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eastAsia="Times New Roman" w:cs="Times New Roman" w:ascii="Times New Roman" w:hAnsi="Times New Roman"/>
          <w:sz w:val="48"/>
          <w:szCs w:val="48"/>
        </w:rPr>
        <w:t xml:space="preserve">LOT MISE EN COMMUN DE MOYENS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eastAsia="Times New Roman" w:cs="Times New Roman" w:ascii="Times New Roman" w:hAnsi="Times New Roman"/>
          <w:sz w:val="48"/>
          <w:szCs w:val="48"/>
        </w:rPr>
        <w:t>SOUS CHAPITRE 4.3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  <w:u w:val="single"/>
        </w:rPr>
      </w:pPr>
      <w:r>
        <w:rPr>
          <w:rFonts w:eastAsia="Times New Roman" w:cs="Times New Roman" w:ascii="Times New Roman" w:hAnsi="Times New Roman"/>
          <w:sz w:val="48"/>
          <w:szCs w:val="48"/>
          <w:u w:val="single"/>
        </w:rPr>
        <w:t xml:space="preserve">AIDE A LA RÉDACTION DPGF 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eastAsia="Times New Roman" w:cs="Times New Roman" w:ascii="Times New Roman" w:hAnsi="Times New Roman"/>
          <w:sz w:val="48"/>
          <w:szCs w:val="48"/>
        </w:rPr>
        <w:t xml:space="preserve">MISE EN COMMUN DE MOYENS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eastAsia="Times New Roman" w:cs="Times New Roman" w:ascii="Times New Roman" w:hAnsi="Times New Roman"/>
          <w:sz w:val="48"/>
          <w:szCs w:val="48"/>
        </w:rPr>
        <w:t>“</w:t>
      </w:r>
      <w:r>
        <w:rPr>
          <w:rFonts w:eastAsia="Times New Roman" w:cs="Times New Roman" w:ascii="Times New Roman" w:hAnsi="Times New Roman"/>
          <w:sz w:val="48"/>
          <w:szCs w:val="48"/>
        </w:rPr>
        <w:t xml:space="preserve">Mise en service de l’ascenseur définitif pour les besoins du chantier”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48"/>
          <w:szCs w:val="48"/>
        </w:rPr>
      </w:pPr>
      <w:r>
        <w:rPr>
          <w:rFonts w:eastAsia="Times New Roman" w:cs="Times New Roman" w:ascii="Times New Roman" w:hAnsi="Times New Roman"/>
          <w:sz w:val="48"/>
          <w:szCs w:val="48"/>
        </w:rPr>
        <w:t>Gros-Œuvre et 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Grid"/>
        <w:tblW w:w="91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9128"/>
      </w:tblGrid>
      <w:tr>
        <w:trPr>
          <w:trHeight w:val="570" w:hRule="atLeast"/>
        </w:trPr>
        <w:tc>
          <w:tcPr>
            <w:tcW w:w="912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val="fr-FR"/>
              </w:rPr>
              <w:t xml:space="preserve">DEVIS RELATIF À L’UTILISATION D’ASCENSEURS MONOSPACE 630 KG 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lang w:val="fr-FR"/>
              </w:rPr>
              <w:t>POUR LES BESOINS DU CHANTIER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Exemple de devis relatif à l’utilisation d’ascenseurs 630 kg pour les besoins du chantier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prix valables par appareil laissés pour information (différents selon constructeur et lot ascenseur)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MISE EN SERVICE CHANTIER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u w:val="single"/>
              </w:rPr>
              <w:t xml:space="preserve">Prestations obligatoires 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Protection de la cabine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Programmation des transmetteurs téléphoniques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Contrôle technique -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Information et habilitation du personnel de l’entreprise (forfait pour quatre personnes maxi, de 4 heures) - Vérification, nettoyage général, reprise des réglages TOTAL............................................................................................................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FF0000"/>
              </w:rPr>
              <w:t>0000,00 € HT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u w:val="single"/>
              </w:rPr>
              <w:t>Prestations optionnelles :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Protection par porte palière...........................................................................</w:t>
            </w:r>
            <w:r>
              <w:rPr>
                <w:rFonts w:eastAsia="Times New Roman" w:cs="Times New Roman" w:ascii="Times New Roman" w:hAnsi="Times New Roman"/>
                <w:b/>
                <w:bCs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bCs/>
                <w:color w:val="FF0000"/>
              </w:rPr>
              <w:t>0000,00 € HT</w:t>
            </w:r>
            <w:r>
              <w:rPr>
                <w:rFonts w:eastAsia="Times New Roman" w:cs="Times New Roman" w:ascii="Times New Roman" w:hAnsi="Times New Roman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/>
              <w:t xml:space="preserve">- </w:t>
            </w:r>
            <w:r>
              <w:rPr>
                <w:rFonts w:eastAsia="Times New Roman" w:cs="Times New Roman" w:ascii="Times New Roman" w:hAnsi="Times New Roman"/>
              </w:rPr>
              <w:t>Sonnerie d’alarme provisoire, couplée au voyant de surcharge....................</w:t>
            </w:r>
            <w:r>
              <w:rPr>
                <w:rFonts w:eastAsia="Times New Roman" w:cs="Times New Roman" w:ascii="Times New Roman" w:hAnsi="Times New Roman"/>
                <w:b/>
                <w:bCs/>
                <w:color w:val="FF0000"/>
              </w:rPr>
              <w:t>0000,00 € HT</w:t>
            </w:r>
            <w:r>
              <w:rPr>
                <w:rFonts w:eastAsia="Times New Roman" w:cs="Times New Roman" w:ascii="Times New Roman" w:hAnsi="Times New Roman"/>
              </w:rPr>
              <w:t>. (Comprend dépose après usage de chantier)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MAINTENANCE OBLIGATOIRE -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Montant mensuel payable par terme à échoir..................................................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FF0000"/>
              </w:rPr>
              <w:t>0000,00 € HT.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(Tout mois commencé est dû)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u w:val="singl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 xml:space="preserve">RÉPARATIONS PRÉVISIBLES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sz w:val="22"/>
                <w:szCs w:val="22"/>
                <w:u w:val="singl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des vantaux INOX des portes cabines (2 vantaux) ........................... 0000,00 € HT </w:t>
            </w: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  <w:u w:val="single"/>
                <w:lang w:val="fr-FR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Remplacement des vantaux INOX des portes cabines (2 vantaux) ........................... 0000,00 €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des vantaux INOX des portes cabines (2 vantaux) ........................... 0000,00 €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-- Remplacement des vantaux acier paliers (2 vantaux) …........................................... 0000,00 €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des vantaux INOX paliers (2 vantaux) …................................ .........0000,00€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Remplacement d’un seuil de porte .............................................................. ........ … 0000,00€ HT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(</w:t>
            </w:r>
            <w:bookmarkStart w:id="0" w:name="_Int_ByaCX2gM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non</w:t>
            </w:r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 compris suggestion maçonnerie, peinture, raccords de sol)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d’une porte palière (2 vantaux – passage libre 0.90m) ...................... 0000,00€ HT (non compris suggestion maçonnerie, peinture, raccords de sol) 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d’un opérateur de porte (hors grand trafic) ....................................... 0000,00€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d’un pilastre ....................................................................................... 0000,00€ HT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Remplacement boutons cabine .................................................................................... 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boutons à boutons cabine (complète) ................................................. 0000,00€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-Remplacement d’une paroi de cabine (paroi nue sans revêtement) ..................................sur devis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seuil alu porte palière ….................................................................... 0000,00€ HT 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seuil alu porte cabine......................................................................... 0000,00€ HT 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serrure porte palière ......................................................................... 0000,00€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moteur opérateur de porte cabine ..................................................... 0000,00€ HT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contact fin de fermeture porte cabine ............................................... 0000,00€ HT 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 xml:space="preserve">- Remplacement câblette de porte cabine ................................................................... 0000,00€ HT   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Remplacement câblette de porte palière .................................................................. 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Remplacement plastron afficheur cabine …............................................................. 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u w:val="none"/>
                <w:lang w:val="fr-FR"/>
              </w:rPr>
              <w:t>-Remplacement 1 baie entrée cabine inox cabine ............................................. 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2"/>
                <w:szCs w:val="22"/>
                <w:u w:val="none"/>
                <w:lang w:val="fr-F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val="fr-FR"/>
              </w:rPr>
              <w:t>-  Remplacement 1 montant porte palière …................................................................ 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fr-F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fr-FR"/>
              </w:rPr>
              <w:t xml:space="preserve">- Remplacement ????????????????????????????? ..................................................... </w:t>
            </w:r>
            <w:r>
              <w:rPr>
                <w:rFonts w:eastAsia="Times New Roman" w:cs="Times New Roman" w:ascii="Times New Roman" w:hAnsi="Times New Roman"/>
                <w:color w:val="auto"/>
                <w:sz w:val="22"/>
                <w:szCs w:val="22"/>
                <w:lang w:val="fr-FR"/>
              </w:rPr>
              <w:t>0000,00€ HT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 xml:space="preserve">DEVIS RELATIF À L’UTILISATION D’ASCENSEURS MONOSPACE 630 KG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POUR LES BESOINS DU CHANTIER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Remarque : seuil aluminium portes palières.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Démontage possible seulement avant la pose du carrelage, car sinon il faut démonter toute la porte.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  <w:t>PAIEMENT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Tous travaux préparatoires : 100 % payable dès acceptation du protocole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Maintenance : payable par terme à échoir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Mise à disposition : selon modalité du marché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Nom du signataire : ………</w:t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Mention manuscrite : « BON POUR ACCORD 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8969" w:type="dxa"/>
      <w:jc w:val="left"/>
      <w:tblInd w:w="4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8969"/>
    </w:tblGrid>
    <w:tr>
      <w:trPr>
        <w:trHeight w:val="300" w:hRule="atLeast"/>
      </w:trPr>
      <w:tc>
        <w:tcPr>
          <w:tcW w:w="8969" w:type="dxa"/>
          <w:tcBorders/>
          <w:shd w:fill="auto" w:val="clear"/>
        </w:tcPr>
        <w:p>
          <w:pPr>
            <w:pStyle w:val="Entte"/>
            <w:bidi w:val="0"/>
            <w:ind w:left="-115" w:hanging="0"/>
            <w:jc w:val="center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/>
            <w:t xml:space="preserve">  </w:t>
          </w:r>
          <w:r>
            <w:rPr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 xml:space="preserve">Lot MECM : Aide  rédaction </w:t>
          </w:r>
          <w:r>
            <w:rPr>
              <w:sz w:val="21"/>
              <w:szCs w:val="21"/>
            </w:rPr>
            <w:t>DPGF</w:t>
          </w:r>
          <w:r>
            <w:rPr>
              <w:sz w:val="21"/>
              <w:szCs w:val="21"/>
            </w:rPr>
            <w:t xml:space="preserve"> MESA Ascenseur anticipées Dernière mise à jour 13/03/2025</w:t>
          </w:r>
        </w:p>
      </w:tc>
    </w:tr>
  </w:tbl>
  <w:p>
    <w:pPr>
      <w:pStyle w:val="Pieddepage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01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4"/>
      <w:gridCol w:w="3003"/>
      <w:gridCol w:w="3007"/>
    </w:tblGrid>
    <w:tr>
      <w:trPr>
        <w:trHeight w:val="300" w:hRule="atLeast"/>
      </w:trPr>
      <w:tc>
        <w:tcPr>
          <w:tcW w:w="3004" w:type="dxa"/>
          <w:tcBorders/>
          <w:shd w:fill="auto" w:val="clear"/>
        </w:tcPr>
        <w:p>
          <w:pPr>
            <w:pStyle w:val="Entte"/>
            <w:bidi w:val="0"/>
            <w:ind w:left="-115" w:hanging="0"/>
            <w:jc w:val="left"/>
            <w:rPr/>
          </w:pPr>
          <w:r>
            <w:rPr/>
          </w:r>
        </w:p>
      </w:tc>
      <w:tc>
        <w:tcPr>
          <w:tcW w:w="3003" w:type="dxa"/>
          <w:tcBorders/>
          <w:shd w:fill="auto" w:val="clear"/>
        </w:tcPr>
        <w:p>
          <w:pPr>
            <w:pStyle w:val="Entte"/>
            <w:bidi w:val="0"/>
            <w:jc w:val="center"/>
            <w:rPr/>
          </w:pPr>
          <w:r>
            <w:rPr/>
          </w:r>
        </w:p>
      </w:tc>
      <w:tc>
        <w:tcPr>
          <w:tcW w:w="3007" w:type="dxa"/>
          <w:tcBorders/>
          <w:shd w:fill="auto" w:val="clear"/>
        </w:tcPr>
        <w:p>
          <w:pPr>
            <w:pStyle w:val="Entte"/>
            <w:bidi w:val="0"/>
            <w:ind w:right="-115" w:hanging="0"/>
            <w:jc w:val="right"/>
            <w:rPr/>
          </w:pPr>
          <w:r>
            <w:rPr/>
          </w:r>
        </w:p>
      </w:tc>
    </w:tr>
  </w:tbl>
  <w:p>
    <w:pPr>
      <w:pStyle w:val="Entt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3af52422"/>
    <w:pPr>
      <w:spacing w:before="0" w:after="160"/>
      <w:ind w:left="720" w:hanging="0"/>
      <w:contextualSpacing/>
    </w:pPr>
    <w:rPr/>
  </w:style>
  <w:style w:type="paragraph" w:styleId="Entte">
    <w:name w:val="Header"/>
    <w:basedOn w:val="Normal"/>
    <w:uiPriority w:val="99"/>
    <w:unhideWhenUsed/>
    <w:rsid w:val="3af52422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depage">
    <w:name w:val="Footer"/>
    <w:basedOn w:val="Normal"/>
    <w:uiPriority w:val="99"/>
    <w:unhideWhenUsed/>
    <w:rsid w:val="3af52422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Neat_Office/6.2.8.2$Windows_x86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2025-03-13T13:05:20Z</dcterms:created>
  <dc:creator>jeanlouis maillefer</dc:creator>
  <dc:description/>
  <dc:language>fr-FR</dc:language>
  <cp:lastModifiedBy/>
  <dcterms:modified xsi:type="dcterms:W3CDTF">2025-03-13T14:49:03Z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