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F165D" w14:textId="77777777" w:rsidR="006576A3" w:rsidRDefault="00990589">
      <w:pPr>
        <w:jc w:val="center"/>
      </w:pPr>
      <w:r>
        <w:rPr>
          <w:rFonts w:ascii="Times New Roman" w:eastAsia="Times New Roman" w:hAnsi="Times New Roman" w:cs="Times New Roman"/>
          <w:b/>
          <w:bCs/>
          <w:sz w:val="28"/>
          <w:szCs w:val="28"/>
          <w:u w:val="single"/>
        </w:rPr>
        <w:t>Dossier de Consultation des Entreprises D.C.E.</w:t>
      </w:r>
    </w:p>
    <w:p w14:paraId="2C19B5A5" w14:textId="77777777" w:rsidR="006576A3" w:rsidRDefault="00990589">
      <w:pPr>
        <w:jc w:val="center"/>
        <w:rPr>
          <w:rFonts w:ascii="Times New Roman" w:eastAsia="Times New Roman" w:hAnsi="Times New Roman" w:cs="Times New Roman"/>
          <w:b/>
          <w:bCs/>
          <w:sz w:val="28"/>
          <w:szCs w:val="28"/>
          <w:u w:val="single"/>
        </w:rPr>
      </w:pPr>
      <w:r w:rsidRPr="00FF3581">
        <w:rPr>
          <w:rFonts w:ascii="Times New Roman" w:eastAsia="Times New Roman" w:hAnsi="Times New Roman" w:cs="Times New Roman"/>
          <w:b/>
          <w:bCs/>
          <w:sz w:val="28"/>
          <w:szCs w:val="28"/>
          <w:highlight w:val="yellow"/>
          <w:u w:val="single"/>
        </w:rPr>
        <w:t>AIDE RÉDACTION AU C.C.T.P</w:t>
      </w:r>
      <w:r>
        <w:rPr>
          <w:rFonts w:ascii="Times New Roman" w:eastAsia="Times New Roman" w:hAnsi="Times New Roman" w:cs="Times New Roman"/>
          <w:b/>
          <w:bCs/>
          <w:sz w:val="28"/>
          <w:szCs w:val="28"/>
          <w:u w:val="single"/>
        </w:rPr>
        <w:t>. - Cahier des Clauses Techniques Particulières</w:t>
      </w:r>
    </w:p>
    <w:p w14:paraId="715A35D5" w14:textId="111E1172" w:rsidR="006576A3" w:rsidRDefault="00990589">
      <w:pPr>
        <w:jc w:val="center"/>
      </w:pPr>
      <w:r>
        <w:rPr>
          <w:rFonts w:ascii="Times New Roman" w:eastAsia="Times New Roman" w:hAnsi="Times New Roman" w:cs="Times New Roman"/>
          <w:b/>
          <w:bCs/>
          <w:sz w:val="28"/>
          <w:szCs w:val="28"/>
          <w:u w:val="single"/>
        </w:rPr>
        <w:t xml:space="preserve">LOT MISE EN COMMUN DE </w:t>
      </w:r>
      <w:r w:rsidR="00FF3581">
        <w:rPr>
          <w:rFonts w:ascii="Times New Roman" w:eastAsia="Times New Roman" w:hAnsi="Times New Roman" w:cs="Times New Roman"/>
          <w:b/>
          <w:bCs/>
          <w:sz w:val="28"/>
          <w:szCs w:val="28"/>
          <w:u w:val="single"/>
        </w:rPr>
        <w:t>MOYENS (</w:t>
      </w:r>
      <w:r>
        <w:rPr>
          <w:rFonts w:ascii="Times New Roman" w:eastAsia="Times New Roman" w:hAnsi="Times New Roman" w:cs="Times New Roman"/>
          <w:b/>
          <w:bCs/>
          <w:sz w:val="28"/>
          <w:szCs w:val="28"/>
          <w:u w:val="single"/>
        </w:rPr>
        <w:t xml:space="preserve">M.E.C.M) </w:t>
      </w:r>
    </w:p>
    <w:p w14:paraId="2CD023BE" w14:textId="77777777" w:rsidR="006576A3" w:rsidRDefault="00990589">
      <w:pPr>
        <w:jc w:val="center"/>
        <w:rPr>
          <w:rFonts w:ascii="Times New Roman" w:eastAsia="Times New Roman" w:hAnsi="Times New Roman" w:cs="Times New Roman"/>
          <w:b/>
          <w:bCs/>
          <w:u w:val="single"/>
        </w:rPr>
      </w:pPr>
      <w:r>
        <w:rPr>
          <w:rFonts w:ascii="Times New Roman" w:eastAsia="Times New Roman" w:hAnsi="Times New Roman" w:cs="Times New Roman"/>
          <w:b/>
          <w:bCs/>
          <w:u w:val="single"/>
        </w:rPr>
        <w:t xml:space="preserve">BATIMENT TYPE  LOGEMENTS  ET  MAISONS INDIVIDUELLES </w:t>
      </w:r>
    </w:p>
    <w:p w14:paraId="47F7F123" w14:textId="77777777" w:rsidR="006576A3" w:rsidRDefault="00990589">
      <w:pPr>
        <w:spacing w:after="0"/>
        <w:jc w:val="center"/>
      </w:pPr>
      <w:r>
        <w:rPr>
          <w:rFonts w:ascii="Times New Roman" w:eastAsia="Times New Roman" w:hAnsi="Times New Roman" w:cs="Times New Roman"/>
          <w:b/>
          <w:bCs/>
          <w:sz w:val="48"/>
          <w:szCs w:val="48"/>
          <w:u w:val="single"/>
        </w:rPr>
        <w:t xml:space="preserve">PARTIE : LES PROTECTIONS COLLECTIVES GO </w:t>
      </w:r>
    </w:p>
    <w:p w14:paraId="0DEA9FA3" w14:textId="10A0E77A" w:rsidR="006576A3" w:rsidRDefault="00FF3581">
      <w:pPr>
        <w:spacing w:after="0"/>
        <w:jc w:val="center"/>
      </w:pPr>
      <w:r>
        <w:rPr>
          <w:rFonts w:ascii="Times New Roman" w:eastAsia="Times New Roman" w:hAnsi="Times New Roman" w:cs="Times New Roman"/>
          <w:b/>
          <w:bCs/>
          <w:sz w:val="48"/>
          <w:szCs w:val="48"/>
          <w:u w:val="single"/>
        </w:rPr>
        <w:t>Ou</w:t>
      </w:r>
      <w:r w:rsidR="00990589">
        <w:rPr>
          <w:rFonts w:ascii="Times New Roman" w:eastAsia="Times New Roman" w:hAnsi="Times New Roman" w:cs="Times New Roman"/>
          <w:b/>
          <w:bCs/>
          <w:sz w:val="48"/>
          <w:szCs w:val="48"/>
          <w:u w:val="single"/>
        </w:rPr>
        <w:t xml:space="preserve"> CES </w:t>
      </w:r>
      <w:r>
        <w:rPr>
          <w:rFonts w:ascii="Times New Roman" w:eastAsia="Times New Roman" w:hAnsi="Times New Roman" w:cs="Times New Roman"/>
          <w:b/>
          <w:bCs/>
          <w:sz w:val="48"/>
          <w:szCs w:val="48"/>
          <w:u w:val="single"/>
        </w:rPr>
        <w:t xml:space="preserve">(corps d’état techniques) </w:t>
      </w:r>
      <w:r w:rsidR="00990589">
        <w:rPr>
          <w:rFonts w:ascii="Times New Roman" w:eastAsia="Times New Roman" w:hAnsi="Times New Roman" w:cs="Times New Roman"/>
          <w:b/>
          <w:bCs/>
          <w:sz w:val="48"/>
          <w:szCs w:val="48"/>
          <w:u w:val="single"/>
        </w:rPr>
        <w:t xml:space="preserve">CONCERNÉS </w:t>
      </w:r>
    </w:p>
    <w:p w14:paraId="7CFAF479" w14:textId="77777777" w:rsidR="006576A3" w:rsidRDefault="00990589">
      <w:pPr>
        <w:jc w:val="center"/>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Mettre le cartouche de l’opération</w:t>
      </w:r>
    </w:p>
    <w:p w14:paraId="2B71457A" w14:textId="77777777" w:rsidR="00FF3581" w:rsidRDefault="00FF3581">
      <w:pPr>
        <w:jc w:val="center"/>
        <w:rPr>
          <w:rFonts w:ascii="Times New Roman" w:eastAsia="Times New Roman" w:hAnsi="Times New Roman" w:cs="Times New Roman"/>
          <w:b/>
          <w:bCs/>
          <w:sz w:val="24"/>
          <w:szCs w:val="24"/>
          <w:u w:val="single"/>
        </w:rPr>
      </w:pPr>
    </w:p>
    <w:p w14:paraId="4B73DBE2" w14:textId="77777777" w:rsidR="00FF3581" w:rsidRDefault="00FF3581">
      <w:pPr>
        <w:jc w:val="center"/>
        <w:rPr>
          <w:rFonts w:ascii="Times New Roman" w:eastAsia="Times New Roman" w:hAnsi="Times New Roman" w:cs="Times New Roman"/>
          <w:b/>
          <w:bCs/>
          <w:sz w:val="24"/>
          <w:szCs w:val="24"/>
          <w:u w:val="single"/>
        </w:rPr>
      </w:pPr>
    </w:p>
    <w:p w14:paraId="1960560A" w14:textId="77777777" w:rsidR="00FF3581" w:rsidRDefault="00FF3581">
      <w:pPr>
        <w:jc w:val="center"/>
        <w:rPr>
          <w:rFonts w:ascii="Times New Roman" w:eastAsia="Times New Roman" w:hAnsi="Times New Roman" w:cs="Times New Roman"/>
          <w:b/>
          <w:bCs/>
          <w:sz w:val="24"/>
          <w:szCs w:val="24"/>
          <w:u w:val="single"/>
        </w:rPr>
      </w:pPr>
    </w:p>
    <w:p w14:paraId="4373D3BF" w14:textId="77777777" w:rsidR="00FF3581" w:rsidRDefault="00FF3581">
      <w:pPr>
        <w:jc w:val="center"/>
        <w:rPr>
          <w:rFonts w:ascii="Times New Roman" w:eastAsia="Times New Roman" w:hAnsi="Times New Roman" w:cs="Times New Roman"/>
          <w:b/>
          <w:bCs/>
          <w:sz w:val="24"/>
          <w:szCs w:val="24"/>
          <w:u w:val="single"/>
        </w:rPr>
      </w:pPr>
    </w:p>
    <w:p w14:paraId="4281B201" w14:textId="77777777" w:rsidR="006576A3" w:rsidRDefault="00990589">
      <w:pPr>
        <w:spacing w:after="0"/>
      </w:pPr>
      <w:r>
        <w:rPr>
          <w:rFonts w:ascii="Times New Roman" w:eastAsia="Times New Roman" w:hAnsi="Times New Roman" w:cs="Times New Roman"/>
          <w:b/>
          <w:bCs/>
          <w:sz w:val="24"/>
          <w:szCs w:val="24"/>
          <w:u w:val="single"/>
        </w:rPr>
        <w:t>ÉVOLUTIONS SUCCESSIVES</w:t>
      </w:r>
    </w:p>
    <w:tbl>
      <w:tblPr>
        <w:tblW w:w="13928" w:type="dxa"/>
        <w:jc w:val="right"/>
        <w:tblCellMar>
          <w:top w:w="55" w:type="dxa"/>
          <w:left w:w="55" w:type="dxa"/>
          <w:bottom w:w="55" w:type="dxa"/>
          <w:right w:w="55" w:type="dxa"/>
        </w:tblCellMar>
        <w:tblLook w:val="04A0" w:firstRow="1" w:lastRow="0" w:firstColumn="1" w:lastColumn="0" w:noHBand="0" w:noVBand="1"/>
      </w:tblPr>
      <w:tblGrid>
        <w:gridCol w:w="2280"/>
        <w:gridCol w:w="2288"/>
        <w:gridCol w:w="2308"/>
        <w:gridCol w:w="2306"/>
        <w:gridCol w:w="4746"/>
      </w:tblGrid>
      <w:tr w:rsidR="006576A3" w14:paraId="76CC4E83" w14:textId="77777777">
        <w:trPr>
          <w:trHeight w:val="400"/>
          <w:jc w:val="right"/>
        </w:trPr>
        <w:tc>
          <w:tcPr>
            <w:tcW w:w="2280" w:type="dxa"/>
            <w:tcBorders>
              <w:top w:val="single" w:sz="2" w:space="0" w:color="000000"/>
              <w:left w:val="single" w:sz="2" w:space="0" w:color="000000"/>
              <w:bottom w:val="single" w:sz="2" w:space="0" w:color="000000"/>
            </w:tcBorders>
            <w:shd w:val="clear" w:color="auto" w:fill="DDDDDD"/>
          </w:tcPr>
          <w:p w14:paraId="0496A782" w14:textId="77777777" w:rsidR="006576A3" w:rsidRDefault="00990589">
            <w:pPr>
              <w:spacing w:after="46"/>
            </w:pPr>
            <w:r>
              <w:rPr>
                <w:rFonts w:ascii="Times New Roman" w:hAnsi="Times New Roman"/>
                <w:b/>
                <w:bCs/>
                <w:u w:val="single"/>
              </w:rPr>
              <w:t>Indice</w:t>
            </w:r>
          </w:p>
        </w:tc>
        <w:tc>
          <w:tcPr>
            <w:tcW w:w="2288" w:type="dxa"/>
            <w:tcBorders>
              <w:top w:val="single" w:sz="2" w:space="0" w:color="000000"/>
              <w:left w:val="single" w:sz="2" w:space="0" w:color="000000"/>
              <w:bottom w:val="single" w:sz="2" w:space="0" w:color="000000"/>
            </w:tcBorders>
            <w:shd w:val="clear" w:color="auto" w:fill="DDDDDD"/>
          </w:tcPr>
          <w:p w14:paraId="22A4E338" w14:textId="77777777" w:rsidR="006576A3" w:rsidRDefault="00990589">
            <w:pPr>
              <w:spacing w:after="103"/>
            </w:pPr>
            <w:r>
              <w:rPr>
                <w:rFonts w:ascii="Times New Roman" w:hAnsi="Times New Roman"/>
                <w:b/>
                <w:bCs/>
                <w:u w:val="single"/>
              </w:rPr>
              <w:t>Date</w:t>
            </w:r>
          </w:p>
        </w:tc>
        <w:tc>
          <w:tcPr>
            <w:tcW w:w="2308" w:type="dxa"/>
            <w:tcBorders>
              <w:top w:val="single" w:sz="2" w:space="0" w:color="000000"/>
              <w:left w:val="single" w:sz="2" w:space="0" w:color="000000"/>
              <w:bottom w:val="single" w:sz="2" w:space="0" w:color="000000"/>
            </w:tcBorders>
            <w:shd w:val="clear" w:color="auto" w:fill="DDDDDD"/>
          </w:tcPr>
          <w:p w14:paraId="2AADAFA4" w14:textId="77777777" w:rsidR="006576A3" w:rsidRDefault="00990589">
            <w:pPr>
              <w:spacing w:after="0"/>
              <w:jc w:val="center"/>
            </w:pPr>
            <w:r>
              <w:rPr>
                <w:rFonts w:ascii="Times New Roman" w:eastAsia="Times New Roman" w:hAnsi="Times New Roman" w:cs="Times New Roman"/>
                <w:b/>
                <w:bCs/>
                <w:sz w:val="24"/>
                <w:szCs w:val="24"/>
                <w:u w:val="single"/>
              </w:rPr>
              <w:t xml:space="preserve">Rédacteur </w:t>
            </w:r>
          </w:p>
        </w:tc>
        <w:tc>
          <w:tcPr>
            <w:tcW w:w="2306" w:type="dxa"/>
            <w:tcBorders>
              <w:top w:val="single" w:sz="2" w:space="0" w:color="000000"/>
              <w:left w:val="single" w:sz="2" w:space="0" w:color="000000"/>
              <w:bottom w:val="single" w:sz="2" w:space="0" w:color="000000"/>
            </w:tcBorders>
            <w:shd w:val="clear" w:color="auto" w:fill="DDDDDD"/>
          </w:tcPr>
          <w:p w14:paraId="6437E750" w14:textId="77777777" w:rsidR="006576A3" w:rsidRDefault="00990589">
            <w:pPr>
              <w:spacing w:after="0"/>
              <w:jc w:val="center"/>
            </w:pPr>
            <w:r>
              <w:rPr>
                <w:rFonts w:ascii="Times New Roman" w:eastAsia="Times New Roman" w:hAnsi="Times New Roman" w:cs="Times New Roman"/>
                <w:b/>
                <w:bCs/>
                <w:sz w:val="24"/>
                <w:szCs w:val="24"/>
                <w:u w:val="single"/>
              </w:rPr>
              <w:t>§</w:t>
            </w:r>
          </w:p>
        </w:tc>
        <w:tc>
          <w:tcPr>
            <w:tcW w:w="4746" w:type="dxa"/>
            <w:tcBorders>
              <w:top w:val="single" w:sz="2" w:space="0" w:color="000000"/>
              <w:left w:val="single" w:sz="2" w:space="0" w:color="000000"/>
              <w:bottom w:val="single" w:sz="2" w:space="0" w:color="000000"/>
              <w:right w:val="single" w:sz="2" w:space="0" w:color="000000"/>
            </w:tcBorders>
            <w:shd w:val="clear" w:color="auto" w:fill="DDDDDD"/>
          </w:tcPr>
          <w:p w14:paraId="4FB1E5DE" w14:textId="77777777" w:rsidR="006576A3" w:rsidRDefault="00990589">
            <w:pPr>
              <w:spacing w:after="0"/>
              <w:jc w:val="center"/>
            </w:pPr>
            <w:r>
              <w:rPr>
                <w:rFonts w:ascii="Times New Roman" w:eastAsia="Times New Roman" w:hAnsi="Times New Roman" w:cs="Times New Roman"/>
                <w:b/>
                <w:bCs/>
                <w:sz w:val="24"/>
                <w:szCs w:val="24"/>
                <w:u w:val="single"/>
              </w:rPr>
              <w:t>Nature de l’évolution</w:t>
            </w:r>
          </w:p>
        </w:tc>
      </w:tr>
      <w:tr w:rsidR="006576A3" w14:paraId="74E350AE" w14:textId="77777777">
        <w:trPr>
          <w:trHeight w:val="299"/>
          <w:jc w:val="right"/>
        </w:trPr>
        <w:tc>
          <w:tcPr>
            <w:tcW w:w="2280" w:type="dxa"/>
            <w:tcBorders>
              <w:left w:val="single" w:sz="2" w:space="0" w:color="000000"/>
              <w:bottom w:val="single" w:sz="2" w:space="0" w:color="000000"/>
            </w:tcBorders>
          </w:tcPr>
          <w:p w14:paraId="16ECE1C4" w14:textId="77777777" w:rsidR="006576A3" w:rsidRDefault="00990589">
            <w:pPr>
              <w:spacing w:after="0"/>
              <w:rPr>
                <w:sz w:val="20"/>
                <w:szCs w:val="20"/>
              </w:rPr>
            </w:pPr>
            <w:r>
              <w:rPr>
                <w:rFonts w:ascii="Times New Roman" w:eastAsia="Times New Roman" w:hAnsi="Times New Roman" w:cs="Times New Roman"/>
                <w:b/>
                <w:bCs/>
                <w:sz w:val="20"/>
                <w:szCs w:val="20"/>
              </w:rPr>
              <w:t xml:space="preserve">A </w:t>
            </w:r>
          </w:p>
        </w:tc>
        <w:tc>
          <w:tcPr>
            <w:tcW w:w="2288" w:type="dxa"/>
            <w:tcBorders>
              <w:left w:val="single" w:sz="2" w:space="0" w:color="000000"/>
              <w:bottom w:val="single" w:sz="2" w:space="0" w:color="000000"/>
            </w:tcBorders>
          </w:tcPr>
          <w:p w14:paraId="189DDE84" w14:textId="77777777" w:rsidR="006576A3" w:rsidRDefault="00990589">
            <w:pPr>
              <w:spacing w:after="46"/>
            </w:pPr>
            <w:r>
              <w:rPr>
                <w:rFonts w:ascii="Times New Roman" w:eastAsia="Times New Roman" w:hAnsi="Times New Roman" w:cs="Times New Roman"/>
                <w:b/>
                <w:bCs/>
                <w:sz w:val="20"/>
                <w:szCs w:val="20"/>
              </w:rPr>
              <w:t>Février 23</w:t>
            </w:r>
          </w:p>
        </w:tc>
        <w:tc>
          <w:tcPr>
            <w:tcW w:w="2308" w:type="dxa"/>
            <w:tcBorders>
              <w:left w:val="single" w:sz="2" w:space="0" w:color="000000"/>
              <w:bottom w:val="single" w:sz="2" w:space="0" w:color="000000"/>
            </w:tcBorders>
          </w:tcPr>
          <w:p w14:paraId="7B6E3E46" w14:textId="77777777" w:rsidR="006576A3" w:rsidRDefault="00990589">
            <w:pPr>
              <w:spacing w:after="0"/>
              <w:rPr>
                <w:sz w:val="20"/>
                <w:szCs w:val="20"/>
              </w:rPr>
            </w:pPr>
            <w:r>
              <w:rPr>
                <w:rFonts w:ascii="Times New Roman" w:hAnsi="Times New Roman"/>
                <w:b/>
                <w:bCs/>
                <w:sz w:val="20"/>
                <w:szCs w:val="20"/>
              </w:rPr>
              <w:t xml:space="preserve">LOT M.E.C.M </w:t>
            </w:r>
          </w:p>
        </w:tc>
        <w:tc>
          <w:tcPr>
            <w:tcW w:w="2306" w:type="dxa"/>
            <w:tcBorders>
              <w:left w:val="single" w:sz="2" w:space="0" w:color="000000"/>
              <w:bottom w:val="single" w:sz="2" w:space="0" w:color="000000"/>
            </w:tcBorders>
          </w:tcPr>
          <w:p w14:paraId="4F57F8D7" w14:textId="77777777" w:rsidR="006576A3" w:rsidRDefault="00990589">
            <w:pPr>
              <w:spacing w:after="46"/>
              <w:rPr>
                <w:sz w:val="20"/>
                <w:szCs w:val="20"/>
              </w:rPr>
            </w:pPr>
            <w:r>
              <w:rPr>
                <w:rFonts w:ascii="Times New Roman" w:hAnsi="Times New Roman"/>
                <w:b/>
                <w:bCs/>
                <w:sz w:val="20"/>
                <w:szCs w:val="20"/>
              </w:rPr>
              <w:t>Protection  collective</w:t>
            </w:r>
          </w:p>
        </w:tc>
        <w:tc>
          <w:tcPr>
            <w:tcW w:w="4746" w:type="dxa"/>
            <w:tcBorders>
              <w:left w:val="single" w:sz="2" w:space="0" w:color="000000"/>
              <w:bottom w:val="single" w:sz="2" w:space="0" w:color="000000"/>
              <w:right w:val="single" w:sz="2" w:space="0" w:color="000000"/>
            </w:tcBorders>
          </w:tcPr>
          <w:p w14:paraId="7CF24238" w14:textId="77777777" w:rsidR="006576A3" w:rsidRDefault="00990589">
            <w:pPr>
              <w:spacing w:after="0"/>
              <w:jc w:val="center"/>
              <w:rPr>
                <w:sz w:val="20"/>
                <w:szCs w:val="20"/>
              </w:rPr>
            </w:pPr>
            <w:r>
              <w:rPr>
                <w:rFonts w:ascii="Times New Roman" w:eastAsia="Times New Roman" w:hAnsi="Times New Roman" w:cs="Times New Roman"/>
                <w:b/>
                <w:bCs/>
                <w:sz w:val="20"/>
                <w:szCs w:val="20"/>
              </w:rPr>
              <w:t xml:space="preserve">Création document </w:t>
            </w:r>
          </w:p>
        </w:tc>
      </w:tr>
      <w:tr w:rsidR="006576A3" w14:paraId="27038487" w14:textId="77777777">
        <w:trPr>
          <w:trHeight w:val="282"/>
          <w:jc w:val="right"/>
        </w:trPr>
        <w:tc>
          <w:tcPr>
            <w:tcW w:w="2280" w:type="dxa"/>
            <w:tcBorders>
              <w:left w:val="single" w:sz="2" w:space="0" w:color="000000"/>
              <w:bottom w:val="single" w:sz="2" w:space="0" w:color="000000"/>
            </w:tcBorders>
          </w:tcPr>
          <w:p w14:paraId="4F9B2A9B" w14:textId="77777777" w:rsidR="006576A3" w:rsidRDefault="00990589">
            <w:pPr>
              <w:spacing w:after="46"/>
              <w:rPr>
                <w:sz w:val="20"/>
                <w:szCs w:val="20"/>
              </w:rPr>
            </w:pPr>
            <w:r>
              <w:rPr>
                <w:rFonts w:ascii="Times New Roman" w:eastAsia="Times New Roman" w:hAnsi="Times New Roman" w:cs="Times New Roman"/>
                <w:b/>
                <w:bCs/>
                <w:sz w:val="20"/>
                <w:szCs w:val="20"/>
              </w:rPr>
              <w:t>B</w:t>
            </w:r>
          </w:p>
        </w:tc>
        <w:tc>
          <w:tcPr>
            <w:tcW w:w="2288" w:type="dxa"/>
            <w:tcBorders>
              <w:left w:val="single" w:sz="2" w:space="0" w:color="000000"/>
              <w:bottom w:val="single" w:sz="2" w:space="0" w:color="000000"/>
            </w:tcBorders>
          </w:tcPr>
          <w:p w14:paraId="0EBE5ED8" w14:textId="77777777" w:rsidR="006576A3" w:rsidRDefault="00990589">
            <w:pPr>
              <w:spacing w:after="0"/>
              <w:rPr>
                <w:sz w:val="20"/>
                <w:szCs w:val="20"/>
              </w:rPr>
            </w:pPr>
            <w:r>
              <w:rPr>
                <w:rFonts w:ascii="Times New Roman" w:eastAsia="Times New Roman" w:hAnsi="Times New Roman" w:cs="Times New Roman"/>
                <w:b/>
                <w:bCs/>
                <w:sz w:val="20"/>
                <w:szCs w:val="20"/>
              </w:rPr>
              <w:t>Juillet 24</w:t>
            </w:r>
          </w:p>
        </w:tc>
        <w:tc>
          <w:tcPr>
            <w:tcW w:w="2308" w:type="dxa"/>
            <w:tcBorders>
              <w:left w:val="single" w:sz="2" w:space="0" w:color="000000"/>
              <w:bottom w:val="single" w:sz="2" w:space="0" w:color="000000"/>
            </w:tcBorders>
          </w:tcPr>
          <w:p w14:paraId="3849327A" w14:textId="77777777" w:rsidR="006576A3" w:rsidRDefault="00990589">
            <w:pPr>
              <w:spacing w:after="0"/>
              <w:rPr>
                <w:sz w:val="20"/>
                <w:szCs w:val="20"/>
              </w:rPr>
            </w:pPr>
            <w:r>
              <w:rPr>
                <w:rFonts w:ascii="Times New Roman" w:hAnsi="Times New Roman"/>
                <w:b/>
                <w:bCs/>
                <w:sz w:val="20"/>
                <w:szCs w:val="20"/>
              </w:rPr>
              <w:t xml:space="preserve">LOT M.E.C.M </w:t>
            </w:r>
          </w:p>
        </w:tc>
        <w:tc>
          <w:tcPr>
            <w:tcW w:w="2306" w:type="dxa"/>
            <w:tcBorders>
              <w:left w:val="single" w:sz="2" w:space="0" w:color="000000"/>
              <w:bottom w:val="single" w:sz="2" w:space="0" w:color="000000"/>
            </w:tcBorders>
          </w:tcPr>
          <w:p w14:paraId="6B223A06" w14:textId="77777777" w:rsidR="006576A3" w:rsidRDefault="00990589">
            <w:pPr>
              <w:spacing w:after="0"/>
              <w:jc w:val="center"/>
              <w:rPr>
                <w:sz w:val="20"/>
                <w:szCs w:val="20"/>
              </w:rPr>
            </w:pPr>
            <w:r>
              <w:rPr>
                <w:rFonts w:ascii="Times New Roman" w:eastAsia="Times New Roman" w:hAnsi="Times New Roman" w:cs="Times New Roman"/>
                <w:b/>
                <w:bCs/>
                <w:sz w:val="20"/>
                <w:szCs w:val="20"/>
              </w:rPr>
              <w:t xml:space="preserve">Sommaire </w:t>
            </w:r>
          </w:p>
        </w:tc>
        <w:tc>
          <w:tcPr>
            <w:tcW w:w="4746" w:type="dxa"/>
            <w:tcBorders>
              <w:left w:val="single" w:sz="2" w:space="0" w:color="000000"/>
              <w:bottom w:val="single" w:sz="2" w:space="0" w:color="000000"/>
              <w:right w:val="single" w:sz="2" w:space="0" w:color="000000"/>
            </w:tcBorders>
          </w:tcPr>
          <w:p w14:paraId="1B18F1DE" w14:textId="77777777" w:rsidR="006576A3" w:rsidRDefault="00990589">
            <w:pPr>
              <w:spacing w:after="0"/>
              <w:jc w:val="center"/>
              <w:rPr>
                <w:sz w:val="20"/>
                <w:szCs w:val="20"/>
              </w:rPr>
            </w:pPr>
            <w:r>
              <w:rPr>
                <w:rFonts w:ascii="Times New Roman" w:eastAsia="Times New Roman" w:hAnsi="Times New Roman" w:cs="Times New Roman"/>
                <w:b/>
                <w:bCs/>
                <w:sz w:val="20"/>
                <w:szCs w:val="20"/>
              </w:rPr>
              <w:t xml:space="preserve">Mise à jour sommaire et pied de page </w:t>
            </w:r>
          </w:p>
        </w:tc>
      </w:tr>
      <w:tr w:rsidR="006576A3" w14:paraId="2851E702" w14:textId="77777777">
        <w:trPr>
          <w:jc w:val="right"/>
        </w:trPr>
        <w:tc>
          <w:tcPr>
            <w:tcW w:w="2280" w:type="dxa"/>
            <w:tcBorders>
              <w:left w:val="single" w:sz="2" w:space="0" w:color="000000"/>
              <w:bottom w:val="single" w:sz="2" w:space="0" w:color="000000"/>
            </w:tcBorders>
          </w:tcPr>
          <w:p w14:paraId="4CFFEF55" w14:textId="77777777" w:rsidR="006576A3" w:rsidRDefault="00990589">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0"/>
                <w:szCs w:val="20"/>
              </w:rPr>
              <w:t>C</w:t>
            </w:r>
          </w:p>
        </w:tc>
        <w:tc>
          <w:tcPr>
            <w:tcW w:w="2288" w:type="dxa"/>
            <w:tcBorders>
              <w:left w:val="single" w:sz="2" w:space="0" w:color="000000"/>
              <w:bottom w:val="single" w:sz="2" w:space="0" w:color="000000"/>
            </w:tcBorders>
          </w:tcPr>
          <w:p w14:paraId="118D63E0" w14:textId="3F80BDF0" w:rsidR="006576A3" w:rsidRDefault="00990589">
            <w:pPr>
              <w:spacing w:after="0"/>
              <w:rPr>
                <w:sz w:val="20"/>
                <w:szCs w:val="20"/>
              </w:rPr>
            </w:pPr>
            <w:r>
              <w:rPr>
                <w:rFonts w:ascii="Times New Roman" w:eastAsia="Times New Roman" w:hAnsi="Times New Roman" w:cs="Times New Roman"/>
                <w:b/>
                <w:bCs/>
                <w:sz w:val="20"/>
                <w:szCs w:val="20"/>
              </w:rPr>
              <w:t xml:space="preserve">12 </w:t>
            </w:r>
            <w:r w:rsidR="00FF3581">
              <w:rPr>
                <w:rFonts w:ascii="Times New Roman" w:eastAsia="Times New Roman" w:hAnsi="Times New Roman" w:cs="Times New Roman"/>
                <w:b/>
                <w:bCs/>
                <w:sz w:val="20"/>
                <w:szCs w:val="20"/>
              </w:rPr>
              <w:t>mai</w:t>
            </w:r>
            <w:r>
              <w:rPr>
                <w:rFonts w:ascii="Times New Roman" w:eastAsia="Times New Roman" w:hAnsi="Times New Roman" w:cs="Times New Roman"/>
                <w:b/>
                <w:bCs/>
                <w:sz w:val="20"/>
                <w:szCs w:val="20"/>
              </w:rPr>
              <w:t xml:space="preserve"> 25</w:t>
            </w:r>
          </w:p>
        </w:tc>
        <w:tc>
          <w:tcPr>
            <w:tcW w:w="2308" w:type="dxa"/>
            <w:tcBorders>
              <w:left w:val="single" w:sz="2" w:space="0" w:color="000000"/>
              <w:bottom w:val="single" w:sz="2" w:space="0" w:color="000000"/>
            </w:tcBorders>
          </w:tcPr>
          <w:p w14:paraId="783D539A" w14:textId="77777777" w:rsidR="006576A3" w:rsidRDefault="00990589">
            <w:pPr>
              <w:spacing w:after="0"/>
              <w:rPr>
                <w:rFonts w:ascii="Times New Roman" w:hAnsi="Times New Roman"/>
                <w:b/>
                <w:bCs/>
              </w:rPr>
            </w:pPr>
            <w:r>
              <w:rPr>
                <w:rFonts w:ascii="Times New Roman" w:hAnsi="Times New Roman"/>
                <w:b/>
                <w:bCs/>
                <w:sz w:val="20"/>
                <w:szCs w:val="20"/>
              </w:rPr>
              <w:t xml:space="preserve">LOT M.E.C.M </w:t>
            </w:r>
          </w:p>
        </w:tc>
        <w:tc>
          <w:tcPr>
            <w:tcW w:w="2306" w:type="dxa"/>
            <w:tcBorders>
              <w:left w:val="single" w:sz="2" w:space="0" w:color="000000"/>
              <w:bottom w:val="single" w:sz="2" w:space="0" w:color="000000"/>
            </w:tcBorders>
          </w:tcPr>
          <w:p w14:paraId="63BD22DE" w14:textId="77777777" w:rsidR="006576A3" w:rsidRDefault="00990589">
            <w:pPr>
              <w:spacing w:after="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0"/>
                <w:szCs w:val="20"/>
              </w:rPr>
              <w:t xml:space="preserve">Sommaire </w:t>
            </w:r>
          </w:p>
        </w:tc>
        <w:tc>
          <w:tcPr>
            <w:tcW w:w="4746" w:type="dxa"/>
            <w:tcBorders>
              <w:left w:val="single" w:sz="2" w:space="0" w:color="000000"/>
              <w:bottom w:val="single" w:sz="2" w:space="0" w:color="000000"/>
              <w:right w:val="single" w:sz="2" w:space="0" w:color="000000"/>
            </w:tcBorders>
          </w:tcPr>
          <w:p w14:paraId="69EF9C73" w14:textId="77777777" w:rsidR="006576A3" w:rsidRDefault="00990589">
            <w:pPr>
              <w:spacing w:after="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0"/>
                <w:szCs w:val="20"/>
              </w:rPr>
              <w:t xml:space="preserve">Mise à jour ensemble document </w:t>
            </w:r>
          </w:p>
        </w:tc>
      </w:tr>
      <w:tr w:rsidR="006576A3" w14:paraId="71A7DDBF" w14:textId="77777777">
        <w:trPr>
          <w:jc w:val="right"/>
        </w:trPr>
        <w:tc>
          <w:tcPr>
            <w:tcW w:w="2280" w:type="dxa"/>
            <w:tcBorders>
              <w:left w:val="single" w:sz="2" w:space="0" w:color="000000"/>
              <w:bottom w:val="single" w:sz="2" w:space="0" w:color="000000"/>
            </w:tcBorders>
          </w:tcPr>
          <w:p w14:paraId="6917FB89" w14:textId="77777777" w:rsidR="006576A3" w:rsidRDefault="00990589">
            <w:pPr>
              <w:spacing w:after="0"/>
              <w:rPr>
                <w:rFonts w:ascii="Times New Roman" w:hAnsi="Times New Roman"/>
                <w:b/>
                <w:bCs/>
                <w:sz w:val="24"/>
                <w:szCs w:val="24"/>
              </w:rPr>
            </w:pPr>
            <w:r>
              <w:rPr>
                <w:rFonts w:ascii="Times New Roman" w:hAnsi="Times New Roman"/>
                <w:b/>
                <w:bCs/>
                <w:sz w:val="20"/>
                <w:szCs w:val="20"/>
              </w:rPr>
              <w:t>D</w:t>
            </w:r>
          </w:p>
        </w:tc>
        <w:tc>
          <w:tcPr>
            <w:tcW w:w="2288" w:type="dxa"/>
            <w:tcBorders>
              <w:left w:val="single" w:sz="2" w:space="0" w:color="000000"/>
              <w:bottom w:val="single" w:sz="2" w:space="0" w:color="000000"/>
            </w:tcBorders>
          </w:tcPr>
          <w:p w14:paraId="58199F5E" w14:textId="25EBAA87" w:rsidR="006576A3" w:rsidRDefault="00990589">
            <w:pPr>
              <w:spacing w:after="0"/>
              <w:rPr>
                <w:sz w:val="20"/>
                <w:szCs w:val="20"/>
              </w:rPr>
            </w:pPr>
            <w:r>
              <w:rPr>
                <w:rFonts w:ascii="Times New Roman" w:eastAsia="Times New Roman" w:hAnsi="Times New Roman" w:cs="Times New Roman"/>
                <w:b/>
                <w:bCs/>
                <w:sz w:val="20"/>
                <w:szCs w:val="20"/>
              </w:rPr>
              <w:t xml:space="preserve">15 </w:t>
            </w:r>
            <w:r w:rsidR="00FF3581">
              <w:rPr>
                <w:rFonts w:ascii="Times New Roman" w:eastAsia="Times New Roman" w:hAnsi="Times New Roman" w:cs="Times New Roman"/>
                <w:b/>
                <w:bCs/>
                <w:sz w:val="20"/>
                <w:szCs w:val="20"/>
              </w:rPr>
              <w:t>juillet</w:t>
            </w:r>
            <w:r>
              <w:rPr>
                <w:rFonts w:ascii="Times New Roman" w:eastAsia="Times New Roman" w:hAnsi="Times New Roman" w:cs="Times New Roman"/>
                <w:b/>
                <w:bCs/>
                <w:sz w:val="20"/>
                <w:szCs w:val="20"/>
              </w:rPr>
              <w:t xml:space="preserve"> 25</w:t>
            </w:r>
          </w:p>
        </w:tc>
        <w:tc>
          <w:tcPr>
            <w:tcW w:w="2308" w:type="dxa"/>
            <w:tcBorders>
              <w:left w:val="single" w:sz="2" w:space="0" w:color="000000"/>
              <w:bottom w:val="single" w:sz="2" w:space="0" w:color="000000"/>
            </w:tcBorders>
          </w:tcPr>
          <w:p w14:paraId="6A03C8DD" w14:textId="77777777" w:rsidR="006576A3" w:rsidRDefault="00990589">
            <w:pPr>
              <w:spacing w:after="0"/>
              <w:rPr>
                <w:sz w:val="20"/>
                <w:szCs w:val="20"/>
              </w:rPr>
            </w:pPr>
            <w:r>
              <w:rPr>
                <w:rFonts w:ascii="Times New Roman" w:hAnsi="Times New Roman"/>
                <w:b/>
                <w:bCs/>
                <w:sz w:val="20"/>
                <w:szCs w:val="20"/>
              </w:rPr>
              <w:t xml:space="preserve">LOT M.E.C.M </w:t>
            </w:r>
          </w:p>
        </w:tc>
        <w:tc>
          <w:tcPr>
            <w:tcW w:w="2306" w:type="dxa"/>
            <w:tcBorders>
              <w:left w:val="single" w:sz="2" w:space="0" w:color="000000"/>
              <w:bottom w:val="single" w:sz="2" w:space="0" w:color="000000"/>
            </w:tcBorders>
          </w:tcPr>
          <w:p w14:paraId="2E3DBFD2" w14:textId="77777777" w:rsidR="006576A3" w:rsidRDefault="00990589">
            <w:pPr>
              <w:spacing w:after="0"/>
              <w:jc w:val="center"/>
              <w:rPr>
                <w:sz w:val="20"/>
                <w:szCs w:val="20"/>
              </w:rPr>
            </w:pPr>
            <w:r>
              <w:rPr>
                <w:rFonts w:ascii="Times New Roman" w:eastAsia="Times New Roman" w:hAnsi="Times New Roman" w:cs="Times New Roman"/>
                <w:b/>
                <w:bCs/>
                <w:sz w:val="20"/>
                <w:szCs w:val="20"/>
              </w:rPr>
              <w:t xml:space="preserve">Document </w:t>
            </w:r>
          </w:p>
        </w:tc>
        <w:tc>
          <w:tcPr>
            <w:tcW w:w="4746" w:type="dxa"/>
            <w:tcBorders>
              <w:left w:val="single" w:sz="2" w:space="0" w:color="000000"/>
              <w:bottom w:val="single" w:sz="2" w:space="0" w:color="000000"/>
              <w:right w:val="single" w:sz="2" w:space="0" w:color="000000"/>
            </w:tcBorders>
          </w:tcPr>
          <w:p w14:paraId="11F4A698" w14:textId="77777777" w:rsidR="006576A3" w:rsidRDefault="00990589">
            <w:pPr>
              <w:spacing w:after="0"/>
              <w:jc w:val="center"/>
              <w:rPr>
                <w:sz w:val="20"/>
                <w:szCs w:val="20"/>
              </w:rPr>
            </w:pPr>
            <w:r>
              <w:rPr>
                <w:rFonts w:ascii="Times New Roman" w:eastAsia="Times New Roman" w:hAnsi="Times New Roman" w:cs="Times New Roman"/>
                <w:b/>
                <w:bCs/>
                <w:sz w:val="20"/>
                <w:szCs w:val="20"/>
              </w:rPr>
              <w:t xml:space="preserve">Mise à jour relecture et compléments </w:t>
            </w:r>
          </w:p>
        </w:tc>
      </w:tr>
      <w:tr w:rsidR="006576A3" w14:paraId="55280466" w14:textId="77777777">
        <w:trPr>
          <w:jc w:val="right"/>
        </w:trPr>
        <w:tc>
          <w:tcPr>
            <w:tcW w:w="2280" w:type="dxa"/>
            <w:tcBorders>
              <w:left w:val="single" w:sz="2" w:space="0" w:color="000000"/>
              <w:bottom w:val="single" w:sz="2" w:space="0" w:color="000000"/>
            </w:tcBorders>
          </w:tcPr>
          <w:p w14:paraId="4FF2E1FF" w14:textId="77777777" w:rsidR="006576A3" w:rsidRDefault="00990589">
            <w:pPr>
              <w:spacing w:after="0"/>
              <w:rPr>
                <w:rFonts w:ascii="Times New Roman" w:hAnsi="Times New Roman"/>
                <w:b/>
                <w:bCs/>
              </w:rPr>
            </w:pPr>
            <w:r>
              <w:rPr>
                <w:rFonts w:ascii="Times New Roman" w:hAnsi="Times New Roman"/>
                <w:b/>
                <w:bCs/>
              </w:rPr>
              <w:t>E</w:t>
            </w:r>
          </w:p>
        </w:tc>
        <w:tc>
          <w:tcPr>
            <w:tcW w:w="2288" w:type="dxa"/>
            <w:tcBorders>
              <w:left w:val="single" w:sz="2" w:space="0" w:color="000000"/>
              <w:bottom w:val="single" w:sz="2" w:space="0" w:color="000000"/>
            </w:tcBorders>
          </w:tcPr>
          <w:p w14:paraId="33D4C5FC" w14:textId="77777777" w:rsidR="006576A3" w:rsidRDefault="00990589">
            <w:pPr>
              <w:spacing w:after="0"/>
            </w:pPr>
            <w:r>
              <w:rPr>
                <w:rFonts w:ascii="Times New Roman" w:eastAsia="Times New Roman" w:hAnsi="Times New Roman" w:cs="Times New Roman"/>
                <w:b/>
                <w:bCs/>
                <w:sz w:val="20"/>
                <w:szCs w:val="20"/>
              </w:rPr>
              <w:t>Août 25</w:t>
            </w:r>
          </w:p>
        </w:tc>
        <w:tc>
          <w:tcPr>
            <w:tcW w:w="2308" w:type="dxa"/>
            <w:tcBorders>
              <w:left w:val="single" w:sz="2" w:space="0" w:color="000000"/>
              <w:bottom w:val="single" w:sz="2" w:space="0" w:color="000000"/>
            </w:tcBorders>
          </w:tcPr>
          <w:p w14:paraId="04BC1FEE" w14:textId="77777777" w:rsidR="006576A3" w:rsidRDefault="00990589">
            <w:pPr>
              <w:spacing w:after="0"/>
            </w:pPr>
            <w:r>
              <w:rPr>
                <w:rFonts w:ascii="Times New Roman" w:hAnsi="Times New Roman"/>
                <w:b/>
                <w:bCs/>
                <w:sz w:val="20"/>
                <w:szCs w:val="20"/>
              </w:rPr>
              <w:t xml:space="preserve">LOT M.E.C.M </w:t>
            </w:r>
          </w:p>
        </w:tc>
        <w:tc>
          <w:tcPr>
            <w:tcW w:w="2306" w:type="dxa"/>
            <w:tcBorders>
              <w:left w:val="single" w:sz="2" w:space="0" w:color="000000"/>
              <w:bottom w:val="single" w:sz="2" w:space="0" w:color="000000"/>
            </w:tcBorders>
          </w:tcPr>
          <w:p w14:paraId="40219699" w14:textId="77777777" w:rsidR="006576A3" w:rsidRDefault="00990589">
            <w:pPr>
              <w:spacing w:after="0"/>
              <w:jc w:val="center"/>
            </w:pPr>
            <w:r>
              <w:rPr>
                <w:rFonts w:ascii="Times New Roman" w:eastAsia="Times New Roman" w:hAnsi="Times New Roman" w:cs="Times New Roman"/>
                <w:b/>
                <w:bCs/>
                <w:sz w:val="20"/>
                <w:szCs w:val="20"/>
              </w:rPr>
              <w:t xml:space="preserve">Document </w:t>
            </w:r>
          </w:p>
        </w:tc>
        <w:tc>
          <w:tcPr>
            <w:tcW w:w="4746" w:type="dxa"/>
            <w:tcBorders>
              <w:left w:val="single" w:sz="2" w:space="0" w:color="000000"/>
              <w:bottom w:val="single" w:sz="2" w:space="0" w:color="000000"/>
              <w:right w:val="single" w:sz="2" w:space="0" w:color="000000"/>
            </w:tcBorders>
          </w:tcPr>
          <w:p w14:paraId="639B3AB4" w14:textId="77777777" w:rsidR="006576A3" w:rsidRDefault="00990589">
            <w:pPr>
              <w:spacing w:after="0"/>
              <w:jc w:val="center"/>
            </w:pPr>
            <w:r>
              <w:rPr>
                <w:rFonts w:ascii="Times New Roman" w:eastAsia="Times New Roman" w:hAnsi="Times New Roman" w:cs="Times New Roman"/>
                <w:b/>
                <w:bCs/>
                <w:sz w:val="20"/>
                <w:szCs w:val="20"/>
              </w:rPr>
              <w:t xml:space="preserve">2ième mise à jour relecture et compléments </w:t>
            </w:r>
          </w:p>
        </w:tc>
      </w:tr>
    </w:tbl>
    <w:p w14:paraId="7B3DA44D" w14:textId="77777777" w:rsidR="006576A3" w:rsidRDefault="006576A3">
      <w:pPr>
        <w:rPr>
          <w:rFonts w:ascii="Times New Roman" w:eastAsia="Times New Roman" w:hAnsi="Times New Roman" w:cs="Times New Roman"/>
          <w:b/>
          <w:bCs/>
          <w:sz w:val="24"/>
          <w:szCs w:val="24"/>
          <w:u w:val="single"/>
        </w:rPr>
      </w:pPr>
    </w:p>
    <w:p w14:paraId="7376DEA8" w14:textId="77777777" w:rsidR="00FF3581" w:rsidRDefault="00FF3581">
      <w:pPr>
        <w:rPr>
          <w:rFonts w:ascii="Times New Roman" w:eastAsia="Times New Roman" w:hAnsi="Times New Roman" w:cs="Times New Roman"/>
          <w:b/>
          <w:bCs/>
          <w:sz w:val="24"/>
          <w:szCs w:val="24"/>
          <w:u w:val="single"/>
        </w:rPr>
      </w:pPr>
    </w:p>
    <w:p w14:paraId="2F67BC16" w14:textId="77777777" w:rsidR="001B0091" w:rsidRDefault="001B0091">
      <w:pPr>
        <w:rPr>
          <w:rFonts w:ascii="Times New Roman" w:eastAsia="Times New Roman" w:hAnsi="Times New Roman" w:cs="Times New Roman"/>
          <w:b/>
          <w:bCs/>
          <w:sz w:val="24"/>
          <w:szCs w:val="24"/>
          <w:u w:val="single"/>
        </w:rPr>
      </w:pPr>
    </w:p>
    <w:p w14:paraId="06D529B8" w14:textId="77777777" w:rsidR="006576A3" w:rsidRDefault="00990589">
      <w:pPr>
        <w:jc w:val="center"/>
      </w:pPr>
      <w:r>
        <w:rPr>
          <w:rFonts w:ascii="Times New Roman" w:eastAsia="Times New Roman" w:hAnsi="Times New Roman" w:cs="Times New Roman"/>
          <w:b/>
          <w:bCs/>
          <w:sz w:val="48"/>
          <w:szCs w:val="48"/>
        </w:rPr>
        <w:lastRenderedPageBreak/>
        <w:t>S</w:t>
      </w:r>
      <w:r>
        <w:rPr>
          <w:rFonts w:ascii="Times New Roman" w:eastAsia="Times New Roman" w:hAnsi="Times New Roman" w:cs="Times New Roman"/>
          <w:b/>
          <w:bCs/>
          <w:sz w:val="48"/>
          <w:szCs w:val="48"/>
        </w:rPr>
        <w:t xml:space="preserve">OMMAIRE </w:t>
      </w:r>
    </w:p>
    <w:tbl>
      <w:tblPr>
        <w:tblW w:w="13858" w:type="dxa"/>
        <w:jc w:val="right"/>
        <w:tblCellMar>
          <w:top w:w="55" w:type="dxa"/>
          <w:left w:w="55" w:type="dxa"/>
          <w:bottom w:w="55" w:type="dxa"/>
          <w:right w:w="55" w:type="dxa"/>
        </w:tblCellMar>
        <w:tblLook w:val="04A0" w:firstRow="1" w:lastRow="0" w:firstColumn="1" w:lastColumn="0" w:noHBand="0" w:noVBand="1"/>
      </w:tblPr>
      <w:tblGrid>
        <w:gridCol w:w="13858"/>
      </w:tblGrid>
      <w:tr w:rsidR="006576A3" w14:paraId="45620A3D" w14:textId="77777777">
        <w:trPr>
          <w:jc w:val="right"/>
        </w:trPr>
        <w:tc>
          <w:tcPr>
            <w:tcW w:w="13858" w:type="dxa"/>
            <w:tcBorders>
              <w:top w:val="single" w:sz="2" w:space="0" w:color="000000"/>
              <w:left w:val="single" w:sz="2" w:space="0" w:color="000000"/>
              <w:bottom w:val="single" w:sz="2" w:space="0" w:color="000000"/>
              <w:right w:val="single" w:sz="2" w:space="0" w:color="000000"/>
            </w:tcBorders>
          </w:tcPr>
          <w:p w14:paraId="3AAE222E" w14:textId="77777777" w:rsidR="006576A3" w:rsidRPr="008457B2" w:rsidRDefault="00990589">
            <w:pPr>
              <w:pStyle w:val="Titre1"/>
              <w:numPr>
                <w:ilvl w:val="0"/>
                <w:numId w:val="6"/>
              </w:numPr>
              <w:spacing w:before="0"/>
              <w:ind w:left="0" w:firstLine="0"/>
              <w:rPr>
                <w:sz w:val="28"/>
                <w:szCs w:val="28"/>
              </w:rPr>
            </w:pPr>
            <w:r w:rsidRPr="008457B2">
              <w:rPr>
                <w:rFonts w:ascii="Times New Roman" w:hAnsi="Times New Roman"/>
                <w:color w:val="000000"/>
                <w:sz w:val="28"/>
                <w:szCs w:val="28"/>
              </w:rPr>
              <w:t xml:space="preserve">0 – </w:t>
            </w:r>
            <w:r w:rsidRPr="008457B2">
              <w:rPr>
                <w:rFonts w:ascii="Times New Roman" w:hAnsi="Times New Roman"/>
                <w:b/>
                <w:bCs/>
                <w:color w:val="000000"/>
                <w:sz w:val="28"/>
                <w:szCs w:val="28"/>
              </w:rPr>
              <w:t xml:space="preserve">PRÉAMBULE  </w:t>
            </w:r>
          </w:p>
        </w:tc>
      </w:tr>
      <w:tr w:rsidR="006576A3" w14:paraId="07A3EB78" w14:textId="77777777">
        <w:trPr>
          <w:jc w:val="right"/>
        </w:trPr>
        <w:tc>
          <w:tcPr>
            <w:tcW w:w="13858" w:type="dxa"/>
            <w:tcBorders>
              <w:left w:val="single" w:sz="2" w:space="0" w:color="000000"/>
              <w:bottom w:val="single" w:sz="2" w:space="0" w:color="000000"/>
              <w:right w:val="single" w:sz="2" w:space="0" w:color="000000"/>
            </w:tcBorders>
          </w:tcPr>
          <w:p w14:paraId="5D2FA398" w14:textId="722BCD96" w:rsidR="006576A3" w:rsidRPr="008457B2" w:rsidRDefault="00990589">
            <w:pPr>
              <w:pStyle w:val="Titre1"/>
              <w:numPr>
                <w:ilvl w:val="0"/>
                <w:numId w:val="6"/>
              </w:numPr>
              <w:spacing w:before="0"/>
              <w:ind w:left="0" w:firstLine="0"/>
              <w:rPr>
                <w:sz w:val="28"/>
                <w:szCs w:val="28"/>
              </w:rPr>
            </w:pPr>
            <w:r w:rsidRPr="008457B2">
              <w:rPr>
                <w:rFonts w:ascii="Times New Roman" w:eastAsia="Times New Roman" w:hAnsi="Times New Roman" w:cs="Times New Roman"/>
                <w:b/>
                <w:bCs/>
                <w:color w:val="000000"/>
                <w:sz w:val="28"/>
                <w:szCs w:val="28"/>
                <w:u w:val="single"/>
              </w:rPr>
              <w:t>1</w:t>
            </w:r>
            <w:r w:rsidR="001B0091" w:rsidRPr="008457B2">
              <w:rPr>
                <w:rFonts w:ascii="Times New Roman" w:eastAsia="Times New Roman" w:hAnsi="Times New Roman" w:cs="Times New Roman"/>
                <w:b/>
                <w:bCs/>
                <w:color w:val="000000"/>
                <w:sz w:val="28"/>
                <w:szCs w:val="28"/>
                <w:u w:val="single"/>
              </w:rPr>
              <w:t>)</w:t>
            </w:r>
            <w:r w:rsidRPr="008457B2">
              <w:rPr>
                <w:rFonts w:ascii="Times New Roman" w:eastAsia="Times New Roman" w:hAnsi="Times New Roman" w:cs="Times New Roman"/>
                <w:b/>
                <w:bCs/>
                <w:color w:val="000000"/>
                <w:sz w:val="28"/>
                <w:szCs w:val="28"/>
                <w:u w:val="single"/>
              </w:rPr>
              <w:t xml:space="preserve"> LES PROTECTIONS COLLECTIVES </w:t>
            </w:r>
          </w:p>
        </w:tc>
      </w:tr>
      <w:tr w:rsidR="006576A3" w14:paraId="5B6A6555" w14:textId="77777777">
        <w:trPr>
          <w:trHeight w:val="349"/>
          <w:jc w:val="right"/>
        </w:trPr>
        <w:tc>
          <w:tcPr>
            <w:tcW w:w="13858" w:type="dxa"/>
            <w:tcBorders>
              <w:left w:val="single" w:sz="2" w:space="0" w:color="000000"/>
              <w:bottom w:val="single" w:sz="2" w:space="0" w:color="000000"/>
              <w:right w:val="single" w:sz="2" w:space="0" w:color="000000"/>
            </w:tcBorders>
            <w:shd w:val="clear" w:color="auto" w:fill="FFFF00"/>
          </w:tcPr>
          <w:p w14:paraId="368D07A0" w14:textId="77777777" w:rsidR="006576A3" w:rsidRPr="008457B2" w:rsidRDefault="00990589">
            <w:pPr>
              <w:spacing w:after="0"/>
              <w:rPr>
                <w:rFonts w:ascii="Times New Roman" w:hAnsi="Times New Roman" w:cs="Times New Roman"/>
                <w:sz w:val="24"/>
                <w:szCs w:val="24"/>
              </w:rPr>
            </w:pPr>
            <w:r w:rsidRPr="008457B2">
              <w:rPr>
                <w:rFonts w:ascii="Times New Roman" w:hAnsi="Times New Roman" w:cs="Times New Roman"/>
                <w:b/>
                <w:bCs/>
                <w:sz w:val="24"/>
                <w:szCs w:val="24"/>
              </w:rPr>
              <w:t xml:space="preserve">1.0) Étude réalisée par un BET de l’ensemble du chantier en conception à la charge de MOA puis à améliorer lors réalisation à la charge de l’entreprise </w:t>
            </w:r>
          </w:p>
        </w:tc>
      </w:tr>
      <w:tr w:rsidR="006576A3" w14:paraId="6F1FA083" w14:textId="77777777">
        <w:trPr>
          <w:jc w:val="right"/>
        </w:trPr>
        <w:tc>
          <w:tcPr>
            <w:tcW w:w="13858" w:type="dxa"/>
            <w:tcBorders>
              <w:left w:val="single" w:sz="2" w:space="0" w:color="000000"/>
              <w:bottom w:val="single" w:sz="2" w:space="0" w:color="000000"/>
              <w:right w:val="single" w:sz="2" w:space="0" w:color="000000"/>
            </w:tcBorders>
            <w:shd w:val="clear" w:color="auto" w:fill="FFFF00"/>
          </w:tcPr>
          <w:p w14:paraId="1BBE506A" w14:textId="77777777" w:rsidR="006576A3" w:rsidRPr="008457B2" w:rsidRDefault="00990589">
            <w:pPr>
              <w:spacing w:after="0"/>
              <w:rPr>
                <w:rFonts w:ascii="Times New Roman" w:hAnsi="Times New Roman" w:cs="Times New Roman"/>
                <w:sz w:val="24"/>
                <w:szCs w:val="24"/>
              </w:rPr>
            </w:pPr>
            <w:r w:rsidRPr="008457B2">
              <w:rPr>
                <w:rFonts w:ascii="Times New Roman" w:hAnsi="Times New Roman" w:cs="Times New Roman"/>
                <w:b/>
                <w:bCs/>
                <w:sz w:val="24"/>
                <w:szCs w:val="24"/>
              </w:rPr>
              <w:t xml:space="preserve">1.1) LES PROTECTIONS COLLECTIVES CONTRE LES CHUTES DE HAUTEUR </w:t>
            </w:r>
          </w:p>
        </w:tc>
      </w:tr>
      <w:tr w:rsidR="006576A3" w14:paraId="4FA8AFF4" w14:textId="77777777">
        <w:trPr>
          <w:jc w:val="right"/>
        </w:trPr>
        <w:tc>
          <w:tcPr>
            <w:tcW w:w="13858" w:type="dxa"/>
            <w:tcBorders>
              <w:left w:val="single" w:sz="2" w:space="0" w:color="000000"/>
              <w:bottom w:val="single" w:sz="2" w:space="0" w:color="000000"/>
              <w:right w:val="single" w:sz="2" w:space="0" w:color="000000"/>
            </w:tcBorders>
          </w:tcPr>
          <w:p w14:paraId="2B5DAFA9" w14:textId="559D654D" w:rsidR="006576A3" w:rsidRPr="008457B2" w:rsidRDefault="00990589" w:rsidP="008457B2">
            <w:pPr>
              <w:numPr>
                <w:ilvl w:val="2"/>
                <w:numId w:val="40"/>
              </w:numPr>
              <w:spacing w:after="0"/>
              <w:rPr>
                <w:rFonts w:ascii="Times New Roman" w:hAnsi="Times New Roman" w:cs="Times New Roman"/>
                <w:b/>
                <w:bCs/>
                <w:sz w:val="24"/>
                <w:szCs w:val="24"/>
              </w:rPr>
            </w:pPr>
            <w:r w:rsidRPr="008457B2">
              <w:rPr>
                <w:rFonts w:ascii="Times New Roman" w:hAnsi="Times New Roman" w:cs="Times New Roman"/>
                <w:b/>
                <w:bCs/>
                <w:sz w:val="24"/>
                <w:szCs w:val="24"/>
              </w:rPr>
              <w:t xml:space="preserve">Remblaiement périphériques </w:t>
            </w:r>
          </w:p>
          <w:p w14:paraId="7D698EEF" w14:textId="77777777" w:rsidR="008457B2" w:rsidRPr="008457B2" w:rsidRDefault="008457B2" w:rsidP="008457B2">
            <w:pPr>
              <w:spacing w:after="0"/>
              <w:rPr>
                <w:rFonts w:ascii="Times New Roman" w:hAnsi="Times New Roman" w:cs="Times New Roman"/>
                <w:sz w:val="24"/>
                <w:szCs w:val="24"/>
              </w:rPr>
            </w:pPr>
          </w:p>
          <w:p w14:paraId="4428B9CA" w14:textId="77777777" w:rsidR="006576A3" w:rsidRPr="008457B2" w:rsidRDefault="00990589">
            <w:pPr>
              <w:spacing w:after="0"/>
              <w:rPr>
                <w:rFonts w:ascii="Times New Roman" w:hAnsi="Times New Roman" w:cs="Times New Roman"/>
                <w:sz w:val="24"/>
                <w:szCs w:val="24"/>
              </w:rPr>
            </w:pPr>
            <w:r w:rsidRPr="008457B2">
              <w:rPr>
                <w:rFonts w:ascii="Times New Roman" w:hAnsi="Times New Roman" w:cs="Times New Roman"/>
                <w:b/>
                <w:bCs/>
                <w:sz w:val="24"/>
                <w:szCs w:val="24"/>
              </w:rPr>
              <w:t>1.1.2) Échafaudage mise en commun de moyens</w:t>
            </w:r>
          </w:p>
          <w:p w14:paraId="696C5A97" w14:textId="77777777" w:rsidR="006576A3" w:rsidRPr="008457B2" w:rsidRDefault="00990589">
            <w:pPr>
              <w:spacing w:after="0"/>
              <w:rPr>
                <w:rFonts w:ascii="Times New Roman" w:hAnsi="Times New Roman" w:cs="Times New Roman"/>
                <w:sz w:val="24"/>
                <w:szCs w:val="24"/>
              </w:rPr>
            </w:pPr>
            <w:r w:rsidRPr="008457B2">
              <w:rPr>
                <w:rFonts w:ascii="Times New Roman" w:hAnsi="Times New Roman" w:cs="Times New Roman"/>
                <w:b/>
                <w:bCs/>
                <w:sz w:val="24"/>
                <w:szCs w:val="24"/>
              </w:rPr>
              <w:t xml:space="preserve">           - </w:t>
            </w:r>
            <w:r w:rsidRPr="008457B2">
              <w:rPr>
                <w:rFonts w:ascii="Times New Roman" w:hAnsi="Times New Roman" w:cs="Times New Roman"/>
                <w:sz w:val="24"/>
                <w:szCs w:val="24"/>
              </w:rPr>
              <w:t>1.1.2.1) Lot chargé de la mise en œuvre</w:t>
            </w:r>
          </w:p>
          <w:p w14:paraId="7CDC3562" w14:textId="77777777" w:rsidR="006576A3" w:rsidRPr="008457B2" w:rsidRDefault="00990589">
            <w:pPr>
              <w:spacing w:after="0"/>
              <w:rPr>
                <w:rFonts w:ascii="Times New Roman" w:hAnsi="Times New Roman" w:cs="Times New Roman"/>
                <w:sz w:val="24"/>
                <w:szCs w:val="24"/>
              </w:rPr>
            </w:pPr>
            <w:r w:rsidRPr="008457B2">
              <w:rPr>
                <w:rFonts w:ascii="Times New Roman" w:hAnsi="Times New Roman" w:cs="Times New Roman"/>
                <w:sz w:val="24"/>
                <w:szCs w:val="24"/>
              </w:rPr>
              <w:t xml:space="preserve">          -  1.1.2.2) Lot utilisateurs</w:t>
            </w:r>
          </w:p>
          <w:p w14:paraId="2523587B" w14:textId="58061CC8" w:rsidR="008457B2" w:rsidRDefault="00990589">
            <w:pPr>
              <w:spacing w:after="0"/>
              <w:rPr>
                <w:rFonts w:ascii="Times New Roman" w:hAnsi="Times New Roman" w:cs="Times New Roman"/>
                <w:sz w:val="24"/>
                <w:szCs w:val="24"/>
              </w:rPr>
            </w:pPr>
            <w:r w:rsidRPr="008457B2">
              <w:rPr>
                <w:rFonts w:ascii="Times New Roman" w:hAnsi="Times New Roman" w:cs="Times New Roman"/>
                <w:sz w:val="24"/>
                <w:szCs w:val="24"/>
              </w:rPr>
              <w:t xml:space="preserve">          -  1.1.2.3) Lot assurant des prestations préalables</w:t>
            </w:r>
          </w:p>
          <w:p w14:paraId="5AE0126C" w14:textId="77777777" w:rsidR="008457B2" w:rsidRPr="008457B2" w:rsidRDefault="008457B2">
            <w:pPr>
              <w:spacing w:after="0"/>
              <w:rPr>
                <w:rFonts w:ascii="Times New Roman" w:hAnsi="Times New Roman" w:cs="Times New Roman"/>
                <w:sz w:val="24"/>
                <w:szCs w:val="24"/>
              </w:rPr>
            </w:pPr>
          </w:p>
          <w:p w14:paraId="36690A19" w14:textId="1A310602" w:rsidR="006576A3" w:rsidRPr="008457B2" w:rsidRDefault="00990589">
            <w:pPr>
              <w:spacing w:after="0"/>
              <w:rPr>
                <w:rFonts w:ascii="Times New Roman" w:hAnsi="Times New Roman" w:cs="Times New Roman"/>
                <w:sz w:val="24"/>
                <w:szCs w:val="24"/>
              </w:rPr>
            </w:pPr>
            <w:r w:rsidRPr="008457B2">
              <w:rPr>
                <w:rFonts w:ascii="Times New Roman" w:hAnsi="Times New Roman" w:cs="Times New Roman"/>
                <w:b/>
                <w:bCs/>
                <w:sz w:val="24"/>
                <w:szCs w:val="24"/>
              </w:rPr>
              <w:t xml:space="preserve">1.1.3) Les Protections </w:t>
            </w:r>
            <w:r w:rsidR="00FF3581" w:rsidRPr="008457B2">
              <w:rPr>
                <w:rFonts w:ascii="Times New Roman" w:hAnsi="Times New Roman" w:cs="Times New Roman"/>
                <w:b/>
                <w:bCs/>
                <w:sz w:val="24"/>
                <w:szCs w:val="24"/>
              </w:rPr>
              <w:t>collectives (</w:t>
            </w:r>
            <w:r w:rsidRPr="008457B2">
              <w:rPr>
                <w:rFonts w:ascii="Times New Roman" w:hAnsi="Times New Roman" w:cs="Times New Roman"/>
                <w:b/>
                <w:bCs/>
                <w:sz w:val="24"/>
                <w:szCs w:val="24"/>
              </w:rPr>
              <w:t xml:space="preserve">dont lisses en </w:t>
            </w:r>
            <w:r w:rsidR="00FF3581" w:rsidRPr="008457B2">
              <w:rPr>
                <w:rFonts w:ascii="Times New Roman" w:hAnsi="Times New Roman" w:cs="Times New Roman"/>
                <w:b/>
                <w:bCs/>
                <w:sz w:val="24"/>
                <w:szCs w:val="24"/>
              </w:rPr>
              <w:t>bois)</w:t>
            </w:r>
          </w:p>
          <w:p w14:paraId="76B54256" w14:textId="748F176C" w:rsidR="006576A3" w:rsidRPr="008457B2" w:rsidRDefault="00990589">
            <w:pPr>
              <w:spacing w:after="0"/>
              <w:rPr>
                <w:rFonts w:ascii="Times New Roman" w:hAnsi="Times New Roman" w:cs="Times New Roman"/>
                <w:sz w:val="24"/>
                <w:szCs w:val="24"/>
              </w:rPr>
            </w:pPr>
            <w:r w:rsidRPr="008457B2">
              <w:rPr>
                <w:rFonts w:ascii="Times New Roman" w:hAnsi="Times New Roman" w:cs="Times New Roman"/>
                <w:b/>
                <w:bCs/>
                <w:sz w:val="24"/>
                <w:szCs w:val="24"/>
              </w:rPr>
              <w:t xml:space="preserve">          </w:t>
            </w:r>
            <w:r w:rsidRPr="008457B2">
              <w:rPr>
                <w:rFonts w:ascii="Times New Roman" w:hAnsi="Times New Roman" w:cs="Times New Roman"/>
                <w:sz w:val="24"/>
                <w:szCs w:val="24"/>
              </w:rPr>
              <w:t xml:space="preserve">A) </w:t>
            </w:r>
            <w:r w:rsidRPr="008457B2">
              <w:rPr>
                <w:rFonts w:ascii="Times New Roman" w:hAnsi="Times New Roman" w:cs="Times New Roman"/>
                <w:sz w:val="24"/>
                <w:szCs w:val="24"/>
              </w:rPr>
              <w:t xml:space="preserve">Code du </w:t>
            </w:r>
            <w:r w:rsidR="00FF3581" w:rsidRPr="008457B2">
              <w:rPr>
                <w:rFonts w:ascii="Times New Roman" w:hAnsi="Times New Roman" w:cs="Times New Roman"/>
                <w:sz w:val="24"/>
                <w:szCs w:val="24"/>
              </w:rPr>
              <w:t>travail :</w:t>
            </w:r>
            <w:r w:rsidRPr="008457B2">
              <w:rPr>
                <w:rFonts w:ascii="Times New Roman" w:hAnsi="Times New Roman" w:cs="Times New Roman"/>
                <w:sz w:val="24"/>
                <w:szCs w:val="24"/>
              </w:rPr>
              <w:t xml:space="preserve"> Articles R.4323-58 et R.4323-59.</w:t>
            </w:r>
          </w:p>
          <w:p w14:paraId="22BED49B" w14:textId="77777777" w:rsidR="006576A3" w:rsidRPr="008457B2" w:rsidRDefault="00990589">
            <w:pPr>
              <w:spacing w:after="0"/>
              <w:rPr>
                <w:rFonts w:ascii="Times New Roman" w:hAnsi="Times New Roman" w:cs="Times New Roman"/>
                <w:sz w:val="24"/>
                <w:szCs w:val="24"/>
              </w:rPr>
            </w:pPr>
            <w:r w:rsidRPr="008457B2">
              <w:rPr>
                <w:rFonts w:ascii="Times New Roman" w:hAnsi="Times New Roman" w:cs="Times New Roman"/>
                <w:sz w:val="24"/>
                <w:szCs w:val="24"/>
              </w:rPr>
              <w:t xml:space="preserve">          </w:t>
            </w:r>
            <w:r w:rsidRPr="008457B2">
              <w:rPr>
                <w:rFonts w:ascii="Times New Roman" w:hAnsi="Times New Roman" w:cs="Times New Roman"/>
                <w:sz w:val="24"/>
                <w:szCs w:val="24"/>
              </w:rPr>
              <w:t>B1) Code de la Sécurité Sociale</w:t>
            </w:r>
          </w:p>
          <w:p w14:paraId="0DEEFF6D" w14:textId="77777777" w:rsidR="006576A3" w:rsidRPr="008457B2" w:rsidRDefault="00990589">
            <w:pPr>
              <w:spacing w:after="0"/>
              <w:rPr>
                <w:rFonts w:ascii="Times New Roman" w:hAnsi="Times New Roman" w:cs="Times New Roman"/>
                <w:sz w:val="24"/>
                <w:szCs w:val="24"/>
              </w:rPr>
            </w:pPr>
            <w:r w:rsidRPr="008457B2">
              <w:rPr>
                <w:rFonts w:ascii="Times New Roman" w:hAnsi="Times New Roman" w:cs="Times New Roman"/>
                <w:sz w:val="24"/>
                <w:szCs w:val="24"/>
              </w:rPr>
              <w:t xml:space="preserve">           B2) O.P.P.B.T.P </w:t>
            </w:r>
          </w:p>
          <w:p w14:paraId="24C9A628" w14:textId="77777777" w:rsidR="006576A3" w:rsidRPr="008457B2" w:rsidRDefault="00990589">
            <w:pPr>
              <w:spacing w:after="0"/>
              <w:rPr>
                <w:rFonts w:ascii="Times New Roman" w:hAnsi="Times New Roman" w:cs="Times New Roman"/>
                <w:sz w:val="24"/>
                <w:szCs w:val="24"/>
              </w:rPr>
            </w:pPr>
            <w:r w:rsidRPr="008457B2">
              <w:rPr>
                <w:rFonts w:ascii="Times New Roman" w:hAnsi="Times New Roman" w:cs="Times New Roman"/>
                <w:sz w:val="24"/>
                <w:szCs w:val="24"/>
              </w:rPr>
              <w:t xml:space="preserve">           C) </w:t>
            </w:r>
            <w:r w:rsidRPr="008457B2">
              <w:rPr>
                <w:rFonts w:ascii="Times New Roman" w:hAnsi="Times New Roman" w:cs="Times New Roman"/>
                <w:sz w:val="24"/>
                <w:szCs w:val="24"/>
              </w:rPr>
              <w:t>Norme Française</w:t>
            </w:r>
          </w:p>
          <w:p w14:paraId="66F810CA" w14:textId="77777777" w:rsidR="006576A3" w:rsidRPr="008457B2" w:rsidRDefault="00990589">
            <w:pPr>
              <w:spacing w:after="0"/>
              <w:rPr>
                <w:rFonts w:ascii="Times New Roman" w:hAnsi="Times New Roman" w:cs="Times New Roman"/>
                <w:sz w:val="24"/>
                <w:szCs w:val="24"/>
              </w:rPr>
            </w:pPr>
            <w:r w:rsidRPr="008457B2">
              <w:rPr>
                <w:rFonts w:ascii="Times New Roman" w:hAnsi="Times New Roman" w:cs="Times New Roman"/>
                <w:sz w:val="24"/>
                <w:szCs w:val="24"/>
              </w:rPr>
              <w:t xml:space="preserve">           D1) Norme Française </w:t>
            </w:r>
            <w:r w:rsidRPr="008457B2">
              <w:rPr>
                <w:rFonts w:ascii="Times New Roman" w:hAnsi="Times New Roman" w:cs="Times New Roman"/>
                <w:sz w:val="24"/>
                <w:szCs w:val="24"/>
              </w:rPr>
              <w:t>NF</w:t>
            </w:r>
            <w:r w:rsidRPr="008457B2">
              <w:rPr>
                <w:rFonts w:ascii="Times New Roman" w:hAnsi="Times New Roman" w:cs="Times New Roman"/>
                <w:spacing w:val="-2"/>
                <w:sz w:val="24"/>
                <w:szCs w:val="24"/>
              </w:rPr>
              <w:t xml:space="preserve"> </w:t>
            </w:r>
            <w:r w:rsidRPr="008457B2">
              <w:rPr>
                <w:rFonts w:ascii="Times New Roman" w:hAnsi="Times New Roman" w:cs="Times New Roman"/>
                <w:sz w:val="24"/>
                <w:szCs w:val="24"/>
              </w:rPr>
              <w:t>EN</w:t>
            </w:r>
            <w:r w:rsidRPr="008457B2">
              <w:rPr>
                <w:rFonts w:ascii="Times New Roman" w:hAnsi="Times New Roman" w:cs="Times New Roman"/>
                <w:spacing w:val="-3"/>
                <w:sz w:val="24"/>
                <w:szCs w:val="24"/>
              </w:rPr>
              <w:t xml:space="preserve"> </w:t>
            </w:r>
            <w:r w:rsidRPr="008457B2">
              <w:rPr>
                <w:rFonts w:ascii="Times New Roman" w:hAnsi="Times New Roman" w:cs="Times New Roman"/>
                <w:sz w:val="24"/>
                <w:szCs w:val="24"/>
              </w:rPr>
              <w:t>13374, de mars 2019</w:t>
            </w:r>
          </w:p>
          <w:p w14:paraId="7CD8E727" w14:textId="77777777" w:rsidR="006576A3" w:rsidRDefault="00990589">
            <w:pPr>
              <w:spacing w:after="0"/>
              <w:rPr>
                <w:rFonts w:ascii="Times New Roman" w:hAnsi="Times New Roman" w:cs="Times New Roman"/>
                <w:color w:val="000000"/>
                <w:sz w:val="24"/>
                <w:szCs w:val="24"/>
              </w:rPr>
            </w:pPr>
            <w:r w:rsidRPr="008457B2">
              <w:rPr>
                <w:rFonts w:ascii="Times New Roman" w:hAnsi="Times New Roman" w:cs="Times New Roman"/>
                <w:sz w:val="24"/>
                <w:szCs w:val="24"/>
              </w:rPr>
              <w:t xml:space="preserve">           </w:t>
            </w:r>
            <w:r w:rsidRPr="008457B2">
              <w:rPr>
                <w:rFonts w:ascii="Times New Roman" w:hAnsi="Times New Roman" w:cs="Times New Roman"/>
                <w:color w:val="000000"/>
                <w:sz w:val="24"/>
                <w:szCs w:val="24"/>
              </w:rPr>
              <w:t>D2)  Norme Française NF</w:t>
            </w:r>
            <w:r w:rsidRPr="008457B2">
              <w:rPr>
                <w:rFonts w:ascii="Times New Roman" w:hAnsi="Times New Roman" w:cs="Times New Roman"/>
                <w:color w:val="000000"/>
                <w:spacing w:val="-2"/>
                <w:sz w:val="24"/>
                <w:szCs w:val="24"/>
              </w:rPr>
              <w:t xml:space="preserve"> </w:t>
            </w:r>
            <w:r w:rsidRPr="008457B2">
              <w:rPr>
                <w:rFonts w:ascii="Times New Roman" w:hAnsi="Times New Roman" w:cs="Times New Roman"/>
                <w:color w:val="000000"/>
                <w:sz w:val="24"/>
                <w:szCs w:val="24"/>
              </w:rPr>
              <w:t>EN</w:t>
            </w:r>
            <w:r w:rsidRPr="008457B2">
              <w:rPr>
                <w:rFonts w:ascii="Times New Roman" w:hAnsi="Times New Roman" w:cs="Times New Roman"/>
                <w:color w:val="000000"/>
                <w:spacing w:val="-3"/>
                <w:sz w:val="24"/>
                <w:szCs w:val="24"/>
              </w:rPr>
              <w:t xml:space="preserve"> 12811-2</w:t>
            </w:r>
            <w:r w:rsidRPr="008457B2">
              <w:rPr>
                <w:rFonts w:ascii="Times New Roman" w:hAnsi="Times New Roman" w:cs="Times New Roman"/>
                <w:color w:val="000000"/>
                <w:sz w:val="24"/>
                <w:szCs w:val="24"/>
              </w:rPr>
              <w:t>,</w:t>
            </w:r>
          </w:p>
          <w:p w14:paraId="55A9016E" w14:textId="77777777" w:rsidR="008457B2" w:rsidRPr="008457B2" w:rsidRDefault="008457B2">
            <w:pPr>
              <w:spacing w:after="0"/>
              <w:rPr>
                <w:rFonts w:ascii="Times New Roman" w:hAnsi="Times New Roman" w:cs="Times New Roman"/>
                <w:sz w:val="24"/>
                <w:szCs w:val="24"/>
              </w:rPr>
            </w:pPr>
          </w:p>
        </w:tc>
      </w:tr>
      <w:tr w:rsidR="006576A3" w14:paraId="5C8C5C2D" w14:textId="77777777">
        <w:trPr>
          <w:trHeight w:val="355"/>
          <w:jc w:val="right"/>
        </w:trPr>
        <w:tc>
          <w:tcPr>
            <w:tcW w:w="13858" w:type="dxa"/>
            <w:tcBorders>
              <w:left w:val="single" w:sz="2" w:space="0" w:color="000000"/>
              <w:bottom w:val="single" w:sz="2" w:space="0" w:color="000000"/>
              <w:right w:val="single" w:sz="2" w:space="0" w:color="000000"/>
            </w:tcBorders>
          </w:tcPr>
          <w:p w14:paraId="1572F910" w14:textId="77777777" w:rsidR="006576A3" w:rsidRPr="008457B2" w:rsidRDefault="00990589">
            <w:pPr>
              <w:spacing w:after="0"/>
              <w:rPr>
                <w:rFonts w:ascii="Times New Roman" w:hAnsi="Times New Roman" w:cs="Times New Roman"/>
                <w:sz w:val="24"/>
                <w:szCs w:val="24"/>
              </w:rPr>
            </w:pPr>
            <w:r w:rsidRPr="008457B2">
              <w:rPr>
                <w:rFonts w:ascii="Times New Roman" w:hAnsi="Times New Roman" w:cs="Times New Roman"/>
                <w:b/>
                <w:bCs/>
                <w:sz w:val="24"/>
                <w:szCs w:val="24"/>
              </w:rPr>
              <w:t>1.1.4) Généralités garde-corps périphérique temporaires du Gros Œuvre</w:t>
            </w:r>
          </w:p>
          <w:p w14:paraId="76C990FC" w14:textId="1968AAAD" w:rsidR="006576A3" w:rsidRPr="008457B2" w:rsidRDefault="00990589">
            <w:pPr>
              <w:spacing w:after="0"/>
              <w:rPr>
                <w:rFonts w:ascii="Times New Roman" w:hAnsi="Times New Roman" w:cs="Times New Roman"/>
                <w:sz w:val="24"/>
                <w:szCs w:val="24"/>
              </w:rPr>
            </w:pPr>
            <w:r w:rsidRPr="008457B2">
              <w:rPr>
                <w:rFonts w:ascii="Times New Roman" w:hAnsi="Times New Roman" w:cs="Times New Roman"/>
                <w:b/>
                <w:bCs/>
                <w:sz w:val="24"/>
                <w:szCs w:val="24"/>
              </w:rPr>
              <w:t xml:space="preserve">          - </w:t>
            </w:r>
            <w:r w:rsidRPr="008457B2">
              <w:rPr>
                <w:rFonts w:ascii="Times New Roman" w:hAnsi="Times New Roman" w:cs="Times New Roman"/>
                <w:color w:val="000000"/>
                <w:sz w:val="24"/>
                <w:szCs w:val="24"/>
              </w:rPr>
              <w:t xml:space="preserve">1.1.4 </w:t>
            </w:r>
            <w:r w:rsidR="00FF3581" w:rsidRPr="008457B2">
              <w:rPr>
                <w:rFonts w:ascii="Times New Roman" w:hAnsi="Times New Roman" w:cs="Times New Roman"/>
                <w:color w:val="000000"/>
                <w:sz w:val="24"/>
                <w:szCs w:val="24"/>
              </w:rPr>
              <w:t>a) La</w:t>
            </w:r>
            <w:r w:rsidRPr="008457B2">
              <w:rPr>
                <w:rFonts w:ascii="Times New Roman" w:hAnsi="Times New Roman" w:cs="Times New Roman"/>
                <w:color w:val="000000"/>
                <w:sz w:val="24"/>
                <w:szCs w:val="24"/>
              </w:rPr>
              <w:t xml:space="preserve"> protection en rive des planchers</w:t>
            </w:r>
          </w:p>
          <w:p w14:paraId="2DCBF9E6" w14:textId="4511DEFC" w:rsidR="006576A3" w:rsidRPr="008457B2" w:rsidRDefault="00990589">
            <w:pPr>
              <w:spacing w:after="46"/>
              <w:rPr>
                <w:rFonts w:ascii="Times New Roman" w:hAnsi="Times New Roman" w:cs="Times New Roman"/>
                <w:sz w:val="24"/>
                <w:szCs w:val="24"/>
              </w:rPr>
            </w:pPr>
            <w:r w:rsidRPr="008457B2">
              <w:rPr>
                <w:rFonts w:ascii="Times New Roman" w:hAnsi="Times New Roman" w:cs="Times New Roman"/>
                <w:color w:val="000000"/>
                <w:sz w:val="24"/>
                <w:szCs w:val="24"/>
              </w:rPr>
              <w:t xml:space="preserve">          - 1.1.4 </w:t>
            </w:r>
            <w:r w:rsidR="00FF3581" w:rsidRPr="008457B2">
              <w:rPr>
                <w:rFonts w:ascii="Times New Roman" w:hAnsi="Times New Roman" w:cs="Times New Roman"/>
                <w:color w:val="000000"/>
                <w:sz w:val="24"/>
                <w:szCs w:val="24"/>
              </w:rPr>
              <w:t>b) La</w:t>
            </w:r>
            <w:r w:rsidRPr="008457B2">
              <w:rPr>
                <w:rFonts w:ascii="Times New Roman" w:hAnsi="Times New Roman" w:cs="Times New Roman"/>
                <w:color w:val="000000"/>
                <w:sz w:val="24"/>
                <w:szCs w:val="24"/>
              </w:rPr>
              <w:t xml:space="preserve"> protection en rive des trémies techniques </w:t>
            </w:r>
          </w:p>
          <w:p w14:paraId="053ECB31" w14:textId="0DEADC71" w:rsidR="006576A3" w:rsidRPr="008457B2" w:rsidRDefault="00990589">
            <w:pPr>
              <w:spacing w:after="0"/>
              <w:rPr>
                <w:rFonts w:ascii="Times New Roman" w:hAnsi="Times New Roman" w:cs="Times New Roman"/>
                <w:sz w:val="24"/>
                <w:szCs w:val="24"/>
              </w:rPr>
            </w:pPr>
            <w:r w:rsidRPr="008457B2">
              <w:rPr>
                <w:rFonts w:ascii="Times New Roman" w:hAnsi="Times New Roman" w:cs="Times New Roman"/>
                <w:sz w:val="24"/>
                <w:szCs w:val="24"/>
              </w:rPr>
              <w:t xml:space="preserve">           - </w:t>
            </w:r>
            <w:r w:rsidRPr="008457B2">
              <w:rPr>
                <w:rFonts w:ascii="Times New Roman" w:hAnsi="Times New Roman" w:cs="Times New Roman"/>
                <w:sz w:val="24"/>
                <w:szCs w:val="24"/>
              </w:rPr>
              <w:t xml:space="preserve">1.1.4 c)  La protection des trémies d’escaliers béton </w:t>
            </w:r>
            <w:r w:rsidR="00FF3581" w:rsidRPr="008457B2">
              <w:rPr>
                <w:rFonts w:ascii="Times New Roman" w:hAnsi="Times New Roman" w:cs="Times New Roman"/>
                <w:sz w:val="24"/>
                <w:szCs w:val="24"/>
              </w:rPr>
              <w:t>(notamment</w:t>
            </w:r>
            <w:r w:rsidRPr="008457B2">
              <w:rPr>
                <w:rFonts w:ascii="Times New Roman" w:hAnsi="Times New Roman" w:cs="Times New Roman"/>
                <w:sz w:val="24"/>
                <w:szCs w:val="24"/>
              </w:rPr>
              <w:t xml:space="preserve"> duplex)</w:t>
            </w:r>
          </w:p>
          <w:p w14:paraId="3D71B58E" w14:textId="77777777" w:rsidR="006576A3" w:rsidRDefault="00990589">
            <w:pPr>
              <w:spacing w:after="0"/>
              <w:rPr>
                <w:rFonts w:ascii="Times New Roman" w:hAnsi="Times New Roman" w:cs="Times New Roman"/>
                <w:sz w:val="24"/>
                <w:szCs w:val="24"/>
              </w:rPr>
            </w:pPr>
            <w:r w:rsidRPr="008457B2">
              <w:rPr>
                <w:rFonts w:ascii="Times New Roman" w:hAnsi="Times New Roman" w:cs="Times New Roman"/>
                <w:sz w:val="24"/>
                <w:szCs w:val="24"/>
              </w:rPr>
              <w:t xml:space="preserve">          </w:t>
            </w:r>
            <w:r w:rsidRPr="008457B2">
              <w:rPr>
                <w:rFonts w:ascii="Times New Roman" w:hAnsi="Times New Roman" w:cs="Times New Roman"/>
                <w:sz w:val="24"/>
                <w:szCs w:val="24"/>
              </w:rPr>
              <w:t xml:space="preserve">- 1.1.4 d)  La pose des fourreaux dans les planchers   </w:t>
            </w:r>
          </w:p>
          <w:p w14:paraId="419F34CC" w14:textId="77777777" w:rsidR="008457B2" w:rsidRDefault="008457B2">
            <w:pPr>
              <w:spacing w:after="0"/>
              <w:rPr>
                <w:rFonts w:ascii="Times New Roman" w:hAnsi="Times New Roman" w:cs="Times New Roman"/>
                <w:sz w:val="24"/>
                <w:szCs w:val="24"/>
              </w:rPr>
            </w:pPr>
          </w:p>
          <w:p w14:paraId="5505DA16" w14:textId="77777777" w:rsidR="008457B2" w:rsidRPr="008457B2" w:rsidRDefault="008457B2">
            <w:pPr>
              <w:spacing w:after="0"/>
              <w:rPr>
                <w:rFonts w:ascii="Times New Roman" w:hAnsi="Times New Roman" w:cs="Times New Roman"/>
                <w:sz w:val="24"/>
                <w:szCs w:val="24"/>
              </w:rPr>
            </w:pPr>
          </w:p>
        </w:tc>
      </w:tr>
      <w:tr w:rsidR="006576A3" w14:paraId="6582C9CE" w14:textId="77777777">
        <w:trPr>
          <w:jc w:val="right"/>
        </w:trPr>
        <w:tc>
          <w:tcPr>
            <w:tcW w:w="13858" w:type="dxa"/>
            <w:tcBorders>
              <w:left w:val="single" w:sz="2" w:space="0" w:color="000000"/>
              <w:bottom w:val="single" w:sz="2" w:space="0" w:color="000000"/>
              <w:right w:val="single" w:sz="2" w:space="0" w:color="000000"/>
            </w:tcBorders>
          </w:tcPr>
          <w:p w14:paraId="0FB9108E" w14:textId="77777777" w:rsidR="006576A3" w:rsidRPr="008457B2" w:rsidRDefault="00990589">
            <w:pPr>
              <w:spacing w:after="0"/>
              <w:rPr>
                <w:rFonts w:ascii="Times New Roman" w:hAnsi="Times New Roman" w:cs="Times New Roman"/>
                <w:sz w:val="24"/>
                <w:szCs w:val="24"/>
              </w:rPr>
            </w:pPr>
            <w:r w:rsidRPr="008457B2">
              <w:rPr>
                <w:rFonts w:ascii="Times New Roman" w:hAnsi="Times New Roman" w:cs="Times New Roman"/>
                <w:b/>
                <w:bCs/>
                <w:sz w:val="24"/>
                <w:szCs w:val="24"/>
              </w:rPr>
              <w:lastRenderedPageBreak/>
              <w:t xml:space="preserve">1.1.5) Généralités  garde-corps périphérique temporaires du Gros Œuvre sur fourreaux </w:t>
            </w:r>
          </w:p>
          <w:p w14:paraId="49BCC1C5" w14:textId="77777777" w:rsidR="006576A3" w:rsidRPr="008457B2" w:rsidRDefault="00990589">
            <w:pPr>
              <w:spacing w:after="0"/>
              <w:rPr>
                <w:rFonts w:ascii="Times New Roman" w:hAnsi="Times New Roman" w:cs="Times New Roman"/>
                <w:sz w:val="24"/>
                <w:szCs w:val="24"/>
              </w:rPr>
            </w:pPr>
            <w:r w:rsidRPr="008457B2">
              <w:rPr>
                <w:rFonts w:ascii="Times New Roman" w:hAnsi="Times New Roman" w:cs="Times New Roman"/>
                <w:sz w:val="24"/>
                <w:szCs w:val="24"/>
              </w:rPr>
              <w:t xml:space="preserve">A) Type de fourreaux </w:t>
            </w:r>
          </w:p>
          <w:p w14:paraId="69628685" w14:textId="77777777" w:rsidR="006576A3" w:rsidRPr="008457B2" w:rsidRDefault="00990589">
            <w:pPr>
              <w:spacing w:after="0"/>
              <w:rPr>
                <w:rFonts w:ascii="Times New Roman" w:hAnsi="Times New Roman" w:cs="Times New Roman"/>
                <w:sz w:val="24"/>
                <w:szCs w:val="24"/>
              </w:rPr>
            </w:pPr>
            <w:r w:rsidRPr="008457B2">
              <w:rPr>
                <w:rFonts w:ascii="Times New Roman" w:hAnsi="Times New Roman" w:cs="Times New Roman"/>
                <w:sz w:val="24"/>
                <w:szCs w:val="24"/>
              </w:rPr>
              <w:t xml:space="preserve">B) Caractéristiques des fourreaux </w:t>
            </w:r>
          </w:p>
          <w:p w14:paraId="03CF8200" w14:textId="77777777" w:rsidR="006576A3" w:rsidRPr="008457B2" w:rsidRDefault="00990589">
            <w:pPr>
              <w:spacing w:after="0"/>
              <w:rPr>
                <w:rFonts w:ascii="Times New Roman" w:hAnsi="Times New Roman" w:cs="Times New Roman"/>
                <w:sz w:val="24"/>
                <w:szCs w:val="24"/>
              </w:rPr>
            </w:pPr>
            <w:r w:rsidRPr="008457B2">
              <w:rPr>
                <w:rFonts w:ascii="Times New Roman" w:hAnsi="Times New Roman" w:cs="Times New Roman"/>
                <w:sz w:val="24"/>
                <w:szCs w:val="24"/>
              </w:rPr>
              <w:t xml:space="preserve">C) Caractéristiques des potelets </w:t>
            </w:r>
          </w:p>
          <w:p w14:paraId="4ABAD9C5" w14:textId="77777777" w:rsidR="006576A3" w:rsidRPr="008457B2" w:rsidRDefault="00990589">
            <w:pPr>
              <w:spacing w:after="0"/>
              <w:rPr>
                <w:rFonts w:ascii="Times New Roman" w:hAnsi="Times New Roman" w:cs="Times New Roman"/>
                <w:sz w:val="24"/>
                <w:szCs w:val="24"/>
              </w:rPr>
            </w:pPr>
            <w:r w:rsidRPr="008457B2">
              <w:rPr>
                <w:rFonts w:ascii="Times New Roman" w:hAnsi="Times New Roman" w:cs="Times New Roman"/>
                <w:sz w:val="24"/>
                <w:szCs w:val="24"/>
              </w:rPr>
              <w:t xml:space="preserve">D) Dispositif anti-soulèvement  pour potelets </w:t>
            </w:r>
          </w:p>
          <w:p w14:paraId="7D413500" w14:textId="77777777" w:rsidR="006576A3" w:rsidRPr="008457B2" w:rsidRDefault="00990589">
            <w:pPr>
              <w:spacing w:after="0"/>
              <w:rPr>
                <w:rFonts w:ascii="Times New Roman" w:hAnsi="Times New Roman" w:cs="Times New Roman"/>
                <w:sz w:val="24"/>
                <w:szCs w:val="24"/>
              </w:rPr>
            </w:pPr>
            <w:r w:rsidRPr="008457B2">
              <w:rPr>
                <w:rFonts w:ascii="Times New Roman" w:hAnsi="Times New Roman" w:cs="Times New Roman"/>
                <w:sz w:val="24"/>
                <w:szCs w:val="24"/>
              </w:rPr>
              <w:t xml:space="preserve">E) Caractéristiques des lisses </w:t>
            </w:r>
          </w:p>
          <w:p w14:paraId="6529082F" w14:textId="77777777" w:rsidR="006576A3" w:rsidRPr="008457B2" w:rsidRDefault="00990589">
            <w:pPr>
              <w:spacing w:after="0"/>
              <w:rPr>
                <w:rFonts w:ascii="Times New Roman" w:hAnsi="Times New Roman" w:cs="Times New Roman"/>
                <w:sz w:val="24"/>
                <w:szCs w:val="24"/>
              </w:rPr>
            </w:pPr>
            <w:r w:rsidRPr="008457B2">
              <w:rPr>
                <w:rFonts w:ascii="Times New Roman" w:hAnsi="Times New Roman" w:cs="Times New Roman"/>
                <w:sz w:val="24"/>
                <w:szCs w:val="24"/>
              </w:rPr>
              <w:t xml:space="preserve">F)  Caractéristiques des plinthes </w:t>
            </w:r>
          </w:p>
          <w:p w14:paraId="499B4A6B" w14:textId="77777777" w:rsidR="001B0091" w:rsidRPr="008457B2" w:rsidRDefault="001B0091">
            <w:pPr>
              <w:spacing w:after="0"/>
              <w:rPr>
                <w:rFonts w:ascii="Times New Roman" w:hAnsi="Times New Roman" w:cs="Times New Roman"/>
                <w:sz w:val="24"/>
                <w:szCs w:val="24"/>
              </w:rPr>
            </w:pPr>
          </w:p>
        </w:tc>
      </w:tr>
      <w:tr w:rsidR="006576A3" w14:paraId="417D2886" w14:textId="77777777">
        <w:trPr>
          <w:jc w:val="right"/>
        </w:trPr>
        <w:tc>
          <w:tcPr>
            <w:tcW w:w="13858" w:type="dxa"/>
            <w:tcBorders>
              <w:left w:val="single" w:sz="2" w:space="0" w:color="000000"/>
              <w:bottom w:val="single" w:sz="2" w:space="0" w:color="000000"/>
              <w:right w:val="single" w:sz="2" w:space="0" w:color="000000"/>
            </w:tcBorders>
          </w:tcPr>
          <w:p w14:paraId="6584C2FE" w14:textId="77777777" w:rsidR="006576A3" w:rsidRDefault="00990589">
            <w:pPr>
              <w:spacing w:after="0"/>
            </w:pPr>
            <w:r>
              <w:rPr>
                <w:rFonts w:ascii="Times New Roman" w:hAnsi="Times New Roman"/>
                <w:b/>
                <w:bCs/>
              </w:rPr>
              <w:t xml:space="preserve">1.1.6) Généralités  garde-corps périphérique temporaires du Gros Œuvre à serrage manuel  </w:t>
            </w:r>
          </w:p>
          <w:p w14:paraId="31397E57" w14:textId="77777777" w:rsidR="006576A3" w:rsidRDefault="00990589">
            <w:pPr>
              <w:spacing w:after="0"/>
            </w:pPr>
            <w:r>
              <w:rPr>
                <w:rFonts w:ascii="Times New Roman" w:hAnsi="Times New Roman"/>
              </w:rPr>
              <w:t xml:space="preserve">A) Les pinces à une ou plusieurs positions </w:t>
            </w:r>
          </w:p>
          <w:p w14:paraId="05B090F2" w14:textId="77777777" w:rsidR="006576A3" w:rsidRDefault="00990589">
            <w:pPr>
              <w:spacing w:after="0"/>
            </w:pPr>
            <w:r>
              <w:rPr>
                <w:rFonts w:ascii="Times New Roman" w:hAnsi="Times New Roman"/>
              </w:rPr>
              <w:t>B) Les potelets pince dalle</w:t>
            </w:r>
          </w:p>
          <w:p w14:paraId="61B55660" w14:textId="2970290B" w:rsidR="006576A3" w:rsidRDefault="00990589">
            <w:pPr>
              <w:spacing w:after="0"/>
            </w:pPr>
            <w:r>
              <w:rPr>
                <w:rFonts w:ascii="Times New Roman" w:hAnsi="Times New Roman"/>
                <w:b/>
                <w:bCs/>
                <w:color w:val="2E74B5"/>
              </w:rPr>
              <w:t xml:space="preserve">C) Les potelets à trépied </w:t>
            </w:r>
            <w:r w:rsidR="008457B2">
              <w:rPr>
                <w:rFonts w:ascii="Times New Roman" w:hAnsi="Times New Roman"/>
                <w:b/>
                <w:bCs/>
                <w:color w:val="2E74B5"/>
              </w:rPr>
              <w:t>(principalement</w:t>
            </w:r>
            <w:r>
              <w:rPr>
                <w:rFonts w:ascii="Times New Roman" w:hAnsi="Times New Roman"/>
                <w:b/>
                <w:bCs/>
                <w:color w:val="2E74B5"/>
              </w:rPr>
              <w:t xml:space="preserve"> pour prédalles) </w:t>
            </w:r>
          </w:p>
          <w:p w14:paraId="4870811C" w14:textId="77777777" w:rsidR="006576A3" w:rsidRDefault="00990589">
            <w:pPr>
              <w:spacing w:after="0"/>
              <w:rPr>
                <w:rFonts w:ascii="Times New Roman" w:hAnsi="Times New Roman"/>
              </w:rPr>
            </w:pPr>
            <w:r>
              <w:rPr>
                <w:rFonts w:ascii="Times New Roman" w:hAnsi="Times New Roman"/>
                <w:b/>
                <w:bCs/>
                <w:color w:val="2E74B5"/>
              </w:rPr>
              <w:t>D) Les systèmes à pour dalles alvéolaires</w:t>
            </w:r>
            <w:r>
              <w:rPr>
                <w:rFonts w:ascii="Times New Roman" w:hAnsi="Times New Roman"/>
              </w:rPr>
              <w:t xml:space="preserve"> </w:t>
            </w:r>
          </w:p>
          <w:p w14:paraId="04BF7F24" w14:textId="77777777" w:rsidR="008457B2" w:rsidRDefault="008457B2">
            <w:pPr>
              <w:spacing w:after="0"/>
            </w:pPr>
          </w:p>
        </w:tc>
      </w:tr>
      <w:tr w:rsidR="006576A3" w14:paraId="01351524" w14:textId="77777777">
        <w:trPr>
          <w:jc w:val="right"/>
        </w:trPr>
        <w:tc>
          <w:tcPr>
            <w:tcW w:w="13858" w:type="dxa"/>
            <w:tcBorders>
              <w:left w:val="single" w:sz="2" w:space="0" w:color="000000"/>
              <w:bottom w:val="single" w:sz="2" w:space="0" w:color="000000"/>
              <w:right w:val="single" w:sz="2" w:space="0" w:color="000000"/>
            </w:tcBorders>
          </w:tcPr>
          <w:p w14:paraId="7988691A" w14:textId="77777777" w:rsidR="006576A3" w:rsidRDefault="00990589">
            <w:pPr>
              <w:tabs>
                <w:tab w:val="left" w:pos="606"/>
              </w:tabs>
              <w:spacing w:after="0" w:line="225" w:lineRule="exact"/>
              <w:contextualSpacing/>
            </w:pPr>
            <w:r>
              <w:rPr>
                <w:rFonts w:ascii="Times New Roman" w:hAnsi="Times New Roman"/>
                <w:b/>
                <w:bCs/>
                <w:color w:val="000000"/>
              </w:rPr>
              <w:t xml:space="preserve">1.1.7) </w:t>
            </w:r>
            <w:r>
              <w:rPr>
                <w:rFonts w:ascii="Times New Roman" w:hAnsi="Times New Roman"/>
                <w:b/>
                <w:bCs/>
              </w:rPr>
              <w:t xml:space="preserve">Les lisses ou garde-corps complets extensibles </w:t>
            </w:r>
          </w:p>
        </w:tc>
      </w:tr>
      <w:tr w:rsidR="006576A3" w14:paraId="6FB53FC6" w14:textId="77777777">
        <w:trPr>
          <w:jc w:val="right"/>
        </w:trPr>
        <w:tc>
          <w:tcPr>
            <w:tcW w:w="13858" w:type="dxa"/>
            <w:tcBorders>
              <w:left w:val="single" w:sz="2" w:space="0" w:color="000000"/>
              <w:bottom w:val="single" w:sz="2" w:space="0" w:color="000000"/>
              <w:right w:val="single" w:sz="2" w:space="0" w:color="000000"/>
            </w:tcBorders>
          </w:tcPr>
          <w:p w14:paraId="6C78C1F2" w14:textId="4338DE77" w:rsidR="008457B2" w:rsidRPr="008457B2" w:rsidRDefault="00990589">
            <w:pPr>
              <w:tabs>
                <w:tab w:val="left" w:pos="606"/>
              </w:tabs>
              <w:spacing w:after="0" w:line="225" w:lineRule="exact"/>
              <w:contextualSpacing/>
              <w:rPr>
                <w:rFonts w:ascii="Times New Roman" w:hAnsi="Times New Roman"/>
                <w:b/>
                <w:bCs/>
                <w:color w:val="000000"/>
              </w:rPr>
            </w:pPr>
            <w:r>
              <w:rPr>
                <w:rFonts w:ascii="Times New Roman" w:hAnsi="Times New Roman"/>
                <w:b/>
                <w:bCs/>
                <w:color w:val="000000"/>
              </w:rPr>
              <w:t xml:space="preserve">1.1.8) Les systèmes de protection plaquée à tiges traversant un voile dont MI </w:t>
            </w:r>
          </w:p>
        </w:tc>
      </w:tr>
    </w:tbl>
    <w:p w14:paraId="5845D231" w14:textId="77777777" w:rsidR="008457B2" w:rsidRDefault="008457B2"/>
    <w:tbl>
      <w:tblPr>
        <w:tblW w:w="13858" w:type="dxa"/>
        <w:jc w:val="right"/>
        <w:tblCellMar>
          <w:top w:w="55" w:type="dxa"/>
          <w:left w:w="55" w:type="dxa"/>
          <w:bottom w:w="55" w:type="dxa"/>
          <w:right w:w="55" w:type="dxa"/>
        </w:tblCellMar>
        <w:tblLook w:val="04A0" w:firstRow="1" w:lastRow="0" w:firstColumn="1" w:lastColumn="0" w:noHBand="0" w:noVBand="1"/>
      </w:tblPr>
      <w:tblGrid>
        <w:gridCol w:w="13858"/>
      </w:tblGrid>
      <w:tr w:rsidR="006576A3" w:rsidRPr="008457B2" w14:paraId="50A78E3E" w14:textId="77777777">
        <w:trPr>
          <w:jc w:val="right"/>
        </w:trPr>
        <w:tc>
          <w:tcPr>
            <w:tcW w:w="13858" w:type="dxa"/>
            <w:tcBorders>
              <w:left w:val="single" w:sz="2" w:space="0" w:color="000000"/>
              <w:bottom w:val="single" w:sz="2" w:space="0" w:color="000000"/>
              <w:right w:val="single" w:sz="2" w:space="0" w:color="000000"/>
            </w:tcBorders>
          </w:tcPr>
          <w:p w14:paraId="175C72A9" w14:textId="77777777" w:rsidR="006576A3" w:rsidRPr="008457B2" w:rsidRDefault="00990589">
            <w:pPr>
              <w:shd w:val="clear" w:color="auto" w:fill="FFFF00"/>
              <w:tabs>
                <w:tab w:val="left" w:pos="606"/>
              </w:tabs>
              <w:spacing w:after="0" w:line="225" w:lineRule="exact"/>
              <w:contextualSpacing/>
              <w:rPr>
                <w:sz w:val="28"/>
                <w:szCs w:val="28"/>
              </w:rPr>
            </w:pPr>
            <w:r w:rsidRPr="008457B2">
              <w:rPr>
                <w:rFonts w:ascii="Times New Roman" w:hAnsi="Times New Roman"/>
                <w:b/>
                <w:bCs/>
                <w:sz w:val="28"/>
                <w:szCs w:val="28"/>
                <w:u w:val="single"/>
              </w:rPr>
              <w:t>2.1)  LES PROTECTIONS COLLECTIVES VERTICALES</w:t>
            </w:r>
          </w:p>
        </w:tc>
      </w:tr>
      <w:tr w:rsidR="006576A3" w:rsidRPr="008457B2" w14:paraId="67837AB8" w14:textId="77777777">
        <w:trPr>
          <w:jc w:val="right"/>
        </w:trPr>
        <w:tc>
          <w:tcPr>
            <w:tcW w:w="13858" w:type="dxa"/>
            <w:tcBorders>
              <w:left w:val="single" w:sz="2" w:space="0" w:color="000000"/>
              <w:bottom w:val="single" w:sz="2" w:space="0" w:color="000000"/>
              <w:right w:val="single" w:sz="2" w:space="0" w:color="000000"/>
            </w:tcBorders>
          </w:tcPr>
          <w:p w14:paraId="4708B9FD" w14:textId="77777777" w:rsidR="006576A3" w:rsidRPr="008457B2" w:rsidRDefault="00990589">
            <w:pPr>
              <w:shd w:val="clear" w:color="auto" w:fill="FFFFD7"/>
              <w:tabs>
                <w:tab w:val="left" w:pos="606"/>
              </w:tabs>
              <w:spacing w:after="0" w:line="225" w:lineRule="exact"/>
              <w:contextualSpacing/>
              <w:rPr>
                <w:sz w:val="24"/>
                <w:szCs w:val="24"/>
              </w:rPr>
            </w:pPr>
            <w:r w:rsidRPr="008457B2">
              <w:rPr>
                <w:rFonts w:ascii="Times New Roman" w:hAnsi="Times New Roman"/>
                <w:b/>
                <w:bCs/>
                <w:sz w:val="24"/>
                <w:szCs w:val="24"/>
              </w:rPr>
              <w:t>2.1.0) Infrastructure</w:t>
            </w:r>
          </w:p>
          <w:p w14:paraId="34D3F41B" w14:textId="77777777" w:rsidR="006576A3" w:rsidRPr="008457B2" w:rsidRDefault="00990589">
            <w:pPr>
              <w:tabs>
                <w:tab w:val="left" w:pos="606"/>
              </w:tabs>
              <w:spacing w:after="0" w:line="225" w:lineRule="exact"/>
              <w:contextualSpacing/>
              <w:rPr>
                <w:sz w:val="24"/>
                <w:szCs w:val="24"/>
              </w:rPr>
            </w:pPr>
            <w:r w:rsidRPr="008457B2">
              <w:rPr>
                <w:rFonts w:ascii="Times New Roman" w:hAnsi="Times New Roman"/>
                <w:sz w:val="24"/>
                <w:szCs w:val="24"/>
              </w:rPr>
              <w:t>2.1.1) Chute dans les fouilles</w:t>
            </w:r>
          </w:p>
          <w:p w14:paraId="42487771" w14:textId="6E433909" w:rsidR="006576A3" w:rsidRPr="008457B2" w:rsidRDefault="00990589">
            <w:pPr>
              <w:tabs>
                <w:tab w:val="left" w:pos="606"/>
              </w:tabs>
              <w:spacing w:after="0" w:line="225" w:lineRule="exact"/>
              <w:contextualSpacing/>
              <w:rPr>
                <w:sz w:val="24"/>
                <w:szCs w:val="24"/>
              </w:rPr>
            </w:pPr>
            <w:r w:rsidRPr="008457B2">
              <w:rPr>
                <w:rFonts w:ascii="Times New Roman" w:hAnsi="Times New Roman"/>
                <w:sz w:val="24"/>
                <w:szCs w:val="24"/>
              </w:rPr>
              <w:t xml:space="preserve">2.1.2) </w:t>
            </w:r>
            <w:r w:rsidRPr="008457B2">
              <w:rPr>
                <w:rFonts w:ascii="Times New Roman" w:eastAsia="Times New Roman" w:hAnsi="Times New Roman" w:cs="Times New Roman"/>
                <w:sz w:val="24"/>
                <w:szCs w:val="24"/>
              </w:rPr>
              <w:t xml:space="preserve">Mise en place d’escalier d’accès manufacturé de </w:t>
            </w:r>
            <w:r w:rsidR="008457B2" w:rsidRPr="008457B2">
              <w:rPr>
                <w:rFonts w:ascii="Times New Roman" w:eastAsia="Times New Roman" w:hAnsi="Times New Roman" w:cs="Times New Roman"/>
                <w:sz w:val="24"/>
                <w:szCs w:val="24"/>
              </w:rPr>
              <w:t>chantier (</w:t>
            </w:r>
            <w:r w:rsidRPr="008457B2">
              <w:rPr>
                <w:rFonts w:ascii="Times New Roman" w:eastAsia="Times New Roman" w:hAnsi="Times New Roman" w:cs="Times New Roman"/>
                <w:b/>
                <w:bCs/>
                <w:sz w:val="24"/>
                <w:szCs w:val="24"/>
              </w:rPr>
              <w:t>Accès aux fouilles, aux planchers lors des rotations, et à la toiture terrasse inaccessible dernier niveau</w:t>
            </w:r>
            <w:r w:rsidRPr="008457B2">
              <w:rPr>
                <w:rFonts w:ascii="Times New Roman" w:eastAsia="Times New Roman" w:hAnsi="Times New Roman" w:cs="Times New Roman"/>
                <w:sz w:val="24"/>
                <w:szCs w:val="24"/>
              </w:rPr>
              <w:t xml:space="preserve">) </w:t>
            </w:r>
            <w:r w:rsidRPr="008457B2">
              <w:rPr>
                <w:rFonts w:ascii="Times New Roman" w:eastAsia="Times New Roman" w:hAnsi="Times New Roman" w:cs="Times New Roman"/>
                <w:sz w:val="24"/>
                <w:szCs w:val="24"/>
              </w:rPr>
              <w:t xml:space="preserve">     </w:t>
            </w:r>
          </w:p>
          <w:p w14:paraId="711AF666" w14:textId="77777777" w:rsidR="006576A3" w:rsidRPr="008457B2" w:rsidRDefault="00990589">
            <w:pPr>
              <w:tabs>
                <w:tab w:val="left" w:pos="606"/>
              </w:tabs>
              <w:spacing w:after="0" w:line="225" w:lineRule="exact"/>
              <w:contextualSpacing/>
              <w:rPr>
                <w:sz w:val="24"/>
                <w:szCs w:val="24"/>
              </w:rPr>
            </w:pPr>
            <w:r w:rsidRPr="008457B2">
              <w:rPr>
                <w:rFonts w:ascii="Times New Roman" w:hAnsi="Times New Roman"/>
                <w:sz w:val="24"/>
                <w:szCs w:val="24"/>
              </w:rPr>
              <w:t xml:space="preserve">2.1.3) </w:t>
            </w:r>
            <w:r w:rsidRPr="008457B2">
              <w:rPr>
                <w:rFonts w:ascii="Times New Roman" w:hAnsi="Times New Roman"/>
                <w:sz w:val="24"/>
                <w:szCs w:val="24"/>
              </w:rPr>
              <w:t>Protections collectives tour d’accès aux fouilles, et terrasses inaccessibles dernier niveaux</w:t>
            </w:r>
          </w:p>
          <w:p w14:paraId="038963F6" w14:textId="77777777" w:rsidR="006576A3" w:rsidRPr="008457B2" w:rsidRDefault="00990589">
            <w:pPr>
              <w:tabs>
                <w:tab w:val="left" w:pos="606"/>
              </w:tabs>
              <w:spacing w:after="0" w:line="225" w:lineRule="exact"/>
              <w:contextualSpacing/>
              <w:rPr>
                <w:rFonts w:ascii="Times New Roman" w:hAnsi="Times New Roman"/>
                <w:b/>
                <w:bCs/>
                <w:sz w:val="24"/>
                <w:szCs w:val="24"/>
              </w:rPr>
            </w:pPr>
            <w:r w:rsidRPr="008457B2">
              <w:rPr>
                <w:rFonts w:ascii="Times New Roman" w:hAnsi="Times New Roman"/>
                <w:sz w:val="24"/>
                <w:szCs w:val="24"/>
              </w:rPr>
              <w:t xml:space="preserve">2.1.4) </w:t>
            </w:r>
            <w:r w:rsidRPr="008457B2">
              <w:rPr>
                <w:rFonts w:ascii="Times New Roman" w:hAnsi="Times New Roman"/>
                <w:b/>
                <w:bCs/>
                <w:sz w:val="24"/>
                <w:szCs w:val="24"/>
              </w:rPr>
              <w:t xml:space="preserve">Protections collectives de baies cage d’ascenseur infra et superstructure </w:t>
            </w:r>
          </w:p>
          <w:p w14:paraId="326BAAC8" w14:textId="77777777" w:rsidR="008457B2" w:rsidRPr="008457B2" w:rsidRDefault="008457B2">
            <w:pPr>
              <w:tabs>
                <w:tab w:val="left" w:pos="606"/>
              </w:tabs>
              <w:spacing w:after="0" w:line="225" w:lineRule="exact"/>
              <w:contextualSpacing/>
              <w:rPr>
                <w:sz w:val="24"/>
                <w:szCs w:val="24"/>
              </w:rPr>
            </w:pPr>
          </w:p>
        </w:tc>
      </w:tr>
      <w:tr w:rsidR="006576A3" w:rsidRPr="008457B2" w14:paraId="57E89D33" w14:textId="77777777">
        <w:trPr>
          <w:jc w:val="right"/>
        </w:trPr>
        <w:tc>
          <w:tcPr>
            <w:tcW w:w="13858" w:type="dxa"/>
            <w:tcBorders>
              <w:left w:val="single" w:sz="2" w:space="0" w:color="000000"/>
              <w:bottom w:val="single" w:sz="2" w:space="0" w:color="000000"/>
              <w:right w:val="single" w:sz="2" w:space="0" w:color="000000"/>
            </w:tcBorders>
          </w:tcPr>
          <w:p w14:paraId="3A07CA4C" w14:textId="77777777" w:rsidR="006576A3" w:rsidRPr="008457B2" w:rsidRDefault="00990589">
            <w:pPr>
              <w:shd w:val="clear" w:color="auto" w:fill="FFFFD7"/>
              <w:tabs>
                <w:tab w:val="left" w:pos="606"/>
              </w:tabs>
              <w:spacing w:after="0" w:line="225" w:lineRule="exact"/>
              <w:contextualSpacing/>
              <w:rPr>
                <w:sz w:val="24"/>
                <w:szCs w:val="24"/>
              </w:rPr>
            </w:pPr>
            <w:r w:rsidRPr="008457B2">
              <w:rPr>
                <w:rFonts w:ascii="Times New Roman" w:hAnsi="Times New Roman"/>
                <w:b/>
                <w:bCs/>
                <w:sz w:val="24"/>
                <w:szCs w:val="24"/>
              </w:rPr>
              <w:t>2.2) Superstructure</w:t>
            </w:r>
          </w:p>
        </w:tc>
      </w:tr>
      <w:tr w:rsidR="006576A3" w:rsidRPr="008457B2" w14:paraId="62BE3C72" w14:textId="77777777">
        <w:trPr>
          <w:jc w:val="right"/>
        </w:trPr>
        <w:tc>
          <w:tcPr>
            <w:tcW w:w="13858" w:type="dxa"/>
            <w:tcBorders>
              <w:left w:val="single" w:sz="2" w:space="0" w:color="000000"/>
              <w:bottom w:val="single" w:sz="2" w:space="0" w:color="000000"/>
              <w:right w:val="single" w:sz="2" w:space="0" w:color="000000"/>
            </w:tcBorders>
            <w:shd w:val="clear" w:color="auto" w:fill="FFFFFF"/>
          </w:tcPr>
          <w:p w14:paraId="11E39455" w14:textId="77777777" w:rsidR="006576A3" w:rsidRPr="008457B2" w:rsidRDefault="00990589">
            <w:pPr>
              <w:tabs>
                <w:tab w:val="left" w:pos="606"/>
              </w:tabs>
              <w:spacing w:after="0" w:line="240" w:lineRule="auto"/>
              <w:rPr>
                <w:sz w:val="24"/>
                <w:szCs w:val="24"/>
              </w:rPr>
            </w:pPr>
            <w:r w:rsidRPr="008457B2">
              <w:rPr>
                <w:rFonts w:ascii="Times New Roman" w:hAnsi="Times New Roman"/>
                <w:sz w:val="24"/>
                <w:szCs w:val="24"/>
                <w:highlight w:val="white"/>
              </w:rPr>
              <w:t>2.2.1) Garde-corps métallique conforme à la norme NF EN 13 374 + A1</w:t>
            </w:r>
            <w:r w:rsidRPr="008457B2">
              <w:rPr>
                <w:rFonts w:ascii="Times New Roman" w:hAnsi="Times New Roman"/>
                <w:b/>
                <w:bCs/>
                <w:sz w:val="24"/>
                <w:szCs w:val="24"/>
                <w:highlight w:val="white"/>
              </w:rPr>
              <w:t xml:space="preserve">  </w:t>
            </w:r>
          </w:p>
        </w:tc>
      </w:tr>
      <w:tr w:rsidR="006576A3" w:rsidRPr="008457B2" w14:paraId="266C8384" w14:textId="77777777">
        <w:trPr>
          <w:jc w:val="right"/>
        </w:trPr>
        <w:tc>
          <w:tcPr>
            <w:tcW w:w="13858" w:type="dxa"/>
            <w:tcBorders>
              <w:left w:val="single" w:sz="2" w:space="0" w:color="000000"/>
              <w:bottom w:val="single" w:sz="2" w:space="0" w:color="000000"/>
              <w:right w:val="single" w:sz="2" w:space="0" w:color="000000"/>
            </w:tcBorders>
          </w:tcPr>
          <w:p w14:paraId="3721CAC4" w14:textId="79EDA9A3" w:rsidR="006576A3" w:rsidRPr="008457B2" w:rsidRDefault="00990589">
            <w:pPr>
              <w:tabs>
                <w:tab w:val="left" w:pos="606"/>
              </w:tabs>
              <w:spacing w:after="0" w:line="225" w:lineRule="exact"/>
              <w:contextualSpacing/>
              <w:rPr>
                <w:sz w:val="24"/>
                <w:szCs w:val="24"/>
              </w:rPr>
            </w:pPr>
            <w:r w:rsidRPr="008457B2">
              <w:rPr>
                <w:rFonts w:ascii="Times New Roman" w:hAnsi="Times New Roman"/>
                <w:sz w:val="24"/>
                <w:szCs w:val="24"/>
              </w:rPr>
              <w:t xml:space="preserve">2.2.2) </w:t>
            </w:r>
            <w:r w:rsidRPr="008457B2">
              <w:rPr>
                <w:rFonts w:ascii="Times New Roman" w:eastAsia="Times New Roman" w:hAnsi="Times New Roman" w:cs="Times New Roman"/>
                <w:sz w:val="24"/>
                <w:szCs w:val="24"/>
              </w:rPr>
              <w:t xml:space="preserve">Plateforme individuelle roulante pour pose des arrêts de coulage, aciers, </w:t>
            </w:r>
            <w:r w:rsidR="008457B2" w:rsidRPr="008457B2">
              <w:rPr>
                <w:rFonts w:ascii="Times New Roman" w:eastAsia="Times New Roman" w:hAnsi="Times New Roman" w:cs="Times New Roman"/>
                <w:sz w:val="24"/>
                <w:szCs w:val="24"/>
              </w:rPr>
              <w:t>mannequins,</w:t>
            </w:r>
            <w:r w:rsidRPr="008457B2">
              <w:rPr>
                <w:rFonts w:ascii="Times New Roman" w:eastAsia="Times New Roman" w:hAnsi="Times New Roman" w:cs="Times New Roman"/>
                <w:sz w:val="24"/>
                <w:szCs w:val="24"/>
              </w:rPr>
              <w:t xml:space="preserve"> joints de dilatation, réservations coffre volets roulants (</w:t>
            </w:r>
            <w:proofErr w:type="spellStart"/>
            <w:r w:rsidRPr="008457B2">
              <w:rPr>
                <w:rFonts w:ascii="Times New Roman" w:eastAsia="Times New Roman" w:hAnsi="Times New Roman" w:cs="Times New Roman"/>
                <w:sz w:val="24"/>
                <w:szCs w:val="24"/>
              </w:rPr>
              <w:t>co</w:t>
            </w:r>
            <w:proofErr w:type="spellEnd"/>
            <w:r w:rsidRPr="008457B2">
              <w:rPr>
                <w:rFonts w:ascii="Times New Roman" w:eastAsia="Times New Roman" w:hAnsi="Times New Roman" w:cs="Times New Roman"/>
                <w:sz w:val="24"/>
                <w:szCs w:val="24"/>
              </w:rPr>
              <w:t xml:space="preserve"> activité électricien)</w:t>
            </w:r>
          </w:p>
        </w:tc>
      </w:tr>
      <w:tr w:rsidR="006576A3" w:rsidRPr="008457B2" w14:paraId="516885D7" w14:textId="77777777">
        <w:trPr>
          <w:jc w:val="right"/>
        </w:trPr>
        <w:tc>
          <w:tcPr>
            <w:tcW w:w="13858" w:type="dxa"/>
            <w:tcBorders>
              <w:left w:val="single" w:sz="2" w:space="0" w:color="000000"/>
              <w:bottom w:val="single" w:sz="2" w:space="0" w:color="000000"/>
              <w:right w:val="single" w:sz="2" w:space="0" w:color="000000"/>
            </w:tcBorders>
          </w:tcPr>
          <w:p w14:paraId="2BFE2F47" w14:textId="77777777" w:rsidR="006576A3" w:rsidRPr="008457B2" w:rsidRDefault="00990589">
            <w:pPr>
              <w:tabs>
                <w:tab w:val="left" w:pos="606"/>
              </w:tabs>
              <w:spacing w:after="0" w:line="225" w:lineRule="exact"/>
              <w:contextualSpacing/>
              <w:rPr>
                <w:sz w:val="24"/>
                <w:szCs w:val="24"/>
              </w:rPr>
            </w:pPr>
            <w:r w:rsidRPr="008457B2">
              <w:rPr>
                <w:rFonts w:ascii="Times New Roman" w:hAnsi="Times New Roman"/>
                <w:sz w:val="24"/>
                <w:szCs w:val="24"/>
              </w:rPr>
              <w:t xml:space="preserve">2.2.3) Coulisseau supports de potelets garde-corps sur poutre bois type DOKA  métal ou équivalent  </w:t>
            </w:r>
          </w:p>
        </w:tc>
      </w:tr>
      <w:tr w:rsidR="006576A3" w:rsidRPr="008457B2" w14:paraId="7EF825CF" w14:textId="77777777">
        <w:trPr>
          <w:jc w:val="right"/>
        </w:trPr>
        <w:tc>
          <w:tcPr>
            <w:tcW w:w="13858" w:type="dxa"/>
            <w:tcBorders>
              <w:left w:val="single" w:sz="2" w:space="0" w:color="000000"/>
              <w:bottom w:val="single" w:sz="2" w:space="0" w:color="000000"/>
              <w:right w:val="single" w:sz="2" w:space="0" w:color="000000"/>
            </w:tcBorders>
          </w:tcPr>
          <w:p w14:paraId="31E37B26" w14:textId="77777777" w:rsidR="006576A3" w:rsidRPr="008457B2" w:rsidRDefault="00990589">
            <w:pPr>
              <w:tabs>
                <w:tab w:val="left" w:pos="606"/>
              </w:tabs>
              <w:spacing w:after="0" w:line="225" w:lineRule="exact"/>
              <w:contextualSpacing/>
              <w:rPr>
                <w:sz w:val="24"/>
                <w:szCs w:val="24"/>
              </w:rPr>
            </w:pPr>
            <w:r w:rsidRPr="008457B2">
              <w:rPr>
                <w:rFonts w:ascii="Times New Roman" w:hAnsi="Times New Roman"/>
                <w:sz w:val="24"/>
                <w:szCs w:val="24"/>
              </w:rPr>
              <w:t xml:space="preserve">2.2.4) </w:t>
            </w:r>
            <w:r w:rsidRPr="008457B2">
              <w:rPr>
                <w:rFonts w:ascii="Times New Roman" w:hAnsi="Times New Roman"/>
                <w:b/>
                <w:bCs/>
                <w:sz w:val="24"/>
                <w:szCs w:val="24"/>
              </w:rPr>
              <w:t xml:space="preserve">Protections provisoires balcons pour garde-corps définitifs avant échafaudage périphérique </w:t>
            </w:r>
          </w:p>
        </w:tc>
      </w:tr>
      <w:tr w:rsidR="006576A3" w:rsidRPr="008457B2" w14:paraId="03AA6BD3" w14:textId="77777777">
        <w:trPr>
          <w:jc w:val="right"/>
        </w:trPr>
        <w:tc>
          <w:tcPr>
            <w:tcW w:w="13858" w:type="dxa"/>
            <w:tcBorders>
              <w:left w:val="single" w:sz="2" w:space="0" w:color="000000"/>
              <w:bottom w:val="single" w:sz="2" w:space="0" w:color="000000"/>
              <w:right w:val="single" w:sz="2" w:space="0" w:color="000000"/>
            </w:tcBorders>
          </w:tcPr>
          <w:p w14:paraId="10CF8192" w14:textId="77777777" w:rsidR="006576A3" w:rsidRPr="008457B2" w:rsidRDefault="00990589">
            <w:pPr>
              <w:tabs>
                <w:tab w:val="left" w:pos="606"/>
              </w:tabs>
              <w:spacing w:after="0" w:line="225" w:lineRule="exact"/>
              <w:contextualSpacing/>
              <w:rPr>
                <w:sz w:val="24"/>
                <w:szCs w:val="24"/>
              </w:rPr>
            </w:pPr>
            <w:r w:rsidRPr="008457B2">
              <w:rPr>
                <w:rFonts w:ascii="Times New Roman" w:hAnsi="Times New Roman"/>
                <w:sz w:val="24"/>
                <w:szCs w:val="24"/>
              </w:rPr>
              <w:t xml:space="preserve">2.2.5) Protections provisoires sur parties communes avant garde-corps définitifs posés au plus tôt </w:t>
            </w:r>
          </w:p>
        </w:tc>
      </w:tr>
      <w:tr w:rsidR="006576A3" w:rsidRPr="008457B2" w14:paraId="150AB1D4" w14:textId="77777777">
        <w:trPr>
          <w:jc w:val="right"/>
        </w:trPr>
        <w:tc>
          <w:tcPr>
            <w:tcW w:w="13858" w:type="dxa"/>
            <w:tcBorders>
              <w:left w:val="single" w:sz="2" w:space="0" w:color="000000"/>
              <w:bottom w:val="single" w:sz="2" w:space="0" w:color="000000"/>
              <w:right w:val="single" w:sz="2" w:space="0" w:color="000000"/>
            </w:tcBorders>
          </w:tcPr>
          <w:p w14:paraId="3BF73074" w14:textId="77777777" w:rsidR="006576A3" w:rsidRPr="008457B2" w:rsidRDefault="00990589">
            <w:pPr>
              <w:tabs>
                <w:tab w:val="left" w:pos="606"/>
              </w:tabs>
              <w:spacing w:after="0" w:line="225" w:lineRule="exact"/>
              <w:contextualSpacing/>
              <w:rPr>
                <w:sz w:val="24"/>
                <w:szCs w:val="24"/>
              </w:rPr>
            </w:pPr>
            <w:r w:rsidRPr="008457B2">
              <w:rPr>
                <w:rFonts w:ascii="Times New Roman" w:hAnsi="Times New Roman"/>
                <w:b/>
                <w:bCs/>
                <w:sz w:val="24"/>
                <w:szCs w:val="24"/>
              </w:rPr>
              <w:lastRenderedPageBreak/>
              <w:t xml:space="preserve">2.2.6) </w:t>
            </w:r>
            <w:r w:rsidRPr="008457B2">
              <w:rPr>
                <w:rFonts w:ascii="Times New Roman" w:eastAsia="Times New Roman" w:hAnsi="Times New Roman" w:cs="Times New Roman"/>
                <w:b/>
                <w:bCs/>
                <w:sz w:val="24"/>
                <w:szCs w:val="24"/>
              </w:rPr>
              <w:t xml:space="preserve">Protections provisoires sur toitures terrasse avant garde-corps définitifs posés au plus tôt </w:t>
            </w:r>
          </w:p>
        </w:tc>
      </w:tr>
      <w:tr w:rsidR="006576A3" w:rsidRPr="008457B2" w14:paraId="1AE01F52" w14:textId="77777777">
        <w:trPr>
          <w:jc w:val="right"/>
        </w:trPr>
        <w:tc>
          <w:tcPr>
            <w:tcW w:w="13858" w:type="dxa"/>
            <w:tcBorders>
              <w:left w:val="single" w:sz="2" w:space="0" w:color="000000"/>
              <w:bottom w:val="single" w:sz="2" w:space="0" w:color="000000"/>
              <w:right w:val="single" w:sz="2" w:space="0" w:color="000000"/>
            </w:tcBorders>
          </w:tcPr>
          <w:p w14:paraId="5654C3C4" w14:textId="77777777" w:rsidR="006576A3" w:rsidRPr="008457B2" w:rsidRDefault="00990589">
            <w:pPr>
              <w:tabs>
                <w:tab w:val="left" w:pos="606"/>
              </w:tabs>
              <w:spacing w:after="0" w:line="225" w:lineRule="exact"/>
              <w:contextualSpacing/>
              <w:rPr>
                <w:sz w:val="24"/>
                <w:szCs w:val="24"/>
              </w:rPr>
            </w:pPr>
            <w:r w:rsidRPr="008457B2">
              <w:rPr>
                <w:rFonts w:ascii="Times New Roman" w:hAnsi="Times New Roman"/>
                <w:sz w:val="24"/>
                <w:szCs w:val="24"/>
              </w:rPr>
              <w:t>2.2.7) Protections provisoires sur toitures terrasse étanchéité avant garde-corps définitifs posés au plus tôt</w:t>
            </w:r>
          </w:p>
          <w:p w14:paraId="0CE7276C" w14:textId="1F5D9F15" w:rsidR="006576A3" w:rsidRPr="008457B2" w:rsidRDefault="00990589">
            <w:pPr>
              <w:tabs>
                <w:tab w:val="left" w:pos="606"/>
              </w:tabs>
              <w:spacing w:after="0" w:line="225" w:lineRule="exact"/>
              <w:contextualSpacing/>
              <w:rPr>
                <w:sz w:val="24"/>
                <w:szCs w:val="24"/>
              </w:rPr>
            </w:pPr>
            <w:r w:rsidRPr="008457B2">
              <w:rPr>
                <w:rFonts w:ascii="Times New Roman" w:hAnsi="Times New Roman"/>
                <w:sz w:val="24"/>
                <w:szCs w:val="24"/>
              </w:rPr>
              <w:t xml:space="preserve">          </w:t>
            </w:r>
            <w:r w:rsidRPr="008457B2">
              <w:rPr>
                <w:rFonts w:ascii="Times New Roman" w:eastAsia="Times New Roman" w:hAnsi="Times New Roman" w:cs="Times New Roman"/>
                <w:color w:val="000000"/>
                <w:sz w:val="24"/>
                <w:szCs w:val="24"/>
              </w:rPr>
              <w:t xml:space="preserve">Protection des </w:t>
            </w:r>
            <w:r w:rsidR="008457B2" w:rsidRPr="008457B2">
              <w:rPr>
                <w:rFonts w:ascii="Times New Roman" w:eastAsia="Times New Roman" w:hAnsi="Times New Roman" w:cs="Times New Roman"/>
                <w:color w:val="000000"/>
                <w:sz w:val="24"/>
                <w:szCs w:val="24"/>
              </w:rPr>
              <w:t>trémies</w:t>
            </w:r>
            <w:r w:rsidRPr="008457B2">
              <w:rPr>
                <w:rFonts w:ascii="Times New Roman" w:eastAsia="Times New Roman" w:hAnsi="Times New Roman" w:cs="Times New Roman"/>
                <w:color w:val="000000"/>
                <w:sz w:val="24"/>
                <w:szCs w:val="24"/>
              </w:rPr>
              <w:t xml:space="preserve"> : installez au plus tôt les </w:t>
            </w:r>
            <w:r w:rsidR="008457B2" w:rsidRPr="008457B2">
              <w:rPr>
                <w:rFonts w:ascii="Times New Roman" w:eastAsia="Times New Roman" w:hAnsi="Times New Roman" w:cs="Times New Roman"/>
                <w:color w:val="000000"/>
                <w:sz w:val="24"/>
                <w:szCs w:val="24"/>
              </w:rPr>
              <w:t>équipements</w:t>
            </w:r>
            <w:r w:rsidRPr="008457B2">
              <w:rPr>
                <w:rFonts w:ascii="Times New Roman" w:eastAsia="Times New Roman" w:hAnsi="Times New Roman" w:cs="Times New Roman"/>
                <w:color w:val="000000"/>
                <w:sz w:val="24"/>
                <w:szCs w:val="24"/>
              </w:rPr>
              <w:t xml:space="preserve"> </w:t>
            </w:r>
            <w:r w:rsidR="008457B2" w:rsidRPr="008457B2">
              <w:rPr>
                <w:rFonts w:ascii="Times New Roman" w:eastAsia="Times New Roman" w:hAnsi="Times New Roman" w:cs="Times New Roman"/>
                <w:color w:val="000000"/>
                <w:sz w:val="24"/>
                <w:szCs w:val="24"/>
              </w:rPr>
              <w:t>définitifs</w:t>
            </w:r>
            <w:r w:rsidRPr="008457B2">
              <w:rPr>
                <w:rFonts w:ascii="Times New Roman" w:eastAsia="Times New Roman" w:hAnsi="Times New Roman" w:cs="Times New Roman"/>
                <w:color w:val="000000"/>
                <w:sz w:val="24"/>
                <w:szCs w:val="24"/>
              </w:rPr>
              <w:t xml:space="preserve"> (lanterneaux avec grille+1200 Joules) </w:t>
            </w:r>
          </w:p>
        </w:tc>
      </w:tr>
      <w:tr w:rsidR="006576A3" w:rsidRPr="008457B2" w14:paraId="5D4BE314" w14:textId="77777777">
        <w:trPr>
          <w:jc w:val="right"/>
        </w:trPr>
        <w:tc>
          <w:tcPr>
            <w:tcW w:w="13858" w:type="dxa"/>
            <w:tcBorders>
              <w:left w:val="single" w:sz="2" w:space="0" w:color="000000"/>
              <w:bottom w:val="single" w:sz="2" w:space="0" w:color="000000"/>
              <w:right w:val="single" w:sz="2" w:space="0" w:color="000000"/>
            </w:tcBorders>
          </w:tcPr>
          <w:p w14:paraId="231E5266" w14:textId="66E75B5F" w:rsidR="006576A3" w:rsidRPr="008457B2" w:rsidRDefault="00990589">
            <w:pPr>
              <w:tabs>
                <w:tab w:val="left" w:pos="606"/>
              </w:tabs>
              <w:spacing w:after="0" w:line="225" w:lineRule="exact"/>
              <w:contextualSpacing/>
              <w:rPr>
                <w:sz w:val="24"/>
                <w:szCs w:val="24"/>
              </w:rPr>
            </w:pPr>
            <w:r w:rsidRPr="008457B2">
              <w:rPr>
                <w:rFonts w:ascii="Times New Roman" w:hAnsi="Times New Roman"/>
                <w:sz w:val="24"/>
                <w:szCs w:val="24"/>
              </w:rPr>
              <w:t>2.2.8) Variante pénalités ou temps passé lors de  la dépose des Protections collectives du Gros-</w:t>
            </w:r>
            <w:r w:rsidR="008457B2" w:rsidRPr="008457B2">
              <w:rPr>
                <w:rFonts w:ascii="Times New Roman" w:hAnsi="Times New Roman"/>
                <w:sz w:val="24"/>
                <w:szCs w:val="24"/>
              </w:rPr>
              <w:t>Œuvre</w:t>
            </w:r>
            <w:r w:rsidRPr="008457B2">
              <w:rPr>
                <w:rFonts w:ascii="Times New Roman" w:hAnsi="Times New Roman"/>
                <w:sz w:val="24"/>
                <w:szCs w:val="24"/>
              </w:rPr>
              <w:t xml:space="preserve">  </w:t>
            </w:r>
          </w:p>
        </w:tc>
      </w:tr>
    </w:tbl>
    <w:p w14:paraId="48CC9781" w14:textId="77777777" w:rsidR="008457B2" w:rsidRDefault="008457B2"/>
    <w:tbl>
      <w:tblPr>
        <w:tblW w:w="13858" w:type="dxa"/>
        <w:jc w:val="right"/>
        <w:tblCellMar>
          <w:top w:w="55" w:type="dxa"/>
          <w:left w:w="55" w:type="dxa"/>
          <w:bottom w:w="55" w:type="dxa"/>
          <w:right w:w="55" w:type="dxa"/>
        </w:tblCellMar>
        <w:tblLook w:val="04A0" w:firstRow="1" w:lastRow="0" w:firstColumn="1" w:lastColumn="0" w:noHBand="0" w:noVBand="1"/>
      </w:tblPr>
      <w:tblGrid>
        <w:gridCol w:w="13858"/>
      </w:tblGrid>
      <w:tr w:rsidR="006576A3" w:rsidRPr="008457B2" w14:paraId="6E296DFF" w14:textId="77777777">
        <w:trPr>
          <w:jc w:val="right"/>
        </w:trPr>
        <w:tc>
          <w:tcPr>
            <w:tcW w:w="13858" w:type="dxa"/>
            <w:tcBorders>
              <w:left w:val="single" w:sz="2" w:space="0" w:color="000000"/>
              <w:bottom w:val="single" w:sz="2" w:space="0" w:color="000000"/>
              <w:right w:val="single" w:sz="2" w:space="0" w:color="000000"/>
            </w:tcBorders>
          </w:tcPr>
          <w:p w14:paraId="43534FCE" w14:textId="2EFB0F49" w:rsidR="006576A3" w:rsidRPr="008457B2" w:rsidRDefault="00990589">
            <w:pPr>
              <w:shd w:val="clear" w:color="auto" w:fill="FFFF00"/>
              <w:tabs>
                <w:tab w:val="left" w:pos="606"/>
              </w:tabs>
              <w:spacing w:after="0" w:line="225" w:lineRule="exact"/>
              <w:contextualSpacing/>
              <w:rPr>
                <w:sz w:val="28"/>
                <w:szCs w:val="28"/>
              </w:rPr>
            </w:pPr>
            <w:r w:rsidRPr="008457B2">
              <w:rPr>
                <w:rFonts w:ascii="Times New Roman" w:hAnsi="Times New Roman"/>
                <w:b/>
                <w:bCs/>
                <w:sz w:val="28"/>
                <w:szCs w:val="28"/>
                <w:u w:val="single"/>
              </w:rPr>
              <w:t xml:space="preserve">3.1)  LES PROTECTIONS COLLECTIVES HORIZONTALES </w:t>
            </w:r>
            <w:r w:rsidR="008457B2" w:rsidRPr="008457B2">
              <w:rPr>
                <w:rFonts w:ascii="Times New Roman" w:hAnsi="Times New Roman"/>
                <w:b/>
                <w:bCs/>
                <w:sz w:val="28"/>
                <w:szCs w:val="28"/>
                <w:u w:val="single"/>
              </w:rPr>
              <w:t>(trémies</w:t>
            </w:r>
            <w:r w:rsidRPr="008457B2">
              <w:rPr>
                <w:rFonts w:ascii="Times New Roman" w:hAnsi="Times New Roman"/>
                <w:b/>
                <w:bCs/>
                <w:sz w:val="28"/>
                <w:szCs w:val="28"/>
                <w:u w:val="single"/>
              </w:rPr>
              <w:t xml:space="preserve">) </w:t>
            </w:r>
          </w:p>
        </w:tc>
      </w:tr>
      <w:tr w:rsidR="006576A3" w:rsidRPr="008457B2" w14:paraId="7A72A363" w14:textId="77777777">
        <w:trPr>
          <w:jc w:val="right"/>
        </w:trPr>
        <w:tc>
          <w:tcPr>
            <w:tcW w:w="13858" w:type="dxa"/>
            <w:tcBorders>
              <w:left w:val="single" w:sz="2" w:space="0" w:color="000000"/>
              <w:bottom w:val="single" w:sz="2" w:space="0" w:color="000000"/>
              <w:right w:val="single" w:sz="2" w:space="0" w:color="000000"/>
            </w:tcBorders>
          </w:tcPr>
          <w:p w14:paraId="466DB983" w14:textId="77777777" w:rsidR="006576A3" w:rsidRPr="008457B2" w:rsidRDefault="00990589">
            <w:pPr>
              <w:shd w:val="clear" w:color="auto" w:fill="FFFFD7"/>
              <w:tabs>
                <w:tab w:val="left" w:pos="606"/>
              </w:tabs>
              <w:spacing w:after="0" w:line="225" w:lineRule="exact"/>
              <w:contextualSpacing/>
              <w:rPr>
                <w:sz w:val="24"/>
                <w:szCs w:val="24"/>
              </w:rPr>
            </w:pPr>
            <w:r w:rsidRPr="008457B2">
              <w:rPr>
                <w:rFonts w:ascii="Times New Roman" w:hAnsi="Times New Roman"/>
                <w:b/>
                <w:bCs/>
                <w:sz w:val="24"/>
                <w:szCs w:val="24"/>
              </w:rPr>
              <w:t>3.1.0) Infrastructure</w:t>
            </w:r>
          </w:p>
        </w:tc>
      </w:tr>
      <w:tr w:rsidR="006576A3" w:rsidRPr="008457B2" w14:paraId="7A585043" w14:textId="77777777">
        <w:trPr>
          <w:jc w:val="right"/>
        </w:trPr>
        <w:tc>
          <w:tcPr>
            <w:tcW w:w="13858" w:type="dxa"/>
            <w:tcBorders>
              <w:left w:val="single" w:sz="2" w:space="0" w:color="000000"/>
              <w:bottom w:val="single" w:sz="2" w:space="0" w:color="000000"/>
              <w:right w:val="single" w:sz="2" w:space="0" w:color="000000"/>
            </w:tcBorders>
          </w:tcPr>
          <w:p w14:paraId="185A209E" w14:textId="77777777" w:rsidR="006576A3" w:rsidRPr="008457B2" w:rsidRDefault="00990589">
            <w:pPr>
              <w:tabs>
                <w:tab w:val="left" w:pos="606"/>
              </w:tabs>
              <w:spacing w:after="0" w:line="225" w:lineRule="exact"/>
              <w:contextualSpacing/>
              <w:rPr>
                <w:rFonts w:ascii="Times New Roman" w:hAnsi="Times New Roman"/>
                <w:sz w:val="24"/>
                <w:szCs w:val="24"/>
              </w:rPr>
            </w:pPr>
            <w:r w:rsidRPr="008457B2">
              <w:rPr>
                <w:rFonts w:ascii="Times New Roman" w:hAnsi="Times New Roman"/>
                <w:sz w:val="24"/>
                <w:szCs w:val="24"/>
              </w:rPr>
              <w:t xml:space="preserve">3.1.1) Platelage  rée de chaussée sur trémie cage ascenseur </w:t>
            </w:r>
          </w:p>
          <w:p w14:paraId="1AF31423" w14:textId="77777777" w:rsidR="008457B2" w:rsidRPr="008457B2" w:rsidRDefault="008457B2">
            <w:pPr>
              <w:tabs>
                <w:tab w:val="left" w:pos="606"/>
              </w:tabs>
              <w:spacing w:after="0" w:line="225" w:lineRule="exact"/>
              <w:contextualSpacing/>
              <w:rPr>
                <w:sz w:val="24"/>
                <w:szCs w:val="24"/>
              </w:rPr>
            </w:pPr>
          </w:p>
        </w:tc>
      </w:tr>
      <w:tr w:rsidR="006576A3" w:rsidRPr="008457B2" w14:paraId="50603872" w14:textId="77777777">
        <w:trPr>
          <w:jc w:val="right"/>
        </w:trPr>
        <w:tc>
          <w:tcPr>
            <w:tcW w:w="13858" w:type="dxa"/>
            <w:tcBorders>
              <w:left w:val="single" w:sz="2" w:space="0" w:color="000000"/>
              <w:bottom w:val="single" w:sz="2" w:space="0" w:color="000000"/>
              <w:right w:val="single" w:sz="2" w:space="0" w:color="000000"/>
            </w:tcBorders>
          </w:tcPr>
          <w:p w14:paraId="290C1A78" w14:textId="77777777" w:rsidR="006576A3" w:rsidRPr="008457B2" w:rsidRDefault="00990589">
            <w:pPr>
              <w:shd w:val="clear" w:color="auto" w:fill="FFFFD7"/>
              <w:tabs>
                <w:tab w:val="left" w:pos="606"/>
              </w:tabs>
              <w:spacing w:after="0" w:line="225" w:lineRule="exact"/>
              <w:contextualSpacing/>
              <w:rPr>
                <w:sz w:val="24"/>
                <w:szCs w:val="24"/>
              </w:rPr>
            </w:pPr>
            <w:r w:rsidRPr="008457B2">
              <w:rPr>
                <w:rFonts w:ascii="Times New Roman" w:hAnsi="Times New Roman"/>
                <w:b/>
                <w:bCs/>
                <w:sz w:val="24"/>
                <w:szCs w:val="24"/>
              </w:rPr>
              <w:t>3.1.2) Superstructure</w:t>
            </w:r>
          </w:p>
        </w:tc>
      </w:tr>
      <w:tr w:rsidR="006576A3" w:rsidRPr="008457B2" w14:paraId="55F7DBE4" w14:textId="77777777">
        <w:trPr>
          <w:trHeight w:val="254"/>
          <w:jc w:val="right"/>
        </w:trPr>
        <w:tc>
          <w:tcPr>
            <w:tcW w:w="13858" w:type="dxa"/>
            <w:tcBorders>
              <w:left w:val="single" w:sz="2" w:space="0" w:color="000000"/>
              <w:bottom w:val="single" w:sz="2" w:space="0" w:color="000000"/>
              <w:right w:val="single" w:sz="2" w:space="0" w:color="000000"/>
            </w:tcBorders>
          </w:tcPr>
          <w:p w14:paraId="166258DD" w14:textId="77777777" w:rsidR="006576A3" w:rsidRPr="008457B2" w:rsidRDefault="00990589">
            <w:pPr>
              <w:shd w:val="clear" w:color="auto" w:fill="FFFFFF"/>
              <w:tabs>
                <w:tab w:val="left" w:pos="606"/>
              </w:tabs>
              <w:spacing w:after="0" w:line="240" w:lineRule="auto"/>
              <w:rPr>
                <w:sz w:val="24"/>
                <w:szCs w:val="24"/>
              </w:rPr>
            </w:pPr>
            <w:r w:rsidRPr="008457B2">
              <w:rPr>
                <w:rFonts w:ascii="Times New Roman" w:eastAsia="Times New Roman" w:hAnsi="Times New Roman" w:cs="Times New Roman"/>
                <w:b/>
                <w:bCs/>
                <w:sz w:val="24"/>
                <w:szCs w:val="24"/>
              </w:rPr>
              <w:t>3.1.2.1) Gabarit de protections de trémies</w:t>
            </w:r>
            <w:r w:rsidRPr="008457B2">
              <w:rPr>
                <w:rFonts w:ascii="Times New Roman" w:eastAsia="Times New Roman" w:hAnsi="Times New Roman" w:cs="Times New Roman"/>
                <w:b/>
                <w:bCs/>
                <w:sz w:val="24"/>
                <w:szCs w:val="24"/>
              </w:rPr>
              <w:t xml:space="preserve"> </w:t>
            </w:r>
          </w:p>
        </w:tc>
      </w:tr>
      <w:tr w:rsidR="006576A3" w:rsidRPr="008457B2" w14:paraId="5B640785" w14:textId="77777777">
        <w:trPr>
          <w:jc w:val="right"/>
        </w:trPr>
        <w:tc>
          <w:tcPr>
            <w:tcW w:w="13858" w:type="dxa"/>
            <w:tcBorders>
              <w:left w:val="single" w:sz="2" w:space="0" w:color="000000"/>
              <w:bottom w:val="single" w:sz="2" w:space="0" w:color="000000"/>
              <w:right w:val="single" w:sz="2" w:space="0" w:color="000000"/>
            </w:tcBorders>
          </w:tcPr>
          <w:p w14:paraId="20BBB038" w14:textId="77777777" w:rsidR="006576A3" w:rsidRPr="008457B2" w:rsidRDefault="00990589">
            <w:pPr>
              <w:tabs>
                <w:tab w:val="left" w:pos="606"/>
              </w:tabs>
              <w:spacing w:after="0" w:line="225" w:lineRule="exact"/>
              <w:contextualSpacing/>
              <w:rPr>
                <w:sz w:val="24"/>
                <w:szCs w:val="24"/>
              </w:rPr>
            </w:pPr>
            <w:r w:rsidRPr="008457B2">
              <w:rPr>
                <w:rFonts w:ascii="Times New Roman" w:eastAsia="Times New Roman" w:hAnsi="Times New Roman" w:cs="Times New Roman"/>
                <w:b/>
                <w:bCs/>
                <w:sz w:val="24"/>
                <w:szCs w:val="24"/>
              </w:rPr>
              <w:t>3.1</w:t>
            </w:r>
            <w:r w:rsidRPr="008457B2">
              <w:rPr>
                <w:rFonts w:ascii="Times New Roman" w:hAnsi="Times New Roman"/>
                <w:sz w:val="24"/>
                <w:szCs w:val="24"/>
              </w:rPr>
              <w:t>.2.2)  Carottage du plancher</w:t>
            </w:r>
          </w:p>
        </w:tc>
      </w:tr>
      <w:tr w:rsidR="006576A3" w:rsidRPr="008457B2" w14:paraId="27B91332" w14:textId="77777777">
        <w:trPr>
          <w:jc w:val="right"/>
        </w:trPr>
        <w:tc>
          <w:tcPr>
            <w:tcW w:w="13858" w:type="dxa"/>
            <w:tcBorders>
              <w:left w:val="single" w:sz="2" w:space="0" w:color="000000"/>
              <w:bottom w:val="single" w:sz="2" w:space="0" w:color="000000"/>
              <w:right w:val="single" w:sz="2" w:space="0" w:color="000000"/>
            </w:tcBorders>
          </w:tcPr>
          <w:p w14:paraId="2781557B" w14:textId="77777777" w:rsidR="006576A3" w:rsidRPr="008457B2" w:rsidRDefault="00990589">
            <w:pPr>
              <w:tabs>
                <w:tab w:val="left" w:pos="606"/>
              </w:tabs>
              <w:spacing w:after="0" w:line="225" w:lineRule="exact"/>
              <w:contextualSpacing/>
              <w:rPr>
                <w:sz w:val="24"/>
                <w:szCs w:val="24"/>
              </w:rPr>
            </w:pPr>
            <w:r w:rsidRPr="008457B2">
              <w:rPr>
                <w:rFonts w:ascii="Times New Roman" w:eastAsia="Times New Roman" w:hAnsi="Times New Roman" w:cs="Times New Roman"/>
                <w:b/>
                <w:bCs/>
                <w:sz w:val="24"/>
                <w:szCs w:val="24"/>
              </w:rPr>
              <w:t>3.1</w:t>
            </w:r>
            <w:r w:rsidRPr="008457B2">
              <w:rPr>
                <w:rFonts w:ascii="Times New Roman" w:hAnsi="Times New Roman"/>
                <w:sz w:val="24"/>
                <w:szCs w:val="24"/>
              </w:rPr>
              <w:t xml:space="preserve">.2.3) Modules métalliques permettant le passage des réseaux </w:t>
            </w:r>
          </w:p>
        </w:tc>
      </w:tr>
      <w:tr w:rsidR="006576A3" w:rsidRPr="008457B2" w14:paraId="74E0D1AA" w14:textId="77777777">
        <w:trPr>
          <w:jc w:val="right"/>
        </w:trPr>
        <w:tc>
          <w:tcPr>
            <w:tcW w:w="13858" w:type="dxa"/>
            <w:tcBorders>
              <w:left w:val="single" w:sz="2" w:space="0" w:color="000000"/>
              <w:bottom w:val="single" w:sz="2" w:space="0" w:color="000000"/>
              <w:right w:val="single" w:sz="2" w:space="0" w:color="000000"/>
            </w:tcBorders>
            <w:shd w:val="clear" w:color="auto" w:fill="FFFFFF"/>
          </w:tcPr>
          <w:p w14:paraId="022231E5" w14:textId="77777777" w:rsidR="006576A3" w:rsidRPr="008457B2" w:rsidRDefault="00990589">
            <w:pPr>
              <w:tabs>
                <w:tab w:val="left" w:pos="606"/>
              </w:tabs>
              <w:spacing w:after="0" w:line="225" w:lineRule="exact"/>
              <w:contextualSpacing/>
              <w:rPr>
                <w:sz w:val="24"/>
                <w:szCs w:val="24"/>
              </w:rPr>
            </w:pPr>
            <w:r w:rsidRPr="008457B2">
              <w:rPr>
                <w:rFonts w:ascii="Times New Roman" w:eastAsia="Times New Roman" w:hAnsi="Times New Roman" w:cs="Times New Roman"/>
                <w:b/>
                <w:bCs/>
                <w:color w:val="000000"/>
                <w:sz w:val="24"/>
                <w:szCs w:val="24"/>
              </w:rPr>
              <w:t>3.1</w:t>
            </w:r>
            <w:r w:rsidRPr="008457B2">
              <w:rPr>
                <w:rFonts w:ascii="Times New Roman" w:hAnsi="Times New Roman"/>
                <w:b/>
                <w:bCs/>
                <w:color w:val="000000"/>
                <w:sz w:val="24"/>
                <w:szCs w:val="24"/>
              </w:rPr>
              <w:t xml:space="preserve">.2.4) </w:t>
            </w:r>
            <w:r w:rsidRPr="008457B2">
              <w:rPr>
                <w:rFonts w:ascii="Times New Roman" w:hAnsi="Times New Roman"/>
                <w:b/>
                <w:bCs/>
                <w:color w:val="000000"/>
                <w:sz w:val="24"/>
                <w:szCs w:val="24"/>
              </w:rPr>
              <w:t xml:space="preserve">Plateau/podium pour trémie cage d’ascenseur avec accès </w:t>
            </w:r>
          </w:p>
        </w:tc>
      </w:tr>
      <w:tr w:rsidR="006576A3" w:rsidRPr="008457B2" w14:paraId="5AB98236" w14:textId="77777777">
        <w:trPr>
          <w:jc w:val="right"/>
        </w:trPr>
        <w:tc>
          <w:tcPr>
            <w:tcW w:w="13858" w:type="dxa"/>
            <w:tcBorders>
              <w:left w:val="single" w:sz="2" w:space="0" w:color="000000"/>
              <w:bottom w:val="single" w:sz="2" w:space="0" w:color="000000"/>
              <w:right w:val="single" w:sz="2" w:space="0" w:color="000000"/>
            </w:tcBorders>
          </w:tcPr>
          <w:p w14:paraId="6FD85ECB" w14:textId="77777777" w:rsidR="006576A3" w:rsidRPr="008457B2" w:rsidRDefault="00990589">
            <w:pPr>
              <w:tabs>
                <w:tab w:val="left" w:pos="606"/>
              </w:tabs>
              <w:spacing w:after="0" w:line="225" w:lineRule="exact"/>
              <w:contextualSpacing/>
              <w:rPr>
                <w:sz w:val="24"/>
                <w:szCs w:val="24"/>
              </w:rPr>
            </w:pPr>
            <w:r w:rsidRPr="008457B2">
              <w:rPr>
                <w:rFonts w:ascii="Times New Roman" w:eastAsia="Times New Roman" w:hAnsi="Times New Roman" w:cs="Times New Roman"/>
                <w:b/>
                <w:bCs/>
                <w:sz w:val="24"/>
                <w:szCs w:val="24"/>
              </w:rPr>
              <w:t>3.1.</w:t>
            </w:r>
            <w:r w:rsidRPr="008457B2">
              <w:rPr>
                <w:rFonts w:ascii="Times New Roman" w:hAnsi="Times New Roman"/>
                <w:sz w:val="24"/>
                <w:szCs w:val="24"/>
              </w:rPr>
              <w:t>2.5) Podium ascenseur sur ferme auto-coinçante</w:t>
            </w:r>
          </w:p>
        </w:tc>
      </w:tr>
      <w:tr w:rsidR="006576A3" w:rsidRPr="008457B2" w14:paraId="3FD58E80" w14:textId="77777777">
        <w:trPr>
          <w:jc w:val="right"/>
        </w:trPr>
        <w:tc>
          <w:tcPr>
            <w:tcW w:w="13858" w:type="dxa"/>
            <w:tcBorders>
              <w:left w:val="single" w:sz="2" w:space="0" w:color="000000"/>
              <w:bottom w:val="single" w:sz="2" w:space="0" w:color="000000"/>
              <w:right w:val="single" w:sz="2" w:space="0" w:color="000000"/>
            </w:tcBorders>
          </w:tcPr>
          <w:p w14:paraId="19C5442F" w14:textId="77777777" w:rsidR="006576A3" w:rsidRPr="008457B2" w:rsidRDefault="00990589">
            <w:pPr>
              <w:tabs>
                <w:tab w:val="left" w:pos="606"/>
              </w:tabs>
              <w:spacing w:after="0" w:line="225" w:lineRule="exact"/>
              <w:contextualSpacing/>
              <w:rPr>
                <w:sz w:val="24"/>
                <w:szCs w:val="24"/>
              </w:rPr>
            </w:pPr>
            <w:r w:rsidRPr="008457B2">
              <w:rPr>
                <w:rFonts w:ascii="Times New Roman" w:eastAsia="Times New Roman" w:hAnsi="Times New Roman" w:cs="Times New Roman"/>
                <w:b/>
                <w:bCs/>
                <w:sz w:val="24"/>
                <w:szCs w:val="24"/>
              </w:rPr>
              <w:t>3.1</w:t>
            </w:r>
            <w:r w:rsidRPr="008457B2">
              <w:rPr>
                <w:rFonts w:ascii="Times New Roman" w:hAnsi="Times New Roman"/>
                <w:sz w:val="24"/>
                <w:szCs w:val="24"/>
              </w:rPr>
              <w:t xml:space="preserve">.2.6) Plateforme en aluminium sur étais dans les trémies d’escalier ( duplex,...) </w:t>
            </w:r>
          </w:p>
        </w:tc>
      </w:tr>
      <w:tr w:rsidR="006576A3" w:rsidRPr="008457B2" w14:paraId="6EC8DFCC" w14:textId="77777777">
        <w:trPr>
          <w:jc w:val="right"/>
        </w:trPr>
        <w:tc>
          <w:tcPr>
            <w:tcW w:w="13858" w:type="dxa"/>
            <w:tcBorders>
              <w:left w:val="single" w:sz="2" w:space="0" w:color="000000"/>
              <w:bottom w:val="single" w:sz="2" w:space="0" w:color="000000"/>
              <w:right w:val="single" w:sz="2" w:space="0" w:color="000000"/>
            </w:tcBorders>
          </w:tcPr>
          <w:p w14:paraId="7EC88CA7" w14:textId="77777777" w:rsidR="006576A3" w:rsidRPr="008457B2" w:rsidRDefault="00990589">
            <w:pPr>
              <w:tabs>
                <w:tab w:val="left" w:pos="606"/>
              </w:tabs>
              <w:spacing w:after="0" w:line="225" w:lineRule="exact"/>
              <w:contextualSpacing/>
              <w:rPr>
                <w:sz w:val="24"/>
                <w:szCs w:val="24"/>
              </w:rPr>
            </w:pPr>
            <w:r w:rsidRPr="008457B2">
              <w:rPr>
                <w:rFonts w:ascii="Times New Roman" w:eastAsia="Times New Roman" w:hAnsi="Times New Roman" w:cs="Times New Roman"/>
                <w:b/>
                <w:bCs/>
                <w:sz w:val="24"/>
                <w:szCs w:val="24"/>
              </w:rPr>
              <w:t>3.1</w:t>
            </w:r>
            <w:r w:rsidRPr="008457B2">
              <w:rPr>
                <w:rFonts w:ascii="Times New Roman" w:hAnsi="Times New Roman"/>
                <w:sz w:val="24"/>
                <w:szCs w:val="24"/>
              </w:rPr>
              <w:t>.2.7) Gaine de ventilation palière ventilation haute et basse</w:t>
            </w:r>
          </w:p>
        </w:tc>
      </w:tr>
      <w:tr w:rsidR="006576A3" w:rsidRPr="008457B2" w14:paraId="172D1B44" w14:textId="77777777">
        <w:trPr>
          <w:jc w:val="right"/>
        </w:trPr>
        <w:tc>
          <w:tcPr>
            <w:tcW w:w="13858" w:type="dxa"/>
            <w:tcBorders>
              <w:left w:val="single" w:sz="2" w:space="0" w:color="000000"/>
              <w:bottom w:val="single" w:sz="2" w:space="0" w:color="000000"/>
              <w:right w:val="single" w:sz="2" w:space="0" w:color="000000"/>
            </w:tcBorders>
          </w:tcPr>
          <w:p w14:paraId="2B3E7C23" w14:textId="77777777" w:rsidR="006576A3" w:rsidRPr="008457B2" w:rsidRDefault="00990589">
            <w:pPr>
              <w:tabs>
                <w:tab w:val="left" w:pos="606"/>
              </w:tabs>
              <w:spacing w:after="0" w:line="225" w:lineRule="exact"/>
              <w:contextualSpacing/>
              <w:rPr>
                <w:sz w:val="24"/>
                <w:szCs w:val="24"/>
              </w:rPr>
            </w:pPr>
            <w:r w:rsidRPr="008457B2">
              <w:rPr>
                <w:rFonts w:ascii="Times New Roman" w:eastAsia="Times New Roman" w:hAnsi="Times New Roman" w:cs="Times New Roman"/>
                <w:b/>
                <w:bCs/>
                <w:sz w:val="24"/>
                <w:szCs w:val="24"/>
              </w:rPr>
              <w:t>3.1</w:t>
            </w:r>
            <w:r w:rsidRPr="008457B2">
              <w:rPr>
                <w:rFonts w:ascii="Times New Roman" w:hAnsi="Times New Roman"/>
                <w:sz w:val="24"/>
                <w:szCs w:val="24"/>
              </w:rPr>
              <w:t xml:space="preserve">.2.8) Plateau sur étais pour trémie escalier en béton armé avec ou sans échelle  </w:t>
            </w:r>
          </w:p>
        </w:tc>
      </w:tr>
      <w:tr w:rsidR="006576A3" w:rsidRPr="008457B2" w14:paraId="7E19CBEC" w14:textId="77777777">
        <w:trPr>
          <w:jc w:val="right"/>
        </w:trPr>
        <w:tc>
          <w:tcPr>
            <w:tcW w:w="13858" w:type="dxa"/>
            <w:tcBorders>
              <w:left w:val="single" w:sz="2" w:space="0" w:color="000000"/>
              <w:bottom w:val="single" w:sz="2" w:space="0" w:color="000000"/>
              <w:right w:val="single" w:sz="2" w:space="0" w:color="000000"/>
            </w:tcBorders>
          </w:tcPr>
          <w:p w14:paraId="387BBD4C" w14:textId="77777777" w:rsidR="006576A3" w:rsidRPr="008457B2" w:rsidRDefault="00990589">
            <w:pPr>
              <w:tabs>
                <w:tab w:val="left" w:pos="606"/>
              </w:tabs>
              <w:spacing w:after="0" w:line="225" w:lineRule="exact"/>
              <w:contextualSpacing/>
              <w:rPr>
                <w:sz w:val="24"/>
                <w:szCs w:val="24"/>
              </w:rPr>
            </w:pPr>
            <w:r w:rsidRPr="008457B2">
              <w:rPr>
                <w:rFonts w:ascii="Times New Roman" w:eastAsia="Times New Roman" w:hAnsi="Times New Roman" w:cs="Times New Roman"/>
                <w:b/>
                <w:bCs/>
                <w:sz w:val="24"/>
                <w:szCs w:val="24"/>
              </w:rPr>
              <w:t>3.1.</w:t>
            </w:r>
            <w:r w:rsidRPr="008457B2">
              <w:rPr>
                <w:rFonts w:ascii="Times New Roman" w:hAnsi="Times New Roman"/>
                <w:sz w:val="24"/>
                <w:szCs w:val="24"/>
              </w:rPr>
              <w:t xml:space="preserve">2.9)  Dispositif d’accueil intégré aux prédalles </w:t>
            </w:r>
          </w:p>
        </w:tc>
      </w:tr>
      <w:tr w:rsidR="006576A3" w:rsidRPr="008457B2" w14:paraId="28BBF6E0" w14:textId="77777777">
        <w:trPr>
          <w:jc w:val="right"/>
        </w:trPr>
        <w:tc>
          <w:tcPr>
            <w:tcW w:w="13858" w:type="dxa"/>
            <w:tcBorders>
              <w:left w:val="single" w:sz="2" w:space="0" w:color="000000"/>
              <w:bottom w:val="single" w:sz="2" w:space="0" w:color="000000"/>
              <w:right w:val="single" w:sz="2" w:space="0" w:color="000000"/>
            </w:tcBorders>
          </w:tcPr>
          <w:p w14:paraId="3EB1093B" w14:textId="77777777" w:rsidR="006576A3" w:rsidRPr="008457B2" w:rsidRDefault="00990589">
            <w:pPr>
              <w:tabs>
                <w:tab w:val="left" w:pos="606"/>
              </w:tabs>
              <w:spacing w:after="0" w:line="225" w:lineRule="exact"/>
              <w:contextualSpacing/>
              <w:rPr>
                <w:sz w:val="24"/>
                <w:szCs w:val="24"/>
              </w:rPr>
            </w:pPr>
            <w:r w:rsidRPr="008457B2">
              <w:rPr>
                <w:rFonts w:ascii="Times New Roman" w:eastAsia="Times New Roman" w:hAnsi="Times New Roman" w:cs="Times New Roman"/>
                <w:b/>
                <w:bCs/>
                <w:sz w:val="24"/>
                <w:szCs w:val="24"/>
              </w:rPr>
              <w:t>3.1</w:t>
            </w:r>
            <w:r w:rsidRPr="008457B2">
              <w:rPr>
                <w:rFonts w:ascii="Times New Roman" w:hAnsi="Times New Roman"/>
                <w:sz w:val="24"/>
                <w:szCs w:val="24"/>
              </w:rPr>
              <w:t xml:space="preserve">.2.10) </w:t>
            </w:r>
            <w:r w:rsidRPr="008457B2">
              <w:rPr>
                <w:rFonts w:ascii="Times New Roman" w:eastAsia="Times New Roman" w:hAnsi="Times New Roman" w:cs="Times New Roman"/>
                <w:sz w:val="24"/>
                <w:szCs w:val="24"/>
              </w:rPr>
              <w:t xml:space="preserve">Podium métallique modulable </w:t>
            </w:r>
          </w:p>
        </w:tc>
      </w:tr>
      <w:tr w:rsidR="006576A3" w:rsidRPr="008457B2" w14:paraId="24A7E6F6" w14:textId="77777777">
        <w:trPr>
          <w:jc w:val="right"/>
        </w:trPr>
        <w:tc>
          <w:tcPr>
            <w:tcW w:w="13858" w:type="dxa"/>
            <w:tcBorders>
              <w:left w:val="single" w:sz="2" w:space="0" w:color="000000"/>
              <w:bottom w:val="single" w:sz="2" w:space="0" w:color="000000"/>
              <w:right w:val="single" w:sz="2" w:space="0" w:color="000000"/>
            </w:tcBorders>
          </w:tcPr>
          <w:p w14:paraId="4DFAAC11" w14:textId="77777777" w:rsidR="006576A3" w:rsidRPr="008457B2" w:rsidRDefault="00990589">
            <w:pPr>
              <w:tabs>
                <w:tab w:val="left" w:pos="606"/>
              </w:tabs>
              <w:spacing w:after="0" w:line="240" w:lineRule="auto"/>
              <w:rPr>
                <w:color w:val="000000"/>
                <w:sz w:val="24"/>
                <w:szCs w:val="24"/>
              </w:rPr>
            </w:pPr>
            <w:r w:rsidRPr="008457B2">
              <w:rPr>
                <w:rFonts w:ascii="Times New Roman" w:eastAsia="Times New Roman" w:hAnsi="Times New Roman" w:cs="Times New Roman"/>
                <w:b/>
                <w:bCs/>
                <w:color w:val="000000"/>
                <w:sz w:val="24"/>
                <w:szCs w:val="24"/>
              </w:rPr>
              <w:t>3.2)</w:t>
            </w:r>
            <w:r w:rsidRPr="008457B2">
              <w:rPr>
                <w:rFonts w:ascii="Times New Roman" w:eastAsia="Times New Roman" w:hAnsi="Times New Roman" w:cs="Times New Roman"/>
                <w:color w:val="000000"/>
                <w:sz w:val="24"/>
                <w:szCs w:val="24"/>
              </w:rPr>
              <w:t xml:space="preserve"> Platelage modification non autorisée et suivi de ces platelages </w:t>
            </w:r>
          </w:p>
        </w:tc>
      </w:tr>
      <w:tr w:rsidR="006576A3" w:rsidRPr="008457B2" w14:paraId="32A542CD" w14:textId="77777777">
        <w:trPr>
          <w:jc w:val="right"/>
        </w:trPr>
        <w:tc>
          <w:tcPr>
            <w:tcW w:w="13858" w:type="dxa"/>
            <w:tcBorders>
              <w:left w:val="single" w:sz="2" w:space="0" w:color="000000"/>
              <w:bottom w:val="single" w:sz="2" w:space="0" w:color="000000"/>
              <w:right w:val="single" w:sz="2" w:space="0" w:color="000000"/>
            </w:tcBorders>
          </w:tcPr>
          <w:p w14:paraId="58543C97" w14:textId="77777777" w:rsidR="006576A3" w:rsidRPr="008457B2" w:rsidRDefault="00990589">
            <w:pPr>
              <w:tabs>
                <w:tab w:val="left" w:pos="606"/>
              </w:tabs>
              <w:spacing w:after="0" w:line="240" w:lineRule="auto"/>
              <w:rPr>
                <w:sz w:val="24"/>
                <w:szCs w:val="24"/>
              </w:rPr>
            </w:pPr>
            <w:r w:rsidRPr="008457B2">
              <w:rPr>
                <w:rFonts w:ascii="Times New Roman" w:eastAsia="Times New Roman" w:hAnsi="Times New Roman" w:cs="Times New Roman"/>
                <w:b/>
                <w:bCs/>
                <w:color w:val="000000"/>
                <w:sz w:val="24"/>
                <w:szCs w:val="24"/>
              </w:rPr>
              <w:t>3. 3</w:t>
            </w:r>
            <w:r w:rsidRPr="008457B2">
              <w:rPr>
                <w:rFonts w:ascii="Times New Roman" w:eastAsia="Times New Roman" w:hAnsi="Times New Roman" w:cs="Times New Roman"/>
                <w:color w:val="000000"/>
                <w:sz w:val="24"/>
                <w:szCs w:val="24"/>
              </w:rPr>
              <w:t xml:space="preserve">) P.C horizontales par filets </w:t>
            </w:r>
          </w:p>
        </w:tc>
      </w:tr>
    </w:tbl>
    <w:p w14:paraId="54A21D59" w14:textId="77777777" w:rsidR="008457B2" w:rsidRDefault="008457B2"/>
    <w:p w14:paraId="1C3552C5" w14:textId="77777777" w:rsidR="008457B2" w:rsidRDefault="008457B2"/>
    <w:p w14:paraId="7261AAB6" w14:textId="77777777" w:rsidR="008457B2" w:rsidRDefault="008457B2"/>
    <w:p w14:paraId="3306FB43" w14:textId="77777777" w:rsidR="008457B2" w:rsidRDefault="008457B2"/>
    <w:p w14:paraId="2AE0724D" w14:textId="77777777" w:rsidR="008457B2" w:rsidRDefault="008457B2"/>
    <w:tbl>
      <w:tblPr>
        <w:tblW w:w="13858" w:type="dxa"/>
        <w:jc w:val="right"/>
        <w:tblCellMar>
          <w:top w:w="55" w:type="dxa"/>
          <w:left w:w="55" w:type="dxa"/>
          <w:bottom w:w="55" w:type="dxa"/>
          <w:right w:w="55" w:type="dxa"/>
        </w:tblCellMar>
        <w:tblLook w:val="04A0" w:firstRow="1" w:lastRow="0" w:firstColumn="1" w:lastColumn="0" w:noHBand="0" w:noVBand="1"/>
      </w:tblPr>
      <w:tblGrid>
        <w:gridCol w:w="13858"/>
      </w:tblGrid>
      <w:tr w:rsidR="006576A3" w:rsidRPr="008457B2" w14:paraId="714AF651" w14:textId="77777777">
        <w:trPr>
          <w:jc w:val="right"/>
        </w:trPr>
        <w:tc>
          <w:tcPr>
            <w:tcW w:w="13858" w:type="dxa"/>
            <w:tcBorders>
              <w:left w:val="single" w:sz="2" w:space="0" w:color="000000"/>
              <w:bottom w:val="single" w:sz="2" w:space="0" w:color="000000"/>
              <w:right w:val="single" w:sz="2" w:space="0" w:color="000000"/>
            </w:tcBorders>
            <w:shd w:val="clear" w:color="auto" w:fill="FFFF00"/>
          </w:tcPr>
          <w:p w14:paraId="09007311" w14:textId="77777777" w:rsidR="006576A3" w:rsidRPr="008457B2" w:rsidRDefault="00990589">
            <w:pPr>
              <w:tabs>
                <w:tab w:val="left" w:pos="606"/>
              </w:tabs>
              <w:spacing w:after="0" w:line="240" w:lineRule="auto"/>
              <w:rPr>
                <w:sz w:val="28"/>
                <w:szCs w:val="28"/>
              </w:rPr>
            </w:pPr>
            <w:r w:rsidRPr="008457B2">
              <w:rPr>
                <w:rFonts w:ascii="Times New Roman" w:hAnsi="Times New Roman"/>
                <w:b/>
                <w:bCs/>
                <w:sz w:val="28"/>
                <w:szCs w:val="28"/>
                <w:highlight w:val="yellow"/>
                <w:u w:val="single"/>
              </w:rPr>
              <w:lastRenderedPageBreak/>
              <w:t xml:space="preserve">4.1)  LUMIÈRE PARKING ET CIRCULATIONS SOUS-SOLS + ÉTAGES </w:t>
            </w:r>
          </w:p>
        </w:tc>
      </w:tr>
      <w:tr w:rsidR="006576A3" w:rsidRPr="008457B2" w14:paraId="7F48E4D4" w14:textId="77777777">
        <w:trPr>
          <w:jc w:val="right"/>
        </w:trPr>
        <w:tc>
          <w:tcPr>
            <w:tcW w:w="13858" w:type="dxa"/>
            <w:tcBorders>
              <w:left w:val="single" w:sz="2" w:space="0" w:color="000000"/>
              <w:bottom w:val="single" w:sz="2" w:space="0" w:color="000000"/>
              <w:right w:val="single" w:sz="2" w:space="0" w:color="000000"/>
            </w:tcBorders>
          </w:tcPr>
          <w:p w14:paraId="63D86288" w14:textId="77777777" w:rsidR="006576A3" w:rsidRPr="008457B2" w:rsidRDefault="00990589">
            <w:pPr>
              <w:tabs>
                <w:tab w:val="left" w:pos="606"/>
              </w:tabs>
              <w:spacing w:after="0" w:line="225" w:lineRule="exact"/>
              <w:contextualSpacing/>
              <w:rPr>
                <w:sz w:val="24"/>
                <w:szCs w:val="24"/>
              </w:rPr>
            </w:pPr>
            <w:r w:rsidRPr="008457B2">
              <w:rPr>
                <w:rFonts w:ascii="Times New Roman" w:hAnsi="Times New Roman"/>
                <w:b/>
                <w:bCs/>
                <w:sz w:val="24"/>
                <w:szCs w:val="24"/>
              </w:rPr>
              <w:t>4.1</w:t>
            </w:r>
            <w:r w:rsidRPr="008457B2">
              <w:rPr>
                <w:rFonts w:ascii="Times New Roman" w:hAnsi="Times New Roman"/>
                <w:sz w:val="24"/>
                <w:szCs w:val="24"/>
              </w:rPr>
              <w:t xml:space="preserve">.0) </w:t>
            </w:r>
            <w:r w:rsidRPr="008457B2">
              <w:rPr>
                <w:rFonts w:ascii="Times New Roman" w:hAnsi="Times New Roman"/>
                <w:sz w:val="24"/>
                <w:szCs w:val="24"/>
              </w:rPr>
              <w:t>Éclairage circulations / Poste de travail :</w:t>
            </w:r>
          </w:p>
        </w:tc>
      </w:tr>
      <w:tr w:rsidR="006576A3" w:rsidRPr="008457B2" w14:paraId="79AA87BE" w14:textId="77777777">
        <w:trPr>
          <w:jc w:val="right"/>
        </w:trPr>
        <w:tc>
          <w:tcPr>
            <w:tcW w:w="13858" w:type="dxa"/>
            <w:tcBorders>
              <w:left w:val="single" w:sz="2" w:space="0" w:color="000000"/>
              <w:bottom w:val="single" w:sz="2" w:space="0" w:color="000000"/>
              <w:right w:val="single" w:sz="2" w:space="0" w:color="000000"/>
            </w:tcBorders>
          </w:tcPr>
          <w:p w14:paraId="2A7F88A9" w14:textId="77777777" w:rsidR="006576A3" w:rsidRPr="008457B2" w:rsidRDefault="00990589">
            <w:pPr>
              <w:tabs>
                <w:tab w:val="left" w:pos="606"/>
              </w:tabs>
              <w:spacing w:after="0" w:line="225" w:lineRule="exact"/>
              <w:contextualSpacing/>
              <w:rPr>
                <w:sz w:val="24"/>
                <w:szCs w:val="24"/>
              </w:rPr>
            </w:pPr>
            <w:r w:rsidRPr="008457B2">
              <w:rPr>
                <w:rFonts w:ascii="Times New Roman" w:hAnsi="Times New Roman"/>
                <w:b/>
                <w:bCs/>
                <w:sz w:val="24"/>
                <w:szCs w:val="24"/>
              </w:rPr>
              <w:t>4.1.</w:t>
            </w:r>
            <w:r w:rsidRPr="008457B2">
              <w:rPr>
                <w:rFonts w:ascii="Times New Roman" w:hAnsi="Times New Roman"/>
                <w:sz w:val="24"/>
                <w:szCs w:val="24"/>
              </w:rPr>
              <w:t xml:space="preserve">1) </w:t>
            </w:r>
            <w:r w:rsidRPr="008457B2">
              <w:rPr>
                <w:rFonts w:ascii="Times New Roman" w:hAnsi="Times New Roman"/>
                <w:sz w:val="24"/>
                <w:szCs w:val="24"/>
              </w:rPr>
              <w:t xml:space="preserve">Éclairage de sécurité :  </w:t>
            </w:r>
          </w:p>
        </w:tc>
      </w:tr>
      <w:tr w:rsidR="006576A3" w:rsidRPr="008457B2" w14:paraId="473290D0" w14:textId="77777777">
        <w:trPr>
          <w:jc w:val="right"/>
        </w:trPr>
        <w:tc>
          <w:tcPr>
            <w:tcW w:w="13858" w:type="dxa"/>
            <w:tcBorders>
              <w:left w:val="single" w:sz="2" w:space="0" w:color="000000"/>
              <w:bottom w:val="single" w:sz="2" w:space="0" w:color="000000"/>
              <w:right w:val="single" w:sz="2" w:space="0" w:color="000000"/>
            </w:tcBorders>
          </w:tcPr>
          <w:p w14:paraId="1E2687C0" w14:textId="77777777" w:rsidR="006576A3" w:rsidRPr="008457B2" w:rsidRDefault="00990589">
            <w:pPr>
              <w:tabs>
                <w:tab w:val="left" w:pos="606"/>
              </w:tabs>
              <w:spacing w:after="0" w:line="225" w:lineRule="exact"/>
              <w:contextualSpacing/>
              <w:rPr>
                <w:sz w:val="24"/>
                <w:szCs w:val="24"/>
              </w:rPr>
            </w:pPr>
            <w:r w:rsidRPr="008457B2">
              <w:rPr>
                <w:rFonts w:ascii="Times New Roman" w:hAnsi="Times New Roman"/>
                <w:b/>
                <w:bCs/>
                <w:sz w:val="24"/>
                <w:szCs w:val="24"/>
              </w:rPr>
              <w:t>4.1.</w:t>
            </w:r>
            <w:r w:rsidRPr="008457B2">
              <w:rPr>
                <w:rFonts w:ascii="Times New Roman" w:hAnsi="Times New Roman"/>
                <w:sz w:val="24"/>
                <w:szCs w:val="24"/>
              </w:rPr>
              <w:t>.2) Niveau d</w:t>
            </w:r>
            <w:r w:rsidRPr="008457B2">
              <w:rPr>
                <w:rFonts w:ascii="Times New Roman" w:hAnsi="Times New Roman"/>
                <w:sz w:val="24"/>
                <w:szCs w:val="24"/>
              </w:rPr>
              <w:t>’éclairement :</w:t>
            </w:r>
          </w:p>
        </w:tc>
      </w:tr>
      <w:tr w:rsidR="006576A3" w:rsidRPr="008457B2" w14:paraId="2F98AE0C" w14:textId="77777777">
        <w:trPr>
          <w:jc w:val="right"/>
        </w:trPr>
        <w:tc>
          <w:tcPr>
            <w:tcW w:w="13858" w:type="dxa"/>
            <w:tcBorders>
              <w:left w:val="single" w:sz="2" w:space="0" w:color="000000"/>
              <w:bottom w:val="single" w:sz="2" w:space="0" w:color="000000"/>
              <w:right w:val="single" w:sz="2" w:space="0" w:color="000000"/>
            </w:tcBorders>
          </w:tcPr>
          <w:p w14:paraId="79EA6103" w14:textId="77777777" w:rsidR="006576A3" w:rsidRPr="008457B2" w:rsidRDefault="00990589">
            <w:pPr>
              <w:tabs>
                <w:tab w:val="left" w:pos="606"/>
              </w:tabs>
              <w:spacing w:after="0" w:line="225" w:lineRule="exact"/>
              <w:contextualSpacing/>
              <w:rPr>
                <w:sz w:val="24"/>
                <w:szCs w:val="24"/>
              </w:rPr>
            </w:pPr>
            <w:r w:rsidRPr="008457B2">
              <w:rPr>
                <w:rFonts w:ascii="Times New Roman" w:hAnsi="Times New Roman"/>
                <w:b/>
                <w:bCs/>
                <w:sz w:val="24"/>
                <w:szCs w:val="24"/>
              </w:rPr>
              <w:t>4.1</w:t>
            </w:r>
            <w:r w:rsidRPr="008457B2">
              <w:rPr>
                <w:rFonts w:ascii="Times New Roman" w:hAnsi="Times New Roman"/>
                <w:b/>
                <w:bCs/>
                <w:sz w:val="24"/>
                <w:szCs w:val="24"/>
              </w:rPr>
              <w:t xml:space="preserve">.3) </w:t>
            </w:r>
            <w:r w:rsidRPr="008457B2">
              <w:rPr>
                <w:rFonts w:ascii="Times New Roman" w:eastAsia="Times New Roman" w:hAnsi="Times New Roman" w:cs="Times New Roman"/>
                <w:color w:val="000000"/>
                <w:sz w:val="24"/>
                <w:szCs w:val="24"/>
              </w:rPr>
              <w:t>Mise en œuvre de ruban de lumière avec LED , sera prévu lors du gros œuvre</w:t>
            </w:r>
          </w:p>
        </w:tc>
      </w:tr>
      <w:tr w:rsidR="006576A3" w:rsidRPr="008457B2" w14:paraId="0195CDEA" w14:textId="77777777">
        <w:trPr>
          <w:jc w:val="right"/>
        </w:trPr>
        <w:tc>
          <w:tcPr>
            <w:tcW w:w="13858" w:type="dxa"/>
            <w:tcBorders>
              <w:left w:val="single" w:sz="2" w:space="0" w:color="000000"/>
              <w:bottom w:val="single" w:sz="2" w:space="0" w:color="000000"/>
              <w:right w:val="single" w:sz="2" w:space="0" w:color="000000"/>
            </w:tcBorders>
          </w:tcPr>
          <w:p w14:paraId="0F59C2E0" w14:textId="77777777" w:rsidR="006576A3" w:rsidRPr="008457B2" w:rsidRDefault="00990589">
            <w:pPr>
              <w:tabs>
                <w:tab w:val="left" w:pos="606"/>
              </w:tabs>
              <w:spacing w:after="0" w:line="225" w:lineRule="exact"/>
              <w:contextualSpacing/>
              <w:rPr>
                <w:sz w:val="24"/>
                <w:szCs w:val="24"/>
              </w:rPr>
            </w:pPr>
            <w:r w:rsidRPr="008457B2">
              <w:rPr>
                <w:rFonts w:ascii="Times New Roman" w:hAnsi="Times New Roman"/>
                <w:b/>
                <w:bCs/>
                <w:sz w:val="24"/>
                <w:szCs w:val="24"/>
              </w:rPr>
              <w:t>4.1</w:t>
            </w:r>
            <w:r w:rsidRPr="008457B2">
              <w:rPr>
                <w:rFonts w:ascii="Times New Roman" w:hAnsi="Times New Roman"/>
                <w:sz w:val="24"/>
                <w:szCs w:val="24"/>
              </w:rPr>
              <w:t xml:space="preserve">.4) </w:t>
            </w:r>
            <w:r w:rsidRPr="008457B2">
              <w:rPr>
                <w:rFonts w:ascii="Times New Roman" w:hAnsi="Times New Roman"/>
                <w:sz w:val="24"/>
                <w:szCs w:val="24"/>
              </w:rPr>
              <w:t>Appareils amovibles pour l’éclairage des postes de travail :</w:t>
            </w:r>
          </w:p>
        </w:tc>
      </w:tr>
      <w:tr w:rsidR="006576A3" w:rsidRPr="008457B2" w14:paraId="5E3D7C10" w14:textId="77777777">
        <w:trPr>
          <w:jc w:val="right"/>
        </w:trPr>
        <w:tc>
          <w:tcPr>
            <w:tcW w:w="13858" w:type="dxa"/>
            <w:tcBorders>
              <w:left w:val="single" w:sz="2" w:space="0" w:color="000000"/>
              <w:bottom w:val="single" w:sz="2" w:space="0" w:color="000000"/>
              <w:right w:val="single" w:sz="2" w:space="0" w:color="000000"/>
            </w:tcBorders>
          </w:tcPr>
          <w:p w14:paraId="6B0948DF" w14:textId="77777777" w:rsidR="006576A3" w:rsidRPr="008457B2" w:rsidRDefault="00990589">
            <w:pPr>
              <w:tabs>
                <w:tab w:val="left" w:pos="606"/>
              </w:tabs>
              <w:spacing w:after="0" w:line="225" w:lineRule="exact"/>
              <w:contextualSpacing/>
              <w:rPr>
                <w:sz w:val="24"/>
                <w:szCs w:val="24"/>
              </w:rPr>
            </w:pPr>
            <w:r w:rsidRPr="008457B2">
              <w:rPr>
                <w:rFonts w:ascii="Times New Roman" w:hAnsi="Times New Roman"/>
                <w:b/>
                <w:bCs/>
                <w:sz w:val="24"/>
                <w:szCs w:val="24"/>
              </w:rPr>
              <w:t>4.1</w:t>
            </w:r>
            <w:r w:rsidRPr="008457B2">
              <w:rPr>
                <w:rFonts w:ascii="Times New Roman" w:hAnsi="Times New Roman"/>
                <w:sz w:val="24"/>
                <w:szCs w:val="24"/>
              </w:rPr>
              <w:t xml:space="preserve">.5) </w:t>
            </w:r>
            <w:r w:rsidRPr="008457B2">
              <w:rPr>
                <w:rFonts w:ascii="Times New Roman" w:hAnsi="Times New Roman"/>
                <w:sz w:val="24"/>
                <w:szCs w:val="24"/>
              </w:rPr>
              <w:t>L’éclairage de sécurité :</w:t>
            </w:r>
          </w:p>
        </w:tc>
      </w:tr>
      <w:tr w:rsidR="006576A3" w:rsidRPr="008457B2" w14:paraId="19A299EE" w14:textId="77777777">
        <w:trPr>
          <w:jc w:val="right"/>
        </w:trPr>
        <w:tc>
          <w:tcPr>
            <w:tcW w:w="13858" w:type="dxa"/>
            <w:tcBorders>
              <w:left w:val="single" w:sz="2" w:space="0" w:color="000000"/>
              <w:bottom w:val="single" w:sz="2" w:space="0" w:color="000000"/>
              <w:right w:val="single" w:sz="2" w:space="0" w:color="000000"/>
            </w:tcBorders>
          </w:tcPr>
          <w:p w14:paraId="77CD4A26" w14:textId="77777777" w:rsidR="006576A3" w:rsidRPr="008457B2" w:rsidRDefault="00990589">
            <w:pPr>
              <w:tabs>
                <w:tab w:val="left" w:pos="606"/>
              </w:tabs>
              <w:spacing w:after="0" w:line="225" w:lineRule="exact"/>
              <w:contextualSpacing/>
              <w:rPr>
                <w:sz w:val="24"/>
                <w:szCs w:val="24"/>
              </w:rPr>
            </w:pPr>
            <w:r w:rsidRPr="008457B2">
              <w:rPr>
                <w:rFonts w:ascii="Times New Roman" w:hAnsi="Times New Roman"/>
                <w:b/>
                <w:bCs/>
                <w:sz w:val="24"/>
                <w:szCs w:val="24"/>
              </w:rPr>
              <w:t>4.1</w:t>
            </w:r>
            <w:r w:rsidRPr="008457B2">
              <w:rPr>
                <w:rFonts w:ascii="Times New Roman" w:hAnsi="Times New Roman"/>
                <w:sz w:val="24"/>
                <w:szCs w:val="24"/>
              </w:rPr>
              <w:t xml:space="preserve">.6) </w:t>
            </w:r>
            <w:r w:rsidRPr="008457B2">
              <w:rPr>
                <w:rFonts w:ascii="Times New Roman" w:hAnsi="Times New Roman"/>
                <w:color w:val="000000"/>
                <w:w w:val="95"/>
                <w:sz w:val="24"/>
                <w:szCs w:val="24"/>
              </w:rPr>
              <w:t>Indice de protection :</w:t>
            </w:r>
          </w:p>
        </w:tc>
      </w:tr>
      <w:tr w:rsidR="006576A3" w:rsidRPr="008457B2" w14:paraId="7CFEA98B" w14:textId="77777777">
        <w:trPr>
          <w:jc w:val="right"/>
        </w:trPr>
        <w:tc>
          <w:tcPr>
            <w:tcW w:w="13858" w:type="dxa"/>
            <w:tcBorders>
              <w:left w:val="single" w:sz="2" w:space="0" w:color="000000"/>
              <w:bottom w:val="single" w:sz="2" w:space="0" w:color="000000"/>
              <w:right w:val="single" w:sz="2" w:space="0" w:color="000000"/>
            </w:tcBorders>
          </w:tcPr>
          <w:p w14:paraId="0DF7F856" w14:textId="77777777" w:rsidR="006576A3" w:rsidRPr="008457B2" w:rsidRDefault="00990589">
            <w:pPr>
              <w:tabs>
                <w:tab w:val="left" w:pos="606"/>
              </w:tabs>
              <w:spacing w:after="0" w:line="225" w:lineRule="exact"/>
              <w:contextualSpacing/>
              <w:rPr>
                <w:sz w:val="24"/>
                <w:szCs w:val="24"/>
              </w:rPr>
            </w:pPr>
            <w:r w:rsidRPr="008457B2">
              <w:rPr>
                <w:rFonts w:ascii="Times New Roman" w:hAnsi="Times New Roman"/>
                <w:b/>
                <w:bCs/>
                <w:sz w:val="24"/>
                <w:szCs w:val="24"/>
              </w:rPr>
              <w:t>4.1</w:t>
            </w:r>
            <w:r w:rsidRPr="008457B2">
              <w:rPr>
                <w:rFonts w:ascii="Times New Roman" w:hAnsi="Times New Roman"/>
                <w:sz w:val="24"/>
                <w:szCs w:val="24"/>
              </w:rPr>
              <w:t xml:space="preserve">.7) </w:t>
            </w:r>
            <w:r w:rsidRPr="008457B2">
              <w:rPr>
                <w:rFonts w:ascii="Times New Roman" w:eastAsia="Times New Roman" w:hAnsi="Times New Roman" w:cs="Times New Roman"/>
                <w:color w:val="000000"/>
                <w:sz w:val="24"/>
                <w:szCs w:val="24"/>
              </w:rPr>
              <w:t>L’éblouissement :</w:t>
            </w:r>
          </w:p>
        </w:tc>
      </w:tr>
      <w:tr w:rsidR="006576A3" w:rsidRPr="008457B2" w14:paraId="3B1708F6" w14:textId="77777777">
        <w:trPr>
          <w:jc w:val="right"/>
        </w:trPr>
        <w:tc>
          <w:tcPr>
            <w:tcW w:w="13858" w:type="dxa"/>
            <w:tcBorders>
              <w:left w:val="single" w:sz="2" w:space="0" w:color="000000"/>
              <w:bottom w:val="single" w:sz="2" w:space="0" w:color="000000"/>
              <w:right w:val="single" w:sz="2" w:space="0" w:color="000000"/>
            </w:tcBorders>
          </w:tcPr>
          <w:p w14:paraId="50BB4370" w14:textId="77777777" w:rsidR="006576A3" w:rsidRPr="008457B2" w:rsidRDefault="00990589">
            <w:pPr>
              <w:tabs>
                <w:tab w:val="left" w:pos="606"/>
              </w:tabs>
              <w:spacing w:after="0" w:line="225" w:lineRule="exact"/>
              <w:contextualSpacing/>
              <w:rPr>
                <w:sz w:val="24"/>
                <w:szCs w:val="24"/>
              </w:rPr>
            </w:pPr>
            <w:r w:rsidRPr="008457B2">
              <w:rPr>
                <w:rFonts w:ascii="Times New Roman" w:hAnsi="Times New Roman"/>
                <w:sz w:val="24"/>
                <w:szCs w:val="24"/>
              </w:rPr>
              <w:t>.</w:t>
            </w:r>
            <w:r w:rsidRPr="008457B2">
              <w:rPr>
                <w:rFonts w:ascii="Times New Roman" w:hAnsi="Times New Roman"/>
                <w:b/>
                <w:bCs/>
                <w:sz w:val="24"/>
                <w:szCs w:val="24"/>
              </w:rPr>
              <w:t>4.1.</w:t>
            </w:r>
            <w:r w:rsidRPr="008457B2">
              <w:rPr>
                <w:rFonts w:ascii="Times New Roman" w:hAnsi="Times New Roman"/>
                <w:sz w:val="24"/>
                <w:szCs w:val="24"/>
              </w:rPr>
              <w:t xml:space="preserve">8) </w:t>
            </w:r>
            <w:r w:rsidRPr="008457B2">
              <w:rPr>
                <w:rFonts w:ascii="Times New Roman" w:hAnsi="Times New Roman"/>
                <w:sz w:val="24"/>
                <w:szCs w:val="24"/>
              </w:rPr>
              <w:t>Le réseau électrique de l’éclairage de chantier :</w:t>
            </w:r>
          </w:p>
        </w:tc>
      </w:tr>
    </w:tbl>
    <w:p w14:paraId="6A4CB1E7" w14:textId="77777777" w:rsidR="008457B2" w:rsidRDefault="008457B2"/>
    <w:tbl>
      <w:tblPr>
        <w:tblW w:w="13858" w:type="dxa"/>
        <w:jc w:val="right"/>
        <w:tblCellMar>
          <w:top w:w="55" w:type="dxa"/>
          <w:left w:w="55" w:type="dxa"/>
          <w:bottom w:w="55" w:type="dxa"/>
          <w:right w:w="55" w:type="dxa"/>
        </w:tblCellMar>
        <w:tblLook w:val="04A0" w:firstRow="1" w:lastRow="0" w:firstColumn="1" w:lastColumn="0" w:noHBand="0" w:noVBand="1"/>
      </w:tblPr>
      <w:tblGrid>
        <w:gridCol w:w="13858"/>
      </w:tblGrid>
      <w:tr w:rsidR="006576A3" w:rsidRPr="008457B2" w14:paraId="3C795859" w14:textId="77777777">
        <w:trPr>
          <w:jc w:val="right"/>
        </w:trPr>
        <w:tc>
          <w:tcPr>
            <w:tcW w:w="13858" w:type="dxa"/>
            <w:tcBorders>
              <w:left w:val="single" w:sz="2" w:space="0" w:color="000000"/>
              <w:bottom w:val="single" w:sz="2" w:space="0" w:color="000000"/>
              <w:right w:val="single" w:sz="2" w:space="0" w:color="000000"/>
            </w:tcBorders>
          </w:tcPr>
          <w:p w14:paraId="7DBFA712" w14:textId="77777777" w:rsidR="006576A3" w:rsidRPr="008457B2" w:rsidRDefault="00990589">
            <w:pPr>
              <w:shd w:val="clear" w:color="auto" w:fill="FFFF00"/>
              <w:spacing w:after="0" w:line="240" w:lineRule="auto"/>
              <w:rPr>
                <w:sz w:val="28"/>
                <w:szCs w:val="28"/>
              </w:rPr>
            </w:pPr>
            <w:r w:rsidRPr="008457B2">
              <w:rPr>
                <w:rFonts w:ascii="Times New Roman" w:eastAsia="Times New Roman" w:hAnsi="Times New Roman" w:cs="Times New Roman"/>
                <w:b/>
                <w:bCs/>
                <w:sz w:val="28"/>
                <w:szCs w:val="28"/>
                <w:highlight w:val="yellow"/>
                <w:u w:val="single"/>
              </w:rPr>
              <w:t>5.1) DHOL Dossier Harmonisation de l’Organisation des Livraisons</w:t>
            </w:r>
            <w:r w:rsidRPr="008457B2">
              <w:rPr>
                <w:rFonts w:ascii="Times New Roman" w:hAnsi="Times New Roman"/>
                <w:b/>
                <w:bCs/>
                <w:sz w:val="28"/>
                <w:szCs w:val="28"/>
                <w:highlight w:val="yellow"/>
                <w:u w:val="single"/>
              </w:rPr>
              <w:t xml:space="preserve"> (risques chutes et manutentions) </w:t>
            </w:r>
          </w:p>
        </w:tc>
      </w:tr>
      <w:tr w:rsidR="006576A3" w:rsidRPr="008457B2" w14:paraId="0E4B84CD" w14:textId="77777777">
        <w:trPr>
          <w:jc w:val="right"/>
        </w:trPr>
        <w:tc>
          <w:tcPr>
            <w:tcW w:w="13858" w:type="dxa"/>
            <w:tcBorders>
              <w:left w:val="single" w:sz="2" w:space="0" w:color="000000"/>
              <w:bottom w:val="single" w:sz="2" w:space="0" w:color="000000"/>
              <w:right w:val="single" w:sz="2" w:space="0" w:color="000000"/>
            </w:tcBorders>
          </w:tcPr>
          <w:p w14:paraId="163F1D16" w14:textId="49B0D5CA" w:rsidR="006576A3" w:rsidRPr="008457B2" w:rsidRDefault="008457B2">
            <w:pPr>
              <w:tabs>
                <w:tab w:val="left" w:pos="606"/>
              </w:tabs>
              <w:spacing w:after="0" w:line="240" w:lineRule="auto"/>
              <w:rPr>
                <w:sz w:val="24"/>
                <w:szCs w:val="24"/>
              </w:rPr>
            </w:pPr>
            <w:r w:rsidRPr="008457B2">
              <w:rPr>
                <w:rFonts w:ascii="Times New Roman" w:hAnsi="Times New Roman"/>
                <w:b/>
                <w:bCs/>
                <w:sz w:val="24"/>
                <w:szCs w:val="24"/>
              </w:rPr>
              <w:t>5.1</w:t>
            </w:r>
            <w:r w:rsidRPr="008457B2">
              <w:rPr>
                <w:rFonts w:ascii="Times New Roman" w:hAnsi="Times New Roman"/>
                <w:sz w:val="24"/>
                <w:szCs w:val="24"/>
              </w:rPr>
              <w:t>.0)</w:t>
            </w:r>
            <w:r w:rsidR="00990589" w:rsidRPr="008457B2">
              <w:rPr>
                <w:rFonts w:ascii="Times New Roman" w:hAnsi="Times New Roman"/>
                <w:sz w:val="24"/>
                <w:szCs w:val="24"/>
              </w:rPr>
              <w:t xml:space="preserve">  </w:t>
            </w:r>
            <w:r w:rsidR="00990589" w:rsidRPr="008457B2">
              <w:rPr>
                <w:rFonts w:ascii="Times New Roman" w:eastAsia="Times New Roman" w:hAnsi="Times New Roman" w:cs="Times New Roman"/>
                <w:sz w:val="24"/>
                <w:szCs w:val="24"/>
              </w:rPr>
              <w:t>Objet de la recommandation R 476</w:t>
            </w:r>
          </w:p>
        </w:tc>
      </w:tr>
      <w:tr w:rsidR="006576A3" w:rsidRPr="008457B2" w14:paraId="60F10673" w14:textId="77777777">
        <w:trPr>
          <w:jc w:val="right"/>
        </w:trPr>
        <w:tc>
          <w:tcPr>
            <w:tcW w:w="13858" w:type="dxa"/>
            <w:tcBorders>
              <w:left w:val="single" w:sz="2" w:space="0" w:color="000000"/>
              <w:bottom w:val="single" w:sz="2" w:space="0" w:color="000000"/>
              <w:right w:val="single" w:sz="2" w:space="0" w:color="000000"/>
            </w:tcBorders>
          </w:tcPr>
          <w:p w14:paraId="02325B9B" w14:textId="77777777" w:rsidR="006576A3" w:rsidRPr="008457B2" w:rsidRDefault="00990589">
            <w:pPr>
              <w:tabs>
                <w:tab w:val="left" w:pos="606"/>
              </w:tabs>
              <w:spacing w:after="0" w:line="225" w:lineRule="exact"/>
              <w:contextualSpacing/>
              <w:rPr>
                <w:sz w:val="24"/>
                <w:szCs w:val="24"/>
              </w:rPr>
            </w:pPr>
            <w:r w:rsidRPr="008457B2">
              <w:rPr>
                <w:rFonts w:ascii="Times New Roman" w:hAnsi="Times New Roman"/>
                <w:b/>
                <w:bCs/>
                <w:sz w:val="24"/>
                <w:szCs w:val="24"/>
              </w:rPr>
              <w:t>5.1</w:t>
            </w:r>
            <w:r w:rsidRPr="008457B2">
              <w:rPr>
                <w:rFonts w:ascii="Times New Roman" w:hAnsi="Times New Roman"/>
                <w:sz w:val="24"/>
                <w:szCs w:val="24"/>
              </w:rPr>
              <w:t xml:space="preserve">.1) </w:t>
            </w:r>
            <w:r w:rsidRPr="008457B2">
              <w:rPr>
                <w:rFonts w:ascii="Times New Roman" w:hAnsi="Times New Roman"/>
                <w:b/>
                <w:bCs/>
                <w:sz w:val="24"/>
                <w:szCs w:val="24"/>
              </w:rPr>
              <w:t>Recommandation R476</w:t>
            </w:r>
            <w:r w:rsidRPr="008457B2">
              <w:rPr>
                <w:rFonts w:ascii="Times New Roman" w:hAnsi="Times New Roman"/>
                <w:sz w:val="24"/>
                <w:szCs w:val="24"/>
              </w:rPr>
              <w:t xml:space="preserve"> / Points à verser dans le lot mise en commun de moyens </w:t>
            </w:r>
            <w:r w:rsidRPr="008457B2">
              <w:rPr>
                <w:rFonts w:ascii="Times New Roman" w:eastAsia="Times New Roman" w:hAnsi="Times New Roman" w:cs="Times New Roman"/>
                <w:sz w:val="24"/>
                <w:szCs w:val="24"/>
              </w:rPr>
              <w:t xml:space="preserve">et/ou lot logistique le titre DHOL </w:t>
            </w:r>
          </w:p>
        </w:tc>
      </w:tr>
      <w:tr w:rsidR="006576A3" w:rsidRPr="008457B2" w14:paraId="761DDE96" w14:textId="77777777">
        <w:trPr>
          <w:jc w:val="right"/>
        </w:trPr>
        <w:tc>
          <w:tcPr>
            <w:tcW w:w="13858" w:type="dxa"/>
            <w:tcBorders>
              <w:left w:val="single" w:sz="2" w:space="0" w:color="000000"/>
              <w:bottom w:val="single" w:sz="2" w:space="0" w:color="000000"/>
              <w:right w:val="single" w:sz="2" w:space="0" w:color="000000"/>
            </w:tcBorders>
          </w:tcPr>
          <w:p w14:paraId="19914C03" w14:textId="77777777" w:rsidR="006576A3" w:rsidRPr="008457B2" w:rsidRDefault="00990589">
            <w:pPr>
              <w:tabs>
                <w:tab w:val="left" w:pos="606"/>
              </w:tabs>
              <w:spacing w:after="0" w:line="225" w:lineRule="exact"/>
              <w:contextualSpacing/>
              <w:rPr>
                <w:sz w:val="24"/>
                <w:szCs w:val="24"/>
              </w:rPr>
            </w:pPr>
            <w:r w:rsidRPr="008457B2">
              <w:rPr>
                <w:rFonts w:ascii="Times New Roman" w:hAnsi="Times New Roman"/>
                <w:sz w:val="24"/>
                <w:szCs w:val="24"/>
              </w:rPr>
              <w:t xml:space="preserve">5.1.2) </w:t>
            </w:r>
            <w:r w:rsidRPr="008457B2">
              <w:rPr>
                <w:rFonts w:ascii="Times New Roman" w:hAnsi="Times New Roman"/>
                <w:b/>
                <w:bCs/>
                <w:color w:val="000000"/>
                <w:sz w:val="24"/>
                <w:szCs w:val="24"/>
              </w:rPr>
              <w:t xml:space="preserve">Recommandation </w:t>
            </w:r>
            <w:r w:rsidRPr="008457B2">
              <w:rPr>
                <w:rFonts w:ascii="Times New Roman" w:eastAsia="Times New Roman" w:hAnsi="Times New Roman" w:cs="Times New Roman"/>
                <w:b/>
                <w:bCs/>
                <w:color w:val="000000"/>
                <w:sz w:val="24"/>
                <w:szCs w:val="24"/>
              </w:rPr>
              <w:t>R477</w:t>
            </w:r>
            <w:r w:rsidRPr="008457B2">
              <w:rPr>
                <w:rFonts w:ascii="Times New Roman" w:eastAsia="Times New Roman" w:hAnsi="Times New Roman" w:cs="Times New Roman"/>
                <w:color w:val="000000"/>
                <w:sz w:val="24"/>
                <w:szCs w:val="24"/>
              </w:rPr>
              <w:t xml:space="preserve"> /Mécanisation du transport vertical des personnes et des charges sur les chantiers (</w:t>
            </w:r>
            <w:r w:rsidRPr="008457B2">
              <w:rPr>
                <w:rFonts w:ascii="Times New Roman" w:eastAsia="Times New Roman" w:hAnsi="Times New Roman" w:cs="Times New Roman"/>
                <w:color w:val="000000"/>
                <w:sz w:val="24"/>
                <w:szCs w:val="24"/>
              </w:rPr>
              <w:t>construction, réhabilitation, entretien d’ouvrages</w:t>
            </w:r>
            <w:r w:rsidRPr="008457B2">
              <w:rPr>
                <w:rFonts w:ascii="Times New Roman" w:eastAsia="Times New Roman" w:hAnsi="Times New Roman" w:cs="Times New Roman"/>
                <w:color w:val="2E74B5"/>
                <w:sz w:val="24"/>
                <w:szCs w:val="24"/>
              </w:rPr>
              <w:t>)</w:t>
            </w:r>
          </w:p>
        </w:tc>
      </w:tr>
    </w:tbl>
    <w:p w14:paraId="200694D4" w14:textId="77777777" w:rsidR="008457B2" w:rsidRDefault="008457B2"/>
    <w:tbl>
      <w:tblPr>
        <w:tblW w:w="13858" w:type="dxa"/>
        <w:jc w:val="right"/>
        <w:tblCellMar>
          <w:top w:w="55" w:type="dxa"/>
          <w:left w:w="55" w:type="dxa"/>
          <w:bottom w:w="55" w:type="dxa"/>
          <w:right w:w="55" w:type="dxa"/>
        </w:tblCellMar>
        <w:tblLook w:val="04A0" w:firstRow="1" w:lastRow="0" w:firstColumn="1" w:lastColumn="0" w:noHBand="0" w:noVBand="1"/>
      </w:tblPr>
      <w:tblGrid>
        <w:gridCol w:w="13858"/>
      </w:tblGrid>
      <w:tr w:rsidR="006576A3" w:rsidRPr="008457B2" w14:paraId="25E510D5" w14:textId="77777777">
        <w:trPr>
          <w:jc w:val="right"/>
        </w:trPr>
        <w:tc>
          <w:tcPr>
            <w:tcW w:w="13858" w:type="dxa"/>
            <w:tcBorders>
              <w:left w:val="single" w:sz="2" w:space="0" w:color="000000"/>
              <w:bottom w:val="single" w:sz="2" w:space="0" w:color="000000"/>
              <w:right w:val="single" w:sz="2" w:space="0" w:color="000000"/>
            </w:tcBorders>
            <w:shd w:val="clear" w:color="auto" w:fill="FFFF00"/>
          </w:tcPr>
          <w:p w14:paraId="72F115FA" w14:textId="77777777" w:rsidR="006576A3" w:rsidRPr="008457B2" w:rsidRDefault="00990589">
            <w:pPr>
              <w:tabs>
                <w:tab w:val="left" w:pos="606"/>
              </w:tabs>
              <w:spacing w:after="0" w:line="240" w:lineRule="auto"/>
              <w:rPr>
                <w:sz w:val="28"/>
                <w:szCs w:val="28"/>
              </w:rPr>
            </w:pPr>
            <w:r w:rsidRPr="008457B2">
              <w:rPr>
                <w:rFonts w:ascii="Times New Roman" w:eastAsia="Times New Roman" w:hAnsi="Times New Roman" w:cs="Times New Roman"/>
                <w:b/>
                <w:color w:val="000000"/>
                <w:sz w:val="28"/>
                <w:szCs w:val="28"/>
                <w:u w:val="single"/>
              </w:rPr>
              <w:t>6) – Protections collectives MAISONS INDIVIDUELLES</w:t>
            </w:r>
          </w:p>
        </w:tc>
      </w:tr>
      <w:tr w:rsidR="006576A3" w:rsidRPr="008457B2" w14:paraId="698601F3" w14:textId="77777777">
        <w:trPr>
          <w:jc w:val="right"/>
        </w:trPr>
        <w:tc>
          <w:tcPr>
            <w:tcW w:w="13858" w:type="dxa"/>
            <w:tcBorders>
              <w:left w:val="single" w:sz="2" w:space="0" w:color="000000"/>
              <w:bottom w:val="single" w:sz="2" w:space="0" w:color="000000"/>
              <w:right w:val="single" w:sz="2" w:space="0" w:color="000000"/>
            </w:tcBorders>
          </w:tcPr>
          <w:p w14:paraId="5FC37C57" w14:textId="77777777" w:rsidR="006576A3" w:rsidRPr="008457B2" w:rsidRDefault="00990589">
            <w:pPr>
              <w:tabs>
                <w:tab w:val="left" w:pos="606"/>
              </w:tabs>
              <w:spacing w:after="0" w:line="240" w:lineRule="auto"/>
              <w:rPr>
                <w:sz w:val="24"/>
                <w:szCs w:val="24"/>
              </w:rPr>
            </w:pPr>
            <w:r w:rsidRPr="008457B2">
              <w:rPr>
                <w:rFonts w:ascii="Times New Roman" w:eastAsia="Times New Roman" w:hAnsi="Times New Roman" w:cs="Times New Roman"/>
                <w:b/>
                <w:bCs/>
                <w:color w:val="000000"/>
                <w:sz w:val="24"/>
                <w:szCs w:val="24"/>
              </w:rPr>
              <w:t xml:space="preserve">6.1) </w:t>
            </w:r>
            <w:r w:rsidRPr="008457B2">
              <w:rPr>
                <w:rFonts w:ascii="Times New Roman" w:eastAsia="Times New Roman" w:hAnsi="Times New Roman" w:cs="Times New Roman"/>
                <w:color w:val="000000"/>
                <w:sz w:val="24"/>
                <w:szCs w:val="24"/>
              </w:rPr>
              <w:t>Accès aux MI / Réalisation des remblais périphériques : chute de hauteur dans les fouilles et préparation échafaudages périphériques</w:t>
            </w:r>
          </w:p>
        </w:tc>
      </w:tr>
      <w:tr w:rsidR="006576A3" w:rsidRPr="008457B2" w14:paraId="57C2E260" w14:textId="77777777">
        <w:trPr>
          <w:jc w:val="right"/>
        </w:trPr>
        <w:tc>
          <w:tcPr>
            <w:tcW w:w="13858" w:type="dxa"/>
            <w:tcBorders>
              <w:left w:val="single" w:sz="2" w:space="0" w:color="000000"/>
              <w:bottom w:val="single" w:sz="2" w:space="0" w:color="000000"/>
              <w:right w:val="single" w:sz="2" w:space="0" w:color="000000"/>
            </w:tcBorders>
          </w:tcPr>
          <w:p w14:paraId="5505BA24" w14:textId="77777777" w:rsidR="006576A3" w:rsidRPr="008457B2" w:rsidRDefault="00990589">
            <w:pPr>
              <w:spacing w:after="0" w:line="240" w:lineRule="auto"/>
              <w:rPr>
                <w:sz w:val="24"/>
                <w:szCs w:val="24"/>
              </w:rPr>
            </w:pPr>
            <w:r w:rsidRPr="008457B2">
              <w:rPr>
                <w:rFonts w:ascii="Times New Roman" w:eastAsia="Times New Roman" w:hAnsi="Times New Roman" w:cs="Times New Roman"/>
                <w:b/>
                <w:bCs/>
                <w:color w:val="000000"/>
                <w:sz w:val="24"/>
                <w:szCs w:val="24"/>
              </w:rPr>
              <w:t xml:space="preserve">6.2) </w:t>
            </w:r>
            <w:r w:rsidRPr="008457B2">
              <w:rPr>
                <w:rFonts w:ascii="Times New Roman" w:eastAsia="Times New Roman" w:hAnsi="Times New Roman" w:cs="Times New Roman"/>
                <w:b/>
                <w:bCs/>
                <w:color w:val="000000"/>
                <w:sz w:val="24"/>
                <w:szCs w:val="24"/>
              </w:rPr>
              <w:t>M</w:t>
            </w:r>
            <w:r w:rsidRPr="008457B2">
              <w:rPr>
                <w:rFonts w:ascii="Times New Roman" w:hAnsi="Times New Roman" w:cs="Times New Roman"/>
                <w:b/>
                <w:bCs/>
                <w:color w:val="000000"/>
                <w:sz w:val="24"/>
                <w:szCs w:val="24"/>
              </w:rPr>
              <w:t xml:space="preserve">ise en place d’un échafaudage de pieds de type M.D.S mise en commun pour la réalisation des travaux de GO, charpente, couverture, menuiserie </w:t>
            </w:r>
          </w:p>
        </w:tc>
      </w:tr>
      <w:tr w:rsidR="006576A3" w:rsidRPr="008457B2" w14:paraId="667374E8" w14:textId="77777777" w:rsidTr="008457B2">
        <w:trPr>
          <w:trHeight w:val="244"/>
          <w:jc w:val="right"/>
        </w:trPr>
        <w:tc>
          <w:tcPr>
            <w:tcW w:w="13858" w:type="dxa"/>
            <w:tcBorders>
              <w:left w:val="single" w:sz="2" w:space="0" w:color="000000"/>
              <w:bottom w:val="single" w:sz="2" w:space="0" w:color="000000"/>
              <w:right w:val="single" w:sz="2" w:space="0" w:color="000000"/>
            </w:tcBorders>
          </w:tcPr>
          <w:p w14:paraId="6A735AE8" w14:textId="77777777" w:rsidR="006576A3" w:rsidRPr="008457B2" w:rsidRDefault="00990589">
            <w:pPr>
              <w:spacing w:after="0" w:line="240" w:lineRule="auto"/>
              <w:rPr>
                <w:sz w:val="24"/>
                <w:szCs w:val="24"/>
              </w:rPr>
            </w:pPr>
            <w:r w:rsidRPr="008457B2">
              <w:rPr>
                <w:rFonts w:ascii="Times New Roman" w:eastAsia="Times New Roman" w:hAnsi="Times New Roman" w:cs="Times New Roman"/>
                <w:b/>
                <w:bCs/>
                <w:color w:val="000000"/>
                <w:sz w:val="24"/>
                <w:szCs w:val="24"/>
              </w:rPr>
              <w:t xml:space="preserve">6.3)  </w:t>
            </w:r>
            <w:r w:rsidRPr="008457B2">
              <w:rPr>
                <w:rFonts w:ascii="Times New Roman" w:hAnsi="Times New Roman" w:cs="Times New Roman"/>
                <w:color w:val="000000"/>
                <w:sz w:val="24"/>
                <w:szCs w:val="24"/>
              </w:rPr>
              <w:t>Protection collectives des ouvertures dans les dalles donnant sur le vide et des trémies d’escalier</w:t>
            </w:r>
          </w:p>
        </w:tc>
      </w:tr>
      <w:tr w:rsidR="006576A3" w:rsidRPr="008457B2" w14:paraId="4BB37087" w14:textId="77777777">
        <w:trPr>
          <w:trHeight w:val="280"/>
          <w:jc w:val="right"/>
        </w:trPr>
        <w:tc>
          <w:tcPr>
            <w:tcW w:w="13858" w:type="dxa"/>
            <w:tcBorders>
              <w:left w:val="single" w:sz="2" w:space="0" w:color="000000"/>
              <w:bottom w:val="single" w:sz="2" w:space="0" w:color="000000"/>
              <w:right w:val="single" w:sz="2" w:space="0" w:color="000000"/>
            </w:tcBorders>
          </w:tcPr>
          <w:p w14:paraId="7658E76E" w14:textId="04C40E90" w:rsidR="006576A3" w:rsidRPr="008457B2" w:rsidRDefault="00990589">
            <w:pPr>
              <w:spacing w:after="0" w:line="240" w:lineRule="auto"/>
              <w:rPr>
                <w:sz w:val="24"/>
                <w:szCs w:val="24"/>
              </w:rPr>
            </w:pPr>
            <w:r w:rsidRPr="008457B2">
              <w:rPr>
                <w:rFonts w:ascii="Times New Roman" w:eastAsia="Times New Roman" w:hAnsi="Times New Roman" w:cs="Times New Roman"/>
                <w:b/>
                <w:bCs/>
                <w:color w:val="000000"/>
                <w:sz w:val="24"/>
                <w:szCs w:val="24"/>
              </w:rPr>
              <w:t xml:space="preserve">6.4) </w:t>
            </w:r>
            <w:r w:rsidRPr="008457B2">
              <w:rPr>
                <w:rFonts w:ascii="Times New Roman" w:eastAsia="Times New Roman" w:hAnsi="Times New Roman" w:cs="Times New Roman"/>
                <w:color w:val="000000"/>
                <w:sz w:val="24"/>
                <w:szCs w:val="24"/>
              </w:rPr>
              <w:t xml:space="preserve">Ancrage </w:t>
            </w:r>
            <w:r w:rsidR="008457B2" w:rsidRPr="008457B2">
              <w:rPr>
                <w:rFonts w:ascii="Times New Roman" w:eastAsia="Times New Roman" w:hAnsi="Times New Roman" w:cs="Times New Roman"/>
                <w:color w:val="000000"/>
                <w:sz w:val="24"/>
                <w:szCs w:val="24"/>
              </w:rPr>
              <w:t>garde-corps</w:t>
            </w:r>
            <w:r w:rsidRPr="008457B2">
              <w:rPr>
                <w:rFonts w:ascii="Times New Roman" w:eastAsia="Times New Roman" w:hAnsi="Times New Roman" w:cs="Times New Roman"/>
                <w:color w:val="000000"/>
                <w:sz w:val="24"/>
                <w:szCs w:val="24"/>
              </w:rPr>
              <w:t xml:space="preserve"> sur poutrelle préfabriquée </w:t>
            </w:r>
            <w:r w:rsidRPr="008457B2">
              <w:rPr>
                <w:rFonts w:ascii="Times New Roman" w:eastAsia="Times New Roman" w:hAnsi="Times New Roman" w:cs="Times New Roman"/>
                <w:b/>
                <w:bCs/>
                <w:color w:val="000000"/>
                <w:sz w:val="24"/>
                <w:szCs w:val="24"/>
              </w:rPr>
              <w:t xml:space="preserve"> </w:t>
            </w:r>
          </w:p>
        </w:tc>
      </w:tr>
      <w:tr w:rsidR="006576A3" w:rsidRPr="008457B2" w14:paraId="5B92432F" w14:textId="77777777">
        <w:trPr>
          <w:trHeight w:val="307"/>
          <w:jc w:val="right"/>
        </w:trPr>
        <w:tc>
          <w:tcPr>
            <w:tcW w:w="13858" w:type="dxa"/>
            <w:tcBorders>
              <w:left w:val="single" w:sz="2" w:space="0" w:color="000000"/>
              <w:bottom w:val="single" w:sz="2" w:space="0" w:color="000000"/>
              <w:right w:val="single" w:sz="2" w:space="0" w:color="000000"/>
            </w:tcBorders>
          </w:tcPr>
          <w:p w14:paraId="3DF0D7C4" w14:textId="77777777" w:rsidR="006576A3" w:rsidRPr="008457B2" w:rsidRDefault="00990589">
            <w:pPr>
              <w:spacing w:after="0" w:line="240" w:lineRule="auto"/>
              <w:rPr>
                <w:sz w:val="24"/>
                <w:szCs w:val="24"/>
              </w:rPr>
            </w:pPr>
            <w:r w:rsidRPr="008457B2">
              <w:rPr>
                <w:rFonts w:ascii="Times New Roman" w:eastAsia="Times New Roman" w:hAnsi="Times New Roman" w:cs="Times New Roman"/>
                <w:b/>
                <w:bCs/>
                <w:color w:val="000000"/>
                <w:sz w:val="24"/>
                <w:szCs w:val="24"/>
              </w:rPr>
              <w:t xml:space="preserve">6.5) </w:t>
            </w:r>
            <w:r w:rsidRPr="008457B2">
              <w:rPr>
                <w:rFonts w:ascii="Times New Roman" w:eastAsia="Times New Roman" w:hAnsi="Times New Roman" w:cs="Times New Roman"/>
                <w:color w:val="000000"/>
                <w:sz w:val="24"/>
                <w:szCs w:val="24"/>
              </w:rPr>
              <w:t xml:space="preserve">Platelage de protection de trémie d’escalier bois pour maison individuelle </w:t>
            </w:r>
          </w:p>
        </w:tc>
      </w:tr>
      <w:tr w:rsidR="006576A3" w:rsidRPr="008457B2" w14:paraId="4316971D" w14:textId="77777777">
        <w:trPr>
          <w:trHeight w:val="312"/>
          <w:jc w:val="right"/>
        </w:trPr>
        <w:tc>
          <w:tcPr>
            <w:tcW w:w="13858" w:type="dxa"/>
            <w:tcBorders>
              <w:left w:val="single" w:sz="2" w:space="0" w:color="000000"/>
              <w:bottom w:val="single" w:sz="2" w:space="0" w:color="000000"/>
              <w:right w:val="single" w:sz="2" w:space="0" w:color="000000"/>
            </w:tcBorders>
          </w:tcPr>
          <w:p w14:paraId="152838C5" w14:textId="77777777" w:rsidR="006576A3" w:rsidRPr="008457B2" w:rsidRDefault="00990589">
            <w:pPr>
              <w:spacing w:after="0" w:line="240" w:lineRule="auto"/>
              <w:rPr>
                <w:sz w:val="24"/>
                <w:szCs w:val="24"/>
              </w:rPr>
            </w:pPr>
            <w:r w:rsidRPr="008457B2">
              <w:rPr>
                <w:rFonts w:ascii="Times New Roman" w:eastAsia="Times New Roman" w:hAnsi="Times New Roman" w:cs="Times New Roman"/>
                <w:b/>
                <w:bCs/>
                <w:color w:val="000000"/>
                <w:sz w:val="24"/>
                <w:szCs w:val="24"/>
              </w:rPr>
              <w:t xml:space="preserve">6.6) </w:t>
            </w:r>
            <w:r w:rsidRPr="008457B2">
              <w:rPr>
                <w:rFonts w:ascii="Times New Roman" w:eastAsia="Times New Roman" w:hAnsi="Times New Roman" w:cs="Times New Roman"/>
                <w:color w:val="000000"/>
                <w:sz w:val="24"/>
                <w:szCs w:val="24"/>
              </w:rPr>
              <w:t xml:space="preserve">Podium bois maisons individuelles </w:t>
            </w:r>
          </w:p>
        </w:tc>
      </w:tr>
    </w:tbl>
    <w:p w14:paraId="62903697" w14:textId="77777777" w:rsidR="003C24C2" w:rsidRDefault="003C24C2"/>
    <w:tbl>
      <w:tblPr>
        <w:tblW w:w="13858" w:type="dxa"/>
        <w:jc w:val="right"/>
        <w:tblCellMar>
          <w:top w:w="55" w:type="dxa"/>
          <w:left w:w="55" w:type="dxa"/>
          <w:bottom w:w="55" w:type="dxa"/>
          <w:right w:w="55" w:type="dxa"/>
        </w:tblCellMar>
        <w:tblLook w:val="04A0" w:firstRow="1" w:lastRow="0" w:firstColumn="1" w:lastColumn="0" w:noHBand="0" w:noVBand="1"/>
      </w:tblPr>
      <w:tblGrid>
        <w:gridCol w:w="13858"/>
      </w:tblGrid>
      <w:tr w:rsidR="006576A3" w:rsidRPr="008457B2" w14:paraId="7E1E0EA7" w14:textId="77777777">
        <w:trPr>
          <w:trHeight w:val="483"/>
          <w:jc w:val="right"/>
        </w:trPr>
        <w:tc>
          <w:tcPr>
            <w:tcW w:w="13858" w:type="dxa"/>
            <w:tcBorders>
              <w:left w:val="single" w:sz="2" w:space="0" w:color="000000"/>
              <w:bottom w:val="single" w:sz="2" w:space="0" w:color="000000"/>
              <w:right w:val="single" w:sz="2" w:space="0" w:color="000000"/>
            </w:tcBorders>
          </w:tcPr>
          <w:p w14:paraId="54AFFA31" w14:textId="7DA146B4" w:rsidR="006576A3" w:rsidRPr="003C24C2" w:rsidRDefault="00990589">
            <w:pPr>
              <w:spacing w:after="0"/>
              <w:rPr>
                <w:sz w:val="24"/>
                <w:szCs w:val="24"/>
                <w:highlight w:val="yellow"/>
              </w:rPr>
            </w:pPr>
            <w:r w:rsidRPr="003C24C2">
              <w:rPr>
                <w:rFonts w:ascii="Times New Roman" w:hAnsi="Times New Roman"/>
                <w:b/>
                <w:bCs/>
                <w:sz w:val="24"/>
                <w:szCs w:val="24"/>
                <w:highlight w:val="yellow"/>
                <w:u w:val="single"/>
              </w:rPr>
              <w:lastRenderedPageBreak/>
              <w:t>Nota</w:t>
            </w:r>
            <w:r w:rsidRPr="003C24C2">
              <w:rPr>
                <w:rFonts w:ascii="Times New Roman" w:hAnsi="Times New Roman"/>
                <w:b/>
                <w:bCs/>
                <w:sz w:val="24"/>
                <w:szCs w:val="24"/>
                <w:highlight w:val="yellow"/>
              </w:rPr>
              <w:t xml:space="preserve"> : documents utilisés tableaux de la documentation C.R.A.M.I.F sur les protections collectives : « D.T.E 287 guide de prévention du risques de chute dans les trémies de plancher ». </w:t>
            </w:r>
            <w:r w:rsidR="008457B2" w:rsidRPr="003C24C2">
              <w:rPr>
                <w:rFonts w:ascii="Times New Roman" w:hAnsi="Times New Roman"/>
                <w:b/>
                <w:bCs/>
                <w:sz w:val="24"/>
                <w:szCs w:val="24"/>
                <w:highlight w:val="yellow"/>
              </w:rPr>
              <w:t>Repère</w:t>
            </w:r>
            <w:r w:rsidRPr="003C24C2">
              <w:rPr>
                <w:rFonts w:ascii="Times New Roman" w:hAnsi="Times New Roman"/>
                <w:b/>
                <w:bCs/>
                <w:sz w:val="24"/>
                <w:szCs w:val="24"/>
                <w:highlight w:val="yellow"/>
              </w:rPr>
              <w:t xml:space="preserve"> chiffré entre parenthèse (X) </w:t>
            </w:r>
          </w:p>
        </w:tc>
      </w:tr>
      <w:tr w:rsidR="006576A3" w14:paraId="41E04AA4" w14:textId="77777777">
        <w:trPr>
          <w:trHeight w:val="287"/>
          <w:jc w:val="right"/>
        </w:trPr>
        <w:tc>
          <w:tcPr>
            <w:tcW w:w="13858" w:type="dxa"/>
            <w:tcBorders>
              <w:left w:val="single" w:sz="2" w:space="0" w:color="000000"/>
              <w:bottom w:val="single" w:sz="2" w:space="0" w:color="000000"/>
              <w:right w:val="single" w:sz="2" w:space="0" w:color="000000"/>
            </w:tcBorders>
          </w:tcPr>
          <w:p w14:paraId="6225093D" w14:textId="616FE8A0" w:rsidR="006576A3" w:rsidRPr="003C24C2" w:rsidRDefault="00990589">
            <w:pPr>
              <w:spacing w:after="0"/>
              <w:rPr>
                <w:sz w:val="18"/>
                <w:szCs w:val="18"/>
                <w:highlight w:val="yellow"/>
              </w:rPr>
            </w:pPr>
            <w:r w:rsidRPr="003C24C2">
              <w:rPr>
                <w:rFonts w:ascii="Times New Roman" w:hAnsi="Times New Roman"/>
                <w:b/>
                <w:bCs/>
                <w:sz w:val="18"/>
                <w:szCs w:val="18"/>
                <w:highlight w:val="yellow"/>
              </w:rPr>
              <w:t>POINTS A ANTICIPER DANS L’AIDE A LA RÉDACTION DU CCTP PROTECTIONS COLLECTIVES  pour les M.O.A</w:t>
            </w:r>
            <w:r w:rsidR="008457B2" w:rsidRPr="003C24C2">
              <w:rPr>
                <w:rFonts w:ascii="Times New Roman" w:hAnsi="Times New Roman"/>
                <w:b/>
                <w:bCs/>
                <w:sz w:val="18"/>
                <w:szCs w:val="18"/>
                <w:highlight w:val="yellow"/>
              </w:rPr>
              <w:t xml:space="preserve">, </w:t>
            </w:r>
            <w:r w:rsidRPr="003C24C2">
              <w:rPr>
                <w:rFonts w:ascii="Times New Roman" w:hAnsi="Times New Roman"/>
                <w:b/>
                <w:bCs/>
                <w:sz w:val="18"/>
                <w:szCs w:val="18"/>
                <w:highlight w:val="yellow"/>
              </w:rPr>
              <w:t>M.</w:t>
            </w:r>
            <w:r w:rsidR="008457B2" w:rsidRPr="003C24C2">
              <w:rPr>
                <w:rFonts w:ascii="Times New Roman" w:hAnsi="Times New Roman"/>
                <w:b/>
                <w:bCs/>
                <w:sz w:val="18"/>
                <w:szCs w:val="18"/>
                <w:highlight w:val="yellow"/>
              </w:rPr>
              <w:t>O. E</w:t>
            </w:r>
            <w:r w:rsidRPr="003C24C2">
              <w:rPr>
                <w:rFonts w:ascii="Times New Roman" w:hAnsi="Times New Roman"/>
                <w:b/>
                <w:bCs/>
                <w:sz w:val="18"/>
                <w:szCs w:val="18"/>
                <w:highlight w:val="yellow"/>
              </w:rPr>
              <w:t xml:space="preserve"> C+</w:t>
            </w:r>
            <w:r w:rsidR="003C24C2" w:rsidRPr="003C24C2">
              <w:rPr>
                <w:rFonts w:ascii="Times New Roman" w:hAnsi="Times New Roman"/>
                <w:b/>
                <w:bCs/>
                <w:sz w:val="18"/>
                <w:szCs w:val="18"/>
                <w:highlight w:val="yellow"/>
              </w:rPr>
              <w:t>R,</w:t>
            </w:r>
            <w:r w:rsidRPr="003C24C2">
              <w:rPr>
                <w:rFonts w:ascii="Times New Roman" w:hAnsi="Times New Roman"/>
                <w:b/>
                <w:bCs/>
                <w:sz w:val="18"/>
                <w:szCs w:val="18"/>
                <w:highlight w:val="yellow"/>
              </w:rPr>
              <w:t xml:space="preserve"> O.P.C  et ÉCONOMISTE</w:t>
            </w:r>
            <w:r w:rsidRPr="003C24C2">
              <w:rPr>
                <w:sz w:val="18"/>
                <w:szCs w:val="18"/>
                <w:highlight w:val="yellow"/>
              </w:rPr>
              <w:t xml:space="preserve"> </w:t>
            </w:r>
          </w:p>
        </w:tc>
      </w:tr>
      <w:tr w:rsidR="006576A3" w14:paraId="0D6E58BA" w14:textId="77777777">
        <w:trPr>
          <w:trHeight w:val="483"/>
          <w:jc w:val="right"/>
        </w:trPr>
        <w:tc>
          <w:tcPr>
            <w:tcW w:w="13858" w:type="dxa"/>
          </w:tcPr>
          <w:p w14:paraId="549C5B7B" w14:textId="77777777" w:rsidR="006576A3" w:rsidRDefault="006576A3">
            <w:pPr>
              <w:spacing w:after="0"/>
              <w:ind w:left="720"/>
              <w:rPr>
                <w:rFonts w:ascii="Times New Roman" w:hAnsi="Times New Roman"/>
                <w:b/>
                <w:bCs/>
                <w:sz w:val="28"/>
                <w:szCs w:val="28"/>
              </w:rPr>
            </w:pPr>
          </w:p>
        </w:tc>
      </w:tr>
      <w:tr w:rsidR="006576A3" w:rsidRPr="003C24C2" w14:paraId="2775D156" w14:textId="77777777">
        <w:trPr>
          <w:trHeight w:val="321"/>
          <w:jc w:val="right"/>
        </w:trPr>
        <w:tc>
          <w:tcPr>
            <w:tcW w:w="13858" w:type="dxa"/>
            <w:tcBorders>
              <w:top w:val="single" w:sz="2" w:space="0" w:color="000000"/>
              <w:left w:val="single" w:sz="2" w:space="0" w:color="000000"/>
              <w:bottom w:val="single" w:sz="2" w:space="0" w:color="000000"/>
              <w:right w:val="single" w:sz="2" w:space="0" w:color="000000"/>
            </w:tcBorders>
          </w:tcPr>
          <w:p w14:paraId="5D4E7F48" w14:textId="77777777" w:rsidR="006576A3" w:rsidRPr="003C24C2" w:rsidRDefault="00990589">
            <w:pPr>
              <w:shd w:val="clear" w:color="auto" w:fill="CCCCCC"/>
              <w:spacing w:after="0"/>
              <w:rPr>
                <w:sz w:val="28"/>
                <w:szCs w:val="28"/>
                <w:highlight w:val="yellow"/>
              </w:rPr>
            </w:pPr>
            <w:r w:rsidRPr="003C24C2">
              <w:rPr>
                <w:rFonts w:ascii="Times New Roman" w:eastAsia="Times New Roman" w:hAnsi="Times New Roman" w:cs="Times New Roman"/>
                <w:b/>
                <w:bCs/>
                <w:color w:val="222222"/>
                <w:sz w:val="28"/>
                <w:szCs w:val="28"/>
                <w:highlight w:val="yellow"/>
              </w:rPr>
              <w:t>Légende explicative :</w:t>
            </w:r>
          </w:p>
        </w:tc>
      </w:tr>
      <w:tr w:rsidR="006576A3" w:rsidRPr="003C24C2" w14:paraId="2A6E2300" w14:textId="77777777">
        <w:trPr>
          <w:trHeight w:val="483"/>
          <w:jc w:val="right"/>
        </w:trPr>
        <w:tc>
          <w:tcPr>
            <w:tcW w:w="13858" w:type="dxa"/>
            <w:tcBorders>
              <w:left w:val="single" w:sz="2" w:space="0" w:color="000000"/>
              <w:bottom w:val="single" w:sz="2" w:space="0" w:color="000000"/>
              <w:right w:val="single" w:sz="2" w:space="0" w:color="000000"/>
            </w:tcBorders>
          </w:tcPr>
          <w:p w14:paraId="6DECA476" w14:textId="77777777" w:rsidR="006576A3" w:rsidRPr="003C24C2" w:rsidRDefault="00990589">
            <w:pPr>
              <w:numPr>
                <w:ilvl w:val="0"/>
                <w:numId w:val="3"/>
              </w:numPr>
              <w:spacing w:after="0"/>
              <w:contextualSpacing/>
              <w:rPr>
                <w:sz w:val="24"/>
                <w:szCs w:val="24"/>
              </w:rPr>
            </w:pPr>
            <w:r w:rsidRPr="003C24C2">
              <w:rPr>
                <w:rFonts w:ascii="Times New Roman" w:eastAsia="Times New Roman" w:hAnsi="Times New Roman" w:cs="Times New Roman"/>
                <w:b/>
                <w:bCs/>
                <w:color w:val="222222"/>
                <w:sz w:val="24"/>
                <w:szCs w:val="24"/>
                <w:u w:val="single"/>
              </w:rPr>
              <w:t>M.O.A</w:t>
            </w:r>
            <w:r w:rsidRPr="003C24C2">
              <w:rPr>
                <w:rFonts w:ascii="Times New Roman" w:eastAsia="Times New Roman" w:hAnsi="Times New Roman" w:cs="Times New Roman"/>
                <w:color w:val="222222"/>
                <w:sz w:val="24"/>
                <w:szCs w:val="24"/>
              </w:rPr>
              <w:t xml:space="preserve"> : </w:t>
            </w:r>
            <w:r w:rsidRPr="003C24C2">
              <w:rPr>
                <w:rFonts w:ascii="Times New Roman" w:eastAsia="Times New Roman" w:hAnsi="Times New Roman" w:cs="Times New Roman"/>
                <w:b/>
                <w:bCs/>
                <w:color w:val="222222"/>
                <w:sz w:val="24"/>
                <w:szCs w:val="24"/>
              </w:rPr>
              <w:t>Le « maître d'ouvrage »,</w:t>
            </w:r>
            <w:r w:rsidRPr="003C24C2">
              <w:rPr>
                <w:rFonts w:ascii="Times New Roman" w:eastAsia="Times New Roman" w:hAnsi="Times New Roman" w:cs="Times New Roman"/>
                <w:color w:val="222222"/>
                <w:sz w:val="24"/>
                <w:szCs w:val="24"/>
              </w:rPr>
              <w:t xml:space="preserve"> responsable principal de l'ouvrage, est l'acheteur pour le compte duquel les prestations objet du marché sont réalisées par le maître d'œuvre et les travaux objet de l'opération sont exécutés par les opérateurs économiques chargés des travaux</w:t>
            </w:r>
            <w:r w:rsidRPr="003C24C2">
              <w:rPr>
                <w:rFonts w:ascii="Times New Roman" w:eastAsia="Times New Roman" w:hAnsi="Times New Roman" w:cs="Times New Roman"/>
                <w:color w:val="222222"/>
                <w:sz w:val="24"/>
                <w:szCs w:val="24"/>
              </w:rPr>
              <w:t xml:space="preserve"> </w:t>
            </w:r>
          </w:p>
        </w:tc>
      </w:tr>
      <w:tr w:rsidR="006576A3" w:rsidRPr="003C24C2" w14:paraId="192535CE" w14:textId="77777777">
        <w:trPr>
          <w:trHeight w:val="483"/>
          <w:jc w:val="right"/>
        </w:trPr>
        <w:tc>
          <w:tcPr>
            <w:tcW w:w="13858" w:type="dxa"/>
            <w:tcBorders>
              <w:left w:val="single" w:sz="2" w:space="0" w:color="000000"/>
              <w:bottom w:val="single" w:sz="2" w:space="0" w:color="000000"/>
              <w:right w:val="single" w:sz="2" w:space="0" w:color="000000"/>
            </w:tcBorders>
          </w:tcPr>
          <w:p w14:paraId="5E4192A3" w14:textId="113FE79F" w:rsidR="006576A3" w:rsidRPr="003C24C2" w:rsidRDefault="00990589">
            <w:pPr>
              <w:tabs>
                <w:tab w:val="left" w:pos="606"/>
              </w:tabs>
              <w:spacing w:after="0" w:line="225" w:lineRule="exact"/>
              <w:contextualSpacing/>
              <w:rPr>
                <w:sz w:val="24"/>
                <w:szCs w:val="24"/>
              </w:rPr>
            </w:pPr>
            <w:r w:rsidRPr="003C24C2">
              <w:rPr>
                <w:rFonts w:ascii="Times New Roman" w:eastAsia="Times New Roman" w:hAnsi="Times New Roman" w:cs="Times New Roman"/>
                <w:b/>
                <w:bCs/>
                <w:color w:val="222222"/>
                <w:sz w:val="24"/>
                <w:szCs w:val="24"/>
                <w:u w:val="single"/>
              </w:rPr>
              <w:t>M.O.E</w:t>
            </w:r>
            <w:r w:rsidRPr="003C24C2">
              <w:rPr>
                <w:rFonts w:ascii="Times New Roman" w:eastAsia="Times New Roman" w:hAnsi="Times New Roman" w:cs="Times New Roman"/>
                <w:color w:val="222222"/>
                <w:sz w:val="24"/>
                <w:szCs w:val="24"/>
              </w:rPr>
              <w:t xml:space="preserve"> : </w:t>
            </w:r>
            <w:r w:rsidRPr="003C24C2">
              <w:rPr>
                <w:rFonts w:ascii="Times New Roman" w:eastAsia="Times New Roman" w:hAnsi="Times New Roman" w:cs="Times New Roman"/>
                <w:b/>
                <w:bCs/>
                <w:color w:val="222222"/>
                <w:sz w:val="24"/>
                <w:szCs w:val="24"/>
              </w:rPr>
              <w:t>maître d’œuvre</w:t>
            </w:r>
            <w:r w:rsidRPr="003C24C2">
              <w:rPr>
                <w:rFonts w:ascii="Times New Roman" w:eastAsia="Times New Roman" w:hAnsi="Times New Roman" w:cs="Times New Roman"/>
                <w:color w:val="222222"/>
                <w:sz w:val="24"/>
                <w:szCs w:val="24"/>
              </w:rPr>
              <w:t xml:space="preserve"> – « Personne physique ou morale retenue par le maître d’ouvrage pour réaliser l’ouvrage, dans les conditions de délais, de qualité et de coût fixées par ce dernier conformément à un contrat. Le maître d’œuvre est donc responsable des choix techniques inhérents à la réalisation de l’ouvrage. Il joue aussi un rôle d’interface entre le maître d’ouvrage et les entreprises chargées d’exécuter les travaux ».  (</w:t>
            </w:r>
            <w:r w:rsidR="003C24C2" w:rsidRPr="003C24C2">
              <w:rPr>
                <w:rFonts w:ascii="Times New Roman" w:eastAsia="Times New Roman" w:hAnsi="Times New Roman" w:cs="Times New Roman"/>
                <w:color w:val="222222"/>
                <w:sz w:val="24"/>
                <w:szCs w:val="24"/>
              </w:rPr>
              <w:t>Responsable</w:t>
            </w:r>
            <w:r w:rsidRPr="003C24C2">
              <w:rPr>
                <w:rFonts w:ascii="Times New Roman" w:eastAsia="Times New Roman" w:hAnsi="Times New Roman" w:cs="Times New Roman"/>
                <w:color w:val="222222"/>
                <w:sz w:val="24"/>
                <w:szCs w:val="24"/>
              </w:rPr>
              <w:t xml:space="preserve"> des CCTP et du D.P.G.F)</w:t>
            </w:r>
          </w:p>
          <w:p w14:paraId="14A356AD" w14:textId="77777777" w:rsidR="006576A3" w:rsidRPr="003C24C2" w:rsidRDefault="00990589">
            <w:pPr>
              <w:tabs>
                <w:tab w:val="left" w:pos="606"/>
              </w:tabs>
              <w:spacing w:after="0" w:line="225" w:lineRule="exact"/>
              <w:contextualSpacing/>
              <w:rPr>
                <w:sz w:val="24"/>
                <w:szCs w:val="24"/>
              </w:rPr>
            </w:pPr>
            <w:r w:rsidRPr="003C24C2">
              <w:rPr>
                <w:rFonts w:ascii="Times New Roman" w:eastAsia="Times New Roman" w:hAnsi="Times New Roman" w:cs="Times New Roman"/>
                <w:color w:val="222222"/>
                <w:sz w:val="24"/>
                <w:szCs w:val="24"/>
              </w:rPr>
              <w:t xml:space="preserve">« Pour la partie relative au marché de travaux, personne physique ou morale qui, pour sa compétence, peut être chargée par le maître de l'ouvrage : </w:t>
            </w:r>
          </w:p>
          <w:p w14:paraId="5940EE0F" w14:textId="77777777" w:rsidR="006576A3" w:rsidRPr="003C24C2" w:rsidRDefault="00990589">
            <w:pPr>
              <w:tabs>
                <w:tab w:val="left" w:pos="606"/>
              </w:tabs>
              <w:spacing w:after="0" w:line="225" w:lineRule="exact"/>
              <w:contextualSpacing/>
              <w:rPr>
                <w:sz w:val="24"/>
                <w:szCs w:val="24"/>
              </w:rPr>
            </w:pPr>
            <w:r w:rsidRPr="003C24C2">
              <w:rPr>
                <w:rFonts w:ascii="Times New Roman" w:eastAsia="Times New Roman" w:hAnsi="Times New Roman" w:cs="Times New Roman"/>
                <w:color w:val="222222"/>
                <w:sz w:val="24"/>
                <w:szCs w:val="24"/>
              </w:rPr>
              <w:t xml:space="preserve">• de l'assister pour la consultation des entreprises et pour la conclusion du ou des marchés avec le ou les entrepreneurs ; </w:t>
            </w:r>
          </w:p>
          <w:p w14:paraId="2AF98CAB" w14:textId="77777777" w:rsidR="006576A3" w:rsidRPr="003C24C2" w:rsidRDefault="00990589">
            <w:pPr>
              <w:tabs>
                <w:tab w:val="left" w:pos="606"/>
              </w:tabs>
              <w:spacing w:after="0" w:line="225" w:lineRule="exact"/>
              <w:contextualSpacing/>
              <w:rPr>
                <w:sz w:val="24"/>
                <w:szCs w:val="24"/>
              </w:rPr>
            </w:pPr>
            <w:r w:rsidRPr="003C24C2">
              <w:rPr>
                <w:rFonts w:ascii="Times New Roman" w:eastAsia="Times New Roman" w:hAnsi="Times New Roman" w:cs="Times New Roman"/>
                <w:color w:val="222222"/>
                <w:sz w:val="24"/>
                <w:szCs w:val="24"/>
              </w:rPr>
              <w:t xml:space="preserve">• de diriger l'exécution du ou des marchés de travaux ; </w:t>
            </w:r>
          </w:p>
          <w:p w14:paraId="42964015" w14:textId="77777777" w:rsidR="006576A3" w:rsidRPr="003C24C2" w:rsidRDefault="00990589">
            <w:pPr>
              <w:tabs>
                <w:tab w:val="left" w:pos="606"/>
              </w:tabs>
              <w:spacing w:after="0" w:line="225" w:lineRule="exact"/>
              <w:contextualSpacing/>
              <w:rPr>
                <w:sz w:val="24"/>
                <w:szCs w:val="24"/>
              </w:rPr>
            </w:pPr>
            <w:r w:rsidRPr="003C24C2">
              <w:rPr>
                <w:rFonts w:ascii="Times New Roman" w:eastAsia="Times New Roman" w:hAnsi="Times New Roman" w:cs="Times New Roman"/>
                <w:color w:val="222222"/>
                <w:sz w:val="24"/>
                <w:szCs w:val="24"/>
              </w:rPr>
              <w:t xml:space="preserve">• d'assister le maître de l'ouvrage pour la réception des ouvrages et le règlement des comptes avec les entrepreneur » </w:t>
            </w:r>
          </w:p>
        </w:tc>
      </w:tr>
      <w:tr w:rsidR="006576A3" w:rsidRPr="003C24C2" w14:paraId="34FB9E33" w14:textId="77777777">
        <w:trPr>
          <w:trHeight w:val="483"/>
          <w:jc w:val="right"/>
        </w:trPr>
        <w:tc>
          <w:tcPr>
            <w:tcW w:w="13858" w:type="dxa"/>
            <w:tcBorders>
              <w:left w:val="single" w:sz="2" w:space="0" w:color="000000"/>
              <w:bottom w:val="single" w:sz="2" w:space="0" w:color="000000"/>
              <w:right w:val="single" w:sz="2" w:space="0" w:color="000000"/>
            </w:tcBorders>
          </w:tcPr>
          <w:p w14:paraId="438DE0F3" w14:textId="77777777" w:rsidR="006576A3" w:rsidRPr="003C24C2" w:rsidRDefault="00990589">
            <w:pPr>
              <w:numPr>
                <w:ilvl w:val="0"/>
                <w:numId w:val="3"/>
              </w:numPr>
              <w:shd w:val="clear" w:color="auto" w:fill="FFFFFF" w:themeFill="background1"/>
              <w:tabs>
                <w:tab w:val="left" w:pos="606"/>
              </w:tabs>
              <w:spacing w:after="0" w:line="225" w:lineRule="exact"/>
              <w:contextualSpacing/>
              <w:rPr>
                <w:sz w:val="24"/>
                <w:szCs w:val="24"/>
              </w:rPr>
            </w:pPr>
            <w:r w:rsidRPr="003C24C2">
              <w:rPr>
                <w:rFonts w:ascii="Times New Roman" w:eastAsia="Times New Roman" w:hAnsi="Times New Roman" w:cs="Times New Roman"/>
                <w:b/>
                <w:bCs/>
                <w:color w:val="000000"/>
                <w:sz w:val="24"/>
                <w:szCs w:val="24"/>
                <w:u w:val="single"/>
              </w:rPr>
              <w:t>C.S.P.S</w:t>
            </w:r>
            <w:r w:rsidRPr="003C24C2">
              <w:rPr>
                <w:rFonts w:ascii="Times New Roman" w:eastAsia="Times New Roman" w:hAnsi="Times New Roman" w:cs="Times New Roman"/>
                <w:b/>
                <w:bCs/>
                <w:color w:val="000000"/>
                <w:sz w:val="24"/>
                <w:szCs w:val="24"/>
              </w:rPr>
              <w:t xml:space="preserve"> : </w:t>
            </w:r>
            <w:r w:rsidRPr="003C24C2">
              <w:rPr>
                <w:rFonts w:ascii="Times New Roman" w:eastAsia="Times New Roman" w:hAnsi="Times New Roman" w:cs="Times New Roman"/>
                <w:b/>
                <w:bCs/>
                <w:color w:val="000000"/>
                <w:sz w:val="24"/>
                <w:szCs w:val="24"/>
              </w:rPr>
              <w:t>coordonnateur S.P.S</w:t>
            </w:r>
            <w:r w:rsidRPr="003C24C2">
              <w:rPr>
                <w:rFonts w:ascii="Times New Roman" w:eastAsia="Times New Roman" w:hAnsi="Times New Roman" w:cs="Times New Roman"/>
                <w:color w:val="000000"/>
                <w:sz w:val="24"/>
                <w:szCs w:val="24"/>
              </w:rPr>
              <w:t xml:space="preserve"> – personne physique ou morale désignée dans les documents du marché, qui a la charge, sous la responsabilité du maître d'ouvrage, de la mission de la coordination S.P.S </w:t>
            </w:r>
            <w:r w:rsidRPr="003C24C2">
              <w:rPr>
                <w:rFonts w:ascii="Times New Roman" w:eastAsia="Times New Roman" w:hAnsi="Times New Roman" w:cs="Times New Roman"/>
                <w:b/>
                <w:bCs/>
                <w:color w:val="222222"/>
                <w:sz w:val="24"/>
                <w:szCs w:val="24"/>
              </w:rPr>
              <w:t xml:space="preserve"> </w:t>
            </w:r>
          </w:p>
        </w:tc>
      </w:tr>
      <w:tr w:rsidR="006576A3" w:rsidRPr="003C24C2" w14:paraId="3839E111" w14:textId="77777777">
        <w:trPr>
          <w:trHeight w:val="483"/>
          <w:jc w:val="right"/>
        </w:trPr>
        <w:tc>
          <w:tcPr>
            <w:tcW w:w="13858" w:type="dxa"/>
            <w:tcBorders>
              <w:left w:val="single" w:sz="2" w:space="0" w:color="000000"/>
              <w:bottom w:val="single" w:sz="2" w:space="0" w:color="000000"/>
              <w:right w:val="single" w:sz="2" w:space="0" w:color="000000"/>
            </w:tcBorders>
          </w:tcPr>
          <w:p w14:paraId="33F0CECA" w14:textId="77777777" w:rsidR="006576A3" w:rsidRPr="003C24C2" w:rsidRDefault="00990589">
            <w:pPr>
              <w:numPr>
                <w:ilvl w:val="0"/>
                <w:numId w:val="3"/>
              </w:numPr>
              <w:shd w:val="clear" w:color="auto" w:fill="FFFFFF" w:themeFill="background1"/>
              <w:tabs>
                <w:tab w:val="left" w:pos="606"/>
              </w:tabs>
              <w:spacing w:after="0" w:line="225" w:lineRule="exact"/>
              <w:contextualSpacing/>
              <w:rPr>
                <w:sz w:val="24"/>
                <w:szCs w:val="24"/>
              </w:rPr>
            </w:pPr>
            <w:r w:rsidRPr="003C24C2">
              <w:rPr>
                <w:rFonts w:ascii="Times New Roman" w:eastAsia="Times New Roman" w:hAnsi="Times New Roman" w:cs="Times New Roman"/>
                <w:b/>
                <w:bCs/>
                <w:color w:val="222222"/>
                <w:sz w:val="24"/>
                <w:szCs w:val="24"/>
              </w:rPr>
              <w:t>Entreprise</w:t>
            </w:r>
            <w:r w:rsidRPr="003C24C2">
              <w:rPr>
                <w:rFonts w:ascii="Times New Roman" w:eastAsia="Times New Roman" w:hAnsi="Times New Roman" w:cs="Times New Roman"/>
                <w:color w:val="222222"/>
                <w:sz w:val="24"/>
                <w:szCs w:val="24"/>
              </w:rPr>
              <w:t xml:space="preserve"> : l’entreprise est une unité économique, juridiquement autonome dont la fonction principale est de produire des biens ou des services pour le marché (titulaire du lot – met en œuvre les dispositifs, selon ses obligations contractuelles).</w:t>
            </w:r>
          </w:p>
        </w:tc>
      </w:tr>
      <w:tr w:rsidR="006576A3" w:rsidRPr="003C24C2" w14:paraId="77EAE709" w14:textId="77777777">
        <w:trPr>
          <w:trHeight w:val="344"/>
          <w:jc w:val="right"/>
        </w:trPr>
        <w:tc>
          <w:tcPr>
            <w:tcW w:w="13858" w:type="dxa"/>
            <w:tcBorders>
              <w:left w:val="single" w:sz="2" w:space="0" w:color="000000"/>
              <w:bottom w:val="single" w:sz="2" w:space="0" w:color="000000"/>
              <w:right w:val="single" w:sz="2" w:space="0" w:color="000000"/>
            </w:tcBorders>
          </w:tcPr>
          <w:p w14:paraId="1F7C202B" w14:textId="4DD7C261" w:rsidR="006576A3" w:rsidRPr="003C24C2" w:rsidRDefault="00990589">
            <w:pPr>
              <w:numPr>
                <w:ilvl w:val="0"/>
                <w:numId w:val="3"/>
              </w:numPr>
              <w:shd w:val="clear" w:color="auto" w:fill="FFFFFF" w:themeFill="background1"/>
              <w:tabs>
                <w:tab w:val="left" w:pos="606"/>
              </w:tabs>
              <w:spacing w:after="0" w:line="225" w:lineRule="exact"/>
              <w:contextualSpacing/>
              <w:rPr>
                <w:sz w:val="24"/>
                <w:szCs w:val="24"/>
              </w:rPr>
            </w:pPr>
            <w:r w:rsidRPr="003C24C2">
              <w:rPr>
                <w:rFonts w:ascii="Times New Roman" w:eastAsia="Times New Roman" w:hAnsi="Times New Roman" w:cs="Times New Roman"/>
                <w:b/>
                <w:bCs/>
                <w:color w:val="222222"/>
                <w:sz w:val="24"/>
                <w:szCs w:val="24"/>
                <w:u w:val="single"/>
              </w:rPr>
              <w:t>M.E.C.M</w:t>
            </w:r>
            <w:r w:rsidRPr="003C24C2">
              <w:rPr>
                <w:rFonts w:ascii="Times New Roman" w:eastAsia="Times New Roman" w:hAnsi="Times New Roman" w:cs="Times New Roman"/>
                <w:color w:val="222222"/>
                <w:sz w:val="24"/>
                <w:szCs w:val="24"/>
              </w:rPr>
              <w:t xml:space="preserve"> : </w:t>
            </w:r>
            <w:r w:rsidRPr="003C24C2">
              <w:rPr>
                <w:rFonts w:ascii="Times New Roman" w:eastAsia="Times New Roman" w:hAnsi="Times New Roman" w:cs="Times New Roman"/>
                <w:b/>
                <w:bCs/>
                <w:color w:val="222222"/>
                <w:sz w:val="24"/>
                <w:szCs w:val="24"/>
              </w:rPr>
              <w:t>Mise en Commun de</w:t>
            </w:r>
            <w:r w:rsidR="003C24C2" w:rsidRPr="003C24C2">
              <w:rPr>
                <w:rFonts w:ascii="Times New Roman" w:eastAsia="Times New Roman" w:hAnsi="Times New Roman" w:cs="Times New Roman"/>
                <w:b/>
                <w:bCs/>
                <w:color w:val="222222"/>
                <w:sz w:val="24"/>
                <w:szCs w:val="24"/>
              </w:rPr>
              <w:t>s</w:t>
            </w:r>
            <w:r w:rsidRPr="003C24C2">
              <w:rPr>
                <w:rFonts w:ascii="Times New Roman" w:eastAsia="Times New Roman" w:hAnsi="Times New Roman" w:cs="Times New Roman"/>
                <w:b/>
                <w:bCs/>
                <w:color w:val="222222"/>
                <w:sz w:val="24"/>
                <w:szCs w:val="24"/>
              </w:rPr>
              <w:t xml:space="preserve"> Moyens </w:t>
            </w:r>
            <w:r w:rsidR="003C24C2" w:rsidRPr="003C24C2">
              <w:rPr>
                <w:rFonts w:ascii="Times New Roman" w:eastAsia="Times New Roman" w:hAnsi="Times New Roman" w:cs="Times New Roman"/>
                <w:b/>
                <w:bCs/>
                <w:color w:val="222222"/>
                <w:sz w:val="24"/>
                <w:szCs w:val="24"/>
              </w:rPr>
              <w:t>de prévention</w:t>
            </w:r>
            <w:r w:rsidR="003C24C2">
              <w:rPr>
                <w:rFonts w:ascii="Times New Roman" w:eastAsia="Times New Roman" w:hAnsi="Times New Roman" w:cs="Times New Roman"/>
                <w:color w:val="222222"/>
                <w:sz w:val="24"/>
                <w:szCs w:val="24"/>
              </w:rPr>
              <w:t xml:space="preserve"> </w:t>
            </w:r>
            <w:r w:rsidRPr="003C24C2">
              <w:rPr>
                <w:rFonts w:ascii="Times New Roman" w:eastAsia="Times New Roman" w:hAnsi="Times New Roman" w:cs="Times New Roman"/>
                <w:color w:val="222222"/>
                <w:sz w:val="24"/>
                <w:szCs w:val="24"/>
              </w:rPr>
              <w:t xml:space="preserve">– lot spécifique ou </w:t>
            </w:r>
            <w:r w:rsidRPr="003C24C2">
              <w:rPr>
                <w:rFonts w:ascii="Times New Roman" w:eastAsia="Times New Roman" w:hAnsi="Times New Roman" w:cs="Times New Roman"/>
                <w:b/>
                <w:bCs/>
                <w:color w:val="222222"/>
                <w:sz w:val="24"/>
                <w:szCs w:val="24"/>
              </w:rPr>
              <w:t xml:space="preserve">lot concernés ayant les compétences pour le réaliser </w:t>
            </w:r>
            <w:r w:rsidRPr="003C24C2">
              <w:rPr>
                <w:rFonts w:ascii="Times New Roman" w:eastAsia="Times New Roman" w:hAnsi="Times New Roman" w:cs="Times New Roman"/>
                <w:color w:val="222222"/>
                <w:sz w:val="24"/>
                <w:szCs w:val="24"/>
              </w:rPr>
              <w:t>.</w:t>
            </w:r>
          </w:p>
        </w:tc>
      </w:tr>
      <w:tr w:rsidR="006576A3" w14:paraId="7DED230B" w14:textId="77777777" w:rsidTr="003C24C2">
        <w:trPr>
          <w:jc w:val="right"/>
        </w:trPr>
        <w:tc>
          <w:tcPr>
            <w:tcW w:w="13858" w:type="dxa"/>
          </w:tcPr>
          <w:p w14:paraId="0C27BE13" w14:textId="77777777" w:rsidR="006576A3" w:rsidRDefault="006576A3">
            <w:pPr>
              <w:spacing w:after="0" w:line="240" w:lineRule="auto"/>
              <w:rPr>
                <w:rFonts w:ascii="Times New Roman" w:eastAsia="Times New Roman" w:hAnsi="Times New Roman" w:cs="Times New Roman"/>
              </w:rPr>
            </w:pPr>
          </w:p>
          <w:p w14:paraId="623FEDB4" w14:textId="77777777" w:rsidR="003C24C2" w:rsidRDefault="003C24C2">
            <w:pPr>
              <w:spacing w:after="0" w:line="240" w:lineRule="auto"/>
              <w:rPr>
                <w:rFonts w:ascii="Times New Roman" w:eastAsia="Times New Roman" w:hAnsi="Times New Roman" w:cs="Times New Roman"/>
              </w:rPr>
            </w:pPr>
          </w:p>
          <w:p w14:paraId="0CBE5174" w14:textId="77777777" w:rsidR="003C24C2" w:rsidRDefault="003C24C2">
            <w:pPr>
              <w:spacing w:after="0" w:line="240" w:lineRule="auto"/>
              <w:rPr>
                <w:rFonts w:ascii="Times New Roman" w:eastAsia="Times New Roman" w:hAnsi="Times New Roman" w:cs="Times New Roman"/>
              </w:rPr>
            </w:pPr>
          </w:p>
          <w:p w14:paraId="5C768F92" w14:textId="77777777" w:rsidR="003C24C2" w:rsidRDefault="003C24C2">
            <w:pPr>
              <w:spacing w:after="0" w:line="240" w:lineRule="auto"/>
              <w:rPr>
                <w:rFonts w:ascii="Times New Roman" w:eastAsia="Times New Roman" w:hAnsi="Times New Roman" w:cs="Times New Roman"/>
              </w:rPr>
            </w:pPr>
          </w:p>
          <w:p w14:paraId="73F9B567" w14:textId="77777777" w:rsidR="003C24C2" w:rsidRDefault="003C24C2">
            <w:pPr>
              <w:spacing w:after="0" w:line="240" w:lineRule="auto"/>
              <w:rPr>
                <w:rFonts w:ascii="Times New Roman" w:eastAsia="Times New Roman" w:hAnsi="Times New Roman" w:cs="Times New Roman"/>
              </w:rPr>
            </w:pPr>
          </w:p>
          <w:p w14:paraId="1F5E6FA2" w14:textId="77777777" w:rsidR="003C24C2" w:rsidRDefault="003C24C2">
            <w:pPr>
              <w:spacing w:after="0" w:line="240" w:lineRule="auto"/>
              <w:rPr>
                <w:rFonts w:ascii="Times New Roman" w:eastAsia="Times New Roman" w:hAnsi="Times New Roman" w:cs="Times New Roman"/>
              </w:rPr>
            </w:pPr>
          </w:p>
          <w:p w14:paraId="23BB87A4" w14:textId="77777777" w:rsidR="003C24C2" w:rsidRDefault="003C24C2">
            <w:pPr>
              <w:spacing w:after="0" w:line="240" w:lineRule="auto"/>
              <w:rPr>
                <w:rFonts w:ascii="Times New Roman" w:eastAsia="Times New Roman" w:hAnsi="Times New Roman" w:cs="Times New Roman"/>
              </w:rPr>
            </w:pPr>
          </w:p>
          <w:p w14:paraId="3B1CC879" w14:textId="77777777" w:rsidR="003C24C2" w:rsidRDefault="003C24C2">
            <w:pPr>
              <w:spacing w:after="0" w:line="240" w:lineRule="auto"/>
              <w:rPr>
                <w:rFonts w:ascii="Times New Roman" w:eastAsia="Times New Roman" w:hAnsi="Times New Roman" w:cs="Times New Roman"/>
              </w:rPr>
            </w:pPr>
          </w:p>
          <w:p w14:paraId="6EB36901" w14:textId="77777777" w:rsidR="003C24C2" w:rsidRDefault="003C24C2">
            <w:pPr>
              <w:spacing w:after="0" w:line="240" w:lineRule="auto"/>
              <w:rPr>
                <w:rFonts w:ascii="Times New Roman" w:eastAsia="Times New Roman" w:hAnsi="Times New Roman" w:cs="Times New Roman"/>
              </w:rPr>
            </w:pPr>
          </w:p>
          <w:p w14:paraId="17D0585C" w14:textId="77777777" w:rsidR="003C24C2" w:rsidRDefault="003C24C2">
            <w:pPr>
              <w:spacing w:after="0" w:line="240" w:lineRule="auto"/>
              <w:rPr>
                <w:rFonts w:ascii="Times New Roman" w:eastAsia="Times New Roman" w:hAnsi="Times New Roman" w:cs="Times New Roman"/>
              </w:rPr>
            </w:pPr>
          </w:p>
          <w:p w14:paraId="09AE472C" w14:textId="77777777" w:rsidR="003C24C2" w:rsidRDefault="003C24C2">
            <w:pPr>
              <w:spacing w:after="0" w:line="240" w:lineRule="auto"/>
              <w:rPr>
                <w:rFonts w:ascii="Times New Roman" w:eastAsia="Times New Roman" w:hAnsi="Times New Roman" w:cs="Times New Roman"/>
              </w:rPr>
            </w:pPr>
          </w:p>
        </w:tc>
      </w:tr>
      <w:tr w:rsidR="006576A3" w14:paraId="2CCFCB4E" w14:textId="77777777" w:rsidTr="003C24C2">
        <w:trPr>
          <w:trHeight w:val="375"/>
          <w:jc w:val="right"/>
        </w:trPr>
        <w:tc>
          <w:tcPr>
            <w:tcW w:w="13858" w:type="dxa"/>
            <w:tcBorders>
              <w:left w:val="single" w:sz="2" w:space="0" w:color="000000"/>
              <w:bottom w:val="single" w:sz="2" w:space="0" w:color="000000"/>
              <w:right w:val="single" w:sz="2" w:space="0" w:color="000000"/>
            </w:tcBorders>
            <w:shd w:val="clear" w:color="auto" w:fill="FFFF00"/>
          </w:tcPr>
          <w:p w14:paraId="0D6668D1" w14:textId="1B5B2FB1" w:rsidR="006576A3" w:rsidRPr="003C24C2" w:rsidRDefault="003C24C2">
            <w:pPr>
              <w:pStyle w:val="Titre1"/>
              <w:numPr>
                <w:ilvl w:val="0"/>
                <w:numId w:val="6"/>
              </w:numPr>
              <w:spacing w:before="0" w:line="240" w:lineRule="auto"/>
              <w:rPr>
                <w:sz w:val="40"/>
                <w:szCs w:val="40"/>
                <w:highlight w:val="yellow"/>
              </w:rPr>
            </w:pPr>
            <w:r w:rsidRPr="003C24C2">
              <w:rPr>
                <w:rFonts w:ascii="Times New Roman" w:eastAsia="Times New Roman" w:hAnsi="Times New Roman" w:cs="Times New Roman"/>
                <w:b/>
                <w:bCs/>
                <w:color w:val="000000"/>
                <w:sz w:val="40"/>
                <w:szCs w:val="40"/>
                <w:highlight w:val="yellow"/>
                <w:u w:val="single"/>
              </w:rPr>
              <w:lastRenderedPageBreak/>
              <w:t>0.</w:t>
            </w:r>
            <w:r w:rsidR="00990589" w:rsidRPr="003C24C2">
              <w:rPr>
                <w:rFonts w:ascii="Times New Roman" w:eastAsia="Times New Roman" w:hAnsi="Times New Roman" w:cs="Times New Roman"/>
                <w:b/>
                <w:bCs/>
                <w:color w:val="000000"/>
                <w:sz w:val="40"/>
                <w:szCs w:val="40"/>
                <w:highlight w:val="yellow"/>
                <w:u w:val="single"/>
              </w:rPr>
              <w:t xml:space="preserve"> Préambule </w:t>
            </w:r>
          </w:p>
        </w:tc>
      </w:tr>
    </w:tbl>
    <w:p w14:paraId="72F57771" w14:textId="77777777" w:rsidR="003C24C2" w:rsidRDefault="003C24C2" w:rsidP="003C24C2">
      <w:pPr>
        <w:spacing w:after="46"/>
        <w:jc w:val="both"/>
        <w:rPr>
          <w:rFonts w:ascii="Times New Roman" w:eastAsia="Times New Roman" w:hAnsi="Times New Roman" w:cs="Times New Roman"/>
          <w:b/>
          <w:bCs/>
          <w:color w:val="000000"/>
          <w:sz w:val="24"/>
          <w:szCs w:val="24"/>
          <w:u w:val="single"/>
        </w:rPr>
      </w:pPr>
    </w:p>
    <w:p w14:paraId="1177130F" w14:textId="2022D296" w:rsidR="003C24C2" w:rsidRPr="00426273" w:rsidRDefault="003C24C2" w:rsidP="003C24C2">
      <w:pPr>
        <w:spacing w:after="46"/>
        <w:jc w:val="both"/>
        <w:rPr>
          <w:rFonts w:ascii="Times New Roman" w:hAnsi="Times New Roman" w:cs="Times New Roman"/>
          <w:b/>
          <w:bCs/>
          <w:sz w:val="28"/>
          <w:szCs w:val="28"/>
        </w:rPr>
      </w:pPr>
      <w:r w:rsidRPr="00426273">
        <w:rPr>
          <w:rFonts w:ascii="Times New Roman" w:eastAsia="Times New Roman" w:hAnsi="Times New Roman" w:cs="Times New Roman"/>
          <w:b/>
          <w:bCs/>
          <w:color w:val="000000"/>
          <w:sz w:val="28"/>
          <w:szCs w:val="28"/>
          <w:u w:val="single"/>
        </w:rPr>
        <w:t>Rôle du C.S.P.S</w:t>
      </w:r>
      <w:r w:rsidRPr="00426273">
        <w:rPr>
          <w:rFonts w:ascii="Times New Roman" w:eastAsia="Times New Roman" w:hAnsi="Times New Roman" w:cs="Times New Roman"/>
          <w:b/>
          <w:bCs/>
          <w:color w:val="000000"/>
          <w:sz w:val="28"/>
          <w:szCs w:val="28"/>
        </w:rPr>
        <w:t> :</w:t>
      </w:r>
    </w:p>
    <w:p w14:paraId="0B9DF311" w14:textId="77777777" w:rsidR="003C24C2" w:rsidRDefault="00990589" w:rsidP="003C24C2">
      <w:pPr>
        <w:spacing w:after="46"/>
        <w:jc w:val="both"/>
        <w:rPr>
          <w:rFonts w:ascii="Times New Roman" w:eastAsia="Times New Roman" w:hAnsi="Times New Roman" w:cs="Times New Roman"/>
          <w:color w:val="000000"/>
          <w:sz w:val="24"/>
          <w:szCs w:val="24"/>
        </w:rPr>
      </w:pPr>
      <w:r w:rsidRPr="003C24C2">
        <w:rPr>
          <w:rFonts w:ascii="Times New Roman" w:eastAsia="Times New Roman" w:hAnsi="Times New Roman" w:cs="Times New Roman"/>
          <w:color w:val="000000"/>
          <w:sz w:val="24"/>
          <w:szCs w:val="24"/>
        </w:rPr>
        <w:t>Le Coordonnateur S.P.S de Conception prévoit, notamment dans le P.G.C, la mise en commun de moyens des manutention mécaniques,</w:t>
      </w:r>
      <w:r w:rsidRPr="003C24C2">
        <w:rPr>
          <w:rFonts w:ascii="Times New Roman" w:eastAsia="Times New Roman" w:hAnsi="Times New Roman" w:cs="Times New Roman"/>
          <w:b/>
          <w:bCs/>
          <w:color w:val="000000"/>
          <w:sz w:val="24"/>
          <w:szCs w:val="24"/>
        </w:rPr>
        <w:t xml:space="preserve"> </w:t>
      </w:r>
      <w:r w:rsidRPr="003C24C2">
        <w:rPr>
          <w:rFonts w:ascii="Times New Roman" w:eastAsia="Times New Roman" w:hAnsi="Times New Roman" w:cs="Times New Roman"/>
          <w:b/>
          <w:bCs/>
          <w:color w:val="000000"/>
          <w:sz w:val="24"/>
          <w:szCs w:val="24"/>
          <w:u w:val="single"/>
        </w:rPr>
        <w:t>des protections collectives</w:t>
      </w:r>
      <w:r w:rsidRPr="003C24C2">
        <w:rPr>
          <w:rFonts w:ascii="Times New Roman" w:eastAsia="Times New Roman" w:hAnsi="Times New Roman" w:cs="Times New Roman"/>
          <w:color w:val="000000"/>
          <w:sz w:val="24"/>
          <w:szCs w:val="24"/>
        </w:rPr>
        <w:t xml:space="preserve">, des accès au chantier, d’hygiène et de l’installation de chantier. Le </w:t>
      </w:r>
      <w:r w:rsidRPr="003C24C2">
        <w:rPr>
          <w:rStyle w:val="Accentuationforte"/>
          <w:rFonts w:ascii="Times New Roman" w:eastAsia="Times New Roman" w:hAnsi="Times New Roman" w:cs="Times New Roman"/>
          <w:color w:val="000000"/>
          <w:sz w:val="24"/>
          <w:szCs w:val="24"/>
        </w:rPr>
        <w:t>Coordonnateur en matière de Sécurité et de Protection de la Santé (C.S.P.S)</w:t>
      </w:r>
      <w:r w:rsidRPr="003C24C2">
        <w:rPr>
          <w:rFonts w:ascii="Times New Roman" w:eastAsia="Times New Roman" w:hAnsi="Times New Roman" w:cs="Times New Roman"/>
          <w:color w:val="000000"/>
          <w:sz w:val="24"/>
          <w:szCs w:val="24"/>
        </w:rPr>
        <w:t xml:space="preserve"> ne se limite pas à faire appliquer les règles pour être "en conformité" avec la réglementation, mais qu’il joue un rôle </w:t>
      </w:r>
      <w:r w:rsidRPr="003C24C2">
        <w:rPr>
          <w:rStyle w:val="Accentuationforte"/>
          <w:rFonts w:ascii="Times New Roman" w:eastAsia="Times New Roman" w:hAnsi="Times New Roman" w:cs="Times New Roman"/>
          <w:color w:val="000000"/>
          <w:sz w:val="24"/>
          <w:szCs w:val="24"/>
        </w:rPr>
        <w:t>actif et stratégique</w:t>
      </w:r>
      <w:r w:rsidRPr="003C24C2">
        <w:rPr>
          <w:rFonts w:ascii="Times New Roman" w:eastAsia="Times New Roman" w:hAnsi="Times New Roman" w:cs="Times New Roman"/>
          <w:color w:val="000000"/>
          <w:sz w:val="24"/>
          <w:szCs w:val="24"/>
        </w:rPr>
        <w:t xml:space="preserve"> pour assurer une </w:t>
      </w:r>
      <w:r w:rsidRPr="003C24C2">
        <w:rPr>
          <w:rStyle w:val="Accentuationforte"/>
          <w:rFonts w:ascii="Times New Roman" w:eastAsia="Times New Roman" w:hAnsi="Times New Roman" w:cs="Times New Roman"/>
          <w:color w:val="000000"/>
          <w:sz w:val="24"/>
          <w:szCs w:val="24"/>
        </w:rPr>
        <w:t>prévention continue des risques</w:t>
      </w:r>
      <w:r w:rsidRPr="003C24C2">
        <w:rPr>
          <w:rFonts w:ascii="Times New Roman" w:eastAsia="Times New Roman" w:hAnsi="Times New Roman" w:cs="Times New Roman"/>
          <w:color w:val="000000"/>
          <w:sz w:val="24"/>
          <w:szCs w:val="24"/>
        </w:rPr>
        <w:t xml:space="preserve"> tout au long du chantier. </w:t>
      </w:r>
    </w:p>
    <w:p w14:paraId="45A8AB4C" w14:textId="77777777" w:rsidR="003C24C2" w:rsidRDefault="003C24C2" w:rsidP="003C24C2">
      <w:pPr>
        <w:numPr>
          <w:ilvl w:val="0"/>
          <w:numId w:val="41"/>
        </w:numPr>
        <w:spacing w:after="0"/>
        <w:jc w:val="both"/>
        <w:rPr>
          <w:rFonts w:ascii="Times New Roman" w:hAnsi="Times New Roman" w:cs="Times New Roman"/>
          <w:sz w:val="24"/>
          <w:szCs w:val="24"/>
        </w:rPr>
      </w:pPr>
      <w:r>
        <w:rPr>
          <w:rFonts w:ascii="Times New Roman" w:hAnsi="Times New Roman" w:cs="Times New Roman"/>
          <w:sz w:val="24"/>
          <w:szCs w:val="24"/>
        </w:rPr>
        <w:t>V</w:t>
      </w:r>
      <w:r w:rsidR="00990589" w:rsidRPr="003C24C2">
        <w:rPr>
          <w:rFonts w:ascii="Times New Roman" w:hAnsi="Times New Roman" w:cs="Times New Roman"/>
          <w:sz w:val="24"/>
          <w:szCs w:val="24"/>
        </w:rPr>
        <w:t xml:space="preserve">eille à ce que les actions de prévention des risques soient maintenues </w:t>
      </w:r>
      <w:r w:rsidR="00990589" w:rsidRPr="003C24C2">
        <w:rPr>
          <w:rStyle w:val="Accentuationforte"/>
          <w:rFonts w:ascii="Times New Roman" w:hAnsi="Times New Roman" w:cs="Times New Roman"/>
          <w:sz w:val="24"/>
          <w:szCs w:val="24"/>
        </w:rPr>
        <w:t>tout au long du chantier</w:t>
      </w:r>
      <w:r w:rsidR="00990589" w:rsidRPr="003C24C2">
        <w:rPr>
          <w:rFonts w:ascii="Times New Roman" w:hAnsi="Times New Roman" w:cs="Times New Roman"/>
          <w:sz w:val="24"/>
          <w:szCs w:val="24"/>
        </w:rPr>
        <w:t>, sans interruption, et adaptées à chaque phase des travaux.</w:t>
      </w:r>
    </w:p>
    <w:p w14:paraId="51BEE0E8" w14:textId="77777777" w:rsidR="003C24C2" w:rsidRDefault="003C24C2" w:rsidP="003C24C2">
      <w:pPr>
        <w:numPr>
          <w:ilvl w:val="0"/>
          <w:numId w:val="41"/>
        </w:numPr>
        <w:spacing w:after="0"/>
        <w:jc w:val="both"/>
        <w:rPr>
          <w:rFonts w:ascii="Times New Roman" w:hAnsi="Times New Roman" w:cs="Times New Roman"/>
          <w:sz w:val="24"/>
          <w:szCs w:val="24"/>
        </w:rPr>
      </w:pPr>
      <w:r>
        <w:rPr>
          <w:rFonts w:ascii="Times New Roman" w:hAnsi="Times New Roman" w:cs="Times New Roman"/>
          <w:sz w:val="24"/>
          <w:szCs w:val="24"/>
        </w:rPr>
        <w:t>E</w:t>
      </w:r>
      <w:r w:rsidR="00990589" w:rsidRPr="003C24C2">
        <w:rPr>
          <w:rStyle w:val="Accentuationforte"/>
          <w:rFonts w:ascii="Times New Roman" w:hAnsi="Times New Roman" w:cs="Times New Roman"/>
          <w:sz w:val="24"/>
          <w:szCs w:val="24"/>
        </w:rPr>
        <w:t>st dans une logique de performance collective ; i</w:t>
      </w:r>
      <w:r w:rsidR="00990589" w:rsidRPr="003C24C2">
        <w:rPr>
          <w:rFonts w:ascii="Times New Roman" w:hAnsi="Times New Roman" w:cs="Times New Roman"/>
          <w:sz w:val="24"/>
          <w:szCs w:val="24"/>
        </w:rPr>
        <w:t xml:space="preserve">l ne travaille pas seul mais </w:t>
      </w:r>
      <w:r w:rsidR="00990589" w:rsidRPr="003C24C2">
        <w:rPr>
          <w:rStyle w:val="Accentuationforte"/>
          <w:rFonts w:ascii="Times New Roman" w:hAnsi="Times New Roman" w:cs="Times New Roman"/>
          <w:sz w:val="24"/>
          <w:szCs w:val="24"/>
        </w:rPr>
        <w:t>en coordination avec tous les acteurs du chantier</w:t>
      </w:r>
      <w:r w:rsidR="00990589" w:rsidRPr="003C24C2">
        <w:rPr>
          <w:rFonts w:ascii="Times New Roman" w:hAnsi="Times New Roman" w:cs="Times New Roman"/>
          <w:sz w:val="24"/>
          <w:szCs w:val="24"/>
        </w:rPr>
        <w:t xml:space="preserve"> (maître d’ouvrage, entreprises, maître d’œuvre…) pour que la prévention des risques soit une </w:t>
      </w:r>
      <w:r w:rsidR="00990589" w:rsidRPr="003C24C2">
        <w:rPr>
          <w:rStyle w:val="Accentuationforte"/>
          <w:rFonts w:ascii="Times New Roman" w:hAnsi="Times New Roman" w:cs="Times New Roman"/>
          <w:sz w:val="24"/>
          <w:szCs w:val="24"/>
        </w:rPr>
        <w:t>démarche partagée</w:t>
      </w:r>
      <w:r w:rsidR="00990589" w:rsidRPr="003C24C2">
        <w:rPr>
          <w:rFonts w:ascii="Times New Roman" w:hAnsi="Times New Roman" w:cs="Times New Roman"/>
          <w:sz w:val="24"/>
          <w:szCs w:val="24"/>
        </w:rPr>
        <w:t xml:space="preserve"> et efficace.</w:t>
      </w:r>
    </w:p>
    <w:p w14:paraId="4C676FFB" w14:textId="22C6FA9A" w:rsidR="006576A3" w:rsidRPr="003C24C2" w:rsidRDefault="003C24C2" w:rsidP="003C24C2">
      <w:pPr>
        <w:numPr>
          <w:ilvl w:val="0"/>
          <w:numId w:val="41"/>
        </w:numPr>
        <w:spacing w:after="0"/>
        <w:jc w:val="both"/>
        <w:rPr>
          <w:rFonts w:ascii="Times New Roman" w:hAnsi="Times New Roman" w:cs="Times New Roman"/>
          <w:sz w:val="24"/>
          <w:szCs w:val="24"/>
        </w:rPr>
      </w:pPr>
      <w:r>
        <w:rPr>
          <w:rFonts w:ascii="Times New Roman" w:hAnsi="Times New Roman" w:cs="Times New Roman"/>
          <w:sz w:val="24"/>
          <w:szCs w:val="24"/>
        </w:rPr>
        <w:t>E</w:t>
      </w:r>
      <w:r w:rsidR="00990589" w:rsidRPr="003C24C2">
        <w:rPr>
          <w:rStyle w:val="Accentuationforte"/>
          <w:rFonts w:ascii="Times New Roman" w:hAnsi="Times New Roman" w:cs="Times New Roman"/>
          <w:sz w:val="24"/>
          <w:szCs w:val="24"/>
        </w:rPr>
        <w:t xml:space="preserve">st dans une démarche non seulement de conformité avec un </w:t>
      </w:r>
      <w:r w:rsidR="00990589" w:rsidRPr="003C24C2">
        <w:rPr>
          <w:rFonts w:ascii="Times New Roman" w:hAnsi="Times New Roman" w:cs="Times New Roman"/>
          <w:sz w:val="24"/>
          <w:szCs w:val="24"/>
        </w:rPr>
        <w:t xml:space="preserve">objectif qui ne se limite pas à </w:t>
      </w:r>
      <w:r w:rsidR="00990589" w:rsidRPr="003C24C2">
        <w:rPr>
          <w:rStyle w:val="Accentuationforte"/>
          <w:rFonts w:ascii="Times New Roman" w:hAnsi="Times New Roman" w:cs="Times New Roman"/>
          <w:sz w:val="24"/>
          <w:szCs w:val="24"/>
        </w:rPr>
        <w:t>respecter la loi</w:t>
      </w:r>
      <w:r w:rsidR="00990589" w:rsidRPr="003C24C2">
        <w:rPr>
          <w:rFonts w:ascii="Times New Roman" w:hAnsi="Times New Roman" w:cs="Times New Roman"/>
          <w:sz w:val="24"/>
          <w:szCs w:val="24"/>
        </w:rPr>
        <w:t xml:space="preserve">, mais à </w:t>
      </w:r>
      <w:r w:rsidR="00990589" w:rsidRPr="003C24C2">
        <w:rPr>
          <w:rStyle w:val="Accentuationforte"/>
          <w:rFonts w:ascii="Times New Roman" w:hAnsi="Times New Roman" w:cs="Times New Roman"/>
          <w:sz w:val="24"/>
          <w:szCs w:val="24"/>
        </w:rPr>
        <w:t>optimiser la sécurité et la santé</w:t>
      </w:r>
      <w:r w:rsidR="00990589" w:rsidRPr="003C24C2">
        <w:rPr>
          <w:rFonts w:ascii="Times New Roman" w:hAnsi="Times New Roman" w:cs="Times New Roman"/>
          <w:sz w:val="24"/>
          <w:szCs w:val="24"/>
        </w:rPr>
        <w:t xml:space="preserve"> par une démarche proactive, intégrée en amont à la performance globale du projet.</w:t>
      </w:r>
    </w:p>
    <w:p w14:paraId="02E2855B" w14:textId="77777777" w:rsidR="003C24C2" w:rsidRDefault="003C24C2" w:rsidP="003C24C2">
      <w:pPr>
        <w:spacing w:after="0"/>
        <w:jc w:val="both"/>
        <w:rPr>
          <w:rFonts w:ascii="Times New Roman" w:hAnsi="Times New Roman" w:cs="Times New Roman"/>
          <w:sz w:val="24"/>
          <w:szCs w:val="24"/>
        </w:rPr>
      </w:pPr>
    </w:p>
    <w:p w14:paraId="373FC2FB" w14:textId="4688A303" w:rsidR="006576A3" w:rsidRPr="003C24C2" w:rsidRDefault="00990589" w:rsidP="003C24C2">
      <w:pPr>
        <w:spacing w:after="0"/>
        <w:jc w:val="both"/>
        <w:rPr>
          <w:rFonts w:ascii="Times New Roman" w:hAnsi="Times New Roman" w:cs="Times New Roman"/>
          <w:sz w:val="24"/>
          <w:szCs w:val="24"/>
        </w:rPr>
      </w:pPr>
      <w:r w:rsidRPr="003C24C2">
        <w:rPr>
          <w:rFonts w:ascii="Times New Roman" w:hAnsi="Times New Roman" w:cs="Times New Roman"/>
          <w:sz w:val="24"/>
          <w:szCs w:val="24"/>
        </w:rPr>
        <w:t xml:space="preserve">Le C.S.P.S est un </w:t>
      </w:r>
      <w:r w:rsidRPr="003C24C2">
        <w:rPr>
          <w:rStyle w:val="Accentuationforte"/>
          <w:rFonts w:ascii="Times New Roman" w:hAnsi="Times New Roman" w:cs="Times New Roman"/>
          <w:sz w:val="24"/>
          <w:szCs w:val="24"/>
        </w:rPr>
        <w:t>acteur clé de la sécurité</w:t>
      </w:r>
      <w:r w:rsidRPr="003C24C2">
        <w:rPr>
          <w:rFonts w:ascii="Times New Roman" w:hAnsi="Times New Roman" w:cs="Times New Roman"/>
          <w:sz w:val="24"/>
          <w:szCs w:val="24"/>
        </w:rPr>
        <w:t xml:space="preserve"> qui va au-delà du respect réglementaire pour instaurer la performance d’une </w:t>
      </w:r>
      <w:r w:rsidRPr="003C24C2">
        <w:rPr>
          <w:rStyle w:val="Accentuationforte"/>
          <w:rFonts w:ascii="Times New Roman" w:hAnsi="Times New Roman" w:cs="Times New Roman"/>
          <w:sz w:val="24"/>
          <w:szCs w:val="24"/>
        </w:rPr>
        <w:t>culture de prévention durable et partagée</w:t>
      </w:r>
      <w:r w:rsidRPr="003C24C2">
        <w:rPr>
          <w:rFonts w:ascii="Times New Roman" w:hAnsi="Times New Roman" w:cs="Times New Roman"/>
          <w:sz w:val="24"/>
          <w:szCs w:val="24"/>
        </w:rPr>
        <w:t xml:space="preserve"> sur le chantier.</w:t>
      </w:r>
    </w:p>
    <w:p w14:paraId="2427E603" w14:textId="77777777" w:rsidR="006576A3" w:rsidRPr="003C24C2" w:rsidRDefault="00990589" w:rsidP="003C24C2">
      <w:pPr>
        <w:spacing w:after="0"/>
        <w:jc w:val="both"/>
        <w:rPr>
          <w:rFonts w:ascii="Times New Roman" w:hAnsi="Times New Roman" w:cs="Times New Roman"/>
          <w:color w:val="000000"/>
          <w:sz w:val="24"/>
          <w:szCs w:val="24"/>
        </w:rPr>
      </w:pPr>
      <w:r w:rsidRPr="003C24C2">
        <w:rPr>
          <w:rFonts w:ascii="Times New Roman" w:eastAsia="Times New Roman" w:hAnsi="Times New Roman" w:cs="Times New Roman"/>
          <w:color w:val="000000"/>
          <w:sz w:val="24"/>
          <w:szCs w:val="24"/>
          <w:shd w:val="clear" w:color="auto" w:fill="FFFFFF"/>
        </w:rPr>
        <w:t xml:space="preserve">Limites opérationnelles du  </w:t>
      </w:r>
      <w:r w:rsidRPr="003C24C2">
        <w:rPr>
          <w:rFonts w:ascii="Times New Roman" w:eastAsia="Times New Roman" w:hAnsi="Times New Roman" w:cs="Times New Roman"/>
          <w:color w:val="000000"/>
          <w:sz w:val="24"/>
          <w:szCs w:val="24"/>
        </w:rPr>
        <w:t>C.S.P.S</w:t>
      </w:r>
      <w:r w:rsidRPr="003C24C2">
        <w:rPr>
          <w:rFonts w:ascii="Times New Roman" w:eastAsia="Times New Roman" w:hAnsi="Times New Roman" w:cs="Times New Roman"/>
          <w:color w:val="000000"/>
          <w:sz w:val="24"/>
          <w:szCs w:val="24"/>
          <w:shd w:val="clear" w:color="auto" w:fill="FFFFFF"/>
        </w:rPr>
        <w:t xml:space="preserve">  </w:t>
      </w:r>
      <w:r w:rsidRPr="003C24C2">
        <w:rPr>
          <w:rFonts w:ascii="Times New Roman" w:eastAsia="Times New Roman" w:hAnsi="Times New Roman" w:cs="Times New Roman"/>
          <w:color w:val="000000"/>
          <w:sz w:val="24"/>
          <w:szCs w:val="24"/>
          <w:shd w:val="clear" w:color="auto" w:fill="FFFFFF"/>
        </w:rPr>
        <w:t xml:space="preserve">: il est important de rappeler que le </w:t>
      </w:r>
      <w:r w:rsidRPr="003C24C2">
        <w:rPr>
          <w:rFonts w:ascii="Times New Roman" w:eastAsia="Times New Roman" w:hAnsi="Times New Roman" w:cs="Times New Roman"/>
          <w:color w:val="000000"/>
          <w:sz w:val="24"/>
          <w:szCs w:val="24"/>
        </w:rPr>
        <w:t xml:space="preserve">C.S.P.S </w:t>
      </w:r>
      <w:r w:rsidRPr="003C24C2">
        <w:rPr>
          <w:rFonts w:ascii="Times New Roman" w:eastAsia="Times New Roman" w:hAnsi="Times New Roman" w:cs="Times New Roman"/>
          <w:color w:val="000000"/>
          <w:sz w:val="24"/>
          <w:szCs w:val="24"/>
          <w:shd w:val="clear" w:color="auto" w:fill="FFFFFF"/>
        </w:rPr>
        <w:t>notamment en phase exécution, n’a ni pouvoir de contrainte ni capacité de sanction. Son rôle reste celui, de conseils en conception puis en réalisation, d’alerte et de proposit</w:t>
      </w:r>
      <w:r w:rsidRPr="003C24C2">
        <w:rPr>
          <w:rFonts w:ascii="Times New Roman" w:eastAsia="Times New Roman" w:hAnsi="Times New Roman" w:cs="Times New Roman"/>
          <w:color w:val="000000"/>
          <w:sz w:val="24"/>
          <w:szCs w:val="24"/>
          <w:shd w:val="clear" w:color="auto" w:fill="FFFFFF"/>
        </w:rPr>
        <w:t>ions.</w:t>
      </w:r>
    </w:p>
    <w:p w14:paraId="29AFB7DD" w14:textId="77777777" w:rsidR="006576A3" w:rsidRPr="003C24C2" w:rsidRDefault="006576A3" w:rsidP="003C24C2">
      <w:pPr>
        <w:spacing w:after="0"/>
        <w:jc w:val="both"/>
        <w:rPr>
          <w:rFonts w:ascii="Times New Roman" w:hAnsi="Times New Roman" w:cs="Times New Roman"/>
          <w:sz w:val="24"/>
          <w:szCs w:val="24"/>
        </w:rPr>
      </w:pPr>
    </w:p>
    <w:p w14:paraId="63E16C6B" w14:textId="77777777" w:rsidR="00426273" w:rsidRDefault="00990589" w:rsidP="003C24C2">
      <w:pPr>
        <w:spacing w:after="0" w:line="240" w:lineRule="exact"/>
        <w:jc w:val="both"/>
        <w:rPr>
          <w:rFonts w:ascii="Times New Roman" w:eastAsia="Times New Roman" w:hAnsi="Times New Roman" w:cs="Times New Roman"/>
          <w:color w:val="000000"/>
          <w:sz w:val="24"/>
          <w:szCs w:val="24"/>
          <w:shd w:val="clear" w:color="auto" w:fill="FFFFFF"/>
        </w:rPr>
      </w:pPr>
      <w:r w:rsidRPr="00426273">
        <w:rPr>
          <w:rFonts w:ascii="Times New Roman" w:eastAsia="Times New Roman" w:hAnsi="Times New Roman" w:cs="Times New Roman"/>
          <w:b/>
          <w:bCs/>
          <w:color w:val="000000"/>
          <w:sz w:val="28"/>
          <w:szCs w:val="28"/>
          <w:u w:val="single"/>
          <w:shd w:val="clear" w:color="auto" w:fill="FFFFFF"/>
        </w:rPr>
        <w:t>Retour d’expérience essentiel :</w:t>
      </w:r>
      <w:r w:rsidRPr="003C24C2">
        <w:rPr>
          <w:rFonts w:ascii="Times New Roman" w:eastAsia="Times New Roman" w:hAnsi="Times New Roman" w:cs="Times New Roman"/>
          <w:color w:val="000000"/>
          <w:sz w:val="24"/>
          <w:szCs w:val="24"/>
          <w:shd w:val="clear" w:color="auto" w:fill="FFFFFF"/>
        </w:rPr>
        <w:t xml:space="preserve"> </w:t>
      </w:r>
    </w:p>
    <w:p w14:paraId="2D6FE0D2" w14:textId="77777777" w:rsidR="00426273" w:rsidRDefault="00426273" w:rsidP="003C24C2">
      <w:pPr>
        <w:spacing w:after="0" w:line="240" w:lineRule="exact"/>
        <w:jc w:val="both"/>
        <w:rPr>
          <w:rFonts w:ascii="Times New Roman" w:eastAsia="Times New Roman" w:hAnsi="Times New Roman" w:cs="Times New Roman"/>
          <w:color w:val="000000"/>
          <w:sz w:val="24"/>
          <w:szCs w:val="24"/>
          <w:shd w:val="clear" w:color="auto" w:fill="FFFFFF"/>
        </w:rPr>
      </w:pPr>
    </w:p>
    <w:p w14:paraId="552D6AA8" w14:textId="3810AF48" w:rsidR="006576A3" w:rsidRPr="003C24C2" w:rsidRDefault="00426273" w:rsidP="003C24C2">
      <w:pPr>
        <w:spacing w:after="0" w:line="240" w:lineRule="exact"/>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shd w:val="clear" w:color="auto" w:fill="FFFFFF"/>
        </w:rPr>
        <w:t>C</w:t>
      </w:r>
      <w:r w:rsidR="00990589" w:rsidRPr="003C24C2">
        <w:rPr>
          <w:rFonts w:ascii="Times New Roman" w:eastAsia="Times New Roman" w:hAnsi="Times New Roman" w:cs="Times New Roman"/>
          <w:color w:val="000000"/>
          <w:sz w:val="24"/>
          <w:szCs w:val="24"/>
          <w:shd w:val="clear" w:color="auto" w:fill="FFFFFF"/>
        </w:rPr>
        <w:t>er</w:t>
      </w:r>
      <w:r w:rsidR="00990589" w:rsidRPr="003C24C2">
        <w:rPr>
          <w:rFonts w:ascii="Times New Roman" w:eastAsia="Times New Roman" w:hAnsi="Times New Roman" w:cs="Times New Roman"/>
          <w:color w:val="000000"/>
          <w:sz w:val="24"/>
          <w:szCs w:val="24"/>
          <w:shd w:val="clear" w:color="auto" w:fill="FFFFFF"/>
        </w:rPr>
        <w:t xml:space="preserve">tains chantiers montrent des défauts, des failles de la mise en commun de moyens notamment par absence, de modalités de coopération en conception, de concordance des différents pièces écrites contractuelles ou non contractuelles, de convention, de note d’organisation, et par la mise en œuvre de moyens sous-dimensionnés, </w:t>
      </w:r>
      <w:r w:rsidR="003C24C2" w:rsidRPr="003C24C2">
        <w:rPr>
          <w:rFonts w:ascii="Times New Roman" w:eastAsia="Times New Roman" w:hAnsi="Times New Roman" w:cs="Times New Roman"/>
          <w:color w:val="000000"/>
          <w:sz w:val="24"/>
          <w:szCs w:val="24"/>
          <w:shd w:val="clear" w:color="auto" w:fill="FFFFFF"/>
        </w:rPr>
        <w:t>etc...</w:t>
      </w:r>
    </w:p>
    <w:p w14:paraId="4A6192E9" w14:textId="77777777" w:rsidR="006576A3" w:rsidRPr="003C24C2" w:rsidRDefault="00990589" w:rsidP="003C24C2">
      <w:pPr>
        <w:spacing w:after="0" w:line="240" w:lineRule="exact"/>
        <w:jc w:val="both"/>
        <w:rPr>
          <w:rFonts w:ascii="Times New Roman" w:eastAsia="Times New Roman" w:hAnsi="Times New Roman" w:cs="Times New Roman"/>
          <w:color w:val="000000"/>
          <w:sz w:val="24"/>
          <w:szCs w:val="24"/>
        </w:rPr>
      </w:pPr>
      <w:r w:rsidRPr="003C24C2">
        <w:rPr>
          <w:rFonts w:ascii="Segoe UI Emoji" w:eastAsia="Segoe UI Symbol" w:hAnsi="Segoe UI Emoji" w:cs="Segoe UI Emoji"/>
          <w:color w:val="000000"/>
          <w:sz w:val="24"/>
          <w:szCs w:val="24"/>
          <w:highlight w:val="yellow"/>
          <w:shd w:val="clear" w:color="auto" w:fill="FFFFFF"/>
        </w:rPr>
        <w:t>👉</w:t>
      </w:r>
      <w:r w:rsidRPr="003C24C2">
        <w:rPr>
          <w:rFonts w:ascii="Times New Roman" w:eastAsia="Times New Roman" w:hAnsi="Times New Roman" w:cs="Times New Roman"/>
          <w:color w:val="000000"/>
          <w:sz w:val="24"/>
          <w:szCs w:val="24"/>
          <w:highlight w:val="yellow"/>
          <w:shd w:val="clear" w:color="auto" w:fill="FFFFFF"/>
        </w:rPr>
        <w:t xml:space="preserve"> </w:t>
      </w:r>
      <w:r w:rsidRPr="003C24C2">
        <w:rPr>
          <w:rFonts w:ascii="Times New Roman" w:eastAsia="Times New Roman" w:hAnsi="Times New Roman" w:cs="Times New Roman"/>
          <w:color w:val="000000"/>
          <w:sz w:val="24"/>
          <w:szCs w:val="24"/>
          <w:highlight w:val="yellow"/>
          <w:shd w:val="clear" w:color="auto" w:fill="FFFFFF"/>
        </w:rPr>
        <w:t>Suggestion</w:t>
      </w:r>
      <w:r w:rsidRPr="003C24C2">
        <w:rPr>
          <w:rFonts w:ascii="Times New Roman" w:eastAsia="Times New Roman" w:hAnsi="Times New Roman" w:cs="Times New Roman"/>
          <w:color w:val="000000"/>
          <w:sz w:val="24"/>
          <w:szCs w:val="24"/>
          <w:shd w:val="clear" w:color="auto" w:fill="FFFFFF"/>
        </w:rPr>
        <w:t xml:space="preserve"> : Intégrer des retours d’expérience concrets, notamment sur les défaillances observées, pour mieux anticiper les risques et ajuster les pratiques.</w:t>
      </w:r>
    </w:p>
    <w:p w14:paraId="1C4DD35B" w14:textId="77777777" w:rsidR="006576A3" w:rsidRPr="003C24C2" w:rsidRDefault="006576A3" w:rsidP="003C24C2">
      <w:pPr>
        <w:spacing w:after="0" w:line="240" w:lineRule="exact"/>
        <w:jc w:val="both"/>
        <w:rPr>
          <w:rFonts w:ascii="Times New Roman" w:hAnsi="Times New Roman" w:cs="Times New Roman"/>
          <w:sz w:val="24"/>
          <w:szCs w:val="24"/>
          <w:highlight w:val="white"/>
        </w:rPr>
      </w:pPr>
    </w:p>
    <w:p w14:paraId="70B2144F" w14:textId="77777777" w:rsidR="006576A3" w:rsidRDefault="006576A3" w:rsidP="003C24C2">
      <w:pPr>
        <w:spacing w:after="0" w:line="240" w:lineRule="exact"/>
        <w:jc w:val="both"/>
        <w:rPr>
          <w:rFonts w:ascii="Times New Roman" w:hAnsi="Times New Roman" w:cs="Times New Roman"/>
          <w:sz w:val="24"/>
          <w:szCs w:val="24"/>
          <w:highlight w:val="white"/>
        </w:rPr>
      </w:pPr>
    </w:p>
    <w:p w14:paraId="283CF16F" w14:textId="77777777" w:rsidR="003C24C2" w:rsidRDefault="003C24C2" w:rsidP="003C24C2">
      <w:pPr>
        <w:spacing w:after="0" w:line="240" w:lineRule="exact"/>
        <w:jc w:val="both"/>
        <w:rPr>
          <w:rFonts w:ascii="Times New Roman" w:hAnsi="Times New Roman" w:cs="Times New Roman"/>
          <w:sz w:val="24"/>
          <w:szCs w:val="24"/>
          <w:highlight w:val="white"/>
        </w:rPr>
      </w:pPr>
    </w:p>
    <w:p w14:paraId="38E08E7A" w14:textId="77777777" w:rsidR="003C24C2" w:rsidRDefault="003C24C2" w:rsidP="003C24C2">
      <w:pPr>
        <w:spacing w:after="0" w:line="240" w:lineRule="exact"/>
        <w:jc w:val="both"/>
        <w:rPr>
          <w:rFonts w:ascii="Times New Roman" w:hAnsi="Times New Roman" w:cs="Times New Roman"/>
          <w:sz w:val="24"/>
          <w:szCs w:val="24"/>
          <w:highlight w:val="white"/>
        </w:rPr>
      </w:pPr>
    </w:p>
    <w:p w14:paraId="742CD5C0" w14:textId="77777777" w:rsidR="003C24C2" w:rsidRDefault="003C24C2" w:rsidP="003C24C2">
      <w:pPr>
        <w:spacing w:after="0" w:line="240" w:lineRule="exact"/>
        <w:jc w:val="both"/>
        <w:rPr>
          <w:rFonts w:ascii="Times New Roman" w:hAnsi="Times New Roman" w:cs="Times New Roman"/>
          <w:sz w:val="24"/>
          <w:szCs w:val="24"/>
          <w:highlight w:val="white"/>
        </w:rPr>
      </w:pPr>
    </w:p>
    <w:p w14:paraId="6566EF1C" w14:textId="77777777" w:rsidR="003C24C2" w:rsidRDefault="003C24C2" w:rsidP="003C24C2">
      <w:pPr>
        <w:spacing w:after="0" w:line="240" w:lineRule="exact"/>
        <w:jc w:val="both"/>
        <w:rPr>
          <w:rFonts w:ascii="Times New Roman" w:hAnsi="Times New Roman" w:cs="Times New Roman"/>
          <w:sz w:val="24"/>
          <w:szCs w:val="24"/>
          <w:highlight w:val="white"/>
        </w:rPr>
      </w:pPr>
    </w:p>
    <w:p w14:paraId="69F711F6" w14:textId="77777777" w:rsidR="003C24C2" w:rsidRDefault="003C24C2" w:rsidP="003C24C2">
      <w:pPr>
        <w:spacing w:after="0" w:line="240" w:lineRule="exact"/>
        <w:jc w:val="both"/>
        <w:rPr>
          <w:rFonts w:ascii="Times New Roman" w:hAnsi="Times New Roman" w:cs="Times New Roman"/>
          <w:sz w:val="24"/>
          <w:szCs w:val="24"/>
          <w:highlight w:val="white"/>
        </w:rPr>
      </w:pPr>
    </w:p>
    <w:p w14:paraId="28924303" w14:textId="77777777" w:rsidR="003C24C2" w:rsidRPr="003C24C2" w:rsidRDefault="003C24C2" w:rsidP="003C24C2">
      <w:pPr>
        <w:spacing w:after="0" w:line="240" w:lineRule="exact"/>
        <w:jc w:val="both"/>
        <w:rPr>
          <w:rFonts w:ascii="Times New Roman" w:hAnsi="Times New Roman" w:cs="Times New Roman"/>
          <w:sz w:val="24"/>
          <w:szCs w:val="24"/>
          <w:highlight w:val="white"/>
        </w:rPr>
      </w:pPr>
    </w:p>
    <w:p w14:paraId="1D10F936" w14:textId="77777777" w:rsidR="003C24C2" w:rsidRDefault="003C24C2" w:rsidP="003C24C2">
      <w:pPr>
        <w:spacing w:after="0"/>
        <w:jc w:val="both"/>
        <w:rPr>
          <w:rFonts w:ascii="Times New Roman" w:eastAsia="Times New Roman" w:hAnsi="Times New Roman" w:cs="Times New Roman"/>
          <w:color w:val="000000"/>
          <w:sz w:val="24"/>
          <w:szCs w:val="24"/>
        </w:rPr>
      </w:pPr>
    </w:p>
    <w:p w14:paraId="29EE4A20" w14:textId="042E5EB8" w:rsidR="003C24C2" w:rsidRPr="00303C5C" w:rsidRDefault="00303C5C" w:rsidP="003C24C2">
      <w:pPr>
        <w:spacing w:after="0"/>
        <w:jc w:val="both"/>
        <w:rPr>
          <w:rFonts w:ascii="Times New Roman" w:eastAsia="Times New Roman" w:hAnsi="Times New Roman" w:cs="Times New Roman"/>
          <w:color w:val="000000"/>
          <w:sz w:val="28"/>
          <w:szCs w:val="28"/>
        </w:rPr>
      </w:pPr>
      <w:r w:rsidRPr="00303C5C">
        <w:rPr>
          <w:rFonts w:ascii="Times New Roman" w:eastAsia="Times New Roman" w:hAnsi="Times New Roman" w:cs="Times New Roman"/>
          <w:b/>
          <w:bCs/>
          <w:color w:val="000000"/>
          <w:sz w:val="28"/>
          <w:szCs w:val="28"/>
          <w:u w:val="single"/>
        </w:rPr>
        <w:t xml:space="preserve">Intégration des moyens de prévention dans </w:t>
      </w:r>
      <w:r w:rsidR="003C24C2" w:rsidRPr="00303C5C">
        <w:rPr>
          <w:rFonts w:ascii="Times New Roman" w:eastAsia="Times New Roman" w:hAnsi="Times New Roman" w:cs="Times New Roman"/>
          <w:b/>
          <w:bCs/>
          <w:color w:val="000000"/>
          <w:sz w:val="28"/>
          <w:szCs w:val="28"/>
          <w:u w:val="single"/>
        </w:rPr>
        <w:t> </w:t>
      </w:r>
      <w:r w:rsidRPr="00303C5C">
        <w:rPr>
          <w:rFonts w:ascii="Times New Roman" w:eastAsia="Times New Roman" w:hAnsi="Times New Roman" w:cs="Times New Roman"/>
          <w:b/>
          <w:bCs/>
          <w:color w:val="000000"/>
          <w:sz w:val="28"/>
          <w:szCs w:val="28"/>
          <w:u w:val="single"/>
        </w:rPr>
        <w:t xml:space="preserve">le </w:t>
      </w:r>
      <w:r w:rsidR="006C7BA9">
        <w:rPr>
          <w:rFonts w:ascii="Times New Roman" w:eastAsia="Times New Roman" w:hAnsi="Times New Roman" w:cs="Times New Roman"/>
          <w:b/>
          <w:bCs/>
          <w:color w:val="000000"/>
          <w:sz w:val="28"/>
          <w:szCs w:val="28"/>
          <w:u w:val="single"/>
        </w:rPr>
        <w:t>processus</w:t>
      </w:r>
      <w:r w:rsidRPr="00303C5C">
        <w:rPr>
          <w:rFonts w:ascii="Times New Roman" w:eastAsia="Times New Roman" w:hAnsi="Times New Roman" w:cs="Times New Roman"/>
          <w:b/>
          <w:bCs/>
          <w:color w:val="000000"/>
          <w:sz w:val="28"/>
          <w:szCs w:val="28"/>
          <w:u w:val="single"/>
        </w:rPr>
        <w:t xml:space="preserve"> de construction</w:t>
      </w:r>
      <w:r w:rsidRPr="00303C5C">
        <w:rPr>
          <w:rFonts w:ascii="Times New Roman" w:eastAsia="Times New Roman" w:hAnsi="Times New Roman" w:cs="Times New Roman"/>
          <w:color w:val="000000"/>
          <w:sz w:val="28"/>
          <w:szCs w:val="28"/>
        </w:rPr>
        <w:t xml:space="preserve"> :</w:t>
      </w:r>
    </w:p>
    <w:p w14:paraId="7AC21B20" w14:textId="37160217" w:rsidR="006576A3" w:rsidRPr="00432F00" w:rsidRDefault="00990589" w:rsidP="003C24C2">
      <w:pPr>
        <w:spacing w:after="0"/>
        <w:jc w:val="both"/>
        <w:rPr>
          <w:rFonts w:ascii="Times New Roman" w:hAnsi="Times New Roman" w:cs="Times New Roman"/>
          <w:b/>
          <w:bCs/>
          <w:i/>
          <w:iCs/>
          <w:sz w:val="24"/>
          <w:szCs w:val="24"/>
        </w:rPr>
      </w:pPr>
      <w:r w:rsidRPr="003C24C2">
        <w:rPr>
          <w:rFonts w:ascii="Times New Roman" w:eastAsia="Times New Roman" w:hAnsi="Times New Roman" w:cs="Times New Roman"/>
          <w:color w:val="000000"/>
          <w:sz w:val="24"/>
          <w:szCs w:val="24"/>
        </w:rPr>
        <w:t xml:space="preserve">Avec le M.O.E, </w:t>
      </w:r>
      <w:r w:rsidRPr="00432F00">
        <w:rPr>
          <w:rFonts w:ascii="Times New Roman" w:eastAsia="Times New Roman" w:hAnsi="Times New Roman" w:cs="Times New Roman"/>
          <w:b/>
          <w:bCs/>
          <w:i/>
          <w:iCs/>
          <w:color w:val="000000"/>
          <w:sz w:val="24"/>
          <w:szCs w:val="24"/>
        </w:rPr>
        <w:t>ils intègrent</w:t>
      </w:r>
      <w:r w:rsidR="00432F00" w:rsidRPr="00432F00">
        <w:rPr>
          <w:rFonts w:ascii="Times New Roman" w:eastAsia="Times New Roman" w:hAnsi="Times New Roman" w:cs="Times New Roman"/>
          <w:b/>
          <w:bCs/>
          <w:i/>
          <w:iCs/>
          <w:color w:val="000000"/>
          <w:sz w:val="24"/>
          <w:szCs w:val="24"/>
        </w:rPr>
        <w:t>,</w:t>
      </w:r>
      <w:r w:rsidRPr="00432F00">
        <w:rPr>
          <w:rFonts w:ascii="Times New Roman" w:eastAsia="Times New Roman" w:hAnsi="Times New Roman" w:cs="Times New Roman"/>
          <w:b/>
          <w:bCs/>
          <w:i/>
          <w:iCs/>
          <w:color w:val="000000"/>
          <w:sz w:val="24"/>
          <w:szCs w:val="24"/>
        </w:rPr>
        <w:t xml:space="preserve"> tous les deux</w:t>
      </w:r>
      <w:r w:rsidR="00432F00" w:rsidRPr="00432F00">
        <w:rPr>
          <w:rFonts w:ascii="Times New Roman" w:eastAsia="Times New Roman" w:hAnsi="Times New Roman" w:cs="Times New Roman"/>
          <w:b/>
          <w:bCs/>
          <w:i/>
          <w:iCs/>
          <w:color w:val="000000"/>
          <w:sz w:val="24"/>
          <w:szCs w:val="24"/>
        </w:rPr>
        <w:t>,</w:t>
      </w:r>
      <w:r w:rsidRPr="00432F00">
        <w:rPr>
          <w:rFonts w:ascii="Times New Roman" w:eastAsia="Times New Roman" w:hAnsi="Times New Roman" w:cs="Times New Roman"/>
          <w:b/>
          <w:bCs/>
          <w:i/>
          <w:iCs/>
          <w:color w:val="000000"/>
          <w:sz w:val="24"/>
          <w:szCs w:val="24"/>
        </w:rPr>
        <w:t xml:space="preserve"> </w:t>
      </w:r>
      <w:r w:rsidR="00432F00" w:rsidRPr="00432F00">
        <w:rPr>
          <w:rFonts w:ascii="Times New Roman" w:eastAsia="Times New Roman" w:hAnsi="Times New Roman" w:cs="Times New Roman"/>
          <w:b/>
          <w:bCs/>
          <w:i/>
          <w:iCs/>
          <w:color w:val="000000"/>
          <w:sz w:val="24"/>
          <w:szCs w:val="24"/>
        </w:rPr>
        <w:t>ces moyens de prévention et de protection dès les phases de conception</w:t>
      </w:r>
      <w:r w:rsidR="00432F00">
        <w:rPr>
          <w:rFonts w:ascii="Times New Roman" w:eastAsia="Times New Roman" w:hAnsi="Times New Roman" w:cs="Times New Roman"/>
          <w:color w:val="000000"/>
          <w:sz w:val="24"/>
          <w:szCs w:val="24"/>
        </w:rPr>
        <w:t xml:space="preserve"> </w:t>
      </w:r>
      <w:r w:rsidRPr="003C24C2">
        <w:rPr>
          <w:rFonts w:ascii="Times New Roman" w:eastAsia="Times New Roman" w:hAnsi="Times New Roman" w:cs="Times New Roman"/>
          <w:color w:val="000000"/>
          <w:sz w:val="24"/>
          <w:szCs w:val="24"/>
        </w:rPr>
        <w:t xml:space="preserve">dans le projet et </w:t>
      </w:r>
      <w:r w:rsidRPr="00432F00">
        <w:rPr>
          <w:rFonts w:ascii="Times New Roman" w:eastAsia="Times New Roman" w:hAnsi="Times New Roman" w:cs="Times New Roman"/>
          <w:b/>
          <w:bCs/>
          <w:i/>
          <w:iCs/>
          <w:color w:val="000000"/>
          <w:sz w:val="24"/>
          <w:szCs w:val="24"/>
        </w:rPr>
        <w:t>les prescriptions techniques</w:t>
      </w:r>
      <w:r w:rsidR="00432F00">
        <w:rPr>
          <w:rFonts w:ascii="Times New Roman" w:eastAsia="Times New Roman" w:hAnsi="Times New Roman" w:cs="Times New Roman"/>
          <w:b/>
          <w:bCs/>
          <w:i/>
          <w:iCs/>
          <w:color w:val="000000"/>
          <w:sz w:val="24"/>
          <w:szCs w:val="24"/>
        </w:rPr>
        <w:t>.</w:t>
      </w:r>
    </w:p>
    <w:p w14:paraId="0397815B" w14:textId="07D3B6E1" w:rsidR="006576A3" w:rsidRDefault="00990589" w:rsidP="003C24C2">
      <w:pPr>
        <w:spacing w:after="0"/>
        <w:jc w:val="both"/>
        <w:rPr>
          <w:rStyle w:val="Accentuationforte"/>
          <w:rFonts w:ascii="Times New Roman" w:eastAsia="Times New Roman" w:hAnsi="Times New Roman" w:cs="Times New Roman"/>
          <w:color w:val="000000"/>
          <w:sz w:val="24"/>
          <w:szCs w:val="24"/>
        </w:rPr>
      </w:pPr>
      <w:r w:rsidRPr="003C24C2">
        <w:rPr>
          <w:rStyle w:val="Accentuationforte"/>
          <w:rFonts w:ascii="Times New Roman" w:eastAsia="Times New Roman" w:hAnsi="Times New Roman" w:cs="Times New Roman"/>
          <w:color w:val="000000"/>
          <w:sz w:val="24"/>
          <w:szCs w:val="24"/>
        </w:rPr>
        <w:t>Pour exemple dans la Mise En Commun d’un échafaudage,</w:t>
      </w:r>
      <w:r w:rsidRPr="003C24C2">
        <w:rPr>
          <w:rStyle w:val="Accentuationforte"/>
          <w:rFonts w:ascii="Times New Roman" w:eastAsia="Times New Roman" w:hAnsi="Times New Roman" w:cs="Times New Roman"/>
          <w:b w:val="0"/>
          <w:bCs w:val="0"/>
          <w:color w:val="000000"/>
          <w:sz w:val="24"/>
          <w:szCs w:val="24"/>
        </w:rPr>
        <w:t xml:space="preserve"> contre le risque de chute de hauteur, l</w:t>
      </w:r>
      <w:r w:rsidRPr="003C24C2">
        <w:rPr>
          <w:rStyle w:val="Accentuationforte"/>
          <w:rFonts w:ascii="Times New Roman" w:eastAsia="Times New Roman" w:hAnsi="Times New Roman" w:cs="Times New Roman"/>
          <w:color w:val="000000"/>
          <w:sz w:val="24"/>
          <w:szCs w:val="24"/>
        </w:rPr>
        <w:t>e M.O.E veille à la cohérence du plan de calepinage avec les interfaces métiers, ainsi qu’à la répartition des responsabilités entre monteurs et utilisateurs, en fonction de l’analyse des co</w:t>
      </w:r>
      <w:r w:rsidR="003C24C2" w:rsidRPr="003C24C2">
        <w:rPr>
          <w:rStyle w:val="Accentuationforte"/>
          <w:rFonts w:ascii="Times New Roman" w:eastAsia="Times New Roman" w:hAnsi="Times New Roman" w:cs="Times New Roman"/>
          <w:color w:val="000000"/>
          <w:sz w:val="24"/>
          <w:szCs w:val="24"/>
        </w:rPr>
        <w:t>activités.</w:t>
      </w:r>
      <w:r w:rsidRPr="003C24C2">
        <w:rPr>
          <w:rStyle w:val="Accentuationforte"/>
          <w:rFonts w:ascii="Times New Roman" w:eastAsia="Times New Roman" w:hAnsi="Times New Roman" w:cs="Times New Roman"/>
          <w:color w:val="000000"/>
          <w:sz w:val="24"/>
          <w:szCs w:val="24"/>
        </w:rPr>
        <w:t xml:space="preserve"> </w:t>
      </w:r>
    </w:p>
    <w:p w14:paraId="6D917006" w14:textId="77777777" w:rsidR="003C24C2" w:rsidRDefault="003C24C2" w:rsidP="003C24C2">
      <w:pPr>
        <w:spacing w:after="0"/>
        <w:jc w:val="both"/>
        <w:rPr>
          <w:rStyle w:val="Accentuationforte"/>
          <w:rFonts w:ascii="Times New Roman" w:eastAsia="Times New Roman" w:hAnsi="Times New Roman" w:cs="Times New Roman"/>
          <w:color w:val="000000"/>
          <w:sz w:val="24"/>
          <w:szCs w:val="24"/>
        </w:rPr>
      </w:pPr>
    </w:p>
    <w:p w14:paraId="013321CF" w14:textId="06A4FF51" w:rsidR="003C24C2" w:rsidRPr="00303C5C" w:rsidRDefault="003C24C2" w:rsidP="003C24C2">
      <w:pPr>
        <w:spacing w:after="0"/>
        <w:jc w:val="both"/>
        <w:rPr>
          <w:rFonts w:ascii="Times New Roman" w:hAnsi="Times New Roman" w:cs="Times New Roman"/>
          <w:sz w:val="28"/>
          <w:szCs w:val="28"/>
        </w:rPr>
      </w:pPr>
      <w:r w:rsidRPr="00303C5C">
        <w:rPr>
          <w:rStyle w:val="Accentuationforte"/>
          <w:rFonts w:ascii="Times New Roman" w:eastAsia="Times New Roman" w:hAnsi="Times New Roman" w:cs="Times New Roman"/>
          <w:color w:val="000000"/>
          <w:sz w:val="28"/>
          <w:szCs w:val="28"/>
          <w:u w:val="single"/>
        </w:rPr>
        <w:t>Rôle du MOE</w:t>
      </w:r>
      <w:r w:rsidRPr="00303C5C">
        <w:rPr>
          <w:rStyle w:val="Accentuationforte"/>
          <w:rFonts w:ascii="Times New Roman" w:eastAsia="Times New Roman" w:hAnsi="Times New Roman" w:cs="Times New Roman"/>
          <w:color w:val="000000"/>
          <w:sz w:val="28"/>
          <w:szCs w:val="28"/>
        </w:rPr>
        <w:t> :</w:t>
      </w:r>
    </w:p>
    <w:p w14:paraId="664A34BB" w14:textId="0234D89F" w:rsidR="006576A3" w:rsidRPr="003C24C2" w:rsidRDefault="00990589" w:rsidP="003C24C2">
      <w:pPr>
        <w:numPr>
          <w:ilvl w:val="0"/>
          <w:numId w:val="42"/>
        </w:numPr>
        <w:spacing w:after="0"/>
        <w:jc w:val="both"/>
        <w:rPr>
          <w:rFonts w:ascii="Times New Roman" w:hAnsi="Times New Roman" w:cs="Times New Roman"/>
          <w:sz w:val="24"/>
          <w:szCs w:val="24"/>
        </w:rPr>
      </w:pPr>
      <w:r w:rsidRPr="003C24C2">
        <w:rPr>
          <w:rFonts w:ascii="Times New Roman" w:hAnsi="Times New Roman" w:cs="Times New Roman"/>
          <w:color w:val="000000"/>
          <w:sz w:val="24"/>
          <w:szCs w:val="24"/>
        </w:rPr>
        <w:t xml:space="preserve">Le M.O.E s’assure que </w:t>
      </w:r>
      <w:r w:rsidRPr="003C24C2">
        <w:rPr>
          <w:rFonts w:ascii="Times New Roman" w:hAnsi="Times New Roman" w:cs="Times New Roman"/>
          <w:b/>
          <w:bCs/>
          <w:i/>
          <w:iCs/>
          <w:color w:val="000000"/>
          <w:sz w:val="24"/>
          <w:szCs w:val="24"/>
        </w:rPr>
        <w:t>l’agencement prévu</w:t>
      </w:r>
      <w:r w:rsidRPr="003C24C2">
        <w:rPr>
          <w:rFonts w:ascii="Times New Roman" w:hAnsi="Times New Roman" w:cs="Times New Roman"/>
          <w:color w:val="000000"/>
          <w:sz w:val="24"/>
          <w:szCs w:val="24"/>
        </w:rPr>
        <w:t xml:space="preserve"> (le "calepinage" — souvent utilisé pour le positionnement des éléments comme les avancées de </w:t>
      </w:r>
      <w:r w:rsidR="003C24C2" w:rsidRPr="003C24C2">
        <w:rPr>
          <w:rFonts w:ascii="Times New Roman" w:hAnsi="Times New Roman" w:cs="Times New Roman"/>
          <w:color w:val="000000"/>
          <w:sz w:val="24"/>
          <w:szCs w:val="24"/>
        </w:rPr>
        <w:t>toit, les</w:t>
      </w:r>
      <w:r w:rsidRPr="003C24C2">
        <w:rPr>
          <w:rFonts w:ascii="Times New Roman" w:hAnsi="Times New Roman" w:cs="Times New Roman"/>
          <w:color w:val="000000"/>
          <w:sz w:val="24"/>
          <w:szCs w:val="24"/>
        </w:rPr>
        <w:t xml:space="preserve"> casquettes, les équipements, les garde-corps définitifs, l’isolation par l’extérieur, les séparations de balcons, les descentes E.P …</w:t>
      </w:r>
      <w:r w:rsidR="003C24C2" w:rsidRPr="003C24C2">
        <w:rPr>
          <w:rFonts w:ascii="Times New Roman" w:hAnsi="Times New Roman" w:cs="Times New Roman"/>
          <w:color w:val="000000"/>
          <w:sz w:val="24"/>
          <w:szCs w:val="24"/>
        </w:rPr>
        <w:t>)</w:t>
      </w:r>
      <w:r w:rsidR="003C24C2">
        <w:rPr>
          <w:rFonts w:ascii="Times New Roman" w:hAnsi="Times New Roman" w:cs="Times New Roman"/>
          <w:color w:val="000000"/>
          <w:sz w:val="24"/>
          <w:szCs w:val="24"/>
        </w:rPr>
        <w:t>,</w:t>
      </w:r>
      <w:r w:rsidR="003C24C2" w:rsidRPr="003C24C2">
        <w:rPr>
          <w:rFonts w:ascii="Times New Roman" w:hAnsi="Times New Roman" w:cs="Times New Roman"/>
          <w:color w:val="000000"/>
          <w:sz w:val="24"/>
          <w:szCs w:val="24"/>
        </w:rPr>
        <w:t xml:space="preserve"> </w:t>
      </w:r>
      <w:r w:rsidR="003C24C2" w:rsidRPr="003C24C2">
        <w:rPr>
          <w:rFonts w:ascii="Times New Roman" w:hAnsi="Times New Roman" w:cs="Times New Roman"/>
          <w:sz w:val="24"/>
          <w:szCs w:val="24"/>
        </w:rPr>
        <w:t>est</w:t>
      </w:r>
      <w:r w:rsidRPr="003C24C2">
        <w:rPr>
          <w:rFonts w:ascii="Times New Roman" w:hAnsi="Times New Roman" w:cs="Times New Roman"/>
          <w:b/>
          <w:bCs/>
          <w:i/>
          <w:iCs/>
          <w:color w:val="000000"/>
          <w:sz w:val="24"/>
          <w:szCs w:val="24"/>
        </w:rPr>
        <w:t xml:space="preserve"> techniquement viable et bien planifié</w:t>
      </w:r>
      <w:r w:rsidRPr="003C24C2">
        <w:rPr>
          <w:rFonts w:ascii="Times New Roman" w:hAnsi="Times New Roman" w:cs="Times New Roman"/>
          <w:color w:val="000000"/>
          <w:sz w:val="24"/>
          <w:szCs w:val="24"/>
        </w:rPr>
        <w:t>.</w:t>
      </w:r>
    </w:p>
    <w:p w14:paraId="47D5DE5F" w14:textId="4C6EC326" w:rsidR="006576A3" w:rsidRPr="003C24C2" w:rsidRDefault="00990589" w:rsidP="003C24C2">
      <w:pPr>
        <w:numPr>
          <w:ilvl w:val="0"/>
          <w:numId w:val="42"/>
        </w:numPr>
        <w:spacing w:after="0"/>
        <w:jc w:val="both"/>
        <w:rPr>
          <w:rFonts w:ascii="Times New Roman" w:hAnsi="Times New Roman" w:cs="Times New Roman"/>
          <w:sz w:val="24"/>
          <w:szCs w:val="24"/>
        </w:rPr>
      </w:pPr>
      <w:r w:rsidRPr="003C24C2">
        <w:rPr>
          <w:rFonts w:ascii="Times New Roman" w:hAnsi="Times New Roman" w:cs="Times New Roman"/>
          <w:color w:val="000000"/>
          <w:sz w:val="24"/>
          <w:szCs w:val="24"/>
        </w:rPr>
        <w:t xml:space="preserve">Cela signifie </w:t>
      </w:r>
      <w:r w:rsidRPr="003C24C2">
        <w:rPr>
          <w:rFonts w:ascii="Times New Roman" w:hAnsi="Times New Roman" w:cs="Times New Roman"/>
          <w:b/>
          <w:bCs/>
          <w:i/>
          <w:iCs/>
          <w:color w:val="000000"/>
          <w:sz w:val="24"/>
          <w:szCs w:val="24"/>
        </w:rPr>
        <w:t>qu’il prend en compte les interactions entre les différents corps de métier</w:t>
      </w:r>
      <w:r w:rsidRPr="003C24C2">
        <w:rPr>
          <w:rFonts w:ascii="Times New Roman" w:hAnsi="Times New Roman" w:cs="Times New Roman"/>
          <w:color w:val="000000"/>
          <w:sz w:val="24"/>
          <w:szCs w:val="24"/>
        </w:rPr>
        <w:t xml:space="preserve"> (gros œuvre, charpentier couvreur, serrurier, façadiers, plombiers,</w:t>
      </w:r>
      <w:r w:rsidR="003C24C2" w:rsidRPr="003C24C2">
        <w:rPr>
          <w:rFonts w:ascii="Times New Roman" w:hAnsi="Times New Roman" w:cs="Times New Roman"/>
          <w:color w:val="000000"/>
          <w:sz w:val="24"/>
          <w:szCs w:val="24"/>
        </w:rPr>
        <w:t xml:space="preserve"> </w:t>
      </w:r>
      <w:r w:rsidRPr="003C24C2">
        <w:rPr>
          <w:rFonts w:ascii="Times New Roman" w:hAnsi="Times New Roman" w:cs="Times New Roman"/>
          <w:color w:val="000000"/>
          <w:sz w:val="24"/>
          <w:szCs w:val="24"/>
        </w:rPr>
        <w:t>etc.) pour éviter les conflits ou incompatibilités techniques.</w:t>
      </w:r>
    </w:p>
    <w:p w14:paraId="72C0C6B0" w14:textId="4804B3BC" w:rsidR="006576A3" w:rsidRPr="003C24C2" w:rsidRDefault="00990589" w:rsidP="003C24C2">
      <w:pPr>
        <w:pStyle w:val="Titre3"/>
        <w:numPr>
          <w:ilvl w:val="0"/>
          <w:numId w:val="42"/>
        </w:numPr>
        <w:spacing w:before="0" w:after="55"/>
        <w:jc w:val="both"/>
        <w:rPr>
          <w:rFonts w:ascii="Times New Roman" w:hAnsi="Times New Roman" w:cs="Times New Roman"/>
          <w:color w:val="000000"/>
        </w:rPr>
      </w:pPr>
      <w:r w:rsidRPr="003C24C2">
        <w:rPr>
          <w:rFonts w:ascii="Times New Roman" w:hAnsi="Times New Roman" w:cs="Times New Roman"/>
          <w:color w:val="000000"/>
        </w:rPr>
        <w:t xml:space="preserve">Il </w:t>
      </w:r>
      <w:r w:rsidRPr="003C24C2">
        <w:rPr>
          <w:rFonts w:ascii="Times New Roman" w:hAnsi="Times New Roman" w:cs="Times New Roman"/>
          <w:b/>
          <w:bCs/>
          <w:i/>
          <w:iCs/>
          <w:color w:val="000000"/>
        </w:rPr>
        <w:t>clarifie qui fait quoi</w:t>
      </w:r>
      <w:r w:rsidRPr="003C24C2">
        <w:rPr>
          <w:rFonts w:ascii="Times New Roman" w:hAnsi="Times New Roman" w:cs="Times New Roman"/>
          <w:color w:val="000000"/>
        </w:rPr>
        <w:t>, en distinguant les tâches des équipes qui installent les équipements (monteurs) de celles qui les utiliseront ou interviendront par la suite (utilisateurs, par exemple pour les visites obligatoires, l’entretien et la maintenance).</w:t>
      </w:r>
    </w:p>
    <w:p w14:paraId="68934885" w14:textId="362A5A54" w:rsidR="006576A3" w:rsidRPr="003C24C2" w:rsidRDefault="00990589" w:rsidP="003D7692">
      <w:pPr>
        <w:pStyle w:val="Titre3"/>
        <w:numPr>
          <w:ilvl w:val="0"/>
          <w:numId w:val="42"/>
        </w:numPr>
        <w:spacing w:before="0" w:after="55"/>
        <w:jc w:val="both"/>
        <w:rPr>
          <w:rFonts w:ascii="Times New Roman" w:hAnsi="Times New Roman" w:cs="Times New Roman"/>
        </w:rPr>
      </w:pPr>
      <w:r w:rsidRPr="003C24C2">
        <w:rPr>
          <w:rFonts w:ascii="Times New Roman" w:hAnsi="Times New Roman" w:cs="Times New Roman"/>
          <w:color w:val="000000"/>
        </w:rPr>
        <w:t xml:space="preserve">Cette répartition </w:t>
      </w:r>
      <w:r w:rsidRPr="003D7692">
        <w:rPr>
          <w:rFonts w:ascii="Times New Roman" w:hAnsi="Times New Roman" w:cs="Times New Roman"/>
          <w:b/>
          <w:bCs/>
          <w:i/>
          <w:iCs/>
          <w:color w:val="000000"/>
        </w:rPr>
        <w:t>tient compte des situations où plusieurs entreprises interviennent en même temps</w:t>
      </w:r>
      <w:r w:rsidRPr="003C24C2">
        <w:rPr>
          <w:rFonts w:ascii="Times New Roman" w:hAnsi="Times New Roman" w:cs="Times New Roman"/>
          <w:color w:val="000000"/>
        </w:rPr>
        <w:t xml:space="preserve"> dans une même zone, afin de prévenir les risques et de fluidifier l’organisation du chantier.</w:t>
      </w:r>
    </w:p>
    <w:p w14:paraId="7551F672" w14:textId="77777777" w:rsidR="006576A3" w:rsidRDefault="006576A3">
      <w:pPr>
        <w:spacing w:after="55"/>
        <w:rPr>
          <w:rFonts w:ascii="Times New Roman" w:hAnsi="Times New Roman"/>
          <w:color w:val="000000"/>
          <w:sz w:val="21"/>
          <w:szCs w:val="21"/>
        </w:rPr>
      </w:pPr>
    </w:p>
    <w:p w14:paraId="64687556" w14:textId="77777777" w:rsidR="006576A3" w:rsidRPr="003D7692" w:rsidRDefault="00990589" w:rsidP="003D7692">
      <w:pPr>
        <w:jc w:val="both"/>
        <w:rPr>
          <w:rFonts w:ascii="Times New Roman" w:hAnsi="Times New Roman" w:cs="Times New Roman"/>
          <w:sz w:val="24"/>
          <w:szCs w:val="24"/>
        </w:rPr>
      </w:pPr>
      <w:r w:rsidRPr="003D7692">
        <w:rPr>
          <w:rFonts w:ascii="Times New Roman" w:hAnsi="Times New Roman" w:cs="Times New Roman"/>
          <w:sz w:val="24"/>
          <w:szCs w:val="24"/>
        </w:rPr>
        <w:t xml:space="preserve">Le M.O.E joue un rôle central pour garantir que la </w:t>
      </w:r>
      <w:r w:rsidRPr="003D7692">
        <w:rPr>
          <w:rFonts w:ascii="Times New Roman" w:hAnsi="Times New Roman" w:cs="Times New Roman"/>
          <w:b/>
          <w:bCs/>
          <w:i/>
          <w:iCs/>
          <w:sz w:val="24"/>
          <w:szCs w:val="24"/>
        </w:rPr>
        <w:t>planification technique est compatible avec l’organisation du chantier et la sécurité</w:t>
      </w:r>
      <w:r w:rsidRPr="003D7692">
        <w:rPr>
          <w:rFonts w:ascii="Times New Roman" w:hAnsi="Times New Roman" w:cs="Times New Roman"/>
          <w:sz w:val="24"/>
          <w:szCs w:val="24"/>
        </w:rPr>
        <w:t xml:space="preserve">, en anticipant les </w:t>
      </w:r>
      <w:r w:rsidRPr="003D7692">
        <w:rPr>
          <w:rStyle w:val="Accentuationforte"/>
          <w:rFonts w:ascii="Times New Roman" w:hAnsi="Times New Roman" w:cs="Times New Roman"/>
          <w:sz w:val="24"/>
          <w:szCs w:val="24"/>
        </w:rPr>
        <w:t>zones de coactivité</w:t>
      </w:r>
      <w:r w:rsidRPr="003D7692">
        <w:rPr>
          <w:rFonts w:ascii="Times New Roman" w:hAnsi="Times New Roman" w:cs="Times New Roman"/>
          <w:sz w:val="24"/>
          <w:szCs w:val="24"/>
        </w:rPr>
        <w:t xml:space="preserve"> et en s’assurant que les </w:t>
      </w:r>
      <w:r w:rsidRPr="003D7692">
        <w:rPr>
          <w:rStyle w:val="Accentuationforte"/>
          <w:rFonts w:ascii="Times New Roman" w:hAnsi="Times New Roman" w:cs="Times New Roman"/>
          <w:sz w:val="24"/>
          <w:szCs w:val="24"/>
        </w:rPr>
        <w:t>interfaces entre métiers sont gérées efficacement</w:t>
      </w:r>
      <w:r w:rsidRPr="003D7692">
        <w:rPr>
          <w:rFonts w:ascii="Times New Roman" w:hAnsi="Times New Roman" w:cs="Times New Roman"/>
          <w:sz w:val="24"/>
          <w:szCs w:val="24"/>
        </w:rPr>
        <w:t xml:space="preserve">. D’où l’obligation factuelle de voir des honoraires être prévus par le M.O.A pour le M.O.E de conception et d’exécution, pour la réalisation coopération avec le C.S.P.S, prévue par la loi et le décret C.S.P.S. </w:t>
      </w:r>
    </w:p>
    <w:p w14:paraId="5EA8AE76" w14:textId="77777777" w:rsidR="003D7692" w:rsidRPr="00303C5C" w:rsidRDefault="00990589" w:rsidP="003D7692">
      <w:pPr>
        <w:spacing w:after="0" w:line="240" w:lineRule="exact"/>
        <w:jc w:val="both"/>
        <w:rPr>
          <w:rFonts w:ascii="Times New Roman" w:eastAsia="Times New Roman" w:hAnsi="Times New Roman" w:cs="Times New Roman"/>
          <w:color w:val="222222"/>
          <w:sz w:val="28"/>
          <w:szCs w:val="28"/>
          <w:shd w:val="clear" w:color="auto" w:fill="FFFFFF"/>
        </w:rPr>
      </w:pPr>
      <w:r w:rsidRPr="00303C5C">
        <w:rPr>
          <w:rFonts w:ascii="Times New Roman" w:eastAsia="Times New Roman" w:hAnsi="Times New Roman" w:cs="Times New Roman"/>
          <w:b/>
          <w:bCs/>
          <w:color w:val="222222"/>
          <w:sz w:val="28"/>
          <w:szCs w:val="28"/>
          <w:u w:val="single"/>
          <w:shd w:val="clear" w:color="auto" w:fill="FFFFFF"/>
        </w:rPr>
        <w:t>Compétences homogènes chez les M.O.E</w:t>
      </w:r>
      <w:r w:rsidRPr="00303C5C">
        <w:rPr>
          <w:rFonts w:ascii="Times New Roman" w:eastAsia="Times New Roman" w:hAnsi="Times New Roman" w:cs="Times New Roman"/>
          <w:color w:val="222222"/>
          <w:sz w:val="28"/>
          <w:szCs w:val="28"/>
          <w:shd w:val="clear" w:color="auto" w:fill="FFFFFF"/>
        </w:rPr>
        <w:t xml:space="preserve"> : </w:t>
      </w:r>
    </w:p>
    <w:p w14:paraId="166A6340" w14:textId="0977D058" w:rsidR="006576A3" w:rsidRPr="00303C5C" w:rsidRDefault="003D7692" w:rsidP="003D7692">
      <w:pPr>
        <w:spacing w:after="0" w:line="240" w:lineRule="exact"/>
        <w:jc w:val="both"/>
        <w:rPr>
          <w:rFonts w:ascii="Times New Roman" w:hAnsi="Times New Roman" w:cs="Times New Roman"/>
          <w:color w:val="000000"/>
          <w:sz w:val="24"/>
          <w:szCs w:val="24"/>
        </w:rPr>
      </w:pPr>
      <w:r w:rsidRPr="00303C5C">
        <w:rPr>
          <w:rFonts w:ascii="Times New Roman" w:eastAsia="Times New Roman" w:hAnsi="Times New Roman" w:cs="Times New Roman"/>
          <w:color w:val="222222"/>
          <w:sz w:val="24"/>
          <w:szCs w:val="24"/>
          <w:shd w:val="clear" w:color="auto" w:fill="FFFFFF"/>
        </w:rPr>
        <w:t>U</w:t>
      </w:r>
      <w:r w:rsidR="00990589" w:rsidRPr="00303C5C">
        <w:rPr>
          <w:rFonts w:ascii="Times New Roman" w:eastAsia="Times New Roman" w:hAnsi="Times New Roman" w:cs="Times New Roman"/>
          <w:color w:val="222222"/>
          <w:sz w:val="24"/>
          <w:szCs w:val="24"/>
          <w:shd w:val="clear" w:color="auto" w:fill="FFFFFF"/>
        </w:rPr>
        <w:t xml:space="preserve">ne coordination S.P.S performante </w:t>
      </w:r>
      <w:r w:rsidR="00990589" w:rsidRPr="00303C5C">
        <w:rPr>
          <w:rFonts w:ascii="Times New Roman" w:eastAsia="Times New Roman" w:hAnsi="Times New Roman" w:cs="Times New Roman"/>
          <w:color w:val="000000"/>
          <w:sz w:val="24"/>
          <w:szCs w:val="24"/>
          <w:shd w:val="clear" w:color="auto" w:fill="FFFFFF"/>
        </w:rPr>
        <w:t xml:space="preserve">suppose être réaliste si les M.O.E </w:t>
      </w:r>
      <w:r w:rsidR="00990589" w:rsidRPr="00303C5C">
        <w:rPr>
          <w:rFonts w:ascii="Times New Roman" w:eastAsia="Times New Roman" w:hAnsi="Times New Roman" w:cs="Times New Roman"/>
          <w:color w:val="000000"/>
          <w:sz w:val="24"/>
          <w:szCs w:val="24"/>
          <w:shd w:val="clear" w:color="auto" w:fill="FFFFFF"/>
        </w:rPr>
        <w:t>disposent du temps nécessaire en conception puis en réalisation et des moyens financiers d’honoraires qui vont avec, des compétences ou de la culture nécessaires.</w:t>
      </w:r>
    </w:p>
    <w:p w14:paraId="0A6E3D29" w14:textId="77777777" w:rsidR="006576A3" w:rsidRPr="00303C5C" w:rsidRDefault="00990589" w:rsidP="003D7692">
      <w:pPr>
        <w:spacing w:after="0" w:line="240" w:lineRule="exact"/>
        <w:jc w:val="both"/>
        <w:rPr>
          <w:rFonts w:ascii="Times New Roman" w:hAnsi="Times New Roman" w:cs="Times New Roman"/>
          <w:color w:val="000000"/>
          <w:sz w:val="24"/>
          <w:szCs w:val="24"/>
        </w:rPr>
      </w:pPr>
      <w:r w:rsidRPr="00303C5C">
        <w:rPr>
          <w:rFonts w:ascii="Segoe UI Emoji" w:eastAsia="Segoe UI Symbol" w:hAnsi="Segoe UI Emoji" w:cs="Segoe UI Emoji"/>
          <w:b/>
          <w:bCs/>
          <w:color w:val="000000"/>
          <w:sz w:val="24"/>
          <w:szCs w:val="24"/>
          <w:highlight w:val="yellow"/>
          <w:shd w:val="clear" w:color="auto" w:fill="FFFFFF"/>
        </w:rPr>
        <w:t>👉</w:t>
      </w:r>
      <w:r w:rsidRPr="00303C5C">
        <w:rPr>
          <w:rFonts w:ascii="Times New Roman" w:eastAsia="Times New Roman" w:hAnsi="Times New Roman" w:cs="Times New Roman"/>
          <w:b/>
          <w:bCs/>
          <w:color w:val="000000"/>
          <w:sz w:val="24"/>
          <w:szCs w:val="24"/>
          <w:highlight w:val="yellow"/>
          <w:shd w:val="clear" w:color="auto" w:fill="FFFFFF"/>
        </w:rPr>
        <w:t xml:space="preserve"> Suggestion</w:t>
      </w:r>
      <w:r w:rsidRPr="00303C5C">
        <w:rPr>
          <w:rFonts w:ascii="Times New Roman" w:eastAsia="Times New Roman" w:hAnsi="Times New Roman" w:cs="Times New Roman"/>
          <w:color w:val="000000"/>
          <w:sz w:val="24"/>
          <w:szCs w:val="24"/>
          <w:shd w:val="clear" w:color="auto" w:fill="FFFFFF"/>
        </w:rPr>
        <w:t xml:space="preserve"> : Envisager un accompagnement par : </w:t>
      </w:r>
    </w:p>
    <w:p w14:paraId="422CF622" w14:textId="12FECC7B" w:rsidR="006576A3" w:rsidRPr="00303C5C" w:rsidRDefault="003D7692" w:rsidP="003D7692">
      <w:pPr>
        <w:numPr>
          <w:ilvl w:val="0"/>
          <w:numId w:val="43"/>
        </w:numPr>
        <w:spacing w:after="0" w:line="240" w:lineRule="exact"/>
        <w:jc w:val="both"/>
        <w:rPr>
          <w:rFonts w:ascii="Times New Roman" w:hAnsi="Times New Roman" w:cs="Times New Roman"/>
          <w:b/>
          <w:bCs/>
          <w:i/>
          <w:iCs/>
          <w:color w:val="000000"/>
          <w:sz w:val="24"/>
          <w:szCs w:val="24"/>
        </w:rPr>
      </w:pPr>
      <w:r w:rsidRPr="00303C5C">
        <w:rPr>
          <w:rFonts w:ascii="Times New Roman" w:eastAsia="Times New Roman" w:hAnsi="Times New Roman" w:cs="Times New Roman"/>
          <w:color w:val="000000"/>
          <w:sz w:val="24"/>
          <w:szCs w:val="24"/>
          <w:shd w:val="clear" w:color="auto" w:fill="FFFFFF"/>
        </w:rPr>
        <w:t>U</w:t>
      </w:r>
      <w:r w:rsidR="00990589" w:rsidRPr="00303C5C">
        <w:rPr>
          <w:rFonts w:ascii="Times New Roman" w:eastAsia="Times New Roman" w:hAnsi="Times New Roman" w:cs="Times New Roman"/>
          <w:color w:val="000000"/>
          <w:sz w:val="24"/>
          <w:szCs w:val="24"/>
          <w:shd w:val="clear" w:color="auto" w:fill="FFFFFF"/>
        </w:rPr>
        <w:t xml:space="preserve">ne </w:t>
      </w:r>
      <w:r w:rsidR="00990589" w:rsidRPr="00303C5C">
        <w:rPr>
          <w:rFonts w:ascii="Times New Roman" w:eastAsia="Times New Roman" w:hAnsi="Times New Roman" w:cs="Times New Roman"/>
          <w:b/>
          <w:bCs/>
          <w:i/>
          <w:iCs/>
          <w:color w:val="000000"/>
          <w:sz w:val="24"/>
          <w:szCs w:val="24"/>
          <w:shd w:val="clear" w:color="auto" w:fill="FFFFFF"/>
        </w:rPr>
        <w:t>formation des M.O.E à la mission de C.S.P.S</w:t>
      </w:r>
    </w:p>
    <w:p w14:paraId="51EB3E95" w14:textId="7339FA4C" w:rsidR="006576A3" w:rsidRPr="00303C5C" w:rsidRDefault="003D7692" w:rsidP="003D7692">
      <w:pPr>
        <w:numPr>
          <w:ilvl w:val="0"/>
          <w:numId w:val="43"/>
        </w:numPr>
        <w:spacing w:after="0" w:line="240" w:lineRule="exact"/>
        <w:jc w:val="both"/>
        <w:rPr>
          <w:rFonts w:ascii="Times New Roman" w:hAnsi="Times New Roman" w:cs="Times New Roman"/>
          <w:color w:val="000000"/>
          <w:sz w:val="24"/>
          <w:szCs w:val="24"/>
        </w:rPr>
      </w:pPr>
      <w:r w:rsidRPr="00303C5C">
        <w:rPr>
          <w:rFonts w:ascii="Times New Roman" w:eastAsia="Times New Roman" w:hAnsi="Times New Roman" w:cs="Times New Roman"/>
          <w:color w:val="000000"/>
          <w:sz w:val="24"/>
          <w:szCs w:val="24"/>
          <w:shd w:val="clear" w:color="auto" w:fill="FFFFFF"/>
        </w:rPr>
        <w:t>U</w:t>
      </w:r>
      <w:r w:rsidR="00990589" w:rsidRPr="00303C5C">
        <w:rPr>
          <w:rFonts w:ascii="Times New Roman" w:eastAsia="Times New Roman" w:hAnsi="Times New Roman" w:cs="Times New Roman"/>
          <w:color w:val="000000"/>
          <w:sz w:val="24"/>
          <w:szCs w:val="24"/>
          <w:shd w:val="clear" w:color="auto" w:fill="FFFFFF"/>
        </w:rPr>
        <w:t xml:space="preserve">ne </w:t>
      </w:r>
      <w:r w:rsidR="00990589" w:rsidRPr="00303C5C">
        <w:rPr>
          <w:rFonts w:ascii="Times New Roman" w:eastAsia="Times New Roman" w:hAnsi="Times New Roman" w:cs="Times New Roman"/>
          <w:b/>
          <w:bCs/>
          <w:i/>
          <w:iCs/>
          <w:color w:val="000000"/>
          <w:sz w:val="24"/>
          <w:szCs w:val="24"/>
          <w:shd w:val="clear" w:color="auto" w:fill="FFFFFF"/>
        </w:rPr>
        <w:t xml:space="preserve">mission complémentaire en A.M.O prévention </w:t>
      </w:r>
      <w:r w:rsidR="00990589" w:rsidRPr="00303C5C">
        <w:rPr>
          <w:rFonts w:ascii="Times New Roman" w:eastAsia="Times New Roman" w:hAnsi="Times New Roman" w:cs="Times New Roman"/>
          <w:color w:val="000000"/>
          <w:sz w:val="24"/>
          <w:szCs w:val="24"/>
          <w:shd w:val="clear" w:color="auto" w:fill="FFFFFF"/>
        </w:rPr>
        <w:t>pour accompagner le M.O.E dans la mission de coordination S.P.S</w:t>
      </w:r>
    </w:p>
    <w:p w14:paraId="48CCB7DD" w14:textId="1E441E75" w:rsidR="006576A3" w:rsidRPr="00303C5C" w:rsidRDefault="003D7692" w:rsidP="003D7692">
      <w:pPr>
        <w:numPr>
          <w:ilvl w:val="0"/>
          <w:numId w:val="43"/>
        </w:numPr>
        <w:spacing w:after="0" w:line="240" w:lineRule="exact"/>
        <w:jc w:val="both"/>
        <w:rPr>
          <w:rFonts w:ascii="Times New Roman" w:hAnsi="Times New Roman" w:cs="Times New Roman"/>
          <w:color w:val="000000"/>
          <w:sz w:val="24"/>
          <w:szCs w:val="24"/>
        </w:rPr>
      </w:pPr>
      <w:r w:rsidRPr="00303C5C">
        <w:rPr>
          <w:rFonts w:ascii="Times New Roman" w:eastAsia="Times New Roman" w:hAnsi="Times New Roman" w:cs="Times New Roman"/>
          <w:color w:val="000000"/>
          <w:sz w:val="24"/>
          <w:szCs w:val="24"/>
          <w:shd w:val="clear" w:color="auto" w:fill="FFFFFF"/>
        </w:rPr>
        <w:t>D</w:t>
      </w:r>
      <w:r w:rsidR="00990589" w:rsidRPr="00303C5C">
        <w:rPr>
          <w:rFonts w:ascii="Times New Roman" w:eastAsia="Times New Roman" w:hAnsi="Times New Roman" w:cs="Times New Roman"/>
          <w:color w:val="000000"/>
          <w:sz w:val="24"/>
          <w:szCs w:val="24"/>
          <w:shd w:val="clear" w:color="auto" w:fill="FFFFFF"/>
        </w:rPr>
        <w:t xml:space="preserve">es </w:t>
      </w:r>
      <w:r w:rsidR="00990589" w:rsidRPr="00303C5C">
        <w:rPr>
          <w:rFonts w:ascii="Times New Roman" w:eastAsia="Times New Roman" w:hAnsi="Times New Roman" w:cs="Times New Roman"/>
          <w:b/>
          <w:bCs/>
          <w:i/>
          <w:iCs/>
          <w:color w:val="000000"/>
          <w:sz w:val="24"/>
          <w:szCs w:val="24"/>
          <w:shd w:val="clear" w:color="auto" w:fill="FFFFFF"/>
        </w:rPr>
        <w:t>missions d’accompagnement en conception</w:t>
      </w:r>
      <w:r w:rsidR="00990589" w:rsidRPr="00303C5C">
        <w:rPr>
          <w:rFonts w:ascii="Times New Roman" w:eastAsia="Times New Roman" w:hAnsi="Times New Roman" w:cs="Times New Roman"/>
          <w:color w:val="000000"/>
          <w:sz w:val="24"/>
          <w:szCs w:val="24"/>
          <w:shd w:val="clear" w:color="auto" w:fill="FFFFFF"/>
        </w:rPr>
        <w:t xml:space="preserve"> par soit des B.E.T compétents de M.E.C.M, soit des fabricants ou fournisseurs compétents dans leurs domaines liés à la M.E.C.M.</w:t>
      </w:r>
    </w:p>
    <w:p w14:paraId="1613BA29" w14:textId="77777777" w:rsidR="003D7692" w:rsidRDefault="003D7692" w:rsidP="003D7692">
      <w:pPr>
        <w:spacing w:after="0"/>
        <w:jc w:val="both"/>
        <w:rPr>
          <w:rFonts w:ascii="Times New Roman" w:eastAsia="Times New Roman" w:hAnsi="Times New Roman" w:cs="Times New Roman"/>
          <w:color w:val="000000"/>
          <w:sz w:val="24"/>
          <w:szCs w:val="24"/>
        </w:rPr>
      </w:pPr>
    </w:p>
    <w:p w14:paraId="07F59C4F" w14:textId="77777777" w:rsidR="003D7692" w:rsidRDefault="003D7692" w:rsidP="003D7692">
      <w:pPr>
        <w:spacing w:after="0"/>
        <w:jc w:val="both"/>
        <w:rPr>
          <w:rFonts w:ascii="Times New Roman" w:eastAsia="Times New Roman" w:hAnsi="Times New Roman" w:cs="Times New Roman"/>
          <w:color w:val="000000"/>
          <w:sz w:val="24"/>
          <w:szCs w:val="24"/>
        </w:rPr>
      </w:pPr>
    </w:p>
    <w:p w14:paraId="110CBC0C" w14:textId="77777777" w:rsidR="003D7692" w:rsidRDefault="003D7692" w:rsidP="003D7692">
      <w:pPr>
        <w:spacing w:after="0"/>
        <w:jc w:val="both"/>
        <w:rPr>
          <w:rFonts w:ascii="Times New Roman" w:eastAsia="Times New Roman" w:hAnsi="Times New Roman" w:cs="Times New Roman"/>
          <w:color w:val="000000"/>
          <w:sz w:val="24"/>
          <w:szCs w:val="24"/>
        </w:rPr>
      </w:pPr>
    </w:p>
    <w:p w14:paraId="246CDE89" w14:textId="18E103C8" w:rsidR="003D7692" w:rsidRPr="00303C5C" w:rsidRDefault="003D7692" w:rsidP="003D7692">
      <w:pPr>
        <w:spacing w:after="0"/>
        <w:jc w:val="both"/>
        <w:rPr>
          <w:rFonts w:ascii="Times New Roman" w:eastAsia="Times New Roman" w:hAnsi="Times New Roman" w:cs="Times New Roman"/>
          <w:color w:val="000000"/>
          <w:sz w:val="28"/>
          <w:szCs w:val="28"/>
        </w:rPr>
      </w:pPr>
      <w:r w:rsidRPr="00303C5C">
        <w:rPr>
          <w:rFonts w:ascii="Times New Roman" w:eastAsia="Times New Roman" w:hAnsi="Times New Roman" w:cs="Times New Roman"/>
          <w:b/>
          <w:bCs/>
          <w:color w:val="000000"/>
          <w:sz w:val="28"/>
          <w:szCs w:val="28"/>
          <w:u w:val="single"/>
        </w:rPr>
        <w:t>TOP : Thèmes d’Organisation</w:t>
      </w:r>
      <w:r w:rsidR="00303C5C">
        <w:rPr>
          <w:rFonts w:ascii="Times New Roman" w:eastAsia="Times New Roman" w:hAnsi="Times New Roman" w:cs="Times New Roman"/>
          <w:b/>
          <w:bCs/>
          <w:color w:val="000000"/>
          <w:sz w:val="28"/>
          <w:szCs w:val="28"/>
          <w:u w:val="single"/>
        </w:rPr>
        <w:t xml:space="preserve"> </w:t>
      </w:r>
      <w:r w:rsidRPr="00303C5C">
        <w:rPr>
          <w:rFonts w:ascii="Times New Roman" w:eastAsia="Times New Roman" w:hAnsi="Times New Roman" w:cs="Times New Roman"/>
          <w:b/>
          <w:bCs/>
          <w:color w:val="000000"/>
          <w:sz w:val="28"/>
          <w:szCs w:val="28"/>
          <w:u w:val="single"/>
        </w:rPr>
        <w:t>Prioritaire</w:t>
      </w:r>
      <w:r w:rsidRPr="00303C5C">
        <w:rPr>
          <w:rFonts w:ascii="Times New Roman" w:eastAsia="Times New Roman" w:hAnsi="Times New Roman" w:cs="Times New Roman"/>
          <w:color w:val="000000"/>
          <w:sz w:val="28"/>
          <w:szCs w:val="28"/>
        </w:rPr>
        <w:t> :</w:t>
      </w:r>
    </w:p>
    <w:p w14:paraId="70B67C0A" w14:textId="3096CE16" w:rsidR="006576A3" w:rsidRPr="003D7692" w:rsidRDefault="00990589" w:rsidP="003D7692">
      <w:pPr>
        <w:spacing w:after="0"/>
        <w:jc w:val="both"/>
        <w:rPr>
          <w:rFonts w:ascii="Times New Roman" w:hAnsi="Times New Roman" w:cs="Times New Roman"/>
          <w:sz w:val="24"/>
          <w:szCs w:val="24"/>
        </w:rPr>
      </w:pPr>
      <w:r w:rsidRPr="003D7692">
        <w:rPr>
          <w:rFonts w:ascii="Times New Roman" w:eastAsia="Times New Roman" w:hAnsi="Times New Roman" w:cs="Times New Roman"/>
          <w:color w:val="000000"/>
          <w:sz w:val="24"/>
          <w:szCs w:val="24"/>
        </w:rPr>
        <w:t xml:space="preserve">Le M.O.E intègre aux pièces écrites du marché (CCTP, bordereau de prix, …) les </w:t>
      </w:r>
      <w:r w:rsidRPr="003D7692">
        <w:rPr>
          <w:rFonts w:ascii="Times New Roman" w:eastAsia="Times New Roman" w:hAnsi="Times New Roman" w:cs="Times New Roman"/>
          <w:b/>
          <w:bCs/>
          <w:i/>
          <w:iCs/>
          <w:color w:val="000000"/>
          <w:sz w:val="24"/>
          <w:szCs w:val="24"/>
        </w:rPr>
        <w:t>objectifs de moyens précisés par le C.S.P.S dans le P.G.C</w:t>
      </w:r>
      <w:r w:rsidRPr="003D7692">
        <w:rPr>
          <w:rFonts w:ascii="Times New Roman" w:eastAsia="Times New Roman" w:hAnsi="Times New Roman" w:cs="Times New Roman"/>
          <w:color w:val="000000"/>
          <w:sz w:val="24"/>
          <w:szCs w:val="24"/>
        </w:rPr>
        <w:t xml:space="preserve"> et notamment ceux décrits dans le </w:t>
      </w:r>
      <w:r w:rsidRPr="003D7692">
        <w:rPr>
          <w:rFonts w:ascii="Times New Roman" w:eastAsia="Times New Roman" w:hAnsi="Times New Roman" w:cs="Times New Roman"/>
          <w:b/>
          <w:bCs/>
          <w:color w:val="000000"/>
          <w:sz w:val="24"/>
          <w:szCs w:val="24"/>
          <w:u w:val="single"/>
        </w:rPr>
        <w:t xml:space="preserve">Thèmes d’Organisation Prioritaires </w:t>
      </w:r>
      <w:r w:rsidRPr="003D7692">
        <w:rPr>
          <w:rFonts w:ascii="Times New Roman" w:eastAsia="Times New Roman" w:hAnsi="Times New Roman" w:cs="Times New Roman"/>
          <w:color w:val="000000"/>
          <w:sz w:val="24"/>
          <w:szCs w:val="24"/>
        </w:rPr>
        <w:t xml:space="preserve"> Il prévoit leurs modalités de prise en charge (par rémunération explicite) dans les lots retenus pour leur mise en œuvre (de préférence par lots séparés). </w:t>
      </w:r>
    </w:p>
    <w:p w14:paraId="23C174E9" w14:textId="1D83A410" w:rsidR="006576A3" w:rsidRPr="003D7692" w:rsidRDefault="00990589" w:rsidP="003D7692">
      <w:pPr>
        <w:numPr>
          <w:ilvl w:val="0"/>
          <w:numId w:val="44"/>
        </w:numPr>
        <w:spacing w:after="0"/>
        <w:jc w:val="both"/>
        <w:rPr>
          <w:rFonts w:ascii="Times New Roman" w:hAnsi="Times New Roman" w:cs="Times New Roman"/>
          <w:sz w:val="24"/>
          <w:szCs w:val="24"/>
        </w:rPr>
      </w:pPr>
      <w:r w:rsidRPr="003D7692">
        <w:rPr>
          <w:rFonts w:ascii="Times New Roman" w:eastAsia="Times New Roman" w:hAnsi="Times New Roman" w:cs="Times New Roman"/>
          <w:b/>
          <w:bCs/>
          <w:i/>
          <w:iCs/>
          <w:color w:val="000000"/>
          <w:sz w:val="24"/>
          <w:szCs w:val="24"/>
        </w:rPr>
        <w:t xml:space="preserve">Pour s’assurer de la présence ou non de matériaux dangereux pour la santé (amiante, plomb, etc.), le maître d’ouvrage fait réaliser les diagnostics réglementaires nécessaires. Dans le cas de chantiers de démolition ou de réhabilitation/restructuration, il fait établir préalablement au démarrage des travaux le diagnostic qui vient compléter les informations du Dossier Technique Amiante (DTA). </w:t>
      </w:r>
    </w:p>
    <w:p w14:paraId="7EE56244" w14:textId="77777777" w:rsidR="003D7692" w:rsidRPr="003D7692" w:rsidRDefault="003D7692" w:rsidP="003D7692">
      <w:pPr>
        <w:spacing w:after="0"/>
        <w:jc w:val="both"/>
        <w:rPr>
          <w:rFonts w:ascii="Times New Roman" w:hAnsi="Times New Roman" w:cs="Times New Roman"/>
          <w:sz w:val="24"/>
          <w:szCs w:val="24"/>
        </w:rPr>
      </w:pPr>
    </w:p>
    <w:p w14:paraId="4FAECA10" w14:textId="5BF71469" w:rsidR="006576A3" w:rsidRPr="003D7692" w:rsidRDefault="00990589" w:rsidP="003D7692">
      <w:pPr>
        <w:numPr>
          <w:ilvl w:val="0"/>
          <w:numId w:val="44"/>
        </w:numPr>
        <w:spacing w:after="103"/>
        <w:jc w:val="both"/>
        <w:rPr>
          <w:sz w:val="24"/>
          <w:szCs w:val="24"/>
        </w:rPr>
      </w:pPr>
      <w:r w:rsidRPr="003D7692">
        <w:rPr>
          <w:rFonts w:ascii="Times New Roman" w:eastAsia="Times New Roman" w:hAnsi="Times New Roman" w:cs="Times New Roman"/>
          <w:b/>
          <w:bCs/>
          <w:i/>
          <w:iCs/>
          <w:color w:val="000000"/>
          <w:sz w:val="24"/>
          <w:szCs w:val="24"/>
        </w:rPr>
        <w:t>Pour éviter tout accident lié aux contacts avec des réseaux aériens ou enterrés, le maître d’ouvrage, avec son maître d’œuvre, transmet une demande de renseignements au guichet unique et aux exploitants des réseaux pour en connaître les caractéristiques précises et les emplacements. En cas de besoin, le maître d’œuvre peut être amené à adapter son projet en respectant les contraintes imposées par le ou les concessionnaires des réseaux.</w:t>
      </w:r>
      <w:r w:rsidRPr="003D7692">
        <w:rPr>
          <w:rFonts w:ascii="Times New Roman" w:eastAsia="Times New Roman" w:hAnsi="Times New Roman" w:cs="Times New Roman"/>
          <w:b/>
          <w:bCs/>
          <w:color w:val="000000"/>
          <w:sz w:val="24"/>
          <w:szCs w:val="24"/>
          <w:u w:val="single"/>
        </w:rPr>
        <w:t xml:space="preserve"> </w:t>
      </w:r>
    </w:p>
    <w:p w14:paraId="00029857" w14:textId="77777777" w:rsidR="003D7692" w:rsidRDefault="003D7692" w:rsidP="003D7692">
      <w:pPr>
        <w:spacing w:line="276" w:lineRule="auto"/>
        <w:jc w:val="both"/>
        <w:rPr>
          <w:rFonts w:ascii="Times New Roman" w:eastAsia="Times New Roman" w:hAnsi="Times New Roman" w:cs="Times New Roman"/>
          <w:b/>
          <w:bCs/>
          <w:sz w:val="24"/>
          <w:szCs w:val="24"/>
          <w:u w:val="single"/>
        </w:rPr>
      </w:pPr>
    </w:p>
    <w:p w14:paraId="54EDE8E2" w14:textId="2CAC8EBD" w:rsidR="003D7692" w:rsidRPr="00303C5C" w:rsidRDefault="003D7692" w:rsidP="003D7692">
      <w:pPr>
        <w:spacing w:line="276" w:lineRule="auto"/>
        <w:jc w:val="both"/>
        <w:rPr>
          <w:rFonts w:ascii="Times New Roman" w:eastAsia="Times New Roman" w:hAnsi="Times New Roman" w:cs="Times New Roman"/>
          <w:sz w:val="28"/>
          <w:szCs w:val="28"/>
        </w:rPr>
      </w:pPr>
      <w:r w:rsidRPr="00303C5C">
        <w:rPr>
          <w:rFonts w:ascii="Times New Roman" w:eastAsia="Times New Roman" w:hAnsi="Times New Roman" w:cs="Times New Roman"/>
          <w:b/>
          <w:bCs/>
          <w:sz w:val="28"/>
          <w:szCs w:val="28"/>
          <w:u w:val="single"/>
        </w:rPr>
        <w:t>Modalité de coopération</w:t>
      </w:r>
      <w:r w:rsidRPr="00303C5C">
        <w:rPr>
          <w:rFonts w:ascii="Times New Roman" w:eastAsia="Times New Roman" w:hAnsi="Times New Roman" w:cs="Times New Roman"/>
          <w:sz w:val="28"/>
          <w:szCs w:val="28"/>
        </w:rPr>
        <w:t> :</w:t>
      </w:r>
    </w:p>
    <w:p w14:paraId="7F8AA339" w14:textId="346D01E1" w:rsidR="006576A3" w:rsidRPr="003D7692" w:rsidRDefault="00990589" w:rsidP="003D7692">
      <w:pPr>
        <w:spacing w:line="276" w:lineRule="auto"/>
        <w:jc w:val="both"/>
        <w:rPr>
          <w:sz w:val="24"/>
          <w:szCs w:val="24"/>
        </w:rPr>
      </w:pPr>
      <w:r w:rsidRPr="003D7692">
        <w:rPr>
          <w:rFonts w:ascii="Times New Roman" w:eastAsia="Times New Roman" w:hAnsi="Times New Roman" w:cs="Times New Roman"/>
          <w:sz w:val="24"/>
          <w:szCs w:val="24"/>
        </w:rPr>
        <w:t>L</w:t>
      </w:r>
      <w:r w:rsidRPr="003D7692">
        <w:rPr>
          <w:rFonts w:ascii="Times New Roman" w:eastAsia="Times New Roman" w:hAnsi="Times New Roman" w:cs="Times New Roman"/>
          <w:sz w:val="24"/>
          <w:szCs w:val="24"/>
        </w:rPr>
        <w:t xml:space="preserve">e bon fonctionnement de la Coordination SPS implique </w:t>
      </w:r>
      <w:r w:rsidRPr="003D7692">
        <w:rPr>
          <w:rFonts w:ascii="Times New Roman" w:eastAsia="Times New Roman" w:hAnsi="Times New Roman" w:cs="Times New Roman"/>
          <w:b/>
          <w:bCs/>
          <w:i/>
          <w:iCs/>
          <w:sz w:val="24"/>
          <w:szCs w:val="24"/>
        </w:rPr>
        <w:t>une bonne coopération entre les différents intervenants</w:t>
      </w:r>
      <w:r w:rsidRPr="003D7692">
        <w:rPr>
          <w:rFonts w:ascii="Times New Roman" w:eastAsia="Times New Roman" w:hAnsi="Times New Roman" w:cs="Times New Roman"/>
          <w:sz w:val="24"/>
          <w:szCs w:val="24"/>
        </w:rPr>
        <w:t xml:space="preserve"> à tous les stades du projet ; cette coopération est d’ailleurs prévue par le Code du Travail dans les articles ci-après :  </w:t>
      </w:r>
    </w:p>
    <w:p w14:paraId="04A4B2A1" w14:textId="77777777" w:rsidR="006576A3" w:rsidRDefault="00990589">
      <w:pPr>
        <w:spacing w:after="46" w:line="276" w:lineRule="auto"/>
        <w:jc w:val="both"/>
      </w:pPr>
      <w:r>
        <w:rPr>
          <w:rFonts w:ascii="Times New Roman" w:eastAsia="Times New Roman" w:hAnsi="Times New Roman" w:cs="Times New Roman"/>
          <w:b/>
          <w:bCs/>
          <w:u w:val="single"/>
        </w:rPr>
        <w:t xml:space="preserve">Article L4531-1 du code du travail </w:t>
      </w:r>
    </w:p>
    <w:p w14:paraId="3D6573C6" w14:textId="00AA701C" w:rsidR="006576A3" w:rsidRDefault="00990589">
      <w:pPr>
        <w:spacing w:line="276" w:lineRule="auto"/>
        <w:jc w:val="both"/>
      </w:pPr>
      <w:r>
        <w:rPr>
          <w:rFonts w:ascii="Times New Roman" w:eastAsia="Times New Roman" w:hAnsi="Times New Roman" w:cs="Times New Roman"/>
          <w:i/>
          <w:iCs/>
        </w:rPr>
        <w:t xml:space="preserve">« Afin d’assurer la sécurité et de protéger la santé de toutes les personnes qui interviennent sur un chantier de bâtiment ou de génie civil, </w:t>
      </w:r>
      <w:r>
        <w:rPr>
          <w:rFonts w:ascii="Times New Roman" w:eastAsia="Times New Roman" w:hAnsi="Times New Roman" w:cs="Times New Roman"/>
          <w:b/>
          <w:bCs/>
          <w:i/>
          <w:iCs/>
          <w:u w:val="single"/>
        </w:rPr>
        <w:t>le maître d’ouvrage, le maître d’œuvre et le coordonnateur SPS mentionné à l’article L4532-4 doivent, tant au cours de la phase de conception, d’étude et d’élaboration du projet que pendant la réalisation de l’ouvrage, mettre en œuvre les principes généraux de prévention énoncés aux 1°à 3° et 5°à 8° de l’article L4121-2</w:t>
      </w:r>
      <w:r>
        <w:rPr>
          <w:rFonts w:ascii="Times New Roman" w:eastAsia="Times New Roman" w:hAnsi="Times New Roman" w:cs="Times New Roman"/>
          <w:b/>
          <w:bCs/>
          <w:u w:val="single"/>
        </w:rPr>
        <w:t>.</w:t>
      </w:r>
      <w:r>
        <w:rPr>
          <w:rFonts w:ascii="Times New Roman" w:eastAsia="Times New Roman" w:hAnsi="Times New Roman" w:cs="Times New Roman"/>
          <w:b/>
          <w:bCs/>
        </w:rPr>
        <w:t xml:space="preserve">  </w:t>
      </w:r>
      <w:r w:rsidR="003D7692">
        <w:rPr>
          <w:rFonts w:ascii="Times New Roman" w:eastAsia="Times New Roman" w:hAnsi="Times New Roman" w:cs="Times New Roman"/>
          <w:b/>
          <w:bCs/>
        </w:rPr>
        <w:t>(Page</w:t>
      </w:r>
      <w:r>
        <w:rPr>
          <w:rFonts w:ascii="Times New Roman" w:eastAsia="Times New Roman" w:hAnsi="Times New Roman" w:cs="Times New Roman"/>
          <w:b/>
          <w:bCs/>
        </w:rPr>
        <w:t xml:space="preserve"> suivante) </w:t>
      </w:r>
    </w:p>
    <w:p w14:paraId="78174FFD" w14:textId="77777777" w:rsidR="006576A3" w:rsidRDefault="006576A3">
      <w:pPr>
        <w:spacing w:line="276" w:lineRule="auto"/>
        <w:jc w:val="both"/>
        <w:rPr>
          <w:rFonts w:ascii="Times New Roman" w:eastAsia="Times New Roman" w:hAnsi="Times New Roman" w:cs="Times New Roman"/>
        </w:rPr>
      </w:pPr>
    </w:p>
    <w:p w14:paraId="31648DAE" w14:textId="77777777" w:rsidR="006576A3" w:rsidRDefault="006576A3">
      <w:pPr>
        <w:spacing w:line="276" w:lineRule="auto"/>
        <w:jc w:val="both"/>
        <w:rPr>
          <w:rFonts w:ascii="Times New Roman" w:eastAsia="Times New Roman" w:hAnsi="Times New Roman" w:cs="Times New Roman"/>
        </w:rPr>
      </w:pPr>
    </w:p>
    <w:p w14:paraId="799C0DEB" w14:textId="77777777" w:rsidR="006576A3" w:rsidRDefault="006576A3">
      <w:pPr>
        <w:spacing w:line="276" w:lineRule="auto"/>
        <w:jc w:val="both"/>
        <w:rPr>
          <w:rFonts w:ascii="Times New Roman" w:eastAsia="Times New Roman" w:hAnsi="Times New Roman" w:cs="Times New Roman"/>
        </w:rPr>
      </w:pPr>
    </w:p>
    <w:p w14:paraId="72CEFC09" w14:textId="77777777" w:rsidR="006576A3" w:rsidRDefault="006576A3">
      <w:pPr>
        <w:spacing w:line="276" w:lineRule="auto"/>
        <w:jc w:val="both"/>
        <w:rPr>
          <w:rFonts w:ascii="Times New Roman" w:eastAsia="Times New Roman" w:hAnsi="Times New Roman" w:cs="Times New Roman"/>
        </w:rPr>
      </w:pPr>
    </w:p>
    <w:p w14:paraId="09A7D54A" w14:textId="77777777" w:rsidR="006576A3" w:rsidRDefault="006576A3">
      <w:pPr>
        <w:spacing w:line="276" w:lineRule="auto"/>
        <w:jc w:val="both"/>
        <w:rPr>
          <w:rFonts w:ascii="Times New Roman" w:eastAsia="Times New Roman" w:hAnsi="Times New Roman" w:cs="Times New Roman"/>
        </w:rPr>
      </w:pPr>
    </w:p>
    <w:p w14:paraId="06AE40A4" w14:textId="77777777" w:rsidR="006576A3" w:rsidRDefault="006576A3">
      <w:pPr>
        <w:spacing w:line="276" w:lineRule="auto"/>
        <w:jc w:val="both"/>
        <w:rPr>
          <w:rFonts w:ascii="Times New Roman" w:eastAsia="Times New Roman" w:hAnsi="Times New Roman" w:cs="Times New Roman"/>
        </w:rPr>
      </w:pPr>
    </w:p>
    <w:p w14:paraId="0901C580" w14:textId="77777777" w:rsidR="00001542" w:rsidRPr="00303C5C" w:rsidRDefault="00990589">
      <w:pPr>
        <w:spacing w:line="276" w:lineRule="auto"/>
        <w:jc w:val="both"/>
        <w:rPr>
          <w:rFonts w:ascii="Times New Roman" w:eastAsia="Times New Roman" w:hAnsi="Times New Roman" w:cs="Times New Roman"/>
          <w:b/>
          <w:bCs/>
          <w:sz w:val="28"/>
          <w:szCs w:val="28"/>
        </w:rPr>
      </w:pPr>
      <w:r w:rsidRPr="00303C5C">
        <w:rPr>
          <w:rFonts w:ascii="Times New Roman" w:eastAsia="Times New Roman" w:hAnsi="Times New Roman" w:cs="Times New Roman"/>
          <w:b/>
          <w:bCs/>
          <w:sz w:val="28"/>
          <w:szCs w:val="28"/>
          <w:u w:val="single"/>
        </w:rPr>
        <w:t>Principes généraux de prévention</w:t>
      </w:r>
      <w:r w:rsidRPr="00303C5C">
        <w:rPr>
          <w:rFonts w:ascii="Times New Roman" w:eastAsia="Times New Roman" w:hAnsi="Times New Roman" w:cs="Times New Roman"/>
          <w:b/>
          <w:bCs/>
          <w:sz w:val="28"/>
          <w:szCs w:val="28"/>
        </w:rPr>
        <w:t xml:space="preserve"> </w:t>
      </w:r>
    </w:p>
    <w:p w14:paraId="3BE6A59A" w14:textId="0B9A62A9" w:rsidR="006576A3" w:rsidRPr="00001542" w:rsidRDefault="00990589">
      <w:pPr>
        <w:spacing w:line="276" w:lineRule="auto"/>
        <w:jc w:val="both"/>
        <w:rPr>
          <w:b/>
          <w:bCs/>
          <w:sz w:val="24"/>
          <w:szCs w:val="24"/>
        </w:rPr>
      </w:pPr>
      <w:r w:rsidRPr="00001542">
        <w:rPr>
          <w:rFonts w:ascii="Times New Roman" w:eastAsia="Times New Roman" w:hAnsi="Times New Roman" w:cs="Times New Roman"/>
          <w:b/>
          <w:bCs/>
          <w:sz w:val="24"/>
          <w:szCs w:val="24"/>
        </w:rPr>
        <w:t>(</w:t>
      </w:r>
      <w:r w:rsidR="00001542" w:rsidRPr="00001542">
        <w:rPr>
          <w:rFonts w:ascii="Times New Roman" w:eastAsia="Times New Roman" w:hAnsi="Times New Roman" w:cs="Times New Roman"/>
          <w:b/>
          <w:bCs/>
          <w:sz w:val="24"/>
          <w:szCs w:val="24"/>
        </w:rPr>
        <w:t>Article</w:t>
      </w:r>
      <w:r w:rsidRPr="00001542">
        <w:rPr>
          <w:rFonts w:ascii="Times New Roman" w:eastAsia="Times New Roman" w:hAnsi="Times New Roman" w:cs="Times New Roman"/>
          <w:b/>
          <w:bCs/>
          <w:sz w:val="24"/>
          <w:szCs w:val="24"/>
        </w:rPr>
        <w:t xml:space="preserve"> L4121-2 du code du travail principes applicables au maître d’ouvrage, maître d’œuvre et coordonnateur S.P.S)</w:t>
      </w:r>
    </w:p>
    <w:tbl>
      <w:tblPr>
        <w:tblW w:w="14052" w:type="dxa"/>
        <w:tblLook w:val="04A0" w:firstRow="1" w:lastRow="0" w:firstColumn="1" w:lastColumn="0" w:noHBand="0" w:noVBand="1"/>
      </w:tblPr>
      <w:tblGrid>
        <w:gridCol w:w="10539"/>
        <w:gridCol w:w="1902"/>
        <w:gridCol w:w="1611"/>
      </w:tblGrid>
      <w:tr w:rsidR="006576A3" w14:paraId="543497DE" w14:textId="77777777" w:rsidTr="00001542">
        <w:trPr>
          <w:trHeight w:val="510"/>
        </w:trPr>
        <w:tc>
          <w:tcPr>
            <w:tcW w:w="10539" w:type="dxa"/>
            <w:tcBorders>
              <w:top w:val="single" w:sz="4" w:space="0" w:color="000000"/>
              <w:left w:val="single" w:sz="4" w:space="0" w:color="000000"/>
              <w:bottom w:val="single" w:sz="4" w:space="0" w:color="000000"/>
              <w:right w:val="single" w:sz="4" w:space="0" w:color="000000"/>
            </w:tcBorders>
            <w:shd w:val="clear" w:color="auto" w:fill="D9D9D9"/>
          </w:tcPr>
          <w:p w14:paraId="1A6BE29C" w14:textId="0EA24507" w:rsidR="006576A3" w:rsidRPr="00EB237C" w:rsidRDefault="00990589">
            <w:pPr>
              <w:spacing w:line="240" w:lineRule="auto"/>
              <w:jc w:val="center"/>
              <w:rPr>
                <w:sz w:val="32"/>
                <w:szCs w:val="32"/>
              </w:rPr>
            </w:pPr>
            <w:r w:rsidRPr="00426273">
              <w:rPr>
                <w:rFonts w:ascii="Times New Roman" w:eastAsia="Times New Roman" w:hAnsi="Times New Roman" w:cs="Times New Roman"/>
                <w:b/>
                <w:bCs/>
                <w:sz w:val="32"/>
                <w:szCs w:val="32"/>
                <w:highlight w:val="yellow"/>
              </w:rPr>
              <w:t xml:space="preserve">Les 9 principes généraux de </w:t>
            </w:r>
            <w:r w:rsidR="00001542" w:rsidRPr="00426273">
              <w:rPr>
                <w:rFonts w:ascii="Times New Roman" w:eastAsia="Times New Roman" w:hAnsi="Times New Roman" w:cs="Times New Roman"/>
                <w:b/>
                <w:bCs/>
                <w:sz w:val="32"/>
                <w:szCs w:val="32"/>
                <w:highlight w:val="yellow"/>
              </w:rPr>
              <w:t>prévention (</w:t>
            </w:r>
            <w:r w:rsidRPr="00426273">
              <w:rPr>
                <w:rFonts w:ascii="Times New Roman" w:eastAsia="Times New Roman" w:hAnsi="Times New Roman" w:cs="Times New Roman"/>
                <w:b/>
                <w:bCs/>
                <w:sz w:val="32"/>
                <w:szCs w:val="32"/>
                <w:highlight w:val="yellow"/>
              </w:rPr>
              <w:t>P.G.P)</w:t>
            </w:r>
          </w:p>
        </w:tc>
        <w:tc>
          <w:tcPr>
            <w:tcW w:w="1902" w:type="dxa"/>
            <w:tcBorders>
              <w:top w:val="single" w:sz="4" w:space="0" w:color="000000"/>
              <w:left w:val="single" w:sz="4" w:space="0" w:color="000000"/>
              <w:bottom w:val="single" w:sz="4" w:space="0" w:color="000000"/>
              <w:right w:val="single" w:sz="4" w:space="0" w:color="000000"/>
            </w:tcBorders>
            <w:shd w:val="clear" w:color="auto" w:fill="D9D9D9"/>
          </w:tcPr>
          <w:p w14:paraId="37E13019" w14:textId="757EC5DC" w:rsidR="006576A3" w:rsidRPr="00001542" w:rsidRDefault="00990589">
            <w:pPr>
              <w:spacing w:after="46" w:line="240" w:lineRule="auto"/>
              <w:jc w:val="center"/>
              <w:rPr>
                <w:rFonts w:ascii="Times New Roman" w:eastAsia="Times New Roman" w:hAnsi="Times New Roman" w:cs="Times New Roman"/>
                <w:b/>
                <w:bCs/>
                <w:sz w:val="20"/>
                <w:szCs w:val="20"/>
              </w:rPr>
            </w:pPr>
            <w:r w:rsidRPr="00001542">
              <w:rPr>
                <w:rFonts w:ascii="Times New Roman" w:eastAsia="Times New Roman" w:hAnsi="Times New Roman" w:cs="Times New Roman"/>
                <w:b/>
                <w:bCs/>
                <w:sz w:val="20"/>
                <w:szCs w:val="20"/>
              </w:rPr>
              <w:t>P.G.P appliqués par M.O.A, M.O.E et C.S.</w:t>
            </w:r>
            <w:r w:rsidR="00001542" w:rsidRPr="00001542">
              <w:rPr>
                <w:rFonts w:ascii="Times New Roman" w:eastAsia="Times New Roman" w:hAnsi="Times New Roman" w:cs="Times New Roman"/>
                <w:b/>
                <w:bCs/>
                <w:sz w:val="20"/>
                <w:szCs w:val="20"/>
              </w:rPr>
              <w:t>P. S</w:t>
            </w:r>
          </w:p>
        </w:tc>
        <w:tc>
          <w:tcPr>
            <w:tcW w:w="1611" w:type="dxa"/>
            <w:tcBorders>
              <w:top w:val="single" w:sz="4" w:space="0" w:color="000000"/>
              <w:left w:val="single" w:sz="4" w:space="0" w:color="000000"/>
              <w:bottom w:val="single" w:sz="4" w:space="0" w:color="000000"/>
              <w:right w:val="single" w:sz="4" w:space="0" w:color="000000"/>
            </w:tcBorders>
            <w:shd w:val="clear" w:color="auto" w:fill="D9D9D9"/>
          </w:tcPr>
          <w:p w14:paraId="54FEF61D" w14:textId="77777777" w:rsidR="006576A3" w:rsidRPr="00001542" w:rsidRDefault="00990589">
            <w:pPr>
              <w:spacing w:after="0" w:line="240" w:lineRule="auto"/>
              <w:jc w:val="center"/>
              <w:rPr>
                <w:rFonts w:ascii="Times New Roman" w:eastAsia="Times New Roman" w:hAnsi="Times New Roman" w:cs="Times New Roman"/>
                <w:b/>
                <w:bCs/>
                <w:sz w:val="20"/>
                <w:szCs w:val="20"/>
              </w:rPr>
            </w:pPr>
            <w:r w:rsidRPr="00001542">
              <w:rPr>
                <w:rFonts w:ascii="Times New Roman" w:eastAsia="Times New Roman" w:hAnsi="Times New Roman" w:cs="Times New Roman"/>
                <w:b/>
                <w:bCs/>
                <w:sz w:val="20"/>
                <w:szCs w:val="20"/>
              </w:rPr>
              <w:t>P.G.P appliqués par les employeurs</w:t>
            </w:r>
          </w:p>
        </w:tc>
      </w:tr>
      <w:tr w:rsidR="006576A3" w14:paraId="5828F983" w14:textId="77777777" w:rsidTr="00001542">
        <w:trPr>
          <w:trHeight w:val="300"/>
        </w:trPr>
        <w:tc>
          <w:tcPr>
            <w:tcW w:w="10539" w:type="dxa"/>
            <w:tcBorders>
              <w:top w:val="single" w:sz="4" w:space="0" w:color="000000"/>
              <w:left w:val="single" w:sz="4" w:space="0" w:color="000000"/>
              <w:bottom w:val="single" w:sz="4" w:space="0" w:color="000000"/>
              <w:right w:val="single" w:sz="4" w:space="0" w:color="000000"/>
            </w:tcBorders>
          </w:tcPr>
          <w:p w14:paraId="00B2F79E" w14:textId="77777777" w:rsidR="006576A3" w:rsidRPr="00001542" w:rsidRDefault="00990589">
            <w:pPr>
              <w:spacing w:after="0" w:line="240" w:lineRule="auto"/>
              <w:rPr>
                <w:rFonts w:ascii="Times New Roman" w:eastAsia="Times New Roman" w:hAnsi="Times New Roman" w:cs="Times New Roman"/>
                <w:b/>
                <w:bCs/>
                <w:sz w:val="24"/>
                <w:szCs w:val="24"/>
              </w:rPr>
            </w:pPr>
            <w:r w:rsidRPr="00001542">
              <w:rPr>
                <w:rFonts w:ascii="Times New Roman" w:eastAsia="Times New Roman" w:hAnsi="Times New Roman" w:cs="Times New Roman"/>
                <w:b/>
                <w:bCs/>
                <w:sz w:val="24"/>
                <w:szCs w:val="24"/>
              </w:rPr>
              <w:t>1) Eviter les risques ;</w:t>
            </w:r>
          </w:p>
        </w:tc>
        <w:tc>
          <w:tcPr>
            <w:tcW w:w="1902" w:type="dxa"/>
            <w:tcBorders>
              <w:top w:val="single" w:sz="4" w:space="0" w:color="000000"/>
              <w:left w:val="single" w:sz="4" w:space="0" w:color="000000"/>
              <w:bottom w:val="single" w:sz="4" w:space="0" w:color="000000"/>
              <w:right w:val="single" w:sz="4" w:space="0" w:color="000000"/>
            </w:tcBorders>
            <w:vAlign w:val="center"/>
          </w:tcPr>
          <w:p w14:paraId="6CD22550" w14:textId="77777777" w:rsidR="006576A3" w:rsidRPr="00001542" w:rsidRDefault="00990589" w:rsidP="00001542">
            <w:pPr>
              <w:spacing w:line="240" w:lineRule="auto"/>
              <w:jc w:val="center"/>
              <w:rPr>
                <w:rFonts w:ascii="Times New Roman" w:eastAsia="Times New Roman" w:hAnsi="Times New Roman" w:cs="Times New Roman"/>
                <w:b/>
                <w:bCs/>
                <w:sz w:val="24"/>
                <w:szCs w:val="24"/>
              </w:rPr>
            </w:pPr>
            <w:r w:rsidRPr="00001542">
              <w:rPr>
                <w:rFonts w:ascii="Times New Roman" w:eastAsia="Times New Roman" w:hAnsi="Times New Roman" w:cs="Times New Roman"/>
                <w:b/>
                <w:bCs/>
                <w:sz w:val="24"/>
                <w:szCs w:val="24"/>
              </w:rPr>
              <w:t>X</w:t>
            </w:r>
          </w:p>
        </w:tc>
        <w:tc>
          <w:tcPr>
            <w:tcW w:w="1611" w:type="dxa"/>
            <w:tcBorders>
              <w:top w:val="single" w:sz="4" w:space="0" w:color="000000"/>
              <w:left w:val="single" w:sz="4" w:space="0" w:color="000000"/>
              <w:bottom w:val="single" w:sz="4" w:space="0" w:color="000000"/>
              <w:right w:val="single" w:sz="4" w:space="0" w:color="000000"/>
            </w:tcBorders>
            <w:vAlign w:val="center"/>
          </w:tcPr>
          <w:p w14:paraId="54EE61C1" w14:textId="77777777" w:rsidR="006576A3" w:rsidRPr="00001542" w:rsidRDefault="00990589" w:rsidP="00001542">
            <w:pPr>
              <w:spacing w:line="240" w:lineRule="auto"/>
              <w:jc w:val="center"/>
              <w:rPr>
                <w:rFonts w:ascii="Times New Roman" w:eastAsia="Times New Roman" w:hAnsi="Times New Roman" w:cs="Times New Roman"/>
                <w:b/>
                <w:bCs/>
                <w:sz w:val="24"/>
                <w:szCs w:val="24"/>
              </w:rPr>
            </w:pPr>
            <w:r w:rsidRPr="00001542">
              <w:rPr>
                <w:rFonts w:ascii="Times New Roman" w:eastAsia="Times New Roman" w:hAnsi="Times New Roman" w:cs="Times New Roman"/>
                <w:b/>
                <w:bCs/>
                <w:sz w:val="24"/>
                <w:szCs w:val="24"/>
              </w:rPr>
              <w:t>X</w:t>
            </w:r>
          </w:p>
        </w:tc>
      </w:tr>
      <w:tr w:rsidR="006576A3" w14:paraId="0F55E369" w14:textId="77777777" w:rsidTr="00001542">
        <w:trPr>
          <w:trHeight w:val="300"/>
        </w:trPr>
        <w:tc>
          <w:tcPr>
            <w:tcW w:w="10539" w:type="dxa"/>
            <w:tcBorders>
              <w:top w:val="single" w:sz="4" w:space="0" w:color="000000"/>
              <w:left w:val="single" w:sz="4" w:space="0" w:color="000000"/>
              <w:bottom w:val="single" w:sz="4" w:space="0" w:color="000000"/>
              <w:right w:val="single" w:sz="4" w:space="0" w:color="000000"/>
            </w:tcBorders>
          </w:tcPr>
          <w:p w14:paraId="36F8EC9C" w14:textId="77777777" w:rsidR="006576A3" w:rsidRPr="00001542" w:rsidRDefault="00990589">
            <w:pPr>
              <w:spacing w:after="0" w:line="240" w:lineRule="auto"/>
              <w:rPr>
                <w:rFonts w:ascii="Times New Roman" w:eastAsia="Times New Roman" w:hAnsi="Times New Roman" w:cs="Times New Roman"/>
                <w:b/>
                <w:bCs/>
                <w:sz w:val="24"/>
                <w:szCs w:val="24"/>
              </w:rPr>
            </w:pPr>
            <w:r w:rsidRPr="00001542">
              <w:rPr>
                <w:rFonts w:ascii="Times New Roman" w:eastAsia="Times New Roman" w:hAnsi="Times New Roman" w:cs="Times New Roman"/>
                <w:b/>
                <w:bCs/>
                <w:sz w:val="24"/>
                <w:szCs w:val="24"/>
              </w:rPr>
              <w:t>2) Evaluer les risques qui ne peuvent pas être évités ;</w:t>
            </w:r>
          </w:p>
        </w:tc>
        <w:tc>
          <w:tcPr>
            <w:tcW w:w="1902" w:type="dxa"/>
            <w:tcBorders>
              <w:top w:val="single" w:sz="4" w:space="0" w:color="000000"/>
              <w:left w:val="single" w:sz="4" w:space="0" w:color="000000"/>
              <w:bottom w:val="single" w:sz="4" w:space="0" w:color="000000"/>
              <w:right w:val="single" w:sz="4" w:space="0" w:color="000000"/>
            </w:tcBorders>
            <w:vAlign w:val="center"/>
          </w:tcPr>
          <w:p w14:paraId="0699E43B" w14:textId="77777777" w:rsidR="006576A3" w:rsidRPr="00001542" w:rsidRDefault="00990589" w:rsidP="00001542">
            <w:pPr>
              <w:spacing w:line="240" w:lineRule="auto"/>
              <w:jc w:val="center"/>
              <w:rPr>
                <w:rFonts w:ascii="Times New Roman" w:eastAsia="Times New Roman" w:hAnsi="Times New Roman" w:cs="Times New Roman"/>
                <w:b/>
                <w:bCs/>
                <w:sz w:val="24"/>
                <w:szCs w:val="24"/>
              </w:rPr>
            </w:pPr>
            <w:r w:rsidRPr="00001542">
              <w:rPr>
                <w:rFonts w:ascii="Times New Roman" w:eastAsia="Times New Roman" w:hAnsi="Times New Roman" w:cs="Times New Roman"/>
                <w:b/>
                <w:bCs/>
                <w:sz w:val="24"/>
                <w:szCs w:val="24"/>
              </w:rPr>
              <w:t>X</w:t>
            </w:r>
          </w:p>
        </w:tc>
        <w:tc>
          <w:tcPr>
            <w:tcW w:w="1611" w:type="dxa"/>
            <w:tcBorders>
              <w:top w:val="single" w:sz="4" w:space="0" w:color="000000"/>
              <w:left w:val="single" w:sz="4" w:space="0" w:color="000000"/>
              <w:bottom w:val="single" w:sz="4" w:space="0" w:color="000000"/>
              <w:right w:val="single" w:sz="4" w:space="0" w:color="000000"/>
            </w:tcBorders>
            <w:vAlign w:val="center"/>
          </w:tcPr>
          <w:p w14:paraId="58D570D1" w14:textId="77777777" w:rsidR="006576A3" w:rsidRPr="00001542" w:rsidRDefault="00990589" w:rsidP="00001542">
            <w:pPr>
              <w:spacing w:line="240" w:lineRule="auto"/>
              <w:jc w:val="center"/>
              <w:rPr>
                <w:rFonts w:ascii="Times New Roman" w:eastAsia="Times New Roman" w:hAnsi="Times New Roman" w:cs="Times New Roman"/>
                <w:b/>
                <w:bCs/>
                <w:sz w:val="24"/>
                <w:szCs w:val="24"/>
              </w:rPr>
            </w:pPr>
            <w:r w:rsidRPr="00001542">
              <w:rPr>
                <w:rFonts w:ascii="Times New Roman" w:eastAsia="Times New Roman" w:hAnsi="Times New Roman" w:cs="Times New Roman"/>
                <w:b/>
                <w:bCs/>
                <w:sz w:val="24"/>
                <w:szCs w:val="24"/>
              </w:rPr>
              <w:t>X</w:t>
            </w:r>
          </w:p>
        </w:tc>
      </w:tr>
      <w:tr w:rsidR="006576A3" w14:paraId="0F71454D" w14:textId="77777777" w:rsidTr="00001542">
        <w:trPr>
          <w:trHeight w:val="300"/>
        </w:trPr>
        <w:tc>
          <w:tcPr>
            <w:tcW w:w="10539" w:type="dxa"/>
            <w:tcBorders>
              <w:top w:val="single" w:sz="4" w:space="0" w:color="000000"/>
              <w:left w:val="single" w:sz="4" w:space="0" w:color="000000"/>
              <w:bottom w:val="single" w:sz="4" w:space="0" w:color="000000"/>
              <w:right w:val="single" w:sz="4" w:space="0" w:color="000000"/>
            </w:tcBorders>
          </w:tcPr>
          <w:p w14:paraId="6D01F2AE" w14:textId="77777777" w:rsidR="006576A3" w:rsidRPr="00001542" w:rsidRDefault="00990589">
            <w:pPr>
              <w:spacing w:after="46" w:line="240" w:lineRule="auto"/>
              <w:rPr>
                <w:rFonts w:ascii="Times New Roman" w:eastAsia="Times New Roman" w:hAnsi="Times New Roman" w:cs="Times New Roman"/>
                <w:b/>
                <w:bCs/>
                <w:sz w:val="24"/>
                <w:szCs w:val="24"/>
              </w:rPr>
            </w:pPr>
            <w:r w:rsidRPr="00001542">
              <w:rPr>
                <w:rFonts w:ascii="Times New Roman" w:eastAsia="Times New Roman" w:hAnsi="Times New Roman" w:cs="Times New Roman"/>
                <w:b/>
                <w:bCs/>
                <w:sz w:val="24"/>
                <w:szCs w:val="24"/>
              </w:rPr>
              <w:t>3) Combattre les risques à la source ;</w:t>
            </w:r>
          </w:p>
        </w:tc>
        <w:tc>
          <w:tcPr>
            <w:tcW w:w="1902" w:type="dxa"/>
            <w:tcBorders>
              <w:top w:val="single" w:sz="4" w:space="0" w:color="000000"/>
              <w:left w:val="single" w:sz="4" w:space="0" w:color="000000"/>
              <w:bottom w:val="single" w:sz="4" w:space="0" w:color="000000"/>
              <w:right w:val="single" w:sz="4" w:space="0" w:color="000000"/>
            </w:tcBorders>
            <w:vAlign w:val="center"/>
          </w:tcPr>
          <w:p w14:paraId="7EC7FE9C" w14:textId="77777777" w:rsidR="006576A3" w:rsidRPr="00001542" w:rsidRDefault="00990589" w:rsidP="00001542">
            <w:pPr>
              <w:spacing w:after="46" w:line="240" w:lineRule="auto"/>
              <w:jc w:val="center"/>
              <w:rPr>
                <w:rFonts w:ascii="Times New Roman" w:eastAsia="Times New Roman" w:hAnsi="Times New Roman" w:cs="Times New Roman"/>
                <w:b/>
                <w:bCs/>
                <w:sz w:val="24"/>
                <w:szCs w:val="24"/>
              </w:rPr>
            </w:pPr>
            <w:r w:rsidRPr="00001542">
              <w:rPr>
                <w:rFonts w:ascii="Times New Roman" w:eastAsia="Times New Roman" w:hAnsi="Times New Roman" w:cs="Times New Roman"/>
                <w:b/>
                <w:bCs/>
                <w:sz w:val="24"/>
                <w:szCs w:val="24"/>
              </w:rPr>
              <w:t>X</w:t>
            </w:r>
          </w:p>
        </w:tc>
        <w:tc>
          <w:tcPr>
            <w:tcW w:w="1611" w:type="dxa"/>
            <w:tcBorders>
              <w:top w:val="single" w:sz="4" w:space="0" w:color="000000"/>
              <w:left w:val="single" w:sz="4" w:space="0" w:color="000000"/>
              <w:bottom w:val="single" w:sz="4" w:space="0" w:color="000000"/>
              <w:right w:val="single" w:sz="4" w:space="0" w:color="000000"/>
            </w:tcBorders>
            <w:vAlign w:val="center"/>
          </w:tcPr>
          <w:p w14:paraId="597F9B2F" w14:textId="77777777" w:rsidR="006576A3" w:rsidRPr="00001542" w:rsidRDefault="00990589" w:rsidP="00001542">
            <w:pPr>
              <w:spacing w:after="46" w:line="240" w:lineRule="auto"/>
              <w:jc w:val="center"/>
              <w:rPr>
                <w:rFonts w:ascii="Times New Roman" w:eastAsia="Times New Roman" w:hAnsi="Times New Roman" w:cs="Times New Roman"/>
                <w:b/>
                <w:bCs/>
                <w:sz w:val="24"/>
                <w:szCs w:val="24"/>
              </w:rPr>
            </w:pPr>
            <w:r w:rsidRPr="00001542">
              <w:rPr>
                <w:rFonts w:ascii="Times New Roman" w:eastAsia="Times New Roman" w:hAnsi="Times New Roman" w:cs="Times New Roman"/>
                <w:b/>
                <w:bCs/>
                <w:sz w:val="24"/>
                <w:szCs w:val="24"/>
              </w:rPr>
              <w:t>X</w:t>
            </w:r>
          </w:p>
        </w:tc>
      </w:tr>
      <w:tr w:rsidR="006576A3" w14:paraId="2BA60458" w14:textId="77777777" w:rsidTr="00001542">
        <w:trPr>
          <w:trHeight w:val="300"/>
        </w:trPr>
        <w:tc>
          <w:tcPr>
            <w:tcW w:w="10539" w:type="dxa"/>
            <w:tcBorders>
              <w:top w:val="single" w:sz="4" w:space="0" w:color="000000"/>
              <w:left w:val="single" w:sz="4" w:space="0" w:color="000000"/>
              <w:bottom w:val="single" w:sz="4" w:space="0" w:color="000000"/>
              <w:right w:val="single" w:sz="4" w:space="0" w:color="000000"/>
            </w:tcBorders>
          </w:tcPr>
          <w:p w14:paraId="077C4BAE" w14:textId="77777777" w:rsidR="006576A3" w:rsidRPr="00001542" w:rsidRDefault="00990589">
            <w:pPr>
              <w:spacing w:after="0" w:line="240" w:lineRule="auto"/>
              <w:rPr>
                <w:sz w:val="24"/>
                <w:szCs w:val="24"/>
              </w:rPr>
            </w:pPr>
            <w:r w:rsidRPr="00001542">
              <w:rPr>
                <w:rFonts w:ascii="Times New Roman" w:eastAsia="Times New Roman" w:hAnsi="Times New Roman" w:cs="Times New Roman"/>
                <w:color w:val="C45911"/>
                <w:sz w:val="24"/>
                <w:szCs w:val="24"/>
              </w:rPr>
              <w:t xml:space="preserve">4) </w:t>
            </w:r>
            <w:r w:rsidRPr="00001542">
              <w:rPr>
                <w:rFonts w:ascii="Times New Roman" w:eastAsia="Times New Roman" w:hAnsi="Times New Roman" w:cs="Times New Roman"/>
                <w:b/>
                <w:bCs/>
                <w:color w:val="C45911"/>
                <w:sz w:val="24"/>
                <w:szCs w:val="24"/>
              </w:rPr>
              <w:t>Adapter le travail à l'homme, en particulier en ce qui concerne la conception des postes de travail ainsi que le choix des équipements de travail et des méthodes de travail et de production, en vue notamment de limiter le travail monotone et le travail cadencé et de réduire les effets de ceux-ci sur la santé ;</w:t>
            </w:r>
          </w:p>
        </w:tc>
        <w:tc>
          <w:tcPr>
            <w:tcW w:w="1902" w:type="dxa"/>
            <w:tcBorders>
              <w:top w:val="single" w:sz="4" w:space="0" w:color="000000"/>
              <w:left w:val="single" w:sz="4" w:space="0" w:color="000000"/>
              <w:bottom w:val="single" w:sz="4" w:space="0" w:color="000000"/>
              <w:right w:val="single" w:sz="4" w:space="0" w:color="000000"/>
            </w:tcBorders>
            <w:vAlign w:val="center"/>
          </w:tcPr>
          <w:p w14:paraId="4670083C" w14:textId="77777777" w:rsidR="006576A3" w:rsidRPr="00001542" w:rsidRDefault="006576A3" w:rsidP="00001542">
            <w:pPr>
              <w:spacing w:line="240" w:lineRule="auto"/>
              <w:jc w:val="center"/>
              <w:rPr>
                <w:rFonts w:ascii="Times New Roman" w:eastAsia="Times New Roman" w:hAnsi="Times New Roman" w:cs="Times New Roman"/>
                <w:b/>
                <w:bCs/>
                <w:sz w:val="24"/>
                <w:szCs w:val="24"/>
              </w:rPr>
            </w:pPr>
          </w:p>
        </w:tc>
        <w:tc>
          <w:tcPr>
            <w:tcW w:w="1611" w:type="dxa"/>
            <w:tcBorders>
              <w:top w:val="single" w:sz="4" w:space="0" w:color="000000"/>
              <w:left w:val="single" w:sz="4" w:space="0" w:color="000000"/>
              <w:bottom w:val="single" w:sz="4" w:space="0" w:color="000000"/>
              <w:right w:val="single" w:sz="4" w:space="0" w:color="000000"/>
            </w:tcBorders>
            <w:vAlign w:val="center"/>
          </w:tcPr>
          <w:p w14:paraId="52F8BE36" w14:textId="77777777" w:rsidR="006576A3" w:rsidRPr="00001542" w:rsidRDefault="00990589" w:rsidP="00001542">
            <w:pPr>
              <w:spacing w:after="0" w:line="240" w:lineRule="auto"/>
              <w:jc w:val="center"/>
              <w:rPr>
                <w:rFonts w:ascii="Times New Roman" w:eastAsia="Times New Roman" w:hAnsi="Times New Roman" w:cs="Times New Roman"/>
                <w:b/>
                <w:bCs/>
                <w:color w:val="C45911"/>
                <w:sz w:val="24"/>
                <w:szCs w:val="24"/>
              </w:rPr>
            </w:pPr>
            <w:r w:rsidRPr="00001542">
              <w:rPr>
                <w:rFonts w:ascii="Times New Roman" w:eastAsia="Times New Roman" w:hAnsi="Times New Roman" w:cs="Times New Roman"/>
                <w:b/>
                <w:bCs/>
                <w:color w:val="C45911"/>
                <w:sz w:val="24"/>
                <w:szCs w:val="24"/>
              </w:rPr>
              <w:t>X</w:t>
            </w:r>
          </w:p>
        </w:tc>
      </w:tr>
      <w:tr w:rsidR="006576A3" w14:paraId="1E941BB0" w14:textId="77777777" w:rsidTr="00001542">
        <w:trPr>
          <w:trHeight w:val="300"/>
        </w:trPr>
        <w:tc>
          <w:tcPr>
            <w:tcW w:w="10539" w:type="dxa"/>
            <w:tcBorders>
              <w:top w:val="single" w:sz="4" w:space="0" w:color="000000"/>
              <w:left w:val="single" w:sz="4" w:space="0" w:color="000000"/>
              <w:bottom w:val="single" w:sz="4" w:space="0" w:color="000000"/>
              <w:right w:val="single" w:sz="4" w:space="0" w:color="000000"/>
            </w:tcBorders>
          </w:tcPr>
          <w:p w14:paraId="1B017EEF" w14:textId="77777777" w:rsidR="006576A3" w:rsidRPr="00001542" w:rsidRDefault="00990589">
            <w:pPr>
              <w:spacing w:after="0" w:line="240" w:lineRule="auto"/>
              <w:rPr>
                <w:rFonts w:ascii="Times New Roman" w:eastAsia="Times New Roman" w:hAnsi="Times New Roman" w:cs="Times New Roman"/>
                <w:b/>
                <w:bCs/>
                <w:sz w:val="24"/>
                <w:szCs w:val="24"/>
              </w:rPr>
            </w:pPr>
            <w:r w:rsidRPr="00001542">
              <w:rPr>
                <w:rFonts w:ascii="Times New Roman" w:eastAsia="Times New Roman" w:hAnsi="Times New Roman" w:cs="Times New Roman"/>
                <w:b/>
                <w:bCs/>
                <w:sz w:val="24"/>
                <w:szCs w:val="24"/>
              </w:rPr>
              <w:t>5) Tenir compte de l’état d’évolution de la technique ;</w:t>
            </w:r>
          </w:p>
        </w:tc>
        <w:tc>
          <w:tcPr>
            <w:tcW w:w="1902" w:type="dxa"/>
            <w:tcBorders>
              <w:top w:val="single" w:sz="4" w:space="0" w:color="000000"/>
              <w:left w:val="single" w:sz="4" w:space="0" w:color="000000"/>
              <w:bottom w:val="single" w:sz="4" w:space="0" w:color="000000"/>
              <w:right w:val="single" w:sz="4" w:space="0" w:color="000000"/>
            </w:tcBorders>
            <w:vAlign w:val="center"/>
          </w:tcPr>
          <w:p w14:paraId="236F5DEF" w14:textId="77777777" w:rsidR="006576A3" w:rsidRPr="00001542" w:rsidRDefault="00990589" w:rsidP="00001542">
            <w:pPr>
              <w:spacing w:line="240" w:lineRule="auto"/>
              <w:jc w:val="center"/>
              <w:rPr>
                <w:rFonts w:ascii="Times New Roman" w:eastAsia="Times New Roman" w:hAnsi="Times New Roman" w:cs="Times New Roman"/>
                <w:b/>
                <w:bCs/>
                <w:sz w:val="24"/>
                <w:szCs w:val="24"/>
              </w:rPr>
            </w:pPr>
            <w:r w:rsidRPr="00001542">
              <w:rPr>
                <w:rFonts w:ascii="Times New Roman" w:eastAsia="Times New Roman" w:hAnsi="Times New Roman" w:cs="Times New Roman"/>
                <w:b/>
                <w:bCs/>
                <w:sz w:val="24"/>
                <w:szCs w:val="24"/>
              </w:rPr>
              <w:t>X</w:t>
            </w:r>
          </w:p>
        </w:tc>
        <w:tc>
          <w:tcPr>
            <w:tcW w:w="1611" w:type="dxa"/>
            <w:tcBorders>
              <w:top w:val="single" w:sz="4" w:space="0" w:color="000000"/>
              <w:left w:val="single" w:sz="4" w:space="0" w:color="000000"/>
              <w:bottom w:val="single" w:sz="4" w:space="0" w:color="000000"/>
              <w:right w:val="single" w:sz="4" w:space="0" w:color="000000"/>
            </w:tcBorders>
            <w:vAlign w:val="center"/>
          </w:tcPr>
          <w:p w14:paraId="02735BC4" w14:textId="77777777" w:rsidR="006576A3" w:rsidRPr="00001542" w:rsidRDefault="00990589" w:rsidP="00001542">
            <w:pPr>
              <w:spacing w:line="240" w:lineRule="auto"/>
              <w:jc w:val="center"/>
              <w:rPr>
                <w:rFonts w:ascii="Times New Roman" w:eastAsia="Times New Roman" w:hAnsi="Times New Roman" w:cs="Times New Roman"/>
                <w:b/>
                <w:bCs/>
                <w:sz w:val="24"/>
                <w:szCs w:val="24"/>
              </w:rPr>
            </w:pPr>
            <w:r w:rsidRPr="00001542">
              <w:rPr>
                <w:rFonts w:ascii="Times New Roman" w:eastAsia="Times New Roman" w:hAnsi="Times New Roman" w:cs="Times New Roman"/>
                <w:b/>
                <w:bCs/>
                <w:sz w:val="24"/>
                <w:szCs w:val="24"/>
              </w:rPr>
              <w:t>X</w:t>
            </w:r>
          </w:p>
        </w:tc>
      </w:tr>
      <w:tr w:rsidR="006576A3" w14:paraId="39BE7EAB" w14:textId="77777777" w:rsidTr="00001542">
        <w:trPr>
          <w:trHeight w:val="300"/>
        </w:trPr>
        <w:tc>
          <w:tcPr>
            <w:tcW w:w="10539" w:type="dxa"/>
            <w:tcBorders>
              <w:top w:val="single" w:sz="4" w:space="0" w:color="000000"/>
              <w:left w:val="single" w:sz="4" w:space="0" w:color="000000"/>
              <w:bottom w:val="single" w:sz="4" w:space="0" w:color="000000"/>
              <w:right w:val="single" w:sz="4" w:space="0" w:color="000000"/>
            </w:tcBorders>
          </w:tcPr>
          <w:p w14:paraId="32F6EC3B" w14:textId="77777777" w:rsidR="006576A3" w:rsidRPr="00001542" w:rsidRDefault="00990589">
            <w:pPr>
              <w:spacing w:after="46" w:line="240" w:lineRule="auto"/>
              <w:rPr>
                <w:sz w:val="24"/>
                <w:szCs w:val="24"/>
              </w:rPr>
            </w:pPr>
            <w:r w:rsidRPr="00001542">
              <w:rPr>
                <w:rFonts w:ascii="Times New Roman" w:eastAsia="Times New Roman" w:hAnsi="Times New Roman" w:cs="Times New Roman"/>
                <w:b/>
                <w:bCs/>
                <w:sz w:val="24"/>
                <w:szCs w:val="24"/>
              </w:rPr>
              <w:t>6) Remplacer ce qui est dangereux par ce qui n’est pas dangereux ou par ce qui est moins dangereux ;</w:t>
            </w:r>
            <w:r w:rsidRPr="00001542">
              <w:rPr>
                <w:rFonts w:ascii="Times New Roman" w:eastAsia="Times New Roman" w:hAnsi="Times New Roman" w:cs="Times New Roman"/>
                <w:sz w:val="24"/>
                <w:szCs w:val="24"/>
              </w:rPr>
              <w:t xml:space="preserve"> R.4532-6, R. 4532-7, R. 4532-8, R. 4532- 22</w:t>
            </w:r>
          </w:p>
        </w:tc>
        <w:tc>
          <w:tcPr>
            <w:tcW w:w="1902" w:type="dxa"/>
            <w:tcBorders>
              <w:top w:val="single" w:sz="4" w:space="0" w:color="000000"/>
              <w:left w:val="single" w:sz="4" w:space="0" w:color="000000"/>
              <w:bottom w:val="single" w:sz="4" w:space="0" w:color="000000"/>
              <w:right w:val="single" w:sz="4" w:space="0" w:color="000000"/>
            </w:tcBorders>
            <w:vAlign w:val="center"/>
          </w:tcPr>
          <w:p w14:paraId="45D1743E" w14:textId="77777777" w:rsidR="006576A3" w:rsidRPr="00001542" w:rsidRDefault="00990589" w:rsidP="00001542">
            <w:pPr>
              <w:spacing w:after="46" w:line="240" w:lineRule="auto"/>
              <w:jc w:val="center"/>
              <w:rPr>
                <w:rFonts w:ascii="Times New Roman" w:eastAsia="Times New Roman" w:hAnsi="Times New Roman" w:cs="Times New Roman"/>
                <w:b/>
                <w:bCs/>
                <w:sz w:val="24"/>
                <w:szCs w:val="24"/>
              </w:rPr>
            </w:pPr>
            <w:r w:rsidRPr="00001542">
              <w:rPr>
                <w:rFonts w:ascii="Times New Roman" w:eastAsia="Times New Roman" w:hAnsi="Times New Roman" w:cs="Times New Roman"/>
                <w:b/>
                <w:bCs/>
                <w:sz w:val="24"/>
                <w:szCs w:val="24"/>
              </w:rPr>
              <w:t>X</w:t>
            </w:r>
          </w:p>
        </w:tc>
        <w:tc>
          <w:tcPr>
            <w:tcW w:w="1611" w:type="dxa"/>
            <w:tcBorders>
              <w:top w:val="single" w:sz="4" w:space="0" w:color="000000"/>
              <w:left w:val="single" w:sz="4" w:space="0" w:color="000000"/>
              <w:bottom w:val="single" w:sz="4" w:space="0" w:color="000000"/>
              <w:right w:val="single" w:sz="4" w:space="0" w:color="000000"/>
            </w:tcBorders>
            <w:vAlign w:val="center"/>
          </w:tcPr>
          <w:p w14:paraId="0F653C14" w14:textId="77777777" w:rsidR="006576A3" w:rsidRPr="00001542" w:rsidRDefault="00990589" w:rsidP="00001542">
            <w:pPr>
              <w:spacing w:after="46" w:line="240" w:lineRule="auto"/>
              <w:jc w:val="center"/>
              <w:rPr>
                <w:rFonts w:ascii="Times New Roman" w:eastAsia="Times New Roman" w:hAnsi="Times New Roman" w:cs="Times New Roman"/>
                <w:b/>
                <w:bCs/>
                <w:sz w:val="24"/>
                <w:szCs w:val="24"/>
              </w:rPr>
            </w:pPr>
            <w:r w:rsidRPr="00001542">
              <w:rPr>
                <w:rFonts w:ascii="Times New Roman" w:eastAsia="Times New Roman" w:hAnsi="Times New Roman" w:cs="Times New Roman"/>
                <w:b/>
                <w:bCs/>
                <w:sz w:val="24"/>
                <w:szCs w:val="24"/>
              </w:rPr>
              <w:t>X</w:t>
            </w:r>
          </w:p>
        </w:tc>
      </w:tr>
      <w:tr w:rsidR="006576A3" w14:paraId="69F76272" w14:textId="77777777" w:rsidTr="00001542">
        <w:trPr>
          <w:trHeight w:val="300"/>
        </w:trPr>
        <w:tc>
          <w:tcPr>
            <w:tcW w:w="10539" w:type="dxa"/>
            <w:tcBorders>
              <w:top w:val="single" w:sz="4" w:space="0" w:color="000000"/>
              <w:left w:val="single" w:sz="4" w:space="0" w:color="000000"/>
              <w:bottom w:val="single" w:sz="4" w:space="0" w:color="000000"/>
              <w:right w:val="single" w:sz="4" w:space="0" w:color="000000"/>
            </w:tcBorders>
          </w:tcPr>
          <w:p w14:paraId="5C0E30D3" w14:textId="77777777" w:rsidR="006576A3" w:rsidRPr="00001542" w:rsidRDefault="00990589">
            <w:pPr>
              <w:spacing w:after="103" w:line="240" w:lineRule="auto"/>
              <w:rPr>
                <w:rFonts w:ascii="Times New Roman" w:eastAsia="Times New Roman" w:hAnsi="Times New Roman" w:cs="Times New Roman"/>
                <w:b/>
                <w:bCs/>
                <w:sz w:val="24"/>
                <w:szCs w:val="24"/>
              </w:rPr>
            </w:pPr>
            <w:r w:rsidRPr="00001542">
              <w:rPr>
                <w:rFonts w:ascii="Times New Roman" w:eastAsia="Times New Roman" w:hAnsi="Times New Roman" w:cs="Times New Roman"/>
                <w:b/>
                <w:bCs/>
                <w:sz w:val="24"/>
                <w:szCs w:val="24"/>
              </w:rPr>
              <w:t>7) Planifier la prévention en y intégrant, dans un ensemble cohérent, la technique, l’organisation du travail, les conditions de travail, les relations sociales et l’influence des facteurs ambiants, notamment en ce qui concerne les risques liés au harcèlement moral et au harcèlement sexuel tels qu’ils sont définis aux articles L1152-1 et L1153-1, ainsi que ceux liés aux agissements sexistes définis à l’article L1142-2-1.</w:t>
            </w:r>
          </w:p>
        </w:tc>
        <w:tc>
          <w:tcPr>
            <w:tcW w:w="1902" w:type="dxa"/>
            <w:tcBorders>
              <w:top w:val="single" w:sz="4" w:space="0" w:color="000000"/>
              <w:left w:val="single" w:sz="4" w:space="0" w:color="000000"/>
              <w:bottom w:val="single" w:sz="4" w:space="0" w:color="000000"/>
              <w:right w:val="single" w:sz="4" w:space="0" w:color="000000"/>
            </w:tcBorders>
            <w:vAlign w:val="center"/>
          </w:tcPr>
          <w:p w14:paraId="2773EC2A" w14:textId="77777777" w:rsidR="006576A3" w:rsidRPr="00001542" w:rsidRDefault="00990589" w:rsidP="00001542">
            <w:pPr>
              <w:spacing w:after="103" w:line="240" w:lineRule="auto"/>
              <w:jc w:val="center"/>
              <w:rPr>
                <w:rFonts w:ascii="Times New Roman" w:eastAsia="Times New Roman" w:hAnsi="Times New Roman" w:cs="Times New Roman"/>
                <w:b/>
                <w:bCs/>
                <w:sz w:val="24"/>
                <w:szCs w:val="24"/>
              </w:rPr>
            </w:pPr>
            <w:r w:rsidRPr="00001542">
              <w:rPr>
                <w:rFonts w:ascii="Times New Roman" w:eastAsia="Times New Roman" w:hAnsi="Times New Roman" w:cs="Times New Roman"/>
                <w:b/>
                <w:bCs/>
                <w:sz w:val="24"/>
                <w:szCs w:val="24"/>
              </w:rPr>
              <w:t>X</w:t>
            </w:r>
          </w:p>
        </w:tc>
        <w:tc>
          <w:tcPr>
            <w:tcW w:w="1611" w:type="dxa"/>
            <w:tcBorders>
              <w:top w:val="single" w:sz="4" w:space="0" w:color="000000"/>
              <w:left w:val="single" w:sz="4" w:space="0" w:color="000000"/>
              <w:bottom w:val="single" w:sz="4" w:space="0" w:color="000000"/>
              <w:right w:val="single" w:sz="4" w:space="0" w:color="000000"/>
            </w:tcBorders>
            <w:vAlign w:val="center"/>
          </w:tcPr>
          <w:p w14:paraId="2537D51C" w14:textId="77777777" w:rsidR="006576A3" w:rsidRPr="00001542" w:rsidRDefault="00990589" w:rsidP="00001542">
            <w:pPr>
              <w:spacing w:after="103" w:line="240" w:lineRule="auto"/>
              <w:jc w:val="center"/>
              <w:rPr>
                <w:rFonts w:ascii="Times New Roman" w:eastAsia="Times New Roman" w:hAnsi="Times New Roman" w:cs="Times New Roman"/>
                <w:b/>
                <w:bCs/>
                <w:sz w:val="24"/>
                <w:szCs w:val="24"/>
              </w:rPr>
            </w:pPr>
            <w:r w:rsidRPr="00001542">
              <w:rPr>
                <w:rFonts w:ascii="Times New Roman" w:eastAsia="Times New Roman" w:hAnsi="Times New Roman" w:cs="Times New Roman"/>
                <w:b/>
                <w:bCs/>
                <w:sz w:val="24"/>
                <w:szCs w:val="24"/>
              </w:rPr>
              <w:t>X</w:t>
            </w:r>
          </w:p>
        </w:tc>
      </w:tr>
      <w:tr w:rsidR="006576A3" w14:paraId="7379E41E" w14:textId="77777777" w:rsidTr="00001542">
        <w:trPr>
          <w:trHeight w:val="300"/>
        </w:trPr>
        <w:tc>
          <w:tcPr>
            <w:tcW w:w="10539" w:type="dxa"/>
            <w:tcBorders>
              <w:top w:val="single" w:sz="4" w:space="0" w:color="000000"/>
              <w:left w:val="single" w:sz="4" w:space="0" w:color="000000"/>
              <w:bottom w:val="single" w:sz="4" w:space="0" w:color="000000"/>
              <w:right w:val="single" w:sz="4" w:space="0" w:color="000000"/>
            </w:tcBorders>
          </w:tcPr>
          <w:p w14:paraId="52888FFF" w14:textId="77777777" w:rsidR="006576A3" w:rsidRPr="00001542" w:rsidRDefault="00990589">
            <w:pPr>
              <w:spacing w:after="0" w:line="276" w:lineRule="auto"/>
              <w:jc w:val="both"/>
              <w:rPr>
                <w:rFonts w:ascii="Times New Roman" w:eastAsia="Times New Roman" w:hAnsi="Times New Roman" w:cs="Times New Roman"/>
                <w:b/>
                <w:bCs/>
                <w:sz w:val="24"/>
                <w:szCs w:val="24"/>
              </w:rPr>
            </w:pPr>
            <w:r w:rsidRPr="00001542">
              <w:rPr>
                <w:rFonts w:ascii="Times New Roman" w:eastAsia="Times New Roman" w:hAnsi="Times New Roman" w:cs="Times New Roman"/>
                <w:b/>
                <w:bCs/>
                <w:sz w:val="24"/>
                <w:szCs w:val="24"/>
              </w:rPr>
              <w:t>8) Prendre des mesures de protection collective en leur donnant la priorité sur les mesures de protection individuelle ;</w:t>
            </w:r>
          </w:p>
        </w:tc>
        <w:tc>
          <w:tcPr>
            <w:tcW w:w="1902" w:type="dxa"/>
            <w:tcBorders>
              <w:top w:val="single" w:sz="4" w:space="0" w:color="000000"/>
              <w:left w:val="single" w:sz="4" w:space="0" w:color="000000"/>
              <w:bottom w:val="single" w:sz="4" w:space="0" w:color="000000"/>
              <w:right w:val="single" w:sz="4" w:space="0" w:color="000000"/>
            </w:tcBorders>
            <w:vAlign w:val="center"/>
          </w:tcPr>
          <w:p w14:paraId="5C0908A5" w14:textId="77777777" w:rsidR="006576A3" w:rsidRPr="00001542" w:rsidRDefault="00990589" w:rsidP="00001542">
            <w:pPr>
              <w:spacing w:line="240" w:lineRule="auto"/>
              <w:jc w:val="center"/>
              <w:rPr>
                <w:rFonts w:ascii="Times New Roman" w:eastAsia="Times New Roman" w:hAnsi="Times New Roman" w:cs="Times New Roman"/>
                <w:b/>
                <w:bCs/>
                <w:sz w:val="24"/>
                <w:szCs w:val="24"/>
              </w:rPr>
            </w:pPr>
            <w:r w:rsidRPr="00001542">
              <w:rPr>
                <w:rFonts w:ascii="Times New Roman" w:eastAsia="Times New Roman" w:hAnsi="Times New Roman" w:cs="Times New Roman"/>
                <w:b/>
                <w:bCs/>
                <w:sz w:val="24"/>
                <w:szCs w:val="24"/>
              </w:rPr>
              <w:t>X</w:t>
            </w:r>
          </w:p>
        </w:tc>
        <w:tc>
          <w:tcPr>
            <w:tcW w:w="1611" w:type="dxa"/>
            <w:tcBorders>
              <w:top w:val="single" w:sz="4" w:space="0" w:color="000000"/>
              <w:left w:val="single" w:sz="4" w:space="0" w:color="000000"/>
              <w:bottom w:val="single" w:sz="4" w:space="0" w:color="000000"/>
              <w:right w:val="single" w:sz="4" w:space="0" w:color="000000"/>
            </w:tcBorders>
            <w:vAlign w:val="center"/>
          </w:tcPr>
          <w:p w14:paraId="619D8811" w14:textId="77777777" w:rsidR="006576A3" w:rsidRPr="00001542" w:rsidRDefault="00990589" w:rsidP="00001542">
            <w:pPr>
              <w:spacing w:line="240" w:lineRule="auto"/>
              <w:jc w:val="center"/>
              <w:rPr>
                <w:rFonts w:ascii="Times New Roman" w:eastAsia="Times New Roman" w:hAnsi="Times New Roman" w:cs="Times New Roman"/>
                <w:b/>
                <w:bCs/>
                <w:sz w:val="24"/>
                <w:szCs w:val="24"/>
              </w:rPr>
            </w:pPr>
            <w:r w:rsidRPr="00001542">
              <w:rPr>
                <w:rFonts w:ascii="Times New Roman" w:eastAsia="Times New Roman" w:hAnsi="Times New Roman" w:cs="Times New Roman"/>
                <w:b/>
                <w:bCs/>
                <w:sz w:val="24"/>
                <w:szCs w:val="24"/>
              </w:rPr>
              <w:t>X</w:t>
            </w:r>
          </w:p>
        </w:tc>
      </w:tr>
      <w:tr w:rsidR="006576A3" w14:paraId="1CC7B3B6" w14:textId="77777777" w:rsidTr="00001542">
        <w:trPr>
          <w:trHeight w:val="300"/>
        </w:trPr>
        <w:tc>
          <w:tcPr>
            <w:tcW w:w="10539" w:type="dxa"/>
            <w:tcBorders>
              <w:top w:val="single" w:sz="4" w:space="0" w:color="000000"/>
              <w:left w:val="single" w:sz="4" w:space="0" w:color="000000"/>
              <w:bottom w:val="single" w:sz="4" w:space="0" w:color="000000"/>
              <w:right w:val="single" w:sz="4" w:space="0" w:color="000000"/>
            </w:tcBorders>
          </w:tcPr>
          <w:p w14:paraId="26313AFA" w14:textId="77777777" w:rsidR="006576A3" w:rsidRPr="00001542" w:rsidRDefault="00990589">
            <w:pPr>
              <w:spacing w:after="0" w:line="240" w:lineRule="auto"/>
              <w:rPr>
                <w:rFonts w:ascii="Times New Roman" w:eastAsia="Times New Roman" w:hAnsi="Times New Roman" w:cs="Times New Roman"/>
                <w:b/>
                <w:bCs/>
                <w:color w:val="C45911"/>
                <w:sz w:val="24"/>
                <w:szCs w:val="24"/>
              </w:rPr>
            </w:pPr>
            <w:r w:rsidRPr="00001542">
              <w:rPr>
                <w:rFonts w:ascii="Times New Roman" w:eastAsia="Times New Roman" w:hAnsi="Times New Roman" w:cs="Times New Roman"/>
                <w:b/>
                <w:bCs/>
                <w:color w:val="C45911"/>
                <w:sz w:val="24"/>
                <w:szCs w:val="24"/>
              </w:rPr>
              <w:t>9) Donner les instructions aux travailleurs</w:t>
            </w:r>
          </w:p>
        </w:tc>
        <w:tc>
          <w:tcPr>
            <w:tcW w:w="1902" w:type="dxa"/>
            <w:tcBorders>
              <w:top w:val="single" w:sz="4" w:space="0" w:color="000000"/>
              <w:left w:val="single" w:sz="4" w:space="0" w:color="000000"/>
              <w:bottom w:val="single" w:sz="4" w:space="0" w:color="000000"/>
              <w:right w:val="single" w:sz="4" w:space="0" w:color="000000"/>
            </w:tcBorders>
            <w:vAlign w:val="center"/>
          </w:tcPr>
          <w:p w14:paraId="49B047D6" w14:textId="77777777" w:rsidR="006576A3" w:rsidRPr="00001542" w:rsidRDefault="006576A3" w:rsidP="00001542">
            <w:pPr>
              <w:spacing w:line="240" w:lineRule="auto"/>
              <w:jc w:val="center"/>
              <w:rPr>
                <w:rFonts w:ascii="Times New Roman" w:eastAsia="Times New Roman" w:hAnsi="Times New Roman" w:cs="Times New Roman"/>
                <w:b/>
                <w:bCs/>
                <w:color w:val="C45911"/>
                <w:sz w:val="24"/>
                <w:szCs w:val="24"/>
              </w:rPr>
            </w:pPr>
          </w:p>
        </w:tc>
        <w:tc>
          <w:tcPr>
            <w:tcW w:w="1611" w:type="dxa"/>
            <w:tcBorders>
              <w:top w:val="single" w:sz="4" w:space="0" w:color="000000"/>
              <w:left w:val="single" w:sz="4" w:space="0" w:color="000000"/>
              <w:bottom w:val="single" w:sz="4" w:space="0" w:color="000000"/>
              <w:right w:val="single" w:sz="4" w:space="0" w:color="000000"/>
            </w:tcBorders>
            <w:vAlign w:val="center"/>
          </w:tcPr>
          <w:p w14:paraId="0AC0AD5E" w14:textId="77777777" w:rsidR="006576A3" w:rsidRPr="00001542" w:rsidRDefault="00990589" w:rsidP="00001542">
            <w:pPr>
              <w:spacing w:after="0" w:line="240" w:lineRule="auto"/>
              <w:jc w:val="center"/>
              <w:rPr>
                <w:rFonts w:ascii="Times New Roman" w:eastAsia="Times New Roman" w:hAnsi="Times New Roman" w:cs="Times New Roman"/>
                <w:b/>
                <w:bCs/>
                <w:color w:val="C45911"/>
                <w:sz w:val="24"/>
                <w:szCs w:val="24"/>
              </w:rPr>
            </w:pPr>
            <w:r w:rsidRPr="00001542">
              <w:rPr>
                <w:rFonts w:ascii="Times New Roman" w:eastAsia="Times New Roman" w:hAnsi="Times New Roman" w:cs="Times New Roman"/>
                <w:b/>
                <w:bCs/>
                <w:color w:val="C45911"/>
                <w:sz w:val="24"/>
                <w:szCs w:val="24"/>
              </w:rPr>
              <w:t>X</w:t>
            </w:r>
          </w:p>
        </w:tc>
      </w:tr>
    </w:tbl>
    <w:p w14:paraId="34460850" w14:textId="3E0E2541" w:rsidR="006576A3" w:rsidRPr="00001542" w:rsidRDefault="00990589">
      <w:pPr>
        <w:spacing w:after="0" w:line="276" w:lineRule="auto"/>
        <w:jc w:val="both"/>
        <w:rPr>
          <w:sz w:val="24"/>
          <w:szCs w:val="24"/>
        </w:rPr>
      </w:pPr>
      <w:r w:rsidRPr="00001542">
        <w:rPr>
          <w:rFonts w:ascii="Times New Roman" w:eastAsia="Times New Roman" w:hAnsi="Times New Roman" w:cs="Times New Roman"/>
          <w:b/>
          <w:bCs/>
          <w:sz w:val="24"/>
          <w:szCs w:val="24"/>
          <w:highlight w:val="yellow"/>
          <w:u w:val="single"/>
        </w:rPr>
        <w:t>Le maître d’ouvrage, le maître d’œuvre et le coordonnateur SPS mettent en œuvre les 1</w:t>
      </w:r>
      <w:r w:rsidRPr="00001542">
        <w:rPr>
          <w:rFonts w:ascii="Times New Roman" w:eastAsia="Times New Roman" w:hAnsi="Times New Roman" w:cs="Times New Roman"/>
          <w:b/>
          <w:bCs/>
          <w:sz w:val="24"/>
          <w:szCs w:val="24"/>
          <w:highlight w:val="yellow"/>
          <w:u w:val="single"/>
          <w:vertAlign w:val="superscript"/>
        </w:rPr>
        <w:t>er</w:t>
      </w:r>
      <w:r w:rsidRPr="00001542">
        <w:rPr>
          <w:rFonts w:ascii="Times New Roman" w:eastAsia="Times New Roman" w:hAnsi="Times New Roman" w:cs="Times New Roman"/>
          <w:b/>
          <w:bCs/>
          <w:sz w:val="24"/>
          <w:szCs w:val="24"/>
          <w:highlight w:val="yellow"/>
          <w:u w:val="single"/>
        </w:rPr>
        <w:t>, 2</w:t>
      </w:r>
      <w:r w:rsidRPr="00001542">
        <w:rPr>
          <w:rFonts w:ascii="Times New Roman" w:eastAsia="Times New Roman" w:hAnsi="Times New Roman" w:cs="Times New Roman"/>
          <w:b/>
          <w:bCs/>
          <w:sz w:val="24"/>
          <w:szCs w:val="24"/>
          <w:highlight w:val="yellow"/>
          <w:u w:val="single"/>
          <w:vertAlign w:val="superscript"/>
        </w:rPr>
        <w:t>e</w:t>
      </w:r>
      <w:r w:rsidRPr="00001542">
        <w:rPr>
          <w:rFonts w:ascii="Times New Roman" w:eastAsia="Times New Roman" w:hAnsi="Times New Roman" w:cs="Times New Roman"/>
          <w:b/>
          <w:bCs/>
          <w:sz w:val="24"/>
          <w:szCs w:val="24"/>
          <w:highlight w:val="yellow"/>
          <w:u w:val="single"/>
        </w:rPr>
        <w:t>, 3</w:t>
      </w:r>
      <w:r w:rsidRPr="00001542">
        <w:rPr>
          <w:rFonts w:ascii="Times New Roman" w:eastAsia="Times New Roman" w:hAnsi="Times New Roman" w:cs="Times New Roman"/>
          <w:b/>
          <w:bCs/>
          <w:sz w:val="24"/>
          <w:szCs w:val="24"/>
          <w:highlight w:val="yellow"/>
          <w:u w:val="single"/>
          <w:vertAlign w:val="superscript"/>
        </w:rPr>
        <w:t>e</w:t>
      </w:r>
      <w:r w:rsidRPr="00001542">
        <w:rPr>
          <w:rFonts w:ascii="Times New Roman" w:eastAsia="Times New Roman" w:hAnsi="Times New Roman" w:cs="Times New Roman"/>
          <w:b/>
          <w:bCs/>
          <w:sz w:val="24"/>
          <w:szCs w:val="24"/>
          <w:highlight w:val="yellow"/>
          <w:u w:val="single"/>
        </w:rPr>
        <w:t>, 5</w:t>
      </w:r>
      <w:r w:rsidRPr="00001542">
        <w:rPr>
          <w:rFonts w:ascii="Times New Roman" w:eastAsia="Times New Roman" w:hAnsi="Times New Roman" w:cs="Times New Roman"/>
          <w:b/>
          <w:bCs/>
          <w:sz w:val="24"/>
          <w:szCs w:val="24"/>
          <w:highlight w:val="yellow"/>
          <w:u w:val="single"/>
          <w:vertAlign w:val="superscript"/>
        </w:rPr>
        <w:t>e</w:t>
      </w:r>
      <w:r w:rsidRPr="00001542">
        <w:rPr>
          <w:rFonts w:ascii="Times New Roman" w:eastAsia="Times New Roman" w:hAnsi="Times New Roman" w:cs="Times New Roman"/>
          <w:b/>
          <w:bCs/>
          <w:sz w:val="24"/>
          <w:szCs w:val="24"/>
          <w:highlight w:val="yellow"/>
          <w:u w:val="single"/>
        </w:rPr>
        <w:t>, 6</w:t>
      </w:r>
      <w:r w:rsidRPr="00001542">
        <w:rPr>
          <w:rFonts w:ascii="Times New Roman" w:eastAsia="Times New Roman" w:hAnsi="Times New Roman" w:cs="Times New Roman"/>
          <w:b/>
          <w:bCs/>
          <w:sz w:val="24"/>
          <w:szCs w:val="24"/>
          <w:highlight w:val="yellow"/>
          <w:u w:val="single"/>
          <w:vertAlign w:val="superscript"/>
        </w:rPr>
        <w:t>e</w:t>
      </w:r>
      <w:r w:rsidRPr="00001542">
        <w:rPr>
          <w:rFonts w:ascii="Times New Roman" w:eastAsia="Times New Roman" w:hAnsi="Times New Roman" w:cs="Times New Roman"/>
          <w:b/>
          <w:bCs/>
          <w:sz w:val="24"/>
          <w:szCs w:val="24"/>
          <w:highlight w:val="yellow"/>
          <w:u w:val="single"/>
        </w:rPr>
        <w:t>, 7</w:t>
      </w:r>
      <w:r w:rsidRPr="00001542">
        <w:rPr>
          <w:rFonts w:ascii="Times New Roman" w:eastAsia="Times New Roman" w:hAnsi="Times New Roman" w:cs="Times New Roman"/>
          <w:b/>
          <w:bCs/>
          <w:sz w:val="24"/>
          <w:szCs w:val="24"/>
          <w:highlight w:val="yellow"/>
          <w:u w:val="single"/>
          <w:vertAlign w:val="superscript"/>
        </w:rPr>
        <w:t>e</w:t>
      </w:r>
      <w:r w:rsidRPr="00001542">
        <w:rPr>
          <w:rFonts w:ascii="Times New Roman" w:eastAsia="Times New Roman" w:hAnsi="Times New Roman" w:cs="Times New Roman"/>
          <w:b/>
          <w:bCs/>
          <w:sz w:val="24"/>
          <w:szCs w:val="24"/>
          <w:highlight w:val="yellow"/>
          <w:u w:val="single"/>
        </w:rPr>
        <w:t xml:space="preserve"> et 8</w:t>
      </w:r>
      <w:r w:rsidRPr="00001542">
        <w:rPr>
          <w:rFonts w:ascii="Times New Roman" w:eastAsia="Times New Roman" w:hAnsi="Times New Roman" w:cs="Times New Roman"/>
          <w:b/>
          <w:bCs/>
          <w:sz w:val="24"/>
          <w:szCs w:val="24"/>
          <w:highlight w:val="yellow"/>
          <w:u w:val="single"/>
          <w:vertAlign w:val="superscript"/>
        </w:rPr>
        <w:t>e</w:t>
      </w:r>
      <w:r w:rsidRPr="00001542">
        <w:rPr>
          <w:rFonts w:ascii="Times New Roman" w:eastAsia="Times New Roman" w:hAnsi="Times New Roman" w:cs="Times New Roman"/>
          <w:b/>
          <w:bCs/>
          <w:sz w:val="24"/>
          <w:szCs w:val="24"/>
          <w:highlight w:val="yellow"/>
          <w:u w:val="single"/>
        </w:rPr>
        <w:t xml:space="preserve"> des neuf principes généraux de prévention</w:t>
      </w:r>
      <w:r w:rsidRPr="00001542">
        <w:rPr>
          <w:rFonts w:ascii="Times New Roman" w:eastAsia="Times New Roman" w:hAnsi="Times New Roman" w:cs="Times New Roman"/>
          <w:b/>
          <w:bCs/>
          <w:sz w:val="24"/>
          <w:szCs w:val="24"/>
          <w:highlight w:val="yellow"/>
        </w:rPr>
        <w:t xml:space="preserve"> </w:t>
      </w:r>
      <w:r w:rsidRPr="00001542">
        <w:rPr>
          <w:rFonts w:ascii="Times New Roman" w:eastAsia="Times New Roman" w:hAnsi="Times New Roman" w:cs="Times New Roman"/>
          <w:sz w:val="24"/>
          <w:szCs w:val="24"/>
          <w:highlight w:val="yellow"/>
        </w:rPr>
        <w:t>(art. L.4121-2 du Code du travail). Les entreprises, titulaires et sous-traitantes, travailleurs indépendants compris, mettront en œuvre l’ensemble des principes généraux de prévention.</w:t>
      </w:r>
    </w:p>
    <w:p w14:paraId="7DB9AB91" w14:textId="77777777" w:rsidR="006576A3" w:rsidRDefault="006576A3">
      <w:pPr>
        <w:spacing w:after="0" w:line="276" w:lineRule="auto"/>
        <w:jc w:val="both"/>
        <w:rPr>
          <w:rFonts w:ascii="Times New Roman" w:eastAsia="Times New Roman" w:hAnsi="Times New Roman" w:cs="Times New Roman"/>
        </w:rPr>
      </w:pPr>
    </w:p>
    <w:p w14:paraId="078F7D09" w14:textId="77777777" w:rsidR="00001542" w:rsidRDefault="00001542">
      <w:pPr>
        <w:spacing w:after="0" w:line="276" w:lineRule="auto"/>
        <w:jc w:val="both"/>
        <w:rPr>
          <w:rFonts w:ascii="Times New Roman" w:eastAsia="Times New Roman" w:hAnsi="Times New Roman" w:cs="Times New Roman"/>
        </w:rPr>
      </w:pPr>
    </w:p>
    <w:p w14:paraId="4D6DC4A6" w14:textId="2BC8AB50" w:rsidR="00303C5C" w:rsidRPr="00303C5C" w:rsidRDefault="00303C5C" w:rsidP="00303C5C">
      <w:pPr>
        <w:spacing w:after="0" w:line="276" w:lineRule="auto"/>
        <w:jc w:val="both"/>
        <w:rPr>
          <w:rFonts w:ascii="Times New Roman" w:eastAsia="Times New Roman" w:hAnsi="Times New Roman" w:cs="Times New Roman"/>
          <w:b/>
          <w:bCs/>
          <w:color w:val="000000"/>
          <w:sz w:val="28"/>
          <w:szCs w:val="28"/>
          <w:u w:val="single"/>
        </w:rPr>
      </w:pPr>
      <w:r w:rsidRPr="00303C5C">
        <w:rPr>
          <w:rFonts w:ascii="Times New Roman" w:eastAsia="Times New Roman" w:hAnsi="Times New Roman" w:cs="Times New Roman"/>
          <w:b/>
          <w:bCs/>
          <w:sz w:val="28"/>
          <w:szCs w:val="28"/>
          <w:u w:val="single"/>
        </w:rPr>
        <w:lastRenderedPageBreak/>
        <w:t xml:space="preserve">Collection </w:t>
      </w:r>
      <w:r>
        <w:rPr>
          <w:rFonts w:ascii="Times New Roman" w:eastAsia="Times New Roman" w:hAnsi="Times New Roman" w:cs="Times New Roman"/>
          <w:b/>
          <w:bCs/>
          <w:sz w:val="28"/>
          <w:szCs w:val="28"/>
          <w:u w:val="single"/>
        </w:rPr>
        <w:t>« </w:t>
      </w:r>
      <w:r w:rsidRPr="00303C5C">
        <w:rPr>
          <w:rFonts w:ascii="Times New Roman" w:eastAsia="Times New Roman" w:hAnsi="Times New Roman" w:cs="Times New Roman"/>
          <w:b/>
          <w:bCs/>
          <w:sz w:val="28"/>
          <w:szCs w:val="28"/>
          <w:u w:val="single"/>
        </w:rPr>
        <w:t>Anticiper pour mieux construire</w:t>
      </w:r>
      <w:r>
        <w:rPr>
          <w:rFonts w:ascii="Times New Roman" w:eastAsia="Times New Roman" w:hAnsi="Times New Roman" w:cs="Times New Roman"/>
          <w:b/>
          <w:bCs/>
          <w:sz w:val="28"/>
          <w:szCs w:val="28"/>
          <w:u w:val="single"/>
        </w:rPr>
        <w:t> »</w:t>
      </w:r>
      <w:r w:rsidRPr="00303C5C">
        <w:rPr>
          <w:rFonts w:ascii="Times New Roman" w:eastAsia="Times New Roman" w:hAnsi="Times New Roman" w:cs="Times New Roman"/>
          <w:b/>
          <w:bCs/>
          <w:sz w:val="28"/>
          <w:szCs w:val="28"/>
          <w:u w:val="single"/>
        </w:rPr>
        <w:t xml:space="preserve"> de la </w:t>
      </w:r>
      <w:r w:rsidR="00990589" w:rsidRPr="00303C5C">
        <w:rPr>
          <w:rFonts w:ascii="Times New Roman" w:eastAsia="Times New Roman" w:hAnsi="Times New Roman" w:cs="Times New Roman"/>
          <w:b/>
          <w:bCs/>
          <w:color w:val="000000"/>
          <w:sz w:val="28"/>
          <w:szCs w:val="28"/>
          <w:u w:val="single"/>
        </w:rPr>
        <w:t>CARSAT RA</w:t>
      </w:r>
      <w:r>
        <w:rPr>
          <w:rFonts w:ascii="Times New Roman" w:eastAsia="Times New Roman" w:hAnsi="Times New Roman" w:cs="Times New Roman"/>
          <w:b/>
          <w:bCs/>
          <w:color w:val="000000"/>
          <w:sz w:val="28"/>
          <w:szCs w:val="28"/>
          <w:u w:val="single"/>
        </w:rPr>
        <w:t> :</w:t>
      </w:r>
    </w:p>
    <w:p w14:paraId="56F7D6F4" w14:textId="3B680D02" w:rsidR="006576A3" w:rsidRDefault="00990589" w:rsidP="00303C5C">
      <w:pPr>
        <w:spacing w:after="0" w:line="276" w:lineRule="auto"/>
        <w:jc w:val="both"/>
      </w:pPr>
      <w:r>
        <w:rPr>
          <w:rFonts w:ascii="Times New Roman" w:eastAsia="Times New Roman" w:hAnsi="Times New Roman" w:cs="Times New Roman"/>
          <w:color w:val="000000"/>
        </w:rPr>
        <w:t xml:space="preserve"> </w:t>
      </w:r>
      <w:r w:rsidR="00303C5C">
        <w:rPr>
          <w:rFonts w:ascii="Times New Roman" w:eastAsia="Times New Roman" w:hAnsi="Times New Roman" w:cs="Times New Roman"/>
          <w:color w:val="000000"/>
        </w:rPr>
        <w:t>Documents</w:t>
      </w:r>
      <w:r>
        <w:rPr>
          <w:rFonts w:ascii="Times New Roman" w:eastAsia="Times New Roman" w:hAnsi="Times New Roman" w:cs="Times New Roman"/>
          <w:color w:val="000000"/>
        </w:rPr>
        <w:t xml:space="preserve"> à consulter </w:t>
      </w:r>
      <w:r w:rsidR="00303C5C">
        <w:rPr>
          <w:rFonts w:ascii="Times New Roman" w:eastAsia="Times New Roman" w:hAnsi="Times New Roman" w:cs="Times New Roman"/>
          <w:color w:val="000000"/>
        </w:rPr>
        <w:t>sur :</w:t>
      </w:r>
      <w:r>
        <w:rPr>
          <w:rFonts w:ascii="Times New Roman" w:eastAsia="Times New Roman" w:hAnsi="Times New Roman" w:cs="Times New Roman"/>
          <w:color w:val="000000"/>
        </w:rPr>
        <w:t xml:space="preserve">  </w:t>
      </w:r>
      <w:hyperlink r:id="rId8">
        <w:r>
          <w:rPr>
            <w:rStyle w:val="LienInternet"/>
            <w:rFonts w:ascii="Times New Roman" w:eastAsia="Times New Roman" w:hAnsi="Times New Roman" w:cs="Times New Roman"/>
          </w:rPr>
          <w:t>Construction (carsat-ra.fr)</w:t>
        </w:r>
      </w:hyperlink>
      <w:r>
        <w:rPr>
          <w:rFonts w:ascii="Times New Roman" w:eastAsia="Times New Roman" w:hAnsi="Times New Roman" w:cs="Times New Roman"/>
        </w:rPr>
        <w:t xml:space="preserve"> </w:t>
      </w:r>
    </w:p>
    <w:p w14:paraId="416E99CC" w14:textId="77777777" w:rsidR="006576A3" w:rsidRDefault="006576A3">
      <w:pPr>
        <w:spacing w:after="0" w:line="276" w:lineRule="auto"/>
        <w:jc w:val="both"/>
        <w:rPr>
          <w:rFonts w:ascii="Times New Roman" w:eastAsia="Times New Roman" w:hAnsi="Times New Roman" w:cs="Times New Roman"/>
        </w:rPr>
      </w:pPr>
    </w:p>
    <w:p w14:paraId="1B7BA6BE" w14:textId="77777777" w:rsidR="006576A3" w:rsidRPr="00303C5C" w:rsidRDefault="00990589">
      <w:pPr>
        <w:spacing w:before="75" w:after="225"/>
        <w:jc w:val="both"/>
        <w:rPr>
          <w:rFonts w:ascii="Times New Roman" w:hAnsi="Times New Roman" w:cs="Times New Roman"/>
          <w:sz w:val="24"/>
          <w:szCs w:val="24"/>
        </w:rPr>
      </w:pPr>
      <w:hyperlink r:id="rId9" w:tgtFrame="_blank">
        <w:r w:rsidRPr="00303C5C">
          <w:rPr>
            <w:rStyle w:val="LienInternet"/>
            <w:rFonts w:ascii="Times New Roman" w:hAnsi="Times New Roman" w:cs="Times New Roman"/>
            <w:color w:val="D1460B"/>
            <w:sz w:val="24"/>
            <w:szCs w:val="24"/>
            <w:highlight w:val="white"/>
          </w:rPr>
          <w:t xml:space="preserve">Fiche N°1 : Les voies </w:t>
        </w:r>
        <w:r w:rsidRPr="00303C5C">
          <w:rPr>
            <w:rStyle w:val="LienInternet"/>
            <w:rFonts w:ascii="Times New Roman" w:hAnsi="Times New Roman" w:cs="Times New Roman"/>
            <w:color w:val="D1460B"/>
            <w:sz w:val="24"/>
            <w:szCs w:val="24"/>
            <w:highlight w:val="white"/>
          </w:rPr>
          <w:t>d</w:t>
        </w:r>
        <w:r w:rsidRPr="00303C5C">
          <w:rPr>
            <w:rStyle w:val="LienInternet"/>
            <w:rFonts w:ascii="Times New Roman" w:hAnsi="Times New Roman" w:cs="Times New Roman"/>
            <w:color w:val="D1460B"/>
            <w:sz w:val="24"/>
            <w:szCs w:val="24"/>
            <w:highlight w:val="white"/>
          </w:rPr>
          <w:t>’accès (Pre298 - PDF, 1,63 Mo) </w:t>
        </w:r>
      </w:hyperlink>
      <w:r w:rsidRPr="00303C5C">
        <w:rPr>
          <w:rFonts w:ascii="Times New Roman" w:hAnsi="Times New Roman" w:cs="Times New Roman"/>
          <w:color w:val="000000"/>
          <w:sz w:val="24"/>
          <w:szCs w:val="24"/>
        </w:rPr>
        <w:t xml:space="preserve"> </w:t>
      </w:r>
    </w:p>
    <w:p w14:paraId="71B888BC" w14:textId="77777777" w:rsidR="006576A3" w:rsidRPr="00303C5C" w:rsidRDefault="00990589">
      <w:pPr>
        <w:spacing w:before="75" w:after="225"/>
        <w:jc w:val="both"/>
        <w:rPr>
          <w:rFonts w:ascii="Times New Roman" w:hAnsi="Times New Roman" w:cs="Times New Roman"/>
          <w:sz w:val="24"/>
          <w:szCs w:val="24"/>
        </w:rPr>
      </w:pPr>
      <w:hyperlink r:id="rId10" w:tgtFrame="_blank">
        <w:r w:rsidRPr="00303C5C">
          <w:rPr>
            <w:rStyle w:val="LienInternet"/>
            <w:rFonts w:ascii="Times New Roman" w:hAnsi="Times New Roman" w:cs="Times New Roman"/>
            <w:color w:val="D1460B"/>
            <w:sz w:val="24"/>
            <w:szCs w:val="24"/>
            <w:highlight w:val="white"/>
          </w:rPr>
          <w:t>Fiche N°2 : Les accès en t</w:t>
        </w:r>
        <w:r w:rsidRPr="00303C5C">
          <w:rPr>
            <w:rStyle w:val="LienInternet"/>
            <w:rFonts w:ascii="Times New Roman" w:hAnsi="Times New Roman" w:cs="Times New Roman"/>
            <w:color w:val="D1460B"/>
            <w:sz w:val="24"/>
            <w:szCs w:val="24"/>
            <w:highlight w:val="white"/>
          </w:rPr>
          <w:t>o</w:t>
        </w:r>
        <w:r w:rsidRPr="00303C5C">
          <w:rPr>
            <w:rStyle w:val="LienInternet"/>
            <w:rFonts w:ascii="Times New Roman" w:hAnsi="Times New Roman" w:cs="Times New Roman"/>
            <w:color w:val="D1460B"/>
            <w:sz w:val="24"/>
            <w:szCs w:val="24"/>
            <w:highlight w:val="white"/>
          </w:rPr>
          <w:t>iture ou un niveau supérieur (Pre299 - PDF, 2,5 Mo) </w:t>
        </w:r>
      </w:hyperlink>
      <w:r w:rsidRPr="00303C5C">
        <w:rPr>
          <w:rFonts w:ascii="Times New Roman" w:hAnsi="Times New Roman" w:cs="Times New Roman"/>
          <w:color w:val="000000"/>
          <w:sz w:val="24"/>
          <w:szCs w:val="24"/>
        </w:rPr>
        <w:t xml:space="preserve"> </w:t>
      </w:r>
    </w:p>
    <w:p w14:paraId="4F627999" w14:textId="77777777" w:rsidR="006576A3" w:rsidRPr="00303C5C" w:rsidRDefault="00990589">
      <w:pPr>
        <w:spacing w:before="75" w:after="225"/>
        <w:jc w:val="both"/>
        <w:rPr>
          <w:rFonts w:ascii="Times New Roman" w:hAnsi="Times New Roman" w:cs="Times New Roman"/>
          <w:sz w:val="24"/>
          <w:szCs w:val="24"/>
        </w:rPr>
      </w:pPr>
      <w:hyperlink r:id="rId11" w:tgtFrame="_blank">
        <w:r w:rsidRPr="00303C5C">
          <w:rPr>
            <w:rStyle w:val="LienInternet"/>
            <w:rFonts w:ascii="Times New Roman" w:hAnsi="Times New Roman" w:cs="Times New Roman"/>
            <w:color w:val="D1460B"/>
            <w:sz w:val="24"/>
            <w:szCs w:val="24"/>
            <w:highlight w:val="white"/>
          </w:rPr>
          <w:t>Fiche N°3 : Les trémies d’ascenseurs (Pre300 - PDF, 1,17 Mo) </w:t>
        </w:r>
      </w:hyperlink>
      <w:r w:rsidRPr="00303C5C">
        <w:rPr>
          <w:rFonts w:ascii="Times New Roman" w:hAnsi="Times New Roman" w:cs="Times New Roman"/>
          <w:color w:val="000000"/>
          <w:sz w:val="24"/>
          <w:szCs w:val="24"/>
        </w:rPr>
        <w:t xml:space="preserve"> </w:t>
      </w:r>
    </w:p>
    <w:p w14:paraId="0FDFD29A" w14:textId="77777777" w:rsidR="006576A3" w:rsidRPr="00303C5C" w:rsidRDefault="00990589">
      <w:pPr>
        <w:spacing w:before="75" w:after="225"/>
        <w:jc w:val="both"/>
        <w:rPr>
          <w:rFonts w:ascii="Times New Roman" w:hAnsi="Times New Roman" w:cs="Times New Roman"/>
          <w:sz w:val="24"/>
          <w:szCs w:val="24"/>
        </w:rPr>
      </w:pPr>
      <w:hyperlink r:id="rId12" w:tgtFrame="_blank">
        <w:r w:rsidRPr="00303C5C">
          <w:rPr>
            <w:rStyle w:val="LienInternet"/>
            <w:rFonts w:ascii="Times New Roman" w:hAnsi="Times New Roman" w:cs="Times New Roman"/>
            <w:color w:val="D1460B"/>
            <w:sz w:val="24"/>
            <w:szCs w:val="24"/>
            <w:highlight w:val="white"/>
          </w:rPr>
          <w:t>Fiche N°4 : Les trémies d’escaliers (Pre301 - PDF, 1,53 Mo)</w:t>
        </w:r>
      </w:hyperlink>
      <w:r w:rsidRPr="00303C5C">
        <w:rPr>
          <w:rFonts w:ascii="Times New Roman" w:hAnsi="Times New Roman" w:cs="Times New Roman"/>
          <w:color w:val="000000"/>
          <w:sz w:val="24"/>
          <w:szCs w:val="24"/>
        </w:rPr>
        <w:t xml:space="preserve">  </w:t>
      </w:r>
    </w:p>
    <w:p w14:paraId="189F26A1" w14:textId="77777777" w:rsidR="006576A3" w:rsidRPr="00303C5C" w:rsidRDefault="00990589">
      <w:pPr>
        <w:spacing w:before="75" w:after="225"/>
        <w:jc w:val="both"/>
        <w:rPr>
          <w:rFonts w:ascii="Times New Roman" w:hAnsi="Times New Roman" w:cs="Times New Roman"/>
          <w:sz w:val="24"/>
          <w:szCs w:val="24"/>
        </w:rPr>
      </w:pPr>
      <w:hyperlink r:id="rId13" w:tgtFrame="_blank">
        <w:r w:rsidRPr="00303C5C">
          <w:rPr>
            <w:rStyle w:val="LienInternet"/>
            <w:rFonts w:ascii="Times New Roman" w:hAnsi="Times New Roman" w:cs="Times New Roman"/>
            <w:color w:val="D1460B"/>
            <w:sz w:val="24"/>
            <w:szCs w:val="24"/>
          </w:rPr>
          <w:t>Fiche N°5 : Les accès aux bâtiments (Pre302 - PDF, 1,17 Mo) </w:t>
        </w:r>
      </w:hyperlink>
    </w:p>
    <w:p w14:paraId="2C99A94F" w14:textId="77777777" w:rsidR="006576A3" w:rsidRPr="00303C5C" w:rsidRDefault="00990589">
      <w:pPr>
        <w:spacing w:before="75" w:after="225"/>
        <w:jc w:val="both"/>
        <w:rPr>
          <w:rFonts w:ascii="Times New Roman" w:hAnsi="Times New Roman" w:cs="Times New Roman"/>
          <w:sz w:val="24"/>
          <w:szCs w:val="24"/>
        </w:rPr>
      </w:pPr>
      <w:hyperlink r:id="rId14" w:tgtFrame="_blank">
        <w:r w:rsidRPr="00303C5C">
          <w:rPr>
            <w:rStyle w:val="LienInternet"/>
            <w:rFonts w:ascii="Times New Roman" w:hAnsi="Times New Roman" w:cs="Times New Roman"/>
            <w:color w:val="D1460B"/>
            <w:sz w:val="24"/>
            <w:szCs w:val="24"/>
          </w:rPr>
          <w:t>Fiche N°6 : Les circulations périphériques aux bâtiments (Pre312 - PDF 1,49 Mo) </w:t>
        </w:r>
      </w:hyperlink>
    </w:p>
    <w:p w14:paraId="1E0105BB" w14:textId="77777777" w:rsidR="006576A3" w:rsidRPr="00303C5C" w:rsidRDefault="00990589">
      <w:pPr>
        <w:spacing w:before="75" w:after="225"/>
        <w:jc w:val="both"/>
        <w:rPr>
          <w:rFonts w:ascii="Times New Roman" w:hAnsi="Times New Roman" w:cs="Times New Roman"/>
          <w:sz w:val="24"/>
          <w:szCs w:val="24"/>
        </w:rPr>
      </w:pPr>
      <w:hyperlink r:id="rId15" w:tgtFrame="_blank">
        <w:r w:rsidRPr="00303C5C">
          <w:rPr>
            <w:rStyle w:val="LienInternet"/>
            <w:rFonts w:ascii="Times New Roman" w:hAnsi="Times New Roman" w:cs="Times New Roman"/>
            <w:color w:val="D1460B"/>
            <w:sz w:val="24"/>
            <w:szCs w:val="24"/>
            <w:highlight w:val="white"/>
          </w:rPr>
          <w:t>Fiche N°7 : Échafaudage périphérique MDS mis en commun (Pre 313 - PDF, 1,71 Mo) </w:t>
        </w:r>
      </w:hyperlink>
      <w:r w:rsidRPr="00303C5C">
        <w:rPr>
          <w:rFonts w:ascii="Times New Roman" w:hAnsi="Times New Roman" w:cs="Times New Roman"/>
          <w:color w:val="000000"/>
          <w:sz w:val="24"/>
          <w:szCs w:val="24"/>
        </w:rPr>
        <w:t xml:space="preserve"> </w:t>
      </w:r>
    </w:p>
    <w:p w14:paraId="28459C18" w14:textId="77777777" w:rsidR="006576A3" w:rsidRPr="00303C5C" w:rsidRDefault="00990589">
      <w:pPr>
        <w:spacing w:before="75" w:after="225"/>
        <w:jc w:val="both"/>
        <w:rPr>
          <w:rFonts w:ascii="Times New Roman" w:hAnsi="Times New Roman" w:cs="Times New Roman"/>
          <w:sz w:val="24"/>
          <w:szCs w:val="24"/>
        </w:rPr>
      </w:pPr>
      <w:hyperlink r:id="rId16" w:tgtFrame="_blank">
        <w:r w:rsidRPr="00303C5C">
          <w:rPr>
            <w:rStyle w:val="LienInternet"/>
            <w:rFonts w:ascii="Times New Roman" w:hAnsi="Times New Roman" w:cs="Times New Roman"/>
            <w:color w:val="D1460B"/>
            <w:sz w:val="24"/>
            <w:szCs w:val="24"/>
            <w:highlight w:val="white"/>
          </w:rPr>
          <w:t>Fiche N°8 : Les trémies de réservation technique (Pre314, PDF, 2,41 Mo) </w:t>
        </w:r>
      </w:hyperlink>
      <w:r w:rsidRPr="00303C5C">
        <w:rPr>
          <w:rFonts w:ascii="Times New Roman" w:hAnsi="Times New Roman" w:cs="Times New Roman"/>
          <w:color w:val="000000"/>
          <w:sz w:val="24"/>
          <w:szCs w:val="24"/>
        </w:rPr>
        <w:t xml:space="preserve"> </w:t>
      </w:r>
    </w:p>
    <w:p w14:paraId="3669D96E" w14:textId="77777777" w:rsidR="004F5600" w:rsidRDefault="00990589">
      <w:pPr>
        <w:spacing w:after="0" w:line="276" w:lineRule="auto"/>
        <w:jc w:val="both"/>
        <w:rPr>
          <w:rFonts w:ascii="Times New Roman" w:eastAsia="Times New Roman" w:hAnsi="Times New Roman" w:cs="Times New Roman"/>
          <w:sz w:val="24"/>
          <w:szCs w:val="24"/>
        </w:rPr>
      </w:pPr>
      <w:hyperlink r:id="rId17" w:tgtFrame="_blank">
        <w:r w:rsidRPr="00303C5C">
          <w:rPr>
            <w:rStyle w:val="LienInternet"/>
            <w:rFonts w:ascii="Times New Roman" w:eastAsia="Times New Roman" w:hAnsi="Times New Roman" w:cs="Times New Roman"/>
            <w:color w:val="D1460B"/>
            <w:sz w:val="24"/>
            <w:szCs w:val="24"/>
            <w:highlight w:val="white"/>
          </w:rPr>
          <w:t>Fiche N°9 : Les escaliers en béton (Pre315, PDF, 1,55 Mo) </w:t>
        </w:r>
      </w:hyperlink>
      <w:r w:rsidRPr="00303C5C">
        <w:rPr>
          <w:rFonts w:ascii="Times New Roman" w:eastAsia="Times New Roman" w:hAnsi="Times New Roman" w:cs="Times New Roman"/>
          <w:sz w:val="24"/>
          <w:szCs w:val="24"/>
        </w:rPr>
        <w:t xml:space="preserve"> </w:t>
      </w:r>
    </w:p>
    <w:p w14:paraId="15E41F16" w14:textId="77777777" w:rsidR="004F5600" w:rsidRDefault="004F5600">
      <w:pPr>
        <w:spacing w:after="0" w:line="276" w:lineRule="auto"/>
        <w:jc w:val="both"/>
      </w:pPr>
    </w:p>
    <w:p w14:paraId="0C93DE16" w14:textId="77777777" w:rsidR="004F5600" w:rsidRDefault="004F5600">
      <w:pPr>
        <w:spacing w:after="0" w:line="276" w:lineRule="auto"/>
        <w:jc w:val="both"/>
      </w:pPr>
    </w:p>
    <w:p w14:paraId="7EDE6635" w14:textId="77777777" w:rsidR="004F5600" w:rsidRDefault="004F5600">
      <w:pPr>
        <w:spacing w:after="0" w:line="276" w:lineRule="auto"/>
        <w:jc w:val="both"/>
      </w:pPr>
    </w:p>
    <w:p w14:paraId="75777CBB" w14:textId="77777777" w:rsidR="004F5600" w:rsidRDefault="004F5600">
      <w:pPr>
        <w:spacing w:after="0" w:line="276" w:lineRule="auto"/>
        <w:jc w:val="both"/>
      </w:pPr>
    </w:p>
    <w:p w14:paraId="03BB4BBE" w14:textId="77777777" w:rsidR="004F5600" w:rsidRDefault="004F5600">
      <w:pPr>
        <w:spacing w:after="0" w:line="276" w:lineRule="auto"/>
        <w:jc w:val="both"/>
      </w:pPr>
    </w:p>
    <w:p w14:paraId="3CF61719" w14:textId="77777777" w:rsidR="004F5600" w:rsidRDefault="004F5600">
      <w:pPr>
        <w:spacing w:after="0" w:line="276" w:lineRule="auto"/>
        <w:jc w:val="both"/>
      </w:pPr>
    </w:p>
    <w:p w14:paraId="1B2E5F97" w14:textId="77777777" w:rsidR="004F5600" w:rsidRDefault="004F5600">
      <w:pPr>
        <w:spacing w:after="0" w:line="276" w:lineRule="auto"/>
        <w:jc w:val="both"/>
      </w:pPr>
    </w:p>
    <w:p w14:paraId="2D7C20D1" w14:textId="77777777" w:rsidR="004F5600" w:rsidRDefault="004F5600">
      <w:pPr>
        <w:spacing w:after="0" w:line="276" w:lineRule="auto"/>
        <w:jc w:val="both"/>
      </w:pPr>
    </w:p>
    <w:p w14:paraId="3DCA8822" w14:textId="77777777" w:rsidR="004F5600" w:rsidRDefault="004F5600">
      <w:pPr>
        <w:spacing w:after="0" w:line="276" w:lineRule="auto"/>
        <w:jc w:val="both"/>
      </w:pPr>
    </w:p>
    <w:p w14:paraId="1B510E3A" w14:textId="77777777" w:rsidR="004F5600" w:rsidRDefault="004F5600">
      <w:pPr>
        <w:spacing w:after="0" w:line="276" w:lineRule="auto"/>
        <w:jc w:val="both"/>
      </w:pPr>
    </w:p>
    <w:p w14:paraId="5DF7D928" w14:textId="77777777" w:rsidR="004F5600" w:rsidRDefault="004F5600">
      <w:pPr>
        <w:spacing w:after="0" w:line="276" w:lineRule="auto"/>
        <w:jc w:val="both"/>
      </w:pPr>
    </w:p>
    <w:p w14:paraId="667E8AEF" w14:textId="77777777" w:rsidR="004F5600" w:rsidRDefault="004F5600">
      <w:pPr>
        <w:spacing w:after="0" w:line="276" w:lineRule="auto"/>
        <w:jc w:val="both"/>
      </w:pPr>
    </w:p>
    <w:p w14:paraId="3918ED9D" w14:textId="77777777" w:rsidR="004F5600" w:rsidRDefault="004F5600"/>
    <w:p w14:paraId="717D21DB" w14:textId="77777777" w:rsidR="00946D14" w:rsidRPr="00946D14" w:rsidRDefault="00946D14" w:rsidP="00946D14">
      <w:pPr>
        <w:pStyle w:val="Titre1"/>
        <w:numPr>
          <w:ilvl w:val="0"/>
          <w:numId w:val="6"/>
        </w:numPr>
        <w:spacing w:before="0" w:line="240" w:lineRule="auto"/>
        <w:rPr>
          <w:sz w:val="40"/>
          <w:szCs w:val="40"/>
          <w:highlight w:val="yellow"/>
        </w:rPr>
      </w:pPr>
    </w:p>
    <w:p w14:paraId="678CEB20" w14:textId="00B85A8F" w:rsidR="00946D14" w:rsidRDefault="007406B8">
      <w:r>
        <w:rPr>
          <w:noProof/>
        </w:rPr>
        <w:pict w14:anchorId="337C91E9">
          <v:shapetype id="_x0000_t202" coordsize="21600,21600" o:spt="202" path="m,l,21600r21600,l21600,xe">
            <v:stroke joinstyle="miter"/>
            <v:path gradientshapeok="t" o:connecttype="rect"/>
          </v:shapetype>
          <v:shape id="Zone de texte 2" o:spid="_x0000_s1026" type="#_x0000_t202" style="position:absolute;margin-left:0;margin-top:0;width:493.95pt;height:54.65pt;z-index:251659264;visibility:visible;mso-wrap-distance-left:9pt;mso-wrap-distance-top:3.6pt;mso-wrap-distance-right:9pt;mso-wrap-distance-bottom:3.6pt;mso-position-horizontal:center;mso-position-horizontal-relative:margin;mso-position-vertical:center;mso-position-vertical-relative:margin;mso-width-relative:margin;mso-height-relative:margin;v-text-anchor:top">
            <v:textbox>
              <w:txbxContent>
                <w:p w14:paraId="12BD36F9" w14:textId="1E4D2D5B" w:rsidR="007406B8" w:rsidRPr="003C24C2" w:rsidRDefault="007406B8" w:rsidP="007406B8">
                  <w:pPr>
                    <w:pStyle w:val="Titre1"/>
                    <w:numPr>
                      <w:ilvl w:val="0"/>
                      <w:numId w:val="6"/>
                    </w:numPr>
                    <w:spacing w:before="0" w:line="240" w:lineRule="auto"/>
                    <w:jc w:val="center"/>
                    <w:rPr>
                      <w:sz w:val="40"/>
                      <w:szCs w:val="40"/>
                      <w:highlight w:val="yellow"/>
                    </w:rPr>
                  </w:pPr>
                  <w:r>
                    <w:rPr>
                      <w:rFonts w:ascii="Times New Roman" w:eastAsia="Times New Roman" w:hAnsi="Times New Roman" w:cs="Times New Roman"/>
                      <w:b/>
                      <w:bCs/>
                      <w:color w:val="000000"/>
                      <w:sz w:val="40"/>
                      <w:szCs w:val="40"/>
                      <w:highlight w:val="yellow"/>
                      <w:u w:val="single"/>
                    </w:rPr>
                    <w:t>1</w:t>
                  </w:r>
                  <w:r w:rsidRPr="003C24C2">
                    <w:rPr>
                      <w:rFonts w:ascii="Times New Roman" w:eastAsia="Times New Roman" w:hAnsi="Times New Roman" w:cs="Times New Roman"/>
                      <w:b/>
                      <w:bCs/>
                      <w:color w:val="000000"/>
                      <w:sz w:val="40"/>
                      <w:szCs w:val="40"/>
                      <w:highlight w:val="yellow"/>
                      <w:u w:val="single"/>
                    </w:rPr>
                    <w:t xml:space="preserve">. </w:t>
                  </w:r>
                  <w:r>
                    <w:rPr>
                      <w:rFonts w:ascii="Times New Roman" w:eastAsia="Times New Roman" w:hAnsi="Times New Roman" w:cs="Times New Roman"/>
                      <w:b/>
                      <w:bCs/>
                      <w:color w:val="000000"/>
                      <w:sz w:val="40"/>
                      <w:szCs w:val="40"/>
                      <w:highlight w:val="yellow"/>
                      <w:u w:val="single"/>
                    </w:rPr>
                    <w:t>Les protections collectives</w:t>
                  </w:r>
                </w:p>
                <w:p w14:paraId="2BFA821C" w14:textId="2962B76B" w:rsidR="007406B8" w:rsidRDefault="007406B8" w:rsidP="007406B8">
                  <w:pPr>
                    <w:jc w:val="center"/>
                  </w:pPr>
                </w:p>
              </w:txbxContent>
            </v:textbox>
            <w10:wrap type="square" anchorx="margin" anchory="margin"/>
          </v:shape>
        </w:pict>
      </w:r>
    </w:p>
    <w:tbl>
      <w:tblPr>
        <w:tblW w:w="14740" w:type="dxa"/>
        <w:tblLook w:val="04A0" w:firstRow="1" w:lastRow="0" w:firstColumn="1" w:lastColumn="0" w:noHBand="0" w:noVBand="1"/>
      </w:tblPr>
      <w:tblGrid>
        <w:gridCol w:w="13039"/>
        <w:gridCol w:w="1701"/>
      </w:tblGrid>
      <w:tr w:rsidR="006576A3" w14:paraId="71B11880" w14:textId="77777777" w:rsidTr="00A1359F">
        <w:trPr>
          <w:trHeight w:val="622"/>
        </w:trPr>
        <w:tc>
          <w:tcPr>
            <w:tcW w:w="13039" w:type="dxa"/>
            <w:tcBorders>
              <w:top w:val="single" w:sz="4" w:space="0" w:color="000000"/>
              <w:left w:val="single" w:sz="4" w:space="0" w:color="000000"/>
              <w:bottom w:val="single" w:sz="4" w:space="0" w:color="000000"/>
            </w:tcBorders>
            <w:shd w:val="clear" w:color="auto" w:fill="FFFF00"/>
            <w:vAlign w:val="center"/>
          </w:tcPr>
          <w:p w14:paraId="45DE5C83" w14:textId="77777777" w:rsidR="006576A3" w:rsidRPr="004F5600" w:rsidRDefault="00990589" w:rsidP="00495736">
            <w:pPr>
              <w:pageBreakBefore/>
              <w:spacing w:after="0" w:line="240" w:lineRule="auto"/>
              <w:jc w:val="center"/>
              <w:rPr>
                <w:sz w:val="28"/>
                <w:szCs w:val="28"/>
              </w:rPr>
            </w:pPr>
            <w:r w:rsidRPr="004F5600">
              <w:rPr>
                <w:rFonts w:ascii="Times New Roman" w:eastAsia="Times New Roman" w:hAnsi="Times New Roman" w:cs="Times New Roman"/>
                <w:b/>
                <w:sz w:val="28"/>
                <w:szCs w:val="28"/>
              </w:rPr>
              <w:lastRenderedPageBreak/>
              <w:t>1</w:t>
            </w:r>
            <w:r w:rsidRPr="004F5600">
              <w:rPr>
                <w:rFonts w:ascii="Times New Roman" w:eastAsia="Times New Roman" w:hAnsi="Times New Roman" w:cs="Times New Roman"/>
                <w:b/>
                <w:sz w:val="28"/>
                <w:szCs w:val="28"/>
              </w:rPr>
              <w:t xml:space="preserve">.0  </w:t>
            </w:r>
            <w:r w:rsidRPr="004F5600">
              <w:rPr>
                <w:rFonts w:ascii="Times New Roman" w:eastAsia="Times New Roman" w:hAnsi="Times New Roman" w:cs="Times New Roman"/>
                <w:b/>
                <w:bCs/>
                <w:sz w:val="28"/>
                <w:szCs w:val="28"/>
              </w:rPr>
              <w:t>Étude réalisée par un BET de l’ensemble du chantier en conception à la charge de MOA</w:t>
            </w:r>
          </w:p>
        </w:tc>
        <w:tc>
          <w:tcPr>
            <w:tcW w:w="1701"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7E8FE780" w14:textId="10A11ECF" w:rsidR="006576A3" w:rsidRPr="0032027B" w:rsidRDefault="00990589" w:rsidP="0032027B">
            <w:pPr>
              <w:spacing w:after="0" w:line="240" w:lineRule="auto"/>
              <w:jc w:val="center"/>
              <w:rPr>
                <w:sz w:val="24"/>
                <w:szCs w:val="24"/>
              </w:rPr>
            </w:pPr>
            <w:r w:rsidRPr="0032027B">
              <w:rPr>
                <w:rFonts w:ascii="Times New Roman" w:hAnsi="Times New Roman"/>
                <w:b/>
                <w:bCs/>
                <w:sz w:val="24"/>
                <w:szCs w:val="24"/>
              </w:rPr>
              <w:t>Désignation Lot</w:t>
            </w:r>
          </w:p>
        </w:tc>
      </w:tr>
      <w:tr w:rsidR="006576A3" w14:paraId="15BEB6D9" w14:textId="77777777" w:rsidTr="00A1359F">
        <w:trPr>
          <w:trHeight w:val="300"/>
        </w:trPr>
        <w:tc>
          <w:tcPr>
            <w:tcW w:w="13039" w:type="dxa"/>
            <w:tcBorders>
              <w:left w:val="single" w:sz="4" w:space="0" w:color="000000"/>
              <w:bottom w:val="single" w:sz="4" w:space="0" w:color="000000"/>
            </w:tcBorders>
          </w:tcPr>
          <w:p w14:paraId="3205E235" w14:textId="77777777" w:rsidR="006576A3" w:rsidRPr="00946D14" w:rsidRDefault="00990589" w:rsidP="003552B2">
            <w:pPr>
              <w:pStyle w:val="Titre2"/>
              <w:numPr>
                <w:ilvl w:val="0"/>
                <w:numId w:val="5"/>
              </w:numPr>
              <w:spacing w:before="0"/>
              <w:ind w:left="0" w:firstLine="0"/>
              <w:jc w:val="both"/>
              <w:rPr>
                <w:sz w:val="24"/>
                <w:szCs w:val="24"/>
              </w:rPr>
            </w:pPr>
            <w:r w:rsidRPr="00946D14">
              <w:rPr>
                <w:rFonts w:ascii="Times New Roman" w:eastAsia="Times New Roman" w:hAnsi="Times New Roman" w:cs="Times New Roman"/>
                <w:b/>
                <w:bCs/>
                <w:color w:val="0000EE"/>
                <w:sz w:val="24"/>
                <w:szCs w:val="24"/>
              </w:rPr>
              <w:t>1. Constat et champ d’application</w:t>
            </w:r>
          </w:p>
          <w:p w14:paraId="26C3E0E6" w14:textId="77777777" w:rsidR="006576A3" w:rsidRPr="00946D14" w:rsidRDefault="00990589" w:rsidP="003552B2">
            <w:pPr>
              <w:numPr>
                <w:ilvl w:val="0"/>
                <w:numId w:val="5"/>
              </w:numPr>
              <w:spacing w:after="0"/>
              <w:ind w:left="0" w:firstLine="0"/>
              <w:jc w:val="both"/>
              <w:rPr>
                <w:sz w:val="24"/>
                <w:szCs w:val="24"/>
              </w:rPr>
            </w:pPr>
            <w:r w:rsidRPr="00946D14">
              <w:rPr>
                <w:rFonts w:ascii="Times New Roman" w:eastAsia="Times New Roman" w:hAnsi="Times New Roman" w:cs="Times New Roman"/>
                <w:sz w:val="24"/>
                <w:szCs w:val="24"/>
              </w:rPr>
              <w:t>Les chutes de hauteur constituent l’une des premières causes d’accidents graves ou mortels dans le BTP.</w:t>
            </w:r>
            <w:r w:rsidRPr="00946D14">
              <w:rPr>
                <w:sz w:val="24"/>
                <w:szCs w:val="24"/>
              </w:rPr>
              <w:br/>
            </w:r>
            <w:r w:rsidRPr="00946D14">
              <w:rPr>
                <w:rFonts w:ascii="Times New Roman" w:eastAsia="Times New Roman" w:hAnsi="Times New Roman" w:cs="Times New Roman"/>
                <w:sz w:val="24"/>
                <w:szCs w:val="24"/>
              </w:rPr>
              <w:t>Elles sont souvent liées à l’absence, la discontinuité ou le démontage répété des protections collectives, conséquences d’une organisation de chantier absente ou non optimisée.</w:t>
            </w:r>
          </w:p>
          <w:p w14:paraId="4397A2A2" w14:textId="77777777" w:rsidR="006576A3" w:rsidRPr="00946D14" w:rsidRDefault="00990589" w:rsidP="003552B2">
            <w:pPr>
              <w:numPr>
                <w:ilvl w:val="0"/>
                <w:numId w:val="5"/>
              </w:numPr>
              <w:spacing w:before="12" w:after="0"/>
              <w:ind w:left="0" w:firstLine="0"/>
              <w:jc w:val="both"/>
              <w:rPr>
                <w:sz w:val="24"/>
                <w:szCs w:val="24"/>
              </w:rPr>
            </w:pPr>
            <w:r w:rsidRPr="00946D14">
              <w:rPr>
                <w:rFonts w:ascii="Times New Roman" w:eastAsia="Times New Roman" w:hAnsi="Times New Roman" w:cs="Times New Roman"/>
                <w:b/>
                <w:bCs/>
                <w:sz w:val="24"/>
                <w:szCs w:val="24"/>
              </w:rPr>
              <w:t>Champ d’application :</w:t>
            </w:r>
          </w:p>
          <w:p w14:paraId="2B46FAD8" w14:textId="77777777" w:rsidR="006576A3" w:rsidRPr="00946D14" w:rsidRDefault="00990589" w:rsidP="003552B2">
            <w:pPr>
              <w:numPr>
                <w:ilvl w:val="0"/>
                <w:numId w:val="5"/>
              </w:numPr>
              <w:shd w:val="clear" w:color="auto" w:fill="FFFFFF" w:themeFill="background1"/>
              <w:spacing w:after="0"/>
              <w:ind w:left="0" w:firstLine="0"/>
              <w:jc w:val="both"/>
              <w:rPr>
                <w:sz w:val="24"/>
                <w:szCs w:val="24"/>
              </w:rPr>
            </w:pPr>
            <w:r w:rsidRPr="00946D14">
              <w:rPr>
                <w:rFonts w:ascii="Times New Roman" w:eastAsia="Times New Roman" w:hAnsi="Times New Roman" w:cs="Times New Roman"/>
                <w:color w:val="0D0D0D" w:themeColor="text1" w:themeTint="F2"/>
                <w:sz w:val="24"/>
                <w:szCs w:val="24"/>
              </w:rPr>
              <w:t>Ce présent sous chapitre et l’ensemble du document concerne :</w:t>
            </w:r>
          </w:p>
          <w:p w14:paraId="5D11E9B6" w14:textId="6896C52D" w:rsidR="006576A3" w:rsidRPr="00946D14" w:rsidRDefault="00946D14" w:rsidP="003552B2">
            <w:pPr>
              <w:numPr>
                <w:ilvl w:val="0"/>
                <w:numId w:val="5"/>
              </w:numPr>
              <w:shd w:val="clear" w:color="auto" w:fill="FFFFFF" w:themeFill="background1"/>
              <w:spacing w:after="0"/>
              <w:ind w:left="0" w:firstLine="0"/>
              <w:contextualSpacing/>
              <w:jc w:val="both"/>
              <w:rPr>
                <w:sz w:val="24"/>
                <w:szCs w:val="24"/>
              </w:rPr>
            </w:pPr>
            <w:r w:rsidRPr="00946D14">
              <w:rPr>
                <w:rFonts w:ascii="Times New Roman" w:eastAsia="Times New Roman" w:hAnsi="Times New Roman" w:cs="Times New Roman"/>
                <w:color w:val="0D0D0D" w:themeColor="text1" w:themeTint="F2"/>
                <w:sz w:val="24"/>
                <w:szCs w:val="24"/>
              </w:rPr>
              <w:t>Les</w:t>
            </w:r>
            <w:r w:rsidR="00990589" w:rsidRPr="00946D14">
              <w:rPr>
                <w:rFonts w:ascii="Times New Roman" w:eastAsia="Times New Roman" w:hAnsi="Times New Roman" w:cs="Times New Roman"/>
                <w:color w:val="0D0D0D" w:themeColor="text1" w:themeTint="F2"/>
                <w:sz w:val="24"/>
                <w:szCs w:val="24"/>
              </w:rPr>
              <w:t xml:space="preserve"> maîtres d’ouvrage et leurs coordonnateurs SPS, (les AMO)</w:t>
            </w:r>
          </w:p>
          <w:p w14:paraId="133FE2A2" w14:textId="47878F14" w:rsidR="006576A3" w:rsidRPr="00946D14" w:rsidRDefault="00946D14" w:rsidP="003552B2">
            <w:pPr>
              <w:numPr>
                <w:ilvl w:val="0"/>
                <w:numId w:val="5"/>
              </w:numPr>
              <w:shd w:val="clear" w:color="auto" w:fill="FFFFFF" w:themeFill="background1"/>
              <w:spacing w:after="0"/>
              <w:ind w:left="0" w:firstLine="0"/>
              <w:contextualSpacing/>
              <w:jc w:val="both"/>
              <w:rPr>
                <w:sz w:val="24"/>
                <w:szCs w:val="24"/>
              </w:rPr>
            </w:pPr>
            <w:r w:rsidRPr="00946D14">
              <w:rPr>
                <w:rFonts w:ascii="Times New Roman" w:eastAsia="Times New Roman" w:hAnsi="Times New Roman" w:cs="Times New Roman"/>
                <w:color w:val="0D0D0D" w:themeColor="text1" w:themeTint="F2"/>
                <w:sz w:val="24"/>
                <w:szCs w:val="24"/>
              </w:rPr>
              <w:t>Les</w:t>
            </w:r>
            <w:r w:rsidR="00990589" w:rsidRPr="00946D14">
              <w:rPr>
                <w:rFonts w:ascii="Times New Roman" w:eastAsia="Times New Roman" w:hAnsi="Times New Roman" w:cs="Times New Roman"/>
                <w:color w:val="0D0D0D" w:themeColor="text1" w:themeTint="F2"/>
                <w:sz w:val="24"/>
                <w:szCs w:val="24"/>
              </w:rPr>
              <w:t xml:space="preserve"> maîtres d’œuvre de conception, tels que architectes et économistes,</w:t>
            </w:r>
          </w:p>
          <w:p w14:paraId="76F38456" w14:textId="77777777" w:rsidR="006576A3" w:rsidRPr="00946D14" w:rsidRDefault="00946D14" w:rsidP="003552B2">
            <w:pPr>
              <w:numPr>
                <w:ilvl w:val="0"/>
                <w:numId w:val="5"/>
              </w:numPr>
              <w:shd w:val="clear" w:color="auto" w:fill="FFFFFF" w:themeFill="background1"/>
              <w:spacing w:after="0"/>
              <w:ind w:left="0" w:firstLine="0"/>
              <w:contextualSpacing/>
              <w:jc w:val="both"/>
              <w:rPr>
                <w:sz w:val="24"/>
                <w:szCs w:val="24"/>
              </w:rPr>
            </w:pPr>
            <w:r w:rsidRPr="00946D14">
              <w:rPr>
                <w:rFonts w:ascii="Times New Roman" w:eastAsia="Times New Roman" w:hAnsi="Times New Roman" w:cs="Times New Roman"/>
                <w:color w:val="0D0D0D" w:themeColor="text1" w:themeTint="F2"/>
                <w:sz w:val="24"/>
                <w:szCs w:val="24"/>
              </w:rPr>
              <w:t>Les</w:t>
            </w:r>
            <w:r w:rsidR="00990589" w:rsidRPr="00946D14">
              <w:rPr>
                <w:rFonts w:ascii="Times New Roman" w:eastAsia="Times New Roman" w:hAnsi="Times New Roman" w:cs="Times New Roman"/>
                <w:color w:val="0D0D0D" w:themeColor="text1" w:themeTint="F2"/>
                <w:sz w:val="24"/>
                <w:szCs w:val="24"/>
              </w:rPr>
              <w:t xml:space="preserve"> maîtres d’œuvre d’exécution, les </w:t>
            </w:r>
            <w:r w:rsidRPr="00946D14">
              <w:rPr>
                <w:rFonts w:ascii="Times New Roman" w:eastAsia="Times New Roman" w:hAnsi="Times New Roman" w:cs="Times New Roman"/>
                <w:color w:val="0D0D0D" w:themeColor="text1" w:themeTint="F2"/>
                <w:sz w:val="24"/>
                <w:szCs w:val="24"/>
              </w:rPr>
              <w:t>OPC, les</w:t>
            </w:r>
            <w:r w:rsidR="00990589" w:rsidRPr="00946D14">
              <w:rPr>
                <w:rFonts w:ascii="Times New Roman" w:eastAsia="Times New Roman" w:hAnsi="Times New Roman" w:cs="Times New Roman"/>
                <w:color w:val="0D0D0D" w:themeColor="text1" w:themeTint="F2"/>
                <w:sz w:val="24"/>
                <w:szCs w:val="24"/>
              </w:rPr>
              <w:t xml:space="preserve"> entreprises et leurs dirigeants,</w:t>
            </w:r>
            <w:r w:rsidR="00990589" w:rsidRPr="00946D14">
              <w:rPr>
                <w:rFonts w:ascii="Times New Roman" w:hAnsi="Times New Roman"/>
                <w:sz w:val="24"/>
                <w:szCs w:val="24"/>
              </w:rPr>
              <w:br/>
            </w:r>
            <w:r w:rsidR="00990589" w:rsidRPr="00946D14">
              <w:rPr>
                <w:rFonts w:ascii="Times New Roman" w:eastAsia="Times New Roman" w:hAnsi="Times New Roman" w:cs="Times New Roman"/>
                <w:color w:val="0D0D0D" w:themeColor="text1" w:themeTint="F2"/>
                <w:sz w:val="24"/>
                <w:szCs w:val="24"/>
              </w:rPr>
              <w:t>dès la phase de conception puis tout au long de la construction, afin de respecter les principes généraux de prévention.</w:t>
            </w:r>
          </w:p>
          <w:p w14:paraId="14E60977" w14:textId="3E21E863" w:rsidR="00946D14" w:rsidRPr="00946D14" w:rsidRDefault="00946D14" w:rsidP="003552B2">
            <w:pPr>
              <w:numPr>
                <w:ilvl w:val="0"/>
                <w:numId w:val="5"/>
              </w:numPr>
              <w:shd w:val="clear" w:color="auto" w:fill="FFFFFF" w:themeFill="background1"/>
              <w:spacing w:after="0"/>
              <w:ind w:left="0" w:firstLine="0"/>
              <w:contextualSpacing/>
              <w:jc w:val="both"/>
              <w:rPr>
                <w:sz w:val="24"/>
                <w:szCs w:val="24"/>
              </w:rPr>
            </w:pPr>
          </w:p>
        </w:tc>
        <w:tc>
          <w:tcPr>
            <w:tcW w:w="1701" w:type="dxa"/>
            <w:tcBorders>
              <w:left w:val="single" w:sz="4" w:space="0" w:color="000000"/>
              <w:bottom w:val="single" w:sz="4" w:space="0" w:color="000000"/>
              <w:right w:val="single" w:sz="4" w:space="0" w:color="000000"/>
            </w:tcBorders>
            <w:vAlign w:val="center"/>
          </w:tcPr>
          <w:p w14:paraId="5805DEF0" w14:textId="77777777" w:rsidR="006576A3" w:rsidRPr="00946D14" w:rsidRDefault="00990589" w:rsidP="00946D14">
            <w:pPr>
              <w:spacing w:after="0" w:line="240" w:lineRule="auto"/>
              <w:jc w:val="center"/>
              <w:rPr>
                <w:sz w:val="24"/>
                <w:szCs w:val="24"/>
              </w:rPr>
            </w:pPr>
            <w:r w:rsidRPr="00946D14">
              <w:rPr>
                <w:rFonts w:ascii="Times New Roman" w:eastAsia="Times New Roman" w:hAnsi="Times New Roman" w:cs="Times New Roman"/>
                <w:b/>
                <w:sz w:val="24"/>
                <w:szCs w:val="24"/>
              </w:rPr>
              <w:t>MOA MOE</w:t>
            </w:r>
          </w:p>
          <w:p w14:paraId="74468CAE" w14:textId="068F95F4" w:rsidR="006576A3" w:rsidRPr="00946D14" w:rsidRDefault="00990589" w:rsidP="00946D14">
            <w:pPr>
              <w:spacing w:after="0" w:line="240" w:lineRule="auto"/>
              <w:jc w:val="center"/>
              <w:rPr>
                <w:sz w:val="24"/>
                <w:szCs w:val="24"/>
              </w:rPr>
            </w:pPr>
            <w:r w:rsidRPr="00946D14">
              <w:rPr>
                <w:rFonts w:ascii="Times New Roman" w:eastAsia="Times New Roman" w:hAnsi="Times New Roman" w:cs="Times New Roman"/>
                <w:b/>
                <w:sz w:val="24"/>
                <w:szCs w:val="24"/>
              </w:rPr>
              <w:t>Économiste</w:t>
            </w:r>
          </w:p>
          <w:p w14:paraId="518FD3D7" w14:textId="1D7BB0B4" w:rsidR="006576A3" w:rsidRPr="00946D14" w:rsidRDefault="00990589" w:rsidP="00946D14">
            <w:pPr>
              <w:spacing w:after="0" w:line="240" w:lineRule="auto"/>
              <w:jc w:val="center"/>
              <w:rPr>
                <w:sz w:val="24"/>
                <w:szCs w:val="24"/>
              </w:rPr>
            </w:pPr>
            <w:r w:rsidRPr="00946D14">
              <w:rPr>
                <w:rFonts w:ascii="Times New Roman" w:eastAsia="Times New Roman" w:hAnsi="Times New Roman" w:cs="Times New Roman"/>
                <w:b/>
                <w:sz w:val="24"/>
                <w:szCs w:val="24"/>
              </w:rPr>
              <w:t>CSPS</w:t>
            </w:r>
          </w:p>
        </w:tc>
      </w:tr>
      <w:tr w:rsidR="006576A3" w14:paraId="02F11D6A" w14:textId="77777777" w:rsidTr="00A1359F">
        <w:trPr>
          <w:trHeight w:val="300"/>
        </w:trPr>
        <w:tc>
          <w:tcPr>
            <w:tcW w:w="13039" w:type="dxa"/>
            <w:tcBorders>
              <w:left w:val="single" w:sz="4" w:space="0" w:color="000000"/>
              <w:bottom w:val="single" w:sz="4" w:space="0" w:color="000000"/>
            </w:tcBorders>
          </w:tcPr>
          <w:p w14:paraId="50797135" w14:textId="77777777" w:rsidR="006576A3" w:rsidRPr="00946D14" w:rsidRDefault="00990589" w:rsidP="003552B2">
            <w:pPr>
              <w:pStyle w:val="Titre2"/>
              <w:numPr>
                <w:ilvl w:val="0"/>
                <w:numId w:val="5"/>
              </w:numPr>
              <w:shd w:val="clear" w:color="auto" w:fill="FFFFFF" w:themeFill="background1"/>
              <w:spacing w:before="0"/>
              <w:ind w:left="0" w:firstLine="0"/>
              <w:jc w:val="both"/>
              <w:rPr>
                <w:sz w:val="24"/>
                <w:szCs w:val="24"/>
              </w:rPr>
            </w:pPr>
            <w:r w:rsidRPr="00946D14">
              <w:rPr>
                <w:rFonts w:ascii="Times New Roman" w:eastAsia="Times New Roman" w:hAnsi="Times New Roman" w:cs="Times New Roman"/>
                <w:b/>
                <w:bCs/>
                <w:color w:val="0000EE"/>
                <w:sz w:val="24"/>
                <w:szCs w:val="24"/>
              </w:rPr>
              <w:t>2. Objectif de prévention</w:t>
            </w:r>
          </w:p>
          <w:p w14:paraId="5DF8D7F1" w14:textId="77777777" w:rsidR="006576A3" w:rsidRPr="00946D14" w:rsidRDefault="00990589" w:rsidP="003552B2">
            <w:pPr>
              <w:numPr>
                <w:ilvl w:val="0"/>
                <w:numId w:val="5"/>
              </w:numPr>
              <w:spacing w:after="0"/>
              <w:ind w:left="0" w:firstLine="0"/>
              <w:jc w:val="both"/>
              <w:rPr>
                <w:sz w:val="24"/>
                <w:szCs w:val="24"/>
              </w:rPr>
            </w:pPr>
            <w:r w:rsidRPr="00946D14">
              <w:rPr>
                <w:rFonts w:ascii="Times New Roman" w:eastAsia="Times New Roman" w:hAnsi="Times New Roman" w:cs="Times New Roman"/>
                <w:color w:val="000000" w:themeColor="text1"/>
                <w:sz w:val="24"/>
                <w:szCs w:val="24"/>
              </w:rPr>
              <w:t>Définir une organisation de chantier permettant d'assurer la continuité des protections collectives dans l'espace et dans le temps notamment avec la mise en commun de moyens,</w:t>
            </w:r>
          </w:p>
          <w:p w14:paraId="2E8122A7" w14:textId="11480D1E" w:rsidR="006576A3" w:rsidRPr="00946D14" w:rsidRDefault="00990589" w:rsidP="003552B2">
            <w:pPr>
              <w:numPr>
                <w:ilvl w:val="0"/>
                <w:numId w:val="5"/>
              </w:numPr>
              <w:shd w:val="clear" w:color="auto" w:fill="FFFFFF" w:themeFill="background1"/>
              <w:spacing w:after="0"/>
              <w:ind w:left="0" w:firstLine="0"/>
              <w:contextualSpacing/>
              <w:jc w:val="both"/>
              <w:rPr>
                <w:sz w:val="24"/>
                <w:szCs w:val="24"/>
              </w:rPr>
            </w:pPr>
            <w:r w:rsidRPr="00946D14">
              <w:rPr>
                <w:rFonts w:ascii="Times New Roman" w:eastAsia="Times New Roman" w:hAnsi="Times New Roman" w:cs="Times New Roman"/>
                <w:color w:val="0D0D0D" w:themeColor="text1" w:themeTint="F2"/>
                <w:sz w:val="24"/>
                <w:szCs w:val="24"/>
              </w:rPr>
              <w:t>Mutualiser les moyens afin d’éviter des montages/démontages successifs improductifs. (</w:t>
            </w:r>
            <w:r w:rsidR="004F5600" w:rsidRPr="00946D14">
              <w:rPr>
                <w:rFonts w:ascii="Times New Roman" w:eastAsia="Times New Roman" w:hAnsi="Times New Roman" w:cs="Times New Roman"/>
                <w:color w:val="0D0D0D" w:themeColor="text1" w:themeTint="F2"/>
                <w:sz w:val="24"/>
                <w:szCs w:val="24"/>
              </w:rPr>
              <w:t>Économie</w:t>
            </w:r>
            <w:r w:rsidRPr="00946D14">
              <w:rPr>
                <w:rFonts w:ascii="Times New Roman" w:eastAsia="Times New Roman" w:hAnsi="Times New Roman" w:cs="Times New Roman"/>
                <w:color w:val="0D0D0D" w:themeColor="text1" w:themeTint="F2"/>
                <w:sz w:val="24"/>
                <w:szCs w:val="24"/>
              </w:rPr>
              <w:t xml:space="preserve"> d’échelle : exemple un puit pour 10 receveurs) </w:t>
            </w:r>
          </w:p>
          <w:p w14:paraId="2B1B1BF0" w14:textId="77777777" w:rsidR="006576A3" w:rsidRPr="00946D14" w:rsidRDefault="00990589" w:rsidP="003552B2">
            <w:pPr>
              <w:numPr>
                <w:ilvl w:val="0"/>
                <w:numId w:val="5"/>
              </w:numPr>
              <w:shd w:val="clear" w:color="auto" w:fill="FFFFFF" w:themeFill="background1"/>
              <w:spacing w:after="0"/>
              <w:ind w:left="0" w:firstLine="0"/>
              <w:contextualSpacing/>
              <w:jc w:val="both"/>
              <w:rPr>
                <w:sz w:val="24"/>
                <w:szCs w:val="24"/>
              </w:rPr>
            </w:pPr>
            <w:r w:rsidRPr="00946D14">
              <w:rPr>
                <w:rFonts w:ascii="Times New Roman" w:eastAsia="Times New Roman" w:hAnsi="Times New Roman" w:cs="Times New Roman"/>
                <w:color w:val="0D0D0D" w:themeColor="text1" w:themeTint="F2"/>
                <w:sz w:val="24"/>
                <w:szCs w:val="24"/>
              </w:rPr>
              <w:t>Intégrer ces protections dans l’organisation de chantier, dès la conception.</w:t>
            </w:r>
          </w:p>
          <w:p w14:paraId="4A0B93AA" w14:textId="77777777" w:rsidR="006576A3" w:rsidRPr="00946D14" w:rsidRDefault="00990589" w:rsidP="003552B2">
            <w:pPr>
              <w:numPr>
                <w:ilvl w:val="0"/>
                <w:numId w:val="5"/>
              </w:numPr>
              <w:shd w:val="clear" w:color="auto" w:fill="FFFFFF" w:themeFill="background1"/>
              <w:spacing w:after="0" w:line="240" w:lineRule="auto"/>
              <w:ind w:left="0" w:firstLine="0"/>
              <w:jc w:val="both"/>
              <w:rPr>
                <w:sz w:val="24"/>
                <w:szCs w:val="24"/>
              </w:rPr>
            </w:pPr>
            <w:r w:rsidRPr="00946D14">
              <w:rPr>
                <w:rFonts w:ascii="Times New Roman" w:eastAsia="Times New Roman" w:hAnsi="Times New Roman" w:cs="Times New Roman"/>
                <w:color w:val="0D0D0D" w:themeColor="text1" w:themeTint="F2"/>
                <w:sz w:val="24"/>
                <w:szCs w:val="24"/>
              </w:rPr>
              <w:t xml:space="preserve">Le maître d’ouvrage, assisté de son coordonnateur SPS, définit dans le </w:t>
            </w:r>
            <w:r w:rsidRPr="00946D14">
              <w:rPr>
                <w:rFonts w:ascii="Times New Roman" w:eastAsia="Times New Roman" w:hAnsi="Times New Roman" w:cs="Times New Roman"/>
                <w:b/>
                <w:bCs/>
                <w:color w:val="0D0D0D" w:themeColor="text1" w:themeTint="F2"/>
                <w:sz w:val="24"/>
                <w:szCs w:val="24"/>
              </w:rPr>
              <w:t>PGC</w:t>
            </w:r>
            <w:r w:rsidRPr="00946D14">
              <w:rPr>
                <w:rFonts w:ascii="Times New Roman" w:eastAsia="Times New Roman" w:hAnsi="Times New Roman" w:cs="Times New Roman"/>
                <w:color w:val="0D0D0D" w:themeColor="text1" w:themeTint="F2"/>
                <w:sz w:val="24"/>
                <w:szCs w:val="24"/>
              </w:rPr>
              <w:t xml:space="preserve"> les règles de mise en commun et leur financement.</w:t>
            </w:r>
            <w:r w:rsidRPr="00946D14">
              <w:rPr>
                <w:rFonts w:ascii="Times New Roman" w:hAnsi="Times New Roman"/>
                <w:sz w:val="24"/>
                <w:szCs w:val="24"/>
              </w:rPr>
              <w:br/>
            </w:r>
            <w:r w:rsidRPr="00946D14">
              <w:rPr>
                <w:rFonts w:ascii="Times New Roman" w:eastAsia="Times New Roman" w:hAnsi="Times New Roman" w:cs="Times New Roman"/>
                <w:color w:val="0D0D0D" w:themeColor="text1" w:themeTint="F2"/>
                <w:sz w:val="24"/>
                <w:szCs w:val="24"/>
              </w:rPr>
              <w:t>Ces dispositions sont intégrées dans les pièces marchés (CCTP, DPGF) par le maître d’œuvre, afin de préciser la répartition des responsabilités et des coûts.</w:t>
            </w:r>
          </w:p>
        </w:tc>
        <w:tc>
          <w:tcPr>
            <w:tcW w:w="1701" w:type="dxa"/>
            <w:tcBorders>
              <w:left w:val="single" w:sz="4" w:space="0" w:color="000000"/>
              <w:bottom w:val="single" w:sz="4" w:space="0" w:color="000000"/>
              <w:right w:val="single" w:sz="4" w:space="0" w:color="000000"/>
            </w:tcBorders>
            <w:vAlign w:val="center"/>
          </w:tcPr>
          <w:p w14:paraId="392CB38E" w14:textId="2D36B239" w:rsidR="006576A3" w:rsidRPr="00946D14" w:rsidRDefault="00990589" w:rsidP="00946D14">
            <w:pPr>
              <w:spacing w:after="0" w:line="240" w:lineRule="auto"/>
              <w:jc w:val="center"/>
              <w:rPr>
                <w:sz w:val="24"/>
                <w:szCs w:val="24"/>
              </w:rPr>
            </w:pPr>
            <w:r w:rsidRPr="00946D14">
              <w:rPr>
                <w:rFonts w:ascii="Times New Roman" w:eastAsia="Times New Roman" w:hAnsi="Times New Roman" w:cs="Times New Roman"/>
                <w:b/>
                <w:sz w:val="24"/>
                <w:szCs w:val="24"/>
              </w:rPr>
              <w:t>MOA MOE CSPS</w:t>
            </w:r>
          </w:p>
        </w:tc>
      </w:tr>
    </w:tbl>
    <w:p w14:paraId="642E4F7A" w14:textId="77777777" w:rsidR="002244A8" w:rsidRDefault="002244A8"/>
    <w:p w14:paraId="61D1ECE3" w14:textId="77777777" w:rsidR="002244A8" w:rsidRDefault="002244A8"/>
    <w:p w14:paraId="503AD050" w14:textId="77777777" w:rsidR="002244A8" w:rsidRDefault="002244A8"/>
    <w:p w14:paraId="3EAAA716" w14:textId="77777777" w:rsidR="002244A8" w:rsidRDefault="002244A8"/>
    <w:p w14:paraId="21853965" w14:textId="77777777" w:rsidR="002244A8" w:rsidRDefault="002244A8"/>
    <w:tbl>
      <w:tblPr>
        <w:tblW w:w="14740" w:type="dxa"/>
        <w:tblLook w:val="04A0" w:firstRow="1" w:lastRow="0" w:firstColumn="1" w:lastColumn="0" w:noHBand="0" w:noVBand="1"/>
      </w:tblPr>
      <w:tblGrid>
        <w:gridCol w:w="13039"/>
        <w:gridCol w:w="1701"/>
      </w:tblGrid>
      <w:tr w:rsidR="006576A3" w14:paraId="716368FD" w14:textId="77777777" w:rsidTr="00A1359F">
        <w:trPr>
          <w:trHeight w:val="300"/>
        </w:trPr>
        <w:tc>
          <w:tcPr>
            <w:tcW w:w="13039" w:type="dxa"/>
            <w:tcBorders>
              <w:left w:val="single" w:sz="4" w:space="0" w:color="000000"/>
              <w:bottom w:val="single" w:sz="4" w:space="0" w:color="000000"/>
            </w:tcBorders>
          </w:tcPr>
          <w:p w14:paraId="77022247" w14:textId="77777777" w:rsidR="006576A3" w:rsidRPr="00946D14" w:rsidRDefault="00990589" w:rsidP="007D5747">
            <w:pPr>
              <w:pStyle w:val="Titre2"/>
              <w:shd w:val="clear" w:color="auto" w:fill="FFFFFF" w:themeFill="background1"/>
              <w:spacing w:before="0"/>
              <w:jc w:val="both"/>
              <w:rPr>
                <w:sz w:val="24"/>
                <w:szCs w:val="24"/>
              </w:rPr>
            </w:pPr>
            <w:r w:rsidRPr="00946D14">
              <w:rPr>
                <w:rFonts w:ascii="Times New Roman" w:eastAsia="Times New Roman" w:hAnsi="Times New Roman" w:cs="Times New Roman"/>
                <w:b/>
                <w:bCs/>
                <w:color w:val="0000EE"/>
                <w:sz w:val="24"/>
                <w:szCs w:val="24"/>
              </w:rPr>
              <w:lastRenderedPageBreak/>
              <w:t>3. Nouvelle mesure de prévention proposée</w:t>
            </w:r>
          </w:p>
          <w:p w14:paraId="27E9F588" w14:textId="77777777" w:rsidR="006576A3" w:rsidRPr="00946D14" w:rsidRDefault="00990589" w:rsidP="007D5747">
            <w:pPr>
              <w:shd w:val="clear" w:color="auto" w:fill="FFFFFF" w:themeFill="background1"/>
              <w:spacing w:after="0"/>
              <w:jc w:val="both"/>
              <w:rPr>
                <w:sz w:val="24"/>
                <w:szCs w:val="24"/>
              </w:rPr>
            </w:pPr>
            <w:r w:rsidRPr="00946D14">
              <w:rPr>
                <w:rFonts w:ascii="Times New Roman" w:eastAsia="Times New Roman" w:hAnsi="Times New Roman" w:cs="Times New Roman"/>
                <w:color w:val="0D0D0D" w:themeColor="text1" w:themeTint="F2"/>
                <w:sz w:val="24"/>
                <w:szCs w:val="24"/>
              </w:rPr>
              <w:t xml:space="preserve">Recourir dès la conception à un </w:t>
            </w:r>
            <w:r w:rsidRPr="00946D14">
              <w:rPr>
                <w:rFonts w:ascii="Times New Roman" w:eastAsia="Times New Roman" w:hAnsi="Times New Roman" w:cs="Times New Roman"/>
                <w:b/>
                <w:bCs/>
                <w:color w:val="0D0D0D" w:themeColor="text1" w:themeTint="F2"/>
                <w:sz w:val="24"/>
                <w:szCs w:val="24"/>
              </w:rPr>
              <w:t>BET spécialisé</w:t>
            </w:r>
            <w:r w:rsidRPr="00946D14">
              <w:rPr>
                <w:rFonts w:ascii="Times New Roman" w:eastAsia="Times New Roman" w:hAnsi="Times New Roman" w:cs="Times New Roman"/>
                <w:color w:val="0D0D0D" w:themeColor="text1" w:themeTint="F2"/>
                <w:sz w:val="24"/>
                <w:szCs w:val="24"/>
              </w:rPr>
              <w:t xml:space="preserve"> dans la pose des protections collectives (intérieures et extérieures).</w:t>
            </w:r>
          </w:p>
          <w:p w14:paraId="557D3700" w14:textId="76055B9E" w:rsidR="006576A3" w:rsidRPr="00946D14" w:rsidRDefault="00990589" w:rsidP="007D5747">
            <w:pPr>
              <w:shd w:val="clear" w:color="auto" w:fill="FFFFFF" w:themeFill="background1"/>
              <w:spacing w:after="0" w:line="240" w:lineRule="auto"/>
              <w:jc w:val="both"/>
              <w:rPr>
                <w:sz w:val="24"/>
                <w:szCs w:val="24"/>
              </w:rPr>
            </w:pPr>
            <w:r w:rsidRPr="00946D14">
              <w:rPr>
                <w:rFonts w:ascii="Times New Roman" w:eastAsia="Times New Roman" w:hAnsi="Times New Roman" w:cs="Times New Roman"/>
                <w:color w:val="0D0D0D" w:themeColor="text1" w:themeTint="F2"/>
                <w:sz w:val="24"/>
                <w:szCs w:val="24"/>
              </w:rPr>
              <w:t xml:space="preserve">L’étude portera notamment sur les zones </w:t>
            </w:r>
            <w:r w:rsidR="004F5600" w:rsidRPr="00946D14">
              <w:rPr>
                <w:rFonts w:ascii="Times New Roman" w:eastAsia="Times New Roman" w:hAnsi="Times New Roman" w:cs="Times New Roman"/>
                <w:color w:val="0D0D0D" w:themeColor="text1" w:themeTint="F2"/>
                <w:sz w:val="24"/>
                <w:szCs w:val="24"/>
              </w:rPr>
              <w:t>ci-dessous</w:t>
            </w:r>
            <w:r w:rsidRPr="00946D14">
              <w:rPr>
                <w:rFonts w:ascii="Times New Roman" w:eastAsia="Times New Roman" w:hAnsi="Times New Roman" w:cs="Times New Roman"/>
                <w:color w:val="0D0D0D" w:themeColor="text1" w:themeTint="F2"/>
                <w:sz w:val="24"/>
                <w:szCs w:val="24"/>
              </w:rPr>
              <w:t xml:space="preserve"> : (non exhaustif) </w:t>
            </w:r>
          </w:p>
        </w:tc>
        <w:tc>
          <w:tcPr>
            <w:tcW w:w="1701" w:type="dxa"/>
            <w:tcBorders>
              <w:left w:val="single" w:sz="4" w:space="0" w:color="000000"/>
              <w:bottom w:val="single" w:sz="4" w:space="0" w:color="000000"/>
              <w:right w:val="single" w:sz="4" w:space="0" w:color="000000"/>
            </w:tcBorders>
            <w:vAlign w:val="center"/>
          </w:tcPr>
          <w:p w14:paraId="3FB3D79D" w14:textId="265FFD77" w:rsidR="006576A3" w:rsidRPr="00946D14" w:rsidRDefault="00990589" w:rsidP="00946D14">
            <w:pPr>
              <w:spacing w:after="0" w:line="240" w:lineRule="auto"/>
              <w:ind w:right="-210"/>
              <w:jc w:val="center"/>
              <w:rPr>
                <w:sz w:val="24"/>
                <w:szCs w:val="24"/>
              </w:rPr>
            </w:pPr>
            <w:r w:rsidRPr="00946D14">
              <w:rPr>
                <w:rFonts w:ascii="Times New Roman" w:eastAsia="Times New Roman" w:hAnsi="Times New Roman" w:cs="Times New Roman"/>
                <w:b/>
                <w:sz w:val="24"/>
                <w:szCs w:val="24"/>
              </w:rPr>
              <w:t>MOA MOE CSPS</w:t>
            </w:r>
          </w:p>
        </w:tc>
      </w:tr>
      <w:tr w:rsidR="006576A3" w14:paraId="564A34B2" w14:textId="77777777" w:rsidTr="00A1359F">
        <w:trPr>
          <w:trHeight w:val="300"/>
        </w:trPr>
        <w:tc>
          <w:tcPr>
            <w:tcW w:w="13039" w:type="dxa"/>
            <w:tcBorders>
              <w:left w:val="single" w:sz="4" w:space="0" w:color="000000"/>
              <w:bottom w:val="single" w:sz="4" w:space="0" w:color="000000"/>
            </w:tcBorders>
          </w:tcPr>
          <w:p w14:paraId="1434E7C3" w14:textId="77777777" w:rsidR="006576A3" w:rsidRPr="00946D14" w:rsidRDefault="00990589" w:rsidP="007D5747">
            <w:pPr>
              <w:pStyle w:val="Titre3"/>
              <w:shd w:val="clear" w:color="auto" w:fill="FFFFFF" w:themeFill="background1"/>
              <w:spacing w:before="0"/>
              <w:jc w:val="both"/>
              <w:rPr>
                <w:rFonts w:ascii="Times New Roman" w:hAnsi="Times New Roman" w:cs="Times New Roman"/>
              </w:rPr>
            </w:pPr>
            <w:r w:rsidRPr="00946D14">
              <w:rPr>
                <w:rFonts w:ascii="Times New Roman" w:eastAsia="Times New Roman" w:hAnsi="Times New Roman" w:cs="Times New Roman"/>
                <w:b/>
                <w:bCs/>
                <w:color w:val="0D0D0D" w:themeColor="text1" w:themeTint="F2"/>
                <w:u w:val="single"/>
              </w:rPr>
              <w:t>A) Infrastructures</w:t>
            </w:r>
          </w:p>
          <w:p w14:paraId="4CABE7BA" w14:textId="77777777" w:rsidR="006576A3" w:rsidRPr="00946D14" w:rsidRDefault="00990589" w:rsidP="007D5747">
            <w:pPr>
              <w:numPr>
                <w:ilvl w:val="0"/>
                <w:numId w:val="3"/>
              </w:numPr>
              <w:shd w:val="clear" w:color="auto" w:fill="FFFFFF" w:themeFill="background1"/>
              <w:spacing w:after="0"/>
              <w:contextualSpacing/>
              <w:jc w:val="both"/>
              <w:rPr>
                <w:rFonts w:ascii="Times New Roman" w:hAnsi="Times New Roman" w:cs="Times New Roman"/>
                <w:sz w:val="24"/>
                <w:szCs w:val="24"/>
              </w:rPr>
            </w:pPr>
            <w:r w:rsidRPr="00946D14">
              <w:rPr>
                <w:rFonts w:ascii="Times New Roman" w:eastAsia="Times New Roman" w:hAnsi="Times New Roman" w:cs="Times New Roman"/>
                <w:color w:val="0D0D0D" w:themeColor="text1" w:themeTint="F2"/>
                <w:sz w:val="24"/>
                <w:szCs w:val="24"/>
              </w:rPr>
              <w:t>- Accès dans les fouilles. /  Protections collectives de tête de talus.</w:t>
            </w:r>
          </w:p>
          <w:p w14:paraId="79E59F46" w14:textId="77777777" w:rsidR="006576A3" w:rsidRPr="00946D14" w:rsidRDefault="00990589" w:rsidP="007D5747">
            <w:pPr>
              <w:numPr>
                <w:ilvl w:val="0"/>
                <w:numId w:val="3"/>
              </w:numPr>
              <w:shd w:val="clear" w:color="auto" w:fill="FFFFFF" w:themeFill="background1"/>
              <w:spacing w:after="0"/>
              <w:contextualSpacing/>
              <w:jc w:val="both"/>
              <w:rPr>
                <w:rFonts w:ascii="Times New Roman" w:hAnsi="Times New Roman" w:cs="Times New Roman"/>
                <w:sz w:val="24"/>
                <w:szCs w:val="24"/>
              </w:rPr>
            </w:pPr>
            <w:r w:rsidRPr="00946D14">
              <w:rPr>
                <w:rFonts w:ascii="Times New Roman" w:eastAsia="Times New Roman" w:hAnsi="Times New Roman" w:cs="Times New Roman"/>
                <w:color w:val="0D0D0D" w:themeColor="text1" w:themeTint="F2"/>
                <w:sz w:val="24"/>
                <w:szCs w:val="24"/>
              </w:rPr>
              <w:t>- Remblaiements périphériques.</w:t>
            </w:r>
          </w:p>
          <w:p w14:paraId="791C3AB6" w14:textId="77777777" w:rsidR="006576A3" w:rsidRPr="00946D14" w:rsidRDefault="00990589" w:rsidP="007D5747">
            <w:pPr>
              <w:numPr>
                <w:ilvl w:val="0"/>
                <w:numId w:val="3"/>
              </w:numPr>
              <w:shd w:val="clear" w:color="auto" w:fill="FFFFFF" w:themeFill="background1"/>
              <w:spacing w:after="0"/>
              <w:contextualSpacing/>
              <w:jc w:val="both"/>
              <w:rPr>
                <w:rFonts w:ascii="Times New Roman" w:hAnsi="Times New Roman" w:cs="Times New Roman"/>
                <w:sz w:val="24"/>
                <w:szCs w:val="24"/>
              </w:rPr>
            </w:pPr>
            <w:r w:rsidRPr="00946D14">
              <w:rPr>
                <w:rFonts w:ascii="Times New Roman" w:eastAsia="Times New Roman" w:hAnsi="Times New Roman" w:cs="Times New Roman"/>
                <w:color w:val="0D0D0D" w:themeColor="text1" w:themeTint="F2"/>
                <w:sz w:val="24"/>
                <w:szCs w:val="24"/>
              </w:rPr>
              <w:t>- Protections collectives des regards au sol.</w:t>
            </w:r>
          </w:p>
          <w:p w14:paraId="4B0542BD" w14:textId="77777777" w:rsidR="006576A3" w:rsidRPr="00946D14" w:rsidRDefault="00990589" w:rsidP="007D5747">
            <w:pPr>
              <w:numPr>
                <w:ilvl w:val="0"/>
                <w:numId w:val="3"/>
              </w:numPr>
              <w:shd w:val="clear" w:color="auto" w:fill="FFFFFF" w:themeFill="background1"/>
              <w:spacing w:after="0"/>
              <w:contextualSpacing/>
              <w:jc w:val="both"/>
              <w:rPr>
                <w:rFonts w:ascii="Times New Roman" w:hAnsi="Times New Roman" w:cs="Times New Roman"/>
                <w:sz w:val="24"/>
                <w:szCs w:val="24"/>
              </w:rPr>
            </w:pPr>
            <w:r w:rsidRPr="00946D14">
              <w:rPr>
                <w:rFonts w:ascii="Times New Roman" w:eastAsia="Times New Roman" w:hAnsi="Times New Roman" w:cs="Times New Roman"/>
                <w:color w:val="0D0D0D" w:themeColor="text1" w:themeTint="F2"/>
                <w:sz w:val="24"/>
                <w:szCs w:val="24"/>
              </w:rPr>
              <w:t>- Protections des baies de cages d’ascenseur en sous-sol.</w:t>
            </w:r>
          </w:p>
          <w:p w14:paraId="1E509177" w14:textId="77777777" w:rsidR="006576A3" w:rsidRPr="00D51238" w:rsidRDefault="00990589" w:rsidP="007D5747">
            <w:pPr>
              <w:numPr>
                <w:ilvl w:val="0"/>
                <w:numId w:val="3"/>
              </w:numPr>
              <w:shd w:val="clear" w:color="auto" w:fill="FFFFFF" w:themeFill="background1"/>
              <w:spacing w:after="0"/>
              <w:contextualSpacing/>
              <w:jc w:val="both"/>
              <w:rPr>
                <w:rFonts w:ascii="Times New Roman" w:hAnsi="Times New Roman" w:cs="Times New Roman"/>
                <w:sz w:val="24"/>
                <w:szCs w:val="24"/>
              </w:rPr>
            </w:pPr>
            <w:r w:rsidRPr="00946D14">
              <w:rPr>
                <w:rFonts w:ascii="Times New Roman" w:eastAsia="Times New Roman" w:hAnsi="Times New Roman" w:cs="Times New Roman"/>
                <w:color w:val="0D0D0D" w:themeColor="text1" w:themeTint="F2"/>
                <w:sz w:val="24"/>
                <w:szCs w:val="24"/>
              </w:rPr>
              <w:t xml:space="preserve">- Éclairage naturel/artificiel des sous-sols.   </w:t>
            </w:r>
            <w:r w:rsidRPr="00946D14">
              <w:rPr>
                <w:rFonts w:ascii="Times New Roman" w:eastAsia="Times New Roman" w:hAnsi="Times New Roman" w:cs="Times New Roman"/>
                <w:color w:val="0D0D0D" w:themeColor="text1" w:themeTint="F2"/>
                <w:sz w:val="24"/>
                <w:szCs w:val="24"/>
              </w:rPr>
              <w:t xml:space="preserve">- </w:t>
            </w:r>
            <w:r w:rsidR="00946D14" w:rsidRPr="00946D14">
              <w:rPr>
                <w:rFonts w:ascii="Times New Roman" w:eastAsia="Times New Roman" w:hAnsi="Times New Roman" w:cs="Times New Roman"/>
                <w:color w:val="0D0D0D" w:themeColor="text1" w:themeTint="F2"/>
                <w:sz w:val="24"/>
                <w:szCs w:val="24"/>
              </w:rPr>
              <w:t>Etc.…</w:t>
            </w:r>
          </w:p>
          <w:p w14:paraId="23DE38C9" w14:textId="3F42D215" w:rsidR="00D51238" w:rsidRPr="00946D14" w:rsidRDefault="00D51238" w:rsidP="007D5747">
            <w:pPr>
              <w:numPr>
                <w:ilvl w:val="0"/>
                <w:numId w:val="3"/>
              </w:numPr>
              <w:shd w:val="clear" w:color="auto" w:fill="FFFFFF" w:themeFill="background1"/>
              <w:spacing w:after="0"/>
              <w:contextualSpacing/>
              <w:jc w:val="both"/>
              <w:rPr>
                <w:rFonts w:ascii="Times New Roman" w:hAnsi="Times New Roman" w:cs="Times New Roman"/>
                <w:sz w:val="24"/>
                <w:szCs w:val="24"/>
              </w:rPr>
            </w:pPr>
          </w:p>
        </w:tc>
        <w:tc>
          <w:tcPr>
            <w:tcW w:w="1701" w:type="dxa"/>
            <w:tcBorders>
              <w:left w:val="single" w:sz="4" w:space="0" w:color="000000"/>
              <w:bottom w:val="single" w:sz="4" w:space="0" w:color="000000"/>
              <w:right w:val="single" w:sz="4" w:space="0" w:color="000000"/>
            </w:tcBorders>
            <w:vAlign w:val="center"/>
          </w:tcPr>
          <w:p w14:paraId="1F352E9E" w14:textId="321E7CFD" w:rsidR="006576A3" w:rsidRDefault="00990589" w:rsidP="002244A8">
            <w:pPr>
              <w:spacing w:after="0" w:line="240" w:lineRule="auto"/>
              <w:jc w:val="center"/>
            </w:pPr>
            <w:r>
              <w:rPr>
                <w:rFonts w:ascii="Times New Roman" w:eastAsia="Times New Roman" w:hAnsi="Times New Roman" w:cs="Times New Roman"/>
                <w:b/>
                <w:sz w:val="20"/>
                <w:szCs w:val="24"/>
              </w:rPr>
              <w:t>MOAMOE CSPS</w:t>
            </w:r>
          </w:p>
        </w:tc>
      </w:tr>
      <w:tr w:rsidR="006576A3" w14:paraId="243DB109" w14:textId="77777777" w:rsidTr="00A1359F">
        <w:trPr>
          <w:trHeight w:val="300"/>
        </w:trPr>
        <w:tc>
          <w:tcPr>
            <w:tcW w:w="13039" w:type="dxa"/>
            <w:tcBorders>
              <w:left w:val="single" w:sz="4" w:space="0" w:color="000000"/>
              <w:bottom w:val="single" w:sz="4" w:space="0" w:color="000000"/>
            </w:tcBorders>
          </w:tcPr>
          <w:p w14:paraId="77D46D92" w14:textId="77777777" w:rsidR="006576A3" w:rsidRPr="00946D14" w:rsidRDefault="00990589" w:rsidP="007D5747">
            <w:pPr>
              <w:pStyle w:val="Titre3"/>
              <w:shd w:val="clear" w:color="auto" w:fill="FFFFFF" w:themeFill="background1"/>
              <w:spacing w:before="0"/>
              <w:jc w:val="both"/>
              <w:rPr>
                <w:rFonts w:ascii="Times New Roman" w:hAnsi="Times New Roman" w:cs="Times New Roman"/>
                <w:b/>
                <w:bCs/>
              </w:rPr>
            </w:pPr>
            <w:r w:rsidRPr="00946D14">
              <w:rPr>
                <w:rFonts w:ascii="Times New Roman" w:eastAsia="system-ui" w:hAnsi="Times New Roman" w:cs="Times New Roman"/>
                <w:b/>
                <w:bCs/>
                <w:color w:val="0D0D0D" w:themeColor="text1" w:themeTint="F2"/>
                <w:u w:val="single"/>
              </w:rPr>
              <w:t>B) S</w:t>
            </w:r>
            <w:r w:rsidRPr="00946D14">
              <w:rPr>
                <w:rFonts w:ascii="Times New Roman" w:eastAsia="Times New Roman" w:hAnsi="Times New Roman" w:cs="Times New Roman"/>
                <w:b/>
                <w:bCs/>
                <w:color w:val="0D0D0D" w:themeColor="text1" w:themeTint="F2"/>
                <w:u w:val="single"/>
              </w:rPr>
              <w:t>uperstructures</w:t>
            </w:r>
          </w:p>
          <w:p w14:paraId="2B7C833C" w14:textId="77777777" w:rsidR="006576A3" w:rsidRPr="00946D14" w:rsidRDefault="00990589" w:rsidP="007D5747">
            <w:pPr>
              <w:numPr>
                <w:ilvl w:val="0"/>
                <w:numId w:val="4"/>
              </w:numPr>
              <w:shd w:val="clear" w:color="auto" w:fill="FFFFFF" w:themeFill="background1"/>
              <w:spacing w:after="0"/>
              <w:contextualSpacing/>
              <w:jc w:val="both"/>
              <w:rPr>
                <w:rFonts w:ascii="Times New Roman" w:hAnsi="Times New Roman" w:cs="Times New Roman"/>
                <w:sz w:val="24"/>
                <w:szCs w:val="24"/>
              </w:rPr>
            </w:pPr>
            <w:r w:rsidRPr="00946D14">
              <w:rPr>
                <w:rFonts w:ascii="Times New Roman" w:eastAsia="Times New Roman" w:hAnsi="Times New Roman" w:cs="Times New Roman"/>
                <w:color w:val="0D0D0D" w:themeColor="text1" w:themeTint="F2"/>
                <w:sz w:val="24"/>
                <w:szCs w:val="24"/>
              </w:rPr>
              <w:t>Protections collectives sur fenêtres et portes-fenêtres (prise en compte de l’ITE et des garde-corps définitifs).</w:t>
            </w:r>
          </w:p>
          <w:p w14:paraId="62C35EC0" w14:textId="77777777" w:rsidR="006576A3" w:rsidRPr="00946D14" w:rsidRDefault="00990589" w:rsidP="007D5747">
            <w:pPr>
              <w:numPr>
                <w:ilvl w:val="0"/>
                <w:numId w:val="4"/>
              </w:numPr>
              <w:shd w:val="clear" w:color="auto" w:fill="FFFFFF" w:themeFill="background1"/>
              <w:spacing w:after="0"/>
              <w:contextualSpacing/>
              <w:jc w:val="both"/>
              <w:rPr>
                <w:rFonts w:ascii="Times New Roman" w:hAnsi="Times New Roman" w:cs="Times New Roman"/>
                <w:sz w:val="24"/>
                <w:szCs w:val="24"/>
              </w:rPr>
            </w:pPr>
            <w:r w:rsidRPr="00946D14">
              <w:rPr>
                <w:rFonts w:ascii="Times New Roman" w:eastAsia="Times New Roman" w:hAnsi="Times New Roman" w:cs="Times New Roman"/>
                <w:color w:val="0D0D0D" w:themeColor="text1" w:themeTint="F2"/>
                <w:sz w:val="24"/>
                <w:szCs w:val="24"/>
              </w:rPr>
              <w:t>Protections collectives horizontales à rée de chaussée sur cages d’ascenseur (prévention des chutes de gravats en fond de fosse et nettoyage pour le lot ascenseur).</w:t>
            </w:r>
          </w:p>
          <w:p w14:paraId="7C16D04D" w14:textId="77777777" w:rsidR="006576A3" w:rsidRPr="00946D14" w:rsidRDefault="00990589" w:rsidP="007D5747">
            <w:pPr>
              <w:numPr>
                <w:ilvl w:val="0"/>
                <w:numId w:val="4"/>
              </w:numPr>
              <w:shd w:val="clear" w:color="auto" w:fill="FFFFFF" w:themeFill="background1"/>
              <w:spacing w:after="0"/>
              <w:contextualSpacing/>
              <w:jc w:val="both"/>
              <w:rPr>
                <w:rFonts w:ascii="Times New Roman" w:hAnsi="Times New Roman" w:cs="Times New Roman"/>
                <w:sz w:val="24"/>
                <w:szCs w:val="24"/>
              </w:rPr>
            </w:pPr>
            <w:r w:rsidRPr="00946D14">
              <w:rPr>
                <w:rFonts w:ascii="Times New Roman" w:eastAsia="Times New Roman" w:hAnsi="Times New Roman" w:cs="Times New Roman"/>
                <w:color w:val="0D0D0D" w:themeColor="text1" w:themeTint="F2"/>
                <w:sz w:val="24"/>
                <w:szCs w:val="24"/>
              </w:rPr>
              <w:t>Protections collectives horizontales des trémies (ascenseur, escalier) par podium ou plateau en cours rotation.</w:t>
            </w:r>
          </w:p>
          <w:p w14:paraId="12421109" w14:textId="1517E48A" w:rsidR="006576A3" w:rsidRPr="00946D14" w:rsidRDefault="00990589" w:rsidP="007D5747">
            <w:pPr>
              <w:numPr>
                <w:ilvl w:val="0"/>
                <w:numId w:val="4"/>
              </w:numPr>
              <w:shd w:val="clear" w:color="auto" w:fill="FFFFFF" w:themeFill="background1"/>
              <w:spacing w:after="0"/>
              <w:contextualSpacing/>
              <w:jc w:val="both"/>
              <w:rPr>
                <w:rFonts w:ascii="Times New Roman" w:hAnsi="Times New Roman" w:cs="Times New Roman"/>
                <w:sz w:val="24"/>
                <w:szCs w:val="24"/>
              </w:rPr>
            </w:pPr>
            <w:r w:rsidRPr="00946D14">
              <w:rPr>
                <w:rFonts w:ascii="Times New Roman" w:eastAsia="Times New Roman" w:hAnsi="Times New Roman" w:cs="Times New Roman"/>
                <w:color w:val="0D0D0D" w:themeColor="text1" w:themeTint="F2"/>
                <w:sz w:val="24"/>
                <w:szCs w:val="24"/>
              </w:rPr>
              <w:t xml:space="preserve">Protections collectives verticales sur baies ascenseur toute hauteur type </w:t>
            </w:r>
            <w:r w:rsidR="00946D14" w:rsidRPr="00946D14">
              <w:rPr>
                <w:rFonts w:ascii="Times New Roman" w:eastAsia="Times New Roman" w:hAnsi="Times New Roman" w:cs="Times New Roman"/>
                <w:color w:val="0D0D0D" w:themeColor="text1" w:themeTint="F2"/>
                <w:sz w:val="24"/>
                <w:szCs w:val="24"/>
              </w:rPr>
              <w:t>« </w:t>
            </w:r>
            <w:proofErr w:type="spellStart"/>
            <w:r w:rsidRPr="00946D14">
              <w:rPr>
                <w:rFonts w:ascii="Times New Roman" w:eastAsia="Times New Roman" w:hAnsi="Times New Roman" w:cs="Times New Roman"/>
                <w:color w:val="0D0D0D" w:themeColor="text1" w:themeTint="F2"/>
                <w:sz w:val="24"/>
                <w:szCs w:val="24"/>
              </w:rPr>
              <w:t>Géma</w:t>
            </w:r>
            <w:proofErr w:type="spellEnd"/>
            <w:r w:rsidR="00946D14" w:rsidRPr="00946D14">
              <w:rPr>
                <w:rFonts w:ascii="Times New Roman" w:eastAsia="Times New Roman" w:hAnsi="Times New Roman" w:cs="Times New Roman"/>
                <w:color w:val="0D0D0D" w:themeColor="text1" w:themeTint="F2"/>
                <w:sz w:val="24"/>
                <w:szCs w:val="24"/>
              </w:rPr>
              <w:t> »</w:t>
            </w:r>
            <w:r w:rsidRPr="00946D14">
              <w:rPr>
                <w:rFonts w:ascii="Times New Roman" w:eastAsia="Times New Roman" w:hAnsi="Times New Roman" w:cs="Times New Roman"/>
                <w:color w:val="0D0D0D" w:themeColor="text1" w:themeTint="F2"/>
                <w:sz w:val="24"/>
                <w:szCs w:val="24"/>
              </w:rPr>
              <w:t xml:space="preserve"> grille ou équivalent </w:t>
            </w:r>
          </w:p>
          <w:p w14:paraId="0B9451E0" w14:textId="77777777" w:rsidR="006576A3" w:rsidRPr="00946D14" w:rsidRDefault="00990589" w:rsidP="007D5747">
            <w:pPr>
              <w:numPr>
                <w:ilvl w:val="0"/>
                <w:numId w:val="4"/>
              </w:numPr>
              <w:shd w:val="clear" w:color="auto" w:fill="FFFFFF" w:themeFill="background1"/>
              <w:spacing w:after="0"/>
              <w:contextualSpacing/>
              <w:jc w:val="both"/>
              <w:rPr>
                <w:rFonts w:ascii="Times New Roman" w:hAnsi="Times New Roman" w:cs="Times New Roman"/>
                <w:sz w:val="24"/>
                <w:szCs w:val="24"/>
              </w:rPr>
            </w:pPr>
            <w:r w:rsidRPr="00946D14">
              <w:rPr>
                <w:rFonts w:ascii="Times New Roman" w:eastAsia="Times New Roman" w:hAnsi="Times New Roman" w:cs="Times New Roman"/>
                <w:color w:val="0D0D0D" w:themeColor="text1" w:themeTint="F2"/>
                <w:sz w:val="24"/>
                <w:szCs w:val="24"/>
              </w:rPr>
              <w:t xml:space="preserve"> </w:t>
            </w:r>
            <w:r w:rsidRPr="00946D14">
              <w:rPr>
                <w:rFonts w:ascii="Times New Roman" w:eastAsia="Times New Roman" w:hAnsi="Times New Roman" w:cs="Times New Roman"/>
                <w:color w:val="000000" w:themeColor="text1"/>
                <w:sz w:val="24"/>
                <w:szCs w:val="24"/>
              </w:rPr>
              <w:t>Protections collectives sur les poutrelles de coffrage en bois type DOKA ou équivalent</w:t>
            </w:r>
          </w:p>
          <w:p w14:paraId="5415BC6A" w14:textId="77777777" w:rsidR="006576A3" w:rsidRPr="00946D14" w:rsidRDefault="00990589" w:rsidP="007D5747">
            <w:pPr>
              <w:numPr>
                <w:ilvl w:val="0"/>
                <w:numId w:val="4"/>
              </w:numPr>
              <w:shd w:val="clear" w:color="auto" w:fill="FFFFFF" w:themeFill="background1"/>
              <w:spacing w:after="0"/>
              <w:contextualSpacing/>
              <w:jc w:val="both"/>
              <w:rPr>
                <w:rFonts w:ascii="Times New Roman" w:hAnsi="Times New Roman" w:cs="Times New Roman"/>
                <w:sz w:val="24"/>
                <w:szCs w:val="24"/>
              </w:rPr>
            </w:pPr>
            <w:r w:rsidRPr="00946D14">
              <w:rPr>
                <w:rFonts w:ascii="Times New Roman" w:eastAsia="Times New Roman" w:hAnsi="Times New Roman" w:cs="Times New Roman"/>
                <w:color w:val="000000" w:themeColor="text1"/>
                <w:sz w:val="24"/>
                <w:szCs w:val="24"/>
              </w:rPr>
              <w:t>Faire réaliser la mise en œuvre d’une tour d’accès ou un escalier manufacturé, pour donner accès aux planchers en cours de rotation (réalisés en deux ou trois fois vis à vis de la surface totale des planchers)</w:t>
            </w:r>
          </w:p>
          <w:p w14:paraId="60EA17A1" w14:textId="77777777" w:rsidR="006576A3" w:rsidRPr="00946D14" w:rsidRDefault="00990589" w:rsidP="007D5747">
            <w:pPr>
              <w:numPr>
                <w:ilvl w:val="0"/>
                <w:numId w:val="4"/>
              </w:numPr>
              <w:shd w:val="clear" w:color="auto" w:fill="FFFFFF" w:themeFill="background1"/>
              <w:spacing w:after="0"/>
              <w:contextualSpacing/>
              <w:jc w:val="both"/>
              <w:rPr>
                <w:rFonts w:ascii="Times New Roman" w:hAnsi="Times New Roman" w:cs="Times New Roman"/>
                <w:sz w:val="24"/>
                <w:szCs w:val="24"/>
              </w:rPr>
            </w:pPr>
            <w:r w:rsidRPr="00946D14">
              <w:rPr>
                <w:rFonts w:ascii="Times New Roman" w:eastAsia="Times New Roman" w:hAnsi="Times New Roman" w:cs="Times New Roman"/>
                <w:color w:val="0D0D0D" w:themeColor="text1" w:themeTint="F2"/>
                <w:sz w:val="24"/>
                <w:szCs w:val="24"/>
              </w:rPr>
              <w:t xml:space="preserve">Protections collectives périphériques des planchers (en rotation sur demi-planchers) </w:t>
            </w:r>
          </w:p>
          <w:p w14:paraId="0F9975A0" w14:textId="77777777" w:rsidR="006576A3" w:rsidRPr="00946D14" w:rsidRDefault="00990589" w:rsidP="007D5747">
            <w:pPr>
              <w:numPr>
                <w:ilvl w:val="0"/>
                <w:numId w:val="4"/>
              </w:numPr>
              <w:shd w:val="clear" w:color="auto" w:fill="FFFFFF" w:themeFill="background1"/>
              <w:spacing w:after="0"/>
              <w:contextualSpacing/>
              <w:jc w:val="both"/>
              <w:rPr>
                <w:rFonts w:ascii="Times New Roman" w:hAnsi="Times New Roman" w:cs="Times New Roman"/>
                <w:sz w:val="24"/>
                <w:szCs w:val="24"/>
              </w:rPr>
            </w:pPr>
            <w:r w:rsidRPr="00946D14">
              <w:rPr>
                <w:rFonts w:ascii="Times New Roman" w:eastAsia="Times New Roman" w:hAnsi="Times New Roman" w:cs="Times New Roman"/>
                <w:color w:val="0D0D0D" w:themeColor="text1" w:themeTint="F2"/>
                <w:sz w:val="24"/>
                <w:szCs w:val="24"/>
              </w:rPr>
              <w:t>Protections collectives sur d’éventuelles prédalles et leur trémie.</w:t>
            </w:r>
          </w:p>
          <w:p w14:paraId="0D423174" w14:textId="33017623" w:rsidR="006576A3" w:rsidRPr="00946D14" w:rsidRDefault="00990589" w:rsidP="007D5747">
            <w:pPr>
              <w:numPr>
                <w:ilvl w:val="0"/>
                <w:numId w:val="4"/>
              </w:numPr>
              <w:shd w:val="clear" w:color="auto" w:fill="FFFFFF" w:themeFill="background1"/>
              <w:spacing w:after="0"/>
              <w:contextualSpacing/>
              <w:jc w:val="both"/>
              <w:rPr>
                <w:rFonts w:ascii="Times New Roman" w:hAnsi="Times New Roman" w:cs="Times New Roman"/>
                <w:sz w:val="24"/>
                <w:szCs w:val="24"/>
              </w:rPr>
            </w:pPr>
            <w:r w:rsidRPr="00946D14">
              <w:rPr>
                <w:rFonts w:ascii="Times New Roman" w:eastAsia="Times New Roman" w:hAnsi="Times New Roman" w:cs="Times New Roman"/>
                <w:color w:val="0D0D0D" w:themeColor="text1" w:themeTint="F2"/>
                <w:sz w:val="24"/>
                <w:szCs w:val="24"/>
                <w:lang w:val="en-US"/>
              </w:rPr>
              <w:t xml:space="preserve">Protections collectives des </w:t>
            </w:r>
            <w:proofErr w:type="spellStart"/>
            <w:r w:rsidR="007D5747">
              <w:rPr>
                <w:rFonts w:ascii="Times New Roman" w:eastAsia="Times New Roman" w:hAnsi="Times New Roman" w:cs="Times New Roman"/>
                <w:color w:val="0D0D0D" w:themeColor="text1" w:themeTint="F2"/>
                <w:sz w:val="24"/>
                <w:szCs w:val="24"/>
                <w:lang w:val="en-US"/>
              </w:rPr>
              <w:t>g</w:t>
            </w:r>
            <w:r w:rsidR="007D5747" w:rsidRPr="00946D14">
              <w:rPr>
                <w:rFonts w:ascii="Times New Roman" w:eastAsia="Times New Roman" w:hAnsi="Times New Roman" w:cs="Times New Roman"/>
                <w:color w:val="0D0D0D" w:themeColor="text1" w:themeTint="F2"/>
                <w:sz w:val="24"/>
                <w:szCs w:val="24"/>
                <w:lang w:val="en-US"/>
              </w:rPr>
              <w:t>aines</w:t>
            </w:r>
            <w:proofErr w:type="spellEnd"/>
            <w:r w:rsidRPr="00946D14">
              <w:rPr>
                <w:rFonts w:ascii="Times New Roman" w:eastAsia="Times New Roman" w:hAnsi="Times New Roman" w:cs="Times New Roman"/>
                <w:color w:val="0D0D0D" w:themeColor="text1" w:themeTint="F2"/>
                <w:sz w:val="24"/>
                <w:szCs w:val="24"/>
                <w:lang w:val="en-US"/>
              </w:rPr>
              <w:t xml:space="preserve"> (</w:t>
            </w:r>
            <w:proofErr w:type="spellStart"/>
            <w:r w:rsidRPr="00946D14">
              <w:rPr>
                <w:rFonts w:ascii="Times New Roman" w:eastAsia="Times New Roman" w:hAnsi="Times New Roman" w:cs="Times New Roman"/>
                <w:color w:val="0D0D0D" w:themeColor="text1" w:themeTint="F2"/>
                <w:sz w:val="24"/>
                <w:szCs w:val="24"/>
                <w:lang w:val="en-US"/>
              </w:rPr>
              <w:t>désenfumage</w:t>
            </w:r>
            <w:proofErr w:type="spellEnd"/>
            <w:r w:rsidRPr="00946D14">
              <w:rPr>
                <w:rFonts w:ascii="Times New Roman" w:eastAsia="Times New Roman" w:hAnsi="Times New Roman" w:cs="Times New Roman"/>
                <w:color w:val="0D0D0D" w:themeColor="text1" w:themeTint="F2"/>
                <w:sz w:val="24"/>
                <w:szCs w:val="24"/>
                <w:lang w:val="en-US"/>
              </w:rPr>
              <w:t>, ventilation VH/VB).</w:t>
            </w:r>
          </w:p>
          <w:p w14:paraId="3F6FD6B4" w14:textId="77777777" w:rsidR="006576A3" w:rsidRPr="00946D14" w:rsidRDefault="00990589" w:rsidP="007D5747">
            <w:pPr>
              <w:numPr>
                <w:ilvl w:val="0"/>
                <w:numId w:val="4"/>
              </w:numPr>
              <w:shd w:val="clear" w:color="auto" w:fill="FFFFFF" w:themeFill="background1"/>
              <w:spacing w:after="0"/>
              <w:contextualSpacing/>
              <w:jc w:val="both"/>
              <w:rPr>
                <w:rFonts w:ascii="Times New Roman" w:hAnsi="Times New Roman" w:cs="Times New Roman"/>
                <w:sz w:val="24"/>
                <w:szCs w:val="24"/>
              </w:rPr>
            </w:pPr>
            <w:r w:rsidRPr="00946D14">
              <w:rPr>
                <w:rFonts w:ascii="Times New Roman" w:eastAsia="Times New Roman" w:hAnsi="Times New Roman" w:cs="Times New Roman"/>
                <w:color w:val="0D0D0D" w:themeColor="text1" w:themeTint="F2"/>
                <w:sz w:val="24"/>
                <w:szCs w:val="24"/>
              </w:rPr>
              <w:t>Protections collectives autour des cages d’escaliers</w:t>
            </w:r>
          </w:p>
          <w:p w14:paraId="408C8DA2" w14:textId="77777777" w:rsidR="006576A3" w:rsidRPr="00946D14" w:rsidRDefault="00990589" w:rsidP="007D5747">
            <w:pPr>
              <w:numPr>
                <w:ilvl w:val="0"/>
                <w:numId w:val="4"/>
              </w:numPr>
              <w:shd w:val="clear" w:color="auto" w:fill="FFFFFF" w:themeFill="background1"/>
              <w:spacing w:after="0"/>
              <w:contextualSpacing/>
              <w:jc w:val="both"/>
              <w:rPr>
                <w:rFonts w:ascii="Times New Roman" w:hAnsi="Times New Roman" w:cs="Times New Roman"/>
                <w:sz w:val="24"/>
                <w:szCs w:val="24"/>
              </w:rPr>
            </w:pPr>
            <w:r w:rsidRPr="00946D14">
              <w:rPr>
                <w:rFonts w:ascii="Times New Roman" w:eastAsia="Times New Roman" w:hAnsi="Times New Roman" w:cs="Times New Roman"/>
                <w:color w:val="0D0D0D" w:themeColor="text1" w:themeTint="F2"/>
                <w:sz w:val="24"/>
                <w:szCs w:val="24"/>
              </w:rPr>
              <w:t xml:space="preserve">Protections collectives </w:t>
            </w:r>
            <w:r w:rsidRPr="00946D14">
              <w:rPr>
                <w:rFonts w:ascii="Times New Roman" w:eastAsia="Times New Roman" w:hAnsi="Times New Roman" w:cs="Times New Roman"/>
                <w:color w:val="000000" w:themeColor="text1"/>
                <w:sz w:val="24"/>
                <w:szCs w:val="24"/>
              </w:rPr>
              <w:t>sur les trémies des gaines verticales des logements et des paliers</w:t>
            </w:r>
          </w:p>
          <w:p w14:paraId="6B225C50" w14:textId="77777777" w:rsidR="006576A3" w:rsidRPr="00946D14" w:rsidRDefault="00990589" w:rsidP="007D5747">
            <w:pPr>
              <w:numPr>
                <w:ilvl w:val="0"/>
                <w:numId w:val="4"/>
              </w:numPr>
              <w:shd w:val="clear" w:color="auto" w:fill="FFFFFF" w:themeFill="background1"/>
              <w:spacing w:after="0"/>
              <w:contextualSpacing/>
              <w:jc w:val="both"/>
              <w:rPr>
                <w:rFonts w:ascii="Times New Roman" w:hAnsi="Times New Roman" w:cs="Times New Roman"/>
                <w:sz w:val="24"/>
                <w:szCs w:val="24"/>
              </w:rPr>
            </w:pPr>
            <w:r w:rsidRPr="00946D14">
              <w:rPr>
                <w:rFonts w:ascii="Times New Roman" w:eastAsia="Times New Roman" w:hAnsi="Times New Roman" w:cs="Times New Roman"/>
                <w:color w:val="0D0D0D" w:themeColor="text1" w:themeTint="F2"/>
                <w:sz w:val="24"/>
                <w:szCs w:val="24"/>
              </w:rPr>
              <w:t xml:space="preserve">Protections collectives des passerelles de travail en encorbellement (entre GO et électricien voiles en façades) </w:t>
            </w:r>
          </w:p>
          <w:p w14:paraId="203C4873" w14:textId="77777777" w:rsidR="006576A3" w:rsidRPr="00946D14" w:rsidRDefault="00990589" w:rsidP="007D5747">
            <w:pPr>
              <w:numPr>
                <w:ilvl w:val="0"/>
                <w:numId w:val="4"/>
              </w:numPr>
              <w:shd w:val="clear" w:color="auto" w:fill="FFFFFF" w:themeFill="background1"/>
              <w:spacing w:after="0"/>
              <w:contextualSpacing/>
              <w:jc w:val="both"/>
              <w:rPr>
                <w:rFonts w:ascii="Times New Roman" w:hAnsi="Times New Roman" w:cs="Times New Roman"/>
                <w:sz w:val="24"/>
                <w:szCs w:val="24"/>
              </w:rPr>
            </w:pPr>
            <w:r w:rsidRPr="00946D14">
              <w:rPr>
                <w:rFonts w:ascii="Times New Roman" w:eastAsia="Times New Roman" w:hAnsi="Times New Roman" w:cs="Times New Roman"/>
                <w:color w:val="0D0D0D" w:themeColor="text1" w:themeTint="F2"/>
                <w:sz w:val="24"/>
                <w:szCs w:val="24"/>
              </w:rPr>
              <w:t xml:space="preserve">Protections collectives </w:t>
            </w:r>
            <w:r w:rsidRPr="00946D14">
              <w:rPr>
                <w:rFonts w:ascii="Times New Roman" w:eastAsia="Times New Roman" w:hAnsi="Times New Roman" w:cs="Times New Roman"/>
                <w:color w:val="000000" w:themeColor="text1"/>
                <w:sz w:val="24"/>
                <w:szCs w:val="24"/>
              </w:rPr>
              <w:t xml:space="preserve">des trémies escaliers ou des planchers des duplex </w:t>
            </w:r>
            <w:r w:rsidRPr="00946D14">
              <w:rPr>
                <w:rFonts w:ascii="Times New Roman" w:hAnsi="Times New Roman" w:cs="Times New Roman"/>
                <w:sz w:val="24"/>
                <w:szCs w:val="24"/>
              </w:rPr>
              <w:t xml:space="preserve"> </w:t>
            </w:r>
          </w:p>
          <w:p w14:paraId="43B42018" w14:textId="77777777" w:rsidR="006576A3" w:rsidRPr="00946D14" w:rsidRDefault="00990589" w:rsidP="007D5747">
            <w:pPr>
              <w:numPr>
                <w:ilvl w:val="0"/>
                <w:numId w:val="4"/>
              </w:numPr>
              <w:shd w:val="clear" w:color="auto" w:fill="FFFFFF" w:themeFill="background1"/>
              <w:spacing w:after="0"/>
              <w:contextualSpacing/>
              <w:jc w:val="both"/>
              <w:rPr>
                <w:rFonts w:ascii="Times New Roman" w:hAnsi="Times New Roman" w:cs="Times New Roman"/>
                <w:sz w:val="24"/>
                <w:szCs w:val="24"/>
              </w:rPr>
            </w:pPr>
            <w:r w:rsidRPr="00946D14">
              <w:rPr>
                <w:rFonts w:ascii="Times New Roman" w:eastAsia="Times New Roman" w:hAnsi="Times New Roman" w:cs="Times New Roman"/>
                <w:sz w:val="24"/>
                <w:szCs w:val="24"/>
              </w:rPr>
              <w:t>Protections collectives des escaliers hélicoïdaux ou droit en cours de rotation</w:t>
            </w:r>
            <w:r w:rsidRPr="00946D14">
              <w:rPr>
                <w:rFonts w:ascii="Times New Roman" w:hAnsi="Times New Roman" w:cs="Times New Roman"/>
                <w:sz w:val="24"/>
                <w:szCs w:val="24"/>
              </w:rPr>
              <w:t xml:space="preserve"> </w:t>
            </w:r>
          </w:p>
          <w:p w14:paraId="70401B06" w14:textId="77777777" w:rsidR="006576A3" w:rsidRPr="00946D14" w:rsidRDefault="00990589" w:rsidP="007D5747">
            <w:pPr>
              <w:numPr>
                <w:ilvl w:val="0"/>
                <w:numId w:val="4"/>
              </w:numPr>
              <w:shd w:val="clear" w:color="auto" w:fill="FFFFFF" w:themeFill="background1"/>
              <w:spacing w:after="0"/>
              <w:contextualSpacing/>
              <w:jc w:val="both"/>
              <w:rPr>
                <w:rFonts w:ascii="Times New Roman" w:hAnsi="Times New Roman" w:cs="Times New Roman"/>
                <w:sz w:val="24"/>
                <w:szCs w:val="24"/>
              </w:rPr>
            </w:pPr>
            <w:r w:rsidRPr="00946D14">
              <w:rPr>
                <w:rFonts w:ascii="Times New Roman" w:eastAsia="Times New Roman" w:hAnsi="Times New Roman" w:cs="Times New Roman"/>
                <w:color w:val="0D0D0D" w:themeColor="text1" w:themeTint="F2"/>
                <w:sz w:val="24"/>
                <w:szCs w:val="24"/>
              </w:rPr>
              <w:t>Protections provisoires ou définitives sur dernier palier de l’escalier.</w:t>
            </w:r>
          </w:p>
          <w:p w14:paraId="66599B01" w14:textId="77777777" w:rsidR="006576A3" w:rsidRPr="00946D14" w:rsidRDefault="00990589" w:rsidP="007D5747">
            <w:pPr>
              <w:numPr>
                <w:ilvl w:val="0"/>
                <w:numId w:val="4"/>
              </w:numPr>
              <w:shd w:val="clear" w:color="auto" w:fill="FFFFFF" w:themeFill="background1"/>
              <w:spacing w:after="0"/>
              <w:contextualSpacing/>
              <w:jc w:val="both"/>
              <w:rPr>
                <w:rFonts w:ascii="Times New Roman" w:hAnsi="Times New Roman" w:cs="Times New Roman"/>
                <w:sz w:val="24"/>
                <w:szCs w:val="24"/>
              </w:rPr>
            </w:pPr>
            <w:r w:rsidRPr="00946D14">
              <w:rPr>
                <w:rFonts w:ascii="Times New Roman" w:eastAsia="Times New Roman" w:hAnsi="Times New Roman" w:cs="Times New Roman"/>
                <w:color w:val="0D0D0D" w:themeColor="text1" w:themeTint="F2"/>
                <w:sz w:val="24"/>
                <w:szCs w:val="24"/>
              </w:rPr>
              <w:t>PIRL mutualisé pour incorporations (entre GO et électricien).</w:t>
            </w:r>
          </w:p>
          <w:p w14:paraId="169C6FE0" w14:textId="77777777" w:rsidR="006576A3" w:rsidRPr="00946D14" w:rsidRDefault="00990589" w:rsidP="007D5747">
            <w:pPr>
              <w:numPr>
                <w:ilvl w:val="0"/>
                <w:numId w:val="4"/>
              </w:numPr>
              <w:shd w:val="clear" w:color="auto" w:fill="FFFFFF" w:themeFill="background1"/>
              <w:spacing w:after="0"/>
              <w:contextualSpacing/>
              <w:jc w:val="both"/>
              <w:rPr>
                <w:rFonts w:ascii="Times New Roman" w:hAnsi="Times New Roman" w:cs="Times New Roman"/>
                <w:sz w:val="24"/>
                <w:szCs w:val="24"/>
              </w:rPr>
            </w:pPr>
            <w:r w:rsidRPr="00946D14">
              <w:rPr>
                <w:rFonts w:ascii="Times New Roman" w:eastAsia="Times New Roman" w:hAnsi="Times New Roman" w:cs="Times New Roman"/>
                <w:color w:val="0D0D0D" w:themeColor="text1" w:themeTint="F2"/>
                <w:sz w:val="24"/>
                <w:szCs w:val="24"/>
              </w:rPr>
              <w:t xml:space="preserve">Protections collectives par filets horizontaux (charpentier couvreur et autres CES) </w:t>
            </w:r>
          </w:p>
          <w:p w14:paraId="0A7C972E" w14:textId="77777777" w:rsidR="006576A3" w:rsidRPr="00946D14" w:rsidRDefault="00990589" w:rsidP="007D5747">
            <w:pPr>
              <w:numPr>
                <w:ilvl w:val="0"/>
                <w:numId w:val="4"/>
              </w:numPr>
              <w:shd w:val="clear" w:color="auto" w:fill="FFFFFF" w:themeFill="background1"/>
              <w:spacing w:after="0"/>
              <w:contextualSpacing/>
              <w:jc w:val="both"/>
              <w:rPr>
                <w:rFonts w:ascii="Times New Roman" w:hAnsi="Times New Roman" w:cs="Times New Roman"/>
                <w:sz w:val="24"/>
                <w:szCs w:val="24"/>
              </w:rPr>
            </w:pPr>
            <w:r w:rsidRPr="00946D14">
              <w:rPr>
                <w:rFonts w:ascii="Times New Roman" w:eastAsia="Times New Roman" w:hAnsi="Times New Roman" w:cs="Times New Roman"/>
                <w:color w:val="0D0D0D" w:themeColor="text1" w:themeTint="F2"/>
                <w:sz w:val="24"/>
                <w:szCs w:val="24"/>
              </w:rPr>
              <w:t>Éclairage adapté des circulations horizontales et verticales</w:t>
            </w:r>
          </w:p>
          <w:p w14:paraId="68C07907" w14:textId="3D5B40D5" w:rsidR="006576A3" w:rsidRPr="00946D14" w:rsidRDefault="00946D14" w:rsidP="007D5747">
            <w:pPr>
              <w:numPr>
                <w:ilvl w:val="0"/>
                <w:numId w:val="4"/>
              </w:numPr>
              <w:shd w:val="clear" w:color="auto" w:fill="FFFFFF" w:themeFill="background1"/>
              <w:spacing w:after="0"/>
              <w:contextualSpacing/>
              <w:jc w:val="both"/>
              <w:rPr>
                <w:rFonts w:ascii="Times New Roman" w:hAnsi="Times New Roman" w:cs="Times New Roman"/>
                <w:sz w:val="24"/>
                <w:szCs w:val="24"/>
              </w:rPr>
            </w:pPr>
            <w:r w:rsidRPr="00946D14">
              <w:rPr>
                <w:rFonts w:ascii="Times New Roman" w:eastAsia="Times New Roman" w:hAnsi="Times New Roman" w:cs="Times New Roman"/>
                <w:color w:val="0D0D0D" w:themeColor="text1" w:themeTint="F2"/>
                <w:sz w:val="24"/>
                <w:szCs w:val="24"/>
              </w:rPr>
              <w:t>Etc.…</w:t>
            </w:r>
          </w:p>
        </w:tc>
        <w:tc>
          <w:tcPr>
            <w:tcW w:w="1701" w:type="dxa"/>
            <w:tcBorders>
              <w:left w:val="single" w:sz="4" w:space="0" w:color="000000"/>
              <w:bottom w:val="single" w:sz="4" w:space="0" w:color="000000"/>
              <w:right w:val="single" w:sz="4" w:space="0" w:color="000000"/>
            </w:tcBorders>
            <w:vAlign w:val="center"/>
          </w:tcPr>
          <w:p w14:paraId="3AF00006" w14:textId="56ADD3B8" w:rsidR="006576A3" w:rsidRDefault="00990589" w:rsidP="002244A8">
            <w:pPr>
              <w:spacing w:after="0" w:line="240" w:lineRule="auto"/>
              <w:jc w:val="center"/>
            </w:pPr>
            <w:r>
              <w:rPr>
                <w:rFonts w:ascii="Times New Roman" w:eastAsia="Times New Roman" w:hAnsi="Times New Roman" w:cs="Times New Roman"/>
                <w:b/>
                <w:sz w:val="20"/>
                <w:szCs w:val="24"/>
              </w:rPr>
              <w:t>MOAMOE CSPS</w:t>
            </w:r>
          </w:p>
        </w:tc>
      </w:tr>
      <w:tr w:rsidR="006576A3" w14:paraId="13243791" w14:textId="77777777" w:rsidTr="00A1359F">
        <w:trPr>
          <w:trHeight w:val="1437"/>
        </w:trPr>
        <w:tc>
          <w:tcPr>
            <w:tcW w:w="13039" w:type="dxa"/>
            <w:tcBorders>
              <w:left w:val="single" w:sz="4" w:space="0" w:color="000000"/>
              <w:bottom w:val="single" w:sz="4" w:space="0" w:color="000000"/>
            </w:tcBorders>
          </w:tcPr>
          <w:p w14:paraId="6DBD6B5A" w14:textId="77777777" w:rsidR="006576A3" w:rsidRPr="002244A8" w:rsidRDefault="00990589" w:rsidP="007D5747">
            <w:pPr>
              <w:pStyle w:val="Titre3"/>
              <w:shd w:val="clear" w:color="auto" w:fill="FFFFFF" w:themeFill="background1"/>
              <w:spacing w:before="0"/>
              <w:jc w:val="both"/>
              <w:rPr>
                <w:rFonts w:ascii="Times New Roman" w:hAnsi="Times New Roman" w:cs="Times New Roman"/>
              </w:rPr>
            </w:pPr>
            <w:r w:rsidRPr="002244A8">
              <w:rPr>
                <w:rFonts w:ascii="Times New Roman" w:eastAsia="Times New Roman" w:hAnsi="Times New Roman" w:cs="Times New Roman"/>
                <w:b/>
                <w:bCs/>
                <w:color w:val="0D0D0D" w:themeColor="text1" w:themeTint="F2"/>
                <w:u w:val="single"/>
              </w:rPr>
              <w:lastRenderedPageBreak/>
              <w:t>C) Toitures-terrasses</w:t>
            </w:r>
          </w:p>
          <w:p w14:paraId="16CC47AB" w14:textId="4F1D6388" w:rsidR="006576A3" w:rsidRPr="002244A8" w:rsidRDefault="00990589" w:rsidP="007D5747">
            <w:pPr>
              <w:numPr>
                <w:ilvl w:val="0"/>
                <w:numId w:val="5"/>
              </w:numPr>
              <w:shd w:val="clear" w:color="auto" w:fill="FFFFFF" w:themeFill="background1"/>
              <w:spacing w:after="0"/>
              <w:ind w:left="0" w:firstLine="0"/>
              <w:contextualSpacing/>
              <w:jc w:val="both"/>
              <w:rPr>
                <w:rFonts w:ascii="Times New Roman" w:hAnsi="Times New Roman" w:cs="Times New Roman"/>
                <w:sz w:val="24"/>
                <w:szCs w:val="24"/>
              </w:rPr>
            </w:pPr>
            <w:r w:rsidRPr="002244A8">
              <w:rPr>
                <w:rFonts w:ascii="Times New Roman" w:eastAsia="Times New Roman" w:hAnsi="Times New Roman" w:cs="Times New Roman"/>
                <w:color w:val="0D0D0D" w:themeColor="text1" w:themeTint="F2"/>
                <w:sz w:val="24"/>
                <w:szCs w:val="24"/>
              </w:rPr>
              <w:t xml:space="preserve">- Protections d’accès par tour d’accès ou escalier métallique manufacturé et escalier escamotable pour les interventions ultérieures ou prolongation des escaliers béton des </w:t>
            </w:r>
            <w:r w:rsidR="002244A8" w:rsidRPr="002244A8">
              <w:rPr>
                <w:rFonts w:ascii="Times New Roman" w:eastAsia="Times New Roman" w:hAnsi="Times New Roman" w:cs="Times New Roman"/>
                <w:color w:val="0D0D0D" w:themeColor="text1" w:themeTint="F2"/>
                <w:sz w:val="24"/>
                <w:szCs w:val="24"/>
              </w:rPr>
              <w:t>étages.</w:t>
            </w:r>
          </w:p>
          <w:p w14:paraId="35E63B38" w14:textId="77777777" w:rsidR="006576A3" w:rsidRPr="002244A8" w:rsidRDefault="00990589" w:rsidP="007D5747">
            <w:pPr>
              <w:numPr>
                <w:ilvl w:val="0"/>
                <w:numId w:val="5"/>
              </w:numPr>
              <w:shd w:val="clear" w:color="auto" w:fill="FFFFFF" w:themeFill="background1"/>
              <w:spacing w:after="0"/>
              <w:ind w:left="0" w:firstLine="0"/>
              <w:contextualSpacing/>
              <w:jc w:val="both"/>
              <w:rPr>
                <w:rFonts w:ascii="Times New Roman" w:hAnsi="Times New Roman" w:cs="Times New Roman"/>
                <w:sz w:val="24"/>
                <w:szCs w:val="24"/>
              </w:rPr>
            </w:pPr>
            <w:r w:rsidRPr="002244A8">
              <w:rPr>
                <w:rFonts w:ascii="Times New Roman" w:eastAsia="Times New Roman" w:hAnsi="Times New Roman" w:cs="Times New Roman"/>
                <w:color w:val="0D0D0D" w:themeColor="text1" w:themeTint="F2"/>
                <w:sz w:val="24"/>
                <w:szCs w:val="24"/>
              </w:rPr>
              <w:t xml:space="preserve">- Protections provisoires périphériques sur l’ensemble de ou des terrasses </w:t>
            </w:r>
          </w:p>
          <w:p w14:paraId="5C7AB3DA" w14:textId="15C901E2" w:rsidR="006576A3" w:rsidRPr="002244A8" w:rsidRDefault="00990589" w:rsidP="007D5747">
            <w:pPr>
              <w:numPr>
                <w:ilvl w:val="0"/>
                <w:numId w:val="5"/>
              </w:numPr>
              <w:shd w:val="clear" w:color="auto" w:fill="FFFFFF" w:themeFill="background1"/>
              <w:spacing w:after="0"/>
              <w:ind w:left="0" w:firstLine="0"/>
              <w:contextualSpacing/>
              <w:jc w:val="both"/>
              <w:rPr>
                <w:rFonts w:ascii="Times New Roman" w:hAnsi="Times New Roman" w:cs="Times New Roman"/>
                <w:sz w:val="24"/>
                <w:szCs w:val="24"/>
              </w:rPr>
            </w:pPr>
            <w:r w:rsidRPr="002244A8">
              <w:rPr>
                <w:rFonts w:ascii="Times New Roman" w:eastAsia="Times New Roman" w:hAnsi="Times New Roman" w:cs="Times New Roman"/>
                <w:color w:val="0D0D0D" w:themeColor="text1" w:themeTint="F2"/>
                <w:sz w:val="24"/>
                <w:szCs w:val="24"/>
              </w:rPr>
              <w:t xml:space="preserve">- </w:t>
            </w:r>
            <w:r w:rsidRPr="002244A8">
              <w:rPr>
                <w:rFonts w:ascii="Times New Roman" w:eastAsia="Times New Roman" w:hAnsi="Times New Roman" w:cs="Times New Roman"/>
                <w:color w:val="0D0D0D" w:themeColor="text1" w:themeTint="F2"/>
                <w:sz w:val="24"/>
                <w:szCs w:val="24"/>
              </w:rPr>
              <w:t>Protections des trémies et lanterneaux. (</w:t>
            </w:r>
            <w:r w:rsidR="002244A8" w:rsidRPr="002244A8">
              <w:rPr>
                <w:rFonts w:ascii="Times New Roman" w:eastAsia="Times New Roman" w:hAnsi="Times New Roman" w:cs="Times New Roman"/>
                <w:color w:val="0D0D0D" w:themeColor="text1" w:themeTint="F2"/>
                <w:sz w:val="24"/>
                <w:szCs w:val="24"/>
              </w:rPr>
              <w:t>Garde</w:t>
            </w:r>
            <w:r w:rsidRPr="002244A8">
              <w:rPr>
                <w:rFonts w:ascii="Times New Roman" w:eastAsia="Times New Roman" w:hAnsi="Times New Roman" w:cs="Times New Roman"/>
                <w:color w:val="0D0D0D" w:themeColor="text1" w:themeTint="F2"/>
                <w:sz w:val="24"/>
                <w:szCs w:val="24"/>
              </w:rPr>
              <w:t xml:space="preserve">-corps provisoire puis définitif) </w:t>
            </w:r>
          </w:p>
          <w:p w14:paraId="4323F129" w14:textId="77777777" w:rsidR="006576A3" w:rsidRPr="00D51238" w:rsidRDefault="00990589" w:rsidP="007D5747">
            <w:pPr>
              <w:numPr>
                <w:ilvl w:val="0"/>
                <w:numId w:val="5"/>
              </w:numPr>
              <w:shd w:val="clear" w:color="auto" w:fill="FFFFFF" w:themeFill="background1"/>
              <w:spacing w:after="0"/>
              <w:ind w:left="0" w:firstLine="0"/>
              <w:contextualSpacing/>
              <w:jc w:val="both"/>
              <w:rPr>
                <w:rFonts w:ascii="Times New Roman" w:hAnsi="Times New Roman" w:cs="Times New Roman"/>
                <w:sz w:val="24"/>
                <w:szCs w:val="24"/>
              </w:rPr>
            </w:pPr>
            <w:r w:rsidRPr="002244A8">
              <w:rPr>
                <w:rFonts w:ascii="Times New Roman" w:eastAsia="Times New Roman" w:hAnsi="Times New Roman" w:cs="Times New Roman"/>
                <w:color w:val="0D0D0D" w:themeColor="text1" w:themeTint="F2"/>
                <w:sz w:val="24"/>
                <w:szCs w:val="24"/>
              </w:rPr>
              <w:t>-</w:t>
            </w:r>
            <w:r w:rsidRPr="002244A8">
              <w:rPr>
                <w:rFonts w:ascii="Times New Roman" w:eastAsia="Times New Roman" w:hAnsi="Times New Roman" w:cs="Times New Roman"/>
                <w:color w:val="0D0D0D" w:themeColor="text1" w:themeTint="F2"/>
                <w:sz w:val="24"/>
                <w:szCs w:val="24"/>
              </w:rPr>
              <w:t xml:space="preserve"> Pose anticipée des protections définitives.</w:t>
            </w:r>
          </w:p>
          <w:p w14:paraId="6A528A3C" w14:textId="77777777" w:rsidR="00D51238" w:rsidRPr="002244A8" w:rsidRDefault="00D51238" w:rsidP="007D5747">
            <w:pPr>
              <w:numPr>
                <w:ilvl w:val="0"/>
                <w:numId w:val="5"/>
              </w:numPr>
              <w:shd w:val="clear" w:color="auto" w:fill="FFFFFF" w:themeFill="background1"/>
              <w:spacing w:after="0"/>
              <w:ind w:left="0" w:firstLine="0"/>
              <w:contextualSpacing/>
              <w:jc w:val="both"/>
              <w:rPr>
                <w:rFonts w:ascii="Times New Roman" w:hAnsi="Times New Roman" w:cs="Times New Roman"/>
                <w:sz w:val="24"/>
                <w:szCs w:val="24"/>
              </w:rPr>
            </w:pPr>
          </w:p>
        </w:tc>
        <w:tc>
          <w:tcPr>
            <w:tcW w:w="1701" w:type="dxa"/>
            <w:tcBorders>
              <w:left w:val="single" w:sz="4" w:space="0" w:color="000000"/>
              <w:bottom w:val="single" w:sz="4" w:space="0" w:color="000000"/>
              <w:right w:val="single" w:sz="4" w:space="0" w:color="000000"/>
            </w:tcBorders>
            <w:vAlign w:val="center"/>
          </w:tcPr>
          <w:p w14:paraId="7B8E0A0B" w14:textId="43F9001F" w:rsidR="006576A3" w:rsidRPr="002244A8" w:rsidRDefault="00990589" w:rsidP="002244A8">
            <w:pPr>
              <w:spacing w:after="0" w:line="240" w:lineRule="auto"/>
              <w:jc w:val="center"/>
              <w:rPr>
                <w:sz w:val="24"/>
                <w:szCs w:val="24"/>
              </w:rPr>
            </w:pPr>
            <w:r w:rsidRPr="002244A8">
              <w:rPr>
                <w:rFonts w:ascii="Times New Roman" w:eastAsia="Times New Roman" w:hAnsi="Times New Roman" w:cs="Times New Roman"/>
                <w:b/>
                <w:sz w:val="24"/>
                <w:szCs w:val="24"/>
              </w:rPr>
              <w:t>MOA MOE CSPS</w:t>
            </w:r>
          </w:p>
        </w:tc>
      </w:tr>
      <w:tr w:rsidR="006576A3" w14:paraId="1FA9EDDE" w14:textId="77777777" w:rsidTr="00A1359F">
        <w:trPr>
          <w:trHeight w:val="300"/>
        </w:trPr>
        <w:tc>
          <w:tcPr>
            <w:tcW w:w="13039" w:type="dxa"/>
            <w:tcBorders>
              <w:left w:val="single" w:sz="4" w:space="0" w:color="000000"/>
              <w:bottom w:val="single" w:sz="4" w:space="0" w:color="000000"/>
            </w:tcBorders>
          </w:tcPr>
          <w:p w14:paraId="6F747AFB" w14:textId="77777777" w:rsidR="006576A3" w:rsidRPr="002244A8" w:rsidRDefault="00990589" w:rsidP="007D5747">
            <w:pPr>
              <w:pStyle w:val="Titre3"/>
              <w:shd w:val="clear" w:color="auto" w:fill="FFFFFF" w:themeFill="background1"/>
              <w:spacing w:before="0"/>
              <w:jc w:val="both"/>
              <w:rPr>
                <w:rFonts w:ascii="Times New Roman" w:hAnsi="Times New Roman" w:cs="Times New Roman"/>
                <w:b/>
                <w:bCs/>
                <w:u w:val="single"/>
              </w:rPr>
            </w:pPr>
            <w:r w:rsidRPr="002244A8">
              <w:rPr>
                <w:rFonts w:ascii="Times New Roman" w:eastAsia="Times New Roman" w:hAnsi="Times New Roman" w:cs="Times New Roman"/>
                <w:b/>
                <w:bCs/>
                <w:color w:val="0D0D0D" w:themeColor="text1" w:themeTint="F2"/>
                <w:u w:val="single"/>
              </w:rPr>
              <w:t xml:space="preserve">D) Façades </w:t>
            </w:r>
          </w:p>
          <w:p w14:paraId="629EF00F" w14:textId="77777777" w:rsidR="006576A3" w:rsidRPr="002244A8" w:rsidRDefault="00990589" w:rsidP="007D5747">
            <w:pPr>
              <w:numPr>
                <w:ilvl w:val="0"/>
                <w:numId w:val="9"/>
              </w:numPr>
              <w:shd w:val="clear" w:color="auto" w:fill="FFFFFF" w:themeFill="background1"/>
              <w:spacing w:after="0"/>
              <w:ind w:left="0" w:firstLine="0"/>
              <w:contextualSpacing/>
              <w:jc w:val="both"/>
              <w:rPr>
                <w:rFonts w:ascii="Times New Roman" w:hAnsi="Times New Roman" w:cs="Times New Roman"/>
                <w:sz w:val="24"/>
                <w:szCs w:val="24"/>
              </w:rPr>
            </w:pPr>
            <w:r w:rsidRPr="002244A8">
              <w:rPr>
                <w:rFonts w:ascii="Times New Roman" w:eastAsia="Times New Roman" w:hAnsi="Times New Roman" w:cs="Times New Roman"/>
                <w:color w:val="0D0D0D" w:themeColor="text1" w:themeTint="F2"/>
                <w:sz w:val="24"/>
                <w:szCs w:val="24"/>
              </w:rPr>
              <w:t xml:space="preserve">- Installer des </w:t>
            </w:r>
            <w:r w:rsidRPr="002244A8">
              <w:rPr>
                <w:rFonts w:ascii="Times New Roman" w:eastAsia="Times New Roman" w:hAnsi="Times New Roman" w:cs="Times New Roman"/>
                <w:b/>
                <w:bCs/>
                <w:color w:val="0D0D0D" w:themeColor="text1" w:themeTint="F2"/>
                <w:sz w:val="24"/>
                <w:szCs w:val="24"/>
              </w:rPr>
              <w:t>protections collectives définitives</w:t>
            </w:r>
            <w:r w:rsidRPr="002244A8">
              <w:rPr>
                <w:rFonts w:ascii="Times New Roman" w:eastAsia="Times New Roman" w:hAnsi="Times New Roman" w:cs="Times New Roman"/>
                <w:color w:val="0D0D0D" w:themeColor="text1" w:themeTint="F2"/>
                <w:sz w:val="24"/>
                <w:szCs w:val="24"/>
              </w:rPr>
              <w:t xml:space="preserve"> pour les travaux de finition du Gros-Œuvre à l’aide d’un échafaudage périphérique.</w:t>
            </w:r>
          </w:p>
          <w:p w14:paraId="066C597A" w14:textId="77777777" w:rsidR="006576A3" w:rsidRPr="002244A8" w:rsidRDefault="00990589" w:rsidP="007D5747">
            <w:pPr>
              <w:numPr>
                <w:ilvl w:val="0"/>
                <w:numId w:val="9"/>
              </w:numPr>
              <w:shd w:val="clear" w:color="auto" w:fill="FFFFFF" w:themeFill="background1"/>
              <w:spacing w:after="0"/>
              <w:ind w:left="0" w:firstLine="0"/>
              <w:contextualSpacing/>
              <w:jc w:val="both"/>
              <w:rPr>
                <w:rFonts w:ascii="Times New Roman" w:hAnsi="Times New Roman" w:cs="Times New Roman"/>
                <w:sz w:val="24"/>
                <w:szCs w:val="24"/>
              </w:rPr>
            </w:pPr>
            <w:r w:rsidRPr="002244A8">
              <w:rPr>
                <w:rFonts w:ascii="Times New Roman" w:eastAsia="Times New Roman" w:hAnsi="Times New Roman" w:cs="Times New Roman"/>
                <w:color w:val="0D0D0D" w:themeColor="text1" w:themeTint="F2"/>
                <w:sz w:val="24"/>
                <w:szCs w:val="24"/>
              </w:rPr>
              <w:t xml:space="preserve">- Tenir compte de l’emplacement des recettes à matériaux ainsi que des plateformes d’élévation de personnes ou de charges, intégrées à l’échafaudage, </w:t>
            </w:r>
            <w:r w:rsidRPr="002244A8">
              <w:rPr>
                <w:rFonts w:ascii="Times New Roman" w:eastAsia="Times New Roman" w:hAnsi="Times New Roman" w:cs="Times New Roman"/>
                <w:b/>
                <w:bCs/>
                <w:color w:val="0D0D0D" w:themeColor="text1" w:themeTint="F2"/>
                <w:sz w:val="24"/>
                <w:szCs w:val="24"/>
              </w:rPr>
              <w:t>sans risque de chute de hauteur</w:t>
            </w:r>
            <w:r w:rsidRPr="002244A8">
              <w:rPr>
                <w:rFonts w:ascii="Times New Roman" w:eastAsia="Times New Roman" w:hAnsi="Times New Roman" w:cs="Times New Roman"/>
                <w:color w:val="0D0D0D" w:themeColor="text1" w:themeTint="F2"/>
                <w:sz w:val="24"/>
                <w:szCs w:val="24"/>
              </w:rPr>
              <w:t>.</w:t>
            </w:r>
          </w:p>
          <w:p w14:paraId="05B151A0" w14:textId="77777777" w:rsidR="006576A3" w:rsidRPr="002244A8" w:rsidRDefault="00990589" w:rsidP="007D5747">
            <w:pPr>
              <w:numPr>
                <w:ilvl w:val="0"/>
                <w:numId w:val="9"/>
              </w:numPr>
              <w:shd w:val="clear" w:color="auto" w:fill="FFFFFF" w:themeFill="background1"/>
              <w:spacing w:after="0"/>
              <w:ind w:left="0" w:firstLine="0"/>
              <w:contextualSpacing/>
              <w:jc w:val="both"/>
              <w:rPr>
                <w:rFonts w:ascii="Times New Roman" w:hAnsi="Times New Roman" w:cs="Times New Roman"/>
                <w:sz w:val="24"/>
                <w:szCs w:val="24"/>
              </w:rPr>
            </w:pPr>
            <w:r w:rsidRPr="002244A8">
              <w:rPr>
                <w:rFonts w:ascii="Times New Roman" w:eastAsia="Times New Roman" w:hAnsi="Times New Roman" w:cs="Times New Roman"/>
                <w:color w:val="0D0D0D" w:themeColor="text1" w:themeTint="F2"/>
                <w:sz w:val="24"/>
                <w:szCs w:val="24"/>
              </w:rPr>
              <w:t xml:space="preserve">- Mettre en place les </w:t>
            </w:r>
            <w:r w:rsidRPr="002244A8">
              <w:rPr>
                <w:rFonts w:ascii="Times New Roman" w:eastAsia="Times New Roman" w:hAnsi="Times New Roman" w:cs="Times New Roman"/>
                <w:b/>
                <w:bCs/>
                <w:color w:val="0D0D0D" w:themeColor="text1" w:themeTint="F2"/>
                <w:sz w:val="24"/>
                <w:szCs w:val="24"/>
              </w:rPr>
              <w:t>protections collectives</w:t>
            </w:r>
            <w:r w:rsidRPr="002244A8">
              <w:rPr>
                <w:rFonts w:ascii="Times New Roman" w:eastAsia="Times New Roman" w:hAnsi="Times New Roman" w:cs="Times New Roman"/>
                <w:color w:val="0D0D0D" w:themeColor="text1" w:themeTint="F2"/>
                <w:sz w:val="24"/>
                <w:szCs w:val="24"/>
              </w:rPr>
              <w:t xml:space="preserve"> sur les balcons par PC pour le temps du GO et lot incorporation en fin de rotation puis par échafaudage périphérique pour les CES</w:t>
            </w:r>
          </w:p>
          <w:p w14:paraId="7E95125B" w14:textId="77777777" w:rsidR="006576A3" w:rsidRPr="002244A8" w:rsidRDefault="00990589" w:rsidP="007D5747">
            <w:pPr>
              <w:numPr>
                <w:ilvl w:val="0"/>
                <w:numId w:val="9"/>
              </w:numPr>
              <w:shd w:val="clear" w:color="auto" w:fill="FFFFFF" w:themeFill="background1"/>
              <w:spacing w:after="0"/>
              <w:ind w:left="0" w:firstLine="0"/>
              <w:contextualSpacing/>
              <w:jc w:val="both"/>
              <w:rPr>
                <w:rFonts w:ascii="Times New Roman" w:hAnsi="Times New Roman" w:cs="Times New Roman"/>
                <w:sz w:val="24"/>
                <w:szCs w:val="24"/>
              </w:rPr>
            </w:pPr>
            <w:r w:rsidRPr="002244A8">
              <w:rPr>
                <w:rFonts w:ascii="Times New Roman" w:eastAsia="Times New Roman" w:hAnsi="Times New Roman" w:cs="Times New Roman"/>
                <w:color w:val="0D0D0D" w:themeColor="text1" w:themeTint="F2"/>
                <w:sz w:val="24"/>
                <w:szCs w:val="24"/>
              </w:rPr>
              <w:t xml:space="preserve">- Prévoir et sécuriser les </w:t>
            </w:r>
            <w:r w:rsidRPr="002244A8">
              <w:rPr>
                <w:rFonts w:ascii="Times New Roman" w:eastAsia="Times New Roman" w:hAnsi="Times New Roman" w:cs="Times New Roman"/>
                <w:b/>
                <w:bCs/>
                <w:color w:val="0D0D0D" w:themeColor="text1" w:themeTint="F2"/>
                <w:sz w:val="24"/>
                <w:szCs w:val="24"/>
              </w:rPr>
              <w:t>interfaces entre protections collectives</w:t>
            </w:r>
            <w:r w:rsidRPr="002244A8">
              <w:rPr>
                <w:rFonts w:ascii="Times New Roman" w:eastAsia="Times New Roman" w:hAnsi="Times New Roman" w:cs="Times New Roman"/>
                <w:color w:val="0D0D0D" w:themeColor="text1" w:themeTint="F2"/>
                <w:sz w:val="24"/>
                <w:szCs w:val="24"/>
              </w:rPr>
              <w:t>, notamment entre l’isolation par l’extérieur et les garde-corps provisoires ou définitifs.</w:t>
            </w:r>
          </w:p>
          <w:p w14:paraId="37EE25D8" w14:textId="77777777" w:rsidR="006576A3" w:rsidRPr="002244A8" w:rsidRDefault="00990589" w:rsidP="007D5747">
            <w:pPr>
              <w:numPr>
                <w:ilvl w:val="0"/>
                <w:numId w:val="9"/>
              </w:numPr>
              <w:shd w:val="clear" w:color="auto" w:fill="FFFFFF" w:themeFill="background1"/>
              <w:spacing w:after="0"/>
              <w:ind w:left="0" w:firstLine="0"/>
              <w:contextualSpacing/>
              <w:jc w:val="both"/>
              <w:rPr>
                <w:rFonts w:ascii="Times New Roman" w:hAnsi="Times New Roman" w:cs="Times New Roman"/>
                <w:sz w:val="24"/>
                <w:szCs w:val="24"/>
              </w:rPr>
            </w:pPr>
            <w:r w:rsidRPr="002244A8">
              <w:rPr>
                <w:rFonts w:ascii="Times New Roman" w:eastAsia="Times New Roman" w:hAnsi="Times New Roman" w:cs="Times New Roman"/>
                <w:color w:val="0D0D0D" w:themeColor="text1" w:themeTint="F2"/>
                <w:sz w:val="24"/>
                <w:szCs w:val="24"/>
              </w:rPr>
              <w:t xml:space="preserve">- Assurer la mise en place de protections collectives sur l’ensemble des façades, y compris au niveau des </w:t>
            </w:r>
            <w:r w:rsidRPr="002244A8">
              <w:rPr>
                <w:rFonts w:ascii="Times New Roman" w:eastAsia="Times New Roman" w:hAnsi="Times New Roman" w:cs="Times New Roman"/>
                <w:b/>
                <w:bCs/>
                <w:color w:val="0D0D0D" w:themeColor="text1" w:themeTint="F2"/>
                <w:sz w:val="24"/>
                <w:szCs w:val="24"/>
              </w:rPr>
              <w:t>casquettes, balcons ou autres protubérances</w:t>
            </w:r>
            <w:r w:rsidRPr="002244A8">
              <w:rPr>
                <w:rFonts w:ascii="Times New Roman" w:eastAsia="Times New Roman" w:hAnsi="Times New Roman" w:cs="Times New Roman"/>
                <w:color w:val="0D0D0D" w:themeColor="text1" w:themeTint="F2"/>
                <w:sz w:val="24"/>
                <w:szCs w:val="24"/>
              </w:rPr>
              <w:t>.</w:t>
            </w:r>
          </w:p>
          <w:p w14:paraId="462EA1D1" w14:textId="77777777" w:rsidR="006576A3" w:rsidRPr="002244A8" w:rsidRDefault="00990589" w:rsidP="007D5747">
            <w:pPr>
              <w:numPr>
                <w:ilvl w:val="0"/>
                <w:numId w:val="9"/>
              </w:numPr>
              <w:shd w:val="clear" w:color="auto" w:fill="FFFFFF" w:themeFill="background1"/>
              <w:spacing w:after="0"/>
              <w:ind w:left="0" w:firstLine="0"/>
              <w:contextualSpacing/>
              <w:jc w:val="both"/>
              <w:rPr>
                <w:rFonts w:ascii="Times New Roman" w:hAnsi="Times New Roman" w:cs="Times New Roman"/>
                <w:sz w:val="24"/>
                <w:szCs w:val="24"/>
              </w:rPr>
            </w:pPr>
            <w:r w:rsidRPr="002244A8">
              <w:rPr>
                <w:rFonts w:ascii="Times New Roman" w:eastAsia="Times New Roman" w:hAnsi="Times New Roman" w:cs="Times New Roman"/>
                <w:color w:val="0D0D0D" w:themeColor="text1" w:themeTint="F2"/>
                <w:sz w:val="24"/>
                <w:szCs w:val="24"/>
              </w:rPr>
              <w:t xml:space="preserve">- Maintenir l’échafaudage en place afin de permettre la </w:t>
            </w:r>
            <w:r w:rsidRPr="002244A8">
              <w:rPr>
                <w:rFonts w:ascii="Times New Roman" w:eastAsia="Times New Roman" w:hAnsi="Times New Roman" w:cs="Times New Roman"/>
                <w:b/>
                <w:bCs/>
                <w:color w:val="0D0D0D" w:themeColor="text1" w:themeTint="F2"/>
                <w:sz w:val="24"/>
                <w:szCs w:val="24"/>
              </w:rPr>
              <w:t>pose des séparations de balcons</w:t>
            </w:r>
            <w:r w:rsidRPr="002244A8">
              <w:rPr>
                <w:rFonts w:ascii="Times New Roman" w:eastAsia="Times New Roman" w:hAnsi="Times New Roman" w:cs="Times New Roman"/>
                <w:color w:val="0D0D0D" w:themeColor="text1" w:themeTint="F2"/>
                <w:sz w:val="24"/>
                <w:szCs w:val="24"/>
              </w:rPr>
              <w:t xml:space="preserve"> en toute sécurité.</w:t>
            </w:r>
          </w:p>
          <w:p w14:paraId="544CC16C" w14:textId="77777777" w:rsidR="006576A3" w:rsidRPr="00D51238" w:rsidRDefault="00990589" w:rsidP="007D5747">
            <w:pPr>
              <w:numPr>
                <w:ilvl w:val="0"/>
                <w:numId w:val="9"/>
              </w:numPr>
              <w:shd w:val="clear" w:color="auto" w:fill="FFFFFF" w:themeFill="background1"/>
              <w:spacing w:after="0"/>
              <w:ind w:left="0" w:firstLine="0"/>
              <w:contextualSpacing/>
              <w:jc w:val="both"/>
              <w:rPr>
                <w:rFonts w:ascii="Times New Roman" w:hAnsi="Times New Roman" w:cs="Times New Roman"/>
                <w:sz w:val="24"/>
                <w:szCs w:val="24"/>
              </w:rPr>
            </w:pPr>
            <w:r w:rsidRPr="002244A8">
              <w:rPr>
                <w:rFonts w:ascii="Times New Roman" w:eastAsia="Times New Roman" w:hAnsi="Times New Roman" w:cs="Times New Roman"/>
                <w:color w:val="0D0D0D" w:themeColor="text1" w:themeTint="F2"/>
                <w:sz w:val="24"/>
                <w:szCs w:val="24"/>
              </w:rPr>
              <w:t xml:space="preserve">- </w:t>
            </w:r>
            <w:r w:rsidR="002244A8" w:rsidRPr="002244A8">
              <w:rPr>
                <w:rFonts w:ascii="Times New Roman" w:eastAsia="Times New Roman" w:hAnsi="Times New Roman" w:cs="Times New Roman"/>
                <w:color w:val="0D0D0D" w:themeColor="text1" w:themeTint="F2"/>
                <w:sz w:val="24"/>
                <w:szCs w:val="24"/>
              </w:rPr>
              <w:t>Etc.…</w:t>
            </w:r>
          </w:p>
          <w:p w14:paraId="06029A4F" w14:textId="273BD1BF" w:rsidR="00D51238" w:rsidRPr="002244A8" w:rsidRDefault="00D51238" w:rsidP="007D5747">
            <w:pPr>
              <w:numPr>
                <w:ilvl w:val="0"/>
                <w:numId w:val="9"/>
              </w:numPr>
              <w:shd w:val="clear" w:color="auto" w:fill="FFFFFF" w:themeFill="background1"/>
              <w:spacing w:after="0"/>
              <w:ind w:left="0" w:firstLine="0"/>
              <w:contextualSpacing/>
              <w:jc w:val="both"/>
              <w:rPr>
                <w:rFonts w:ascii="Times New Roman" w:hAnsi="Times New Roman" w:cs="Times New Roman"/>
                <w:sz w:val="24"/>
                <w:szCs w:val="24"/>
              </w:rPr>
            </w:pPr>
          </w:p>
        </w:tc>
        <w:tc>
          <w:tcPr>
            <w:tcW w:w="1701" w:type="dxa"/>
            <w:tcBorders>
              <w:left w:val="single" w:sz="4" w:space="0" w:color="000000"/>
              <w:bottom w:val="single" w:sz="4" w:space="0" w:color="000000"/>
              <w:right w:val="single" w:sz="4" w:space="0" w:color="000000"/>
            </w:tcBorders>
            <w:vAlign w:val="center"/>
          </w:tcPr>
          <w:p w14:paraId="2CE671D6" w14:textId="42868625" w:rsidR="006576A3" w:rsidRPr="002244A8" w:rsidRDefault="00990589" w:rsidP="002244A8">
            <w:pPr>
              <w:spacing w:after="0" w:line="240" w:lineRule="auto"/>
              <w:jc w:val="center"/>
              <w:rPr>
                <w:sz w:val="24"/>
                <w:szCs w:val="24"/>
              </w:rPr>
            </w:pPr>
            <w:r w:rsidRPr="002244A8">
              <w:rPr>
                <w:rFonts w:ascii="Times New Roman" w:eastAsia="Times New Roman" w:hAnsi="Times New Roman" w:cs="Times New Roman"/>
                <w:b/>
                <w:sz w:val="24"/>
                <w:szCs w:val="24"/>
              </w:rPr>
              <w:t>MOA MOE CSPS</w:t>
            </w:r>
          </w:p>
        </w:tc>
      </w:tr>
      <w:tr w:rsidR="006576A3" w14:paraId="1B80F819" w14:textId="77777777" w:rsidTr="00A1359F">
        <w:trPr>
          <w:trHeight w:val="300"/>
        </w:trPr>
        <w:tc>
          <w:tcPr>
            <w:tcW w:w="13039" w:type="dxa"/>
            <w:tcBorders>
              <w:left w:val="single" w:sz="4" w:space="0" w:color="000000"/>
              <w:bottom w:val="single" w:sz="4" w:space="0" w:color="000000"/>
            </w:tcBorders>
          </w:tcPr>
          <w:p w14:paraId="5517304B" w14:textId="77777777" w:rsidR="006576A3" w:rsidRPr="002244A8" w:rsidRDefault="00990589" w:rsidP="007D5747">
            <w:pPr>
              <w:pStyle w:val="Titre2"/>
              <w:shd w:val="clear" w:color="auto" w:fill="FFFFFF" w:themeFill="background1"/>
              <w:spacing w:before="0"/>
              <w:jc w:val="both"/>
              <w:rPr>
                <w:rFonts w:ascii="Times New Roman" w:hAnsi="Times New Roman" w:cs="Times New Roman"/>
                <w:color w:val="0000EE"/>
                <w:sz w:val="24"/>
                <w:szCs w:val="24"/>
              </w:rPr>
            </w:pPr>
            <w:r w:rsidRPr="002244A8">
              <w:rPr>
                <w:rFonts w:ascii="Times New Roman" w:eastAsia="system-ui" w:hAnsi="Times New Roman" w:cs="Times New Roman"/>
                <w:b/>
                <w:bCs/>
                <w:color w:val="0000EE"/>
                <w:sz w:val="24"/>
                <w:szCs w:val="24"/>
              </w:rPr>
              <w:t>4. Études de cas spécifiques</w:t>
            </w:r>
          </w:p>
          <w:p w14:paraId="75A4947F" w14:textId="77777777" w:rsidR="006576A3" w:rsidRPr="002244A8" w:rsidRDefault="00990589" w:rsidP="007D5747">
            <w:pPr>
              <w:spacing w:after="0"/>
              <w:jc w:val="both"/>
              <w:rPr>
                <w:rFonts w:ascii="Times New Roman" w:hAnsi="Times New Roman" w:cs="Times New Roman"/>
                <w:sz w:val="24"/>
                <w:szCs w:val="24"/>
              </w:rPr>
            </w:pPr>
            <w:r w:rsidRPr="002244A8">
              <w:rPr>
                <w:rFonts w:ascii="Times New Roman" w:eastAsia="system-ui" w:hAnsi="Times New Roman" w:cs="Times New Roman"/>
                <w:color w:val="0D0D0D" w:themeColor="text1" w:themeTint="F2"/>
                <w:sz w:val="24"/>
                <w:szCs w:val="24"/>
              </w:rPr>
              <w:t xml:space="preserve">   </w:t>
            </w:r>
            <w:r w:rsidRPr="002244A8">
              <w:rPr>
                <w:rFonts w:ascii="Times New Roman" w:eastAsia="system-ui" w:hAnsi="Times New Roman" w:cs="Times New Roman"/>
                <w:color w:val="0D0D0D" w:themeColor="text1" w:themeTint="F2"/>
                <w:sz w:val="24"/>
                <w:szCs w:val="24"/>
              </w:rPr>
              <w:t xml:space="preserve"> </w:t>
            </w:r>
            <w:r w:rsidRPr="002244A8">
              <w:rPr>
                <w:rFonts w:ascii="Times New Roman" w:eastAsia="Times New Roman" w:hAnsi="Times New Roman" w:cs="Times New Roman"/>
                <w:color w:val="0D0D0D" w:themeColor="text1" w:themeTint="F2"/>
                <w:sz w:val="24"/>
                <w:szCs w:val="24"/>
              </w:rPr>
              <w:t xml:space="preserve">Selon la complexité de l’ouvrage, prévoir des études notamment : </w:t>
            </w:r>
          </w:p>
          <w:p w14:paraId="45E1B184" w14:textId="77777777" w:rsidR="006576A3" w:rsidRPr="002244A8" w:rsidRDefault="00990589" w:rsidP="007D5747">
            <w:pPr>
              <w:spacing w:after="0"/>
              <w:jc w:val="both"/>
              <w:rPr>
                <w:rFonts w:ascii="Times New Roman" w:hAnsi="Times New Roman" w:cs="Times New Roman"/>
                <w:sz w:val="24"/>
                <w:szCs w:val="24"/>
              </w:rPr>
            </w:pPr>
            <w:r w:rsidRPr="002244A8">
              <w:rPr>
                <w:rFonts w:ascii="Times New Roman" w:eastAsia="Times New Roman" w:hAnsi="Times New Roman" w:cs="Times New Roman"/>
                <w:color w:val="0D0D0D" w:themeColor="text1" w:themeTint="F2"/>
                <w:sz w:val="24"/>
                <w:szCs w:val="24"/>
              </w:rPr>
              <w:t>- Organisation des circulations horizontales telles que PTE (coactivité GO électricien)</w:t>
            </w:r>
          </w:p>
          <w:p w14:paraId="7E63E5A6" w14:textId="77777777" w:rsidR="006576A3" w:rsidRPr="002244A8" w:rsidRDefault="00990589" w:rsidP="007D5747">
            <w:pPr>
              <w:numPr>
                <w:ilvl w:val="0"/>
                <w:numId w:val="8"/>
              </w:numPr>
              <w:shd w:val="clear" w:color="auto" w:fill="FFFFFF" w:themeFill="background1"/>
              <w:spacing w:after="0"/>
              <w:ind w:left="0" w:firstLine="0"/>
              <w:contextualSpacing/>
              <w:jc w:val="both"/>
              <w:rPr>
                <w:rFonts w:ascii="Times New Roman" w:hAnsi="Times New Roman" w:cs="Times New Roman"/>
                <w:sz w:val="24"/>
                <w:szCs w:val="24"/>
              </w:rPr>
            </w:pPr>
            <w:r w:rsidRPr="002244A8">
              <w:rPr>
                <w:rFonts w:ascii="Times New Roman" w:eastAsia="Times New Roman" w:hAnsi="Times New Roman" w:cs="Times New Roman"/>
                <w:color w:val="0D0D0D" w:themeColor="text1" w:themeTint="F2"/>
                <w:sz w:val="24"/>
                <w:szCs w:val="24"/>
              </w:rPr>
              <w:t xml:space="preserve">- </w:t>
            </w:r>
            <w:bookmarkStart w:id="0" w:name="_Int_HpHlzPSP"/>
            <w:r w:rsidRPr="002244A8">
              <w:rPr>
                <w:rFonts w:ascii="Times New Roman" w:eastAsia="Times New Roman" w:hAnsi="Times New Roman" w:cs="Times New Roman"/>
                <w:color w:val="0D0D0D" w:themeColor="text1" w:themeTint="F2"/>
                <w:sz w:val="24"/>
                <w:szCs w:val="24"/>
              </w:rPr>
              <w:t>organisation</w:t>
            </w:r>
            <w:bookmarkEnd w:id="0"/>
            <w:r w:rsidRPr="002244A8">
              <w:rPr>
                <w:rFonts w:ascii="Times New Roman" w:eastAsia="Times New Roman" w:hAnsi="Times New Roman" w:cs="Times New Roman"/>
                <w:color w:val="0D0D0D" w:themeColor="text1" w:themeTint="F2"/>
                <w:sz w:val="24"/>
                <w:szCs w:val="24"/>
              </w:rPr>
              <w:t xml:space="preserve"> des protections collectives sur balcons,</w:t>
            </w:r>
          </w:p>
          <w:p w14:paraId="596E0332" w14:textId="77777777" w:rsidR="006576A3" w:rsidRPr="002244A8" w:rsidRDefault="00990589" w:rsidP="007D5747">
            <w:pPr>
              <w:numPr>
                <w:ilvl w:val="0"/>
                <w:numId w:val="8"/>
              </w:numPr>
              <w:shd w:val="clear" w:color="auto" w:fill="FFFFFF" w:themeFill="background1"/>
              <w:spacing w:after="0"/>
              <w:ind w:left="0" w:firstLine="0"/>
              <w:contextualSpacing/>
              <w:jc w:val="both"/>
              <w:rPr>
                <w:rFonts w:ascii="Times New Roman" w:hAnsi="Times New Roman" w:cs="Times New Roman"/>
                <w:sz w:val="24"/>
                <w:szCs w:val="24"/>
              </w:rPr>
            </w:pPr>
            <w:r w:rsidRPr="002244A8">
              <w:rPr>
                <w:rFonts w:ascii="Times New Roman" w:eastAsia="Times New Roman" w:hAnsi="Times New Roman" w:cs="Times New Roman"/>
                <w:color w:val="0D0D0D" w:themeColor="text1" w:themeTint="F2"/>
                <w:sz w:val="24"/>
                <w:szCs w:val="24"/>
              </w:rPr>
              <w:t xml:space="preserve">- </w:t>
            </w:r>
            <w:bookmarkStart w:id="1" w:name="_Int_jedFAuVB"/>
            <w:r w:rsidRPr="002244A8">
              <w:rPr>
                <w:rFonts w:ascii="Times New Roman" w:eastAsia="Times New Roman" w:hAnsi="Times New Roman" w:cs="Times New Roman"/>
                <w:color w:val="0D0D0D" w:themeColor="text1" w:themeTint="F2"/>
                <w:sz w:val="24"/>
                <w:szCs w:val="24"/>
              </w:rPr>
              <w:t>continuité</w:t>
            </w:r>
            <w:bookmarkEnd w:id="1"/>
            <w:r w:rsidRPr="002244A8">
              <w:rPr>
                <w:rFonts w:ascii="Times New Roman" w:eastAsia="Times New Roman" w:hAnsi="Times New Roman" w:cs="Times New Roman"/>
                <w:color w:val="0D0D0D" w:themeColor="text1" w:themeTint="F2"/>
                <w:sz w:val="24"/>
                <w:szCs w:val="24"/>
              </w:rPr>
              <w:t xml:space="preserve"> des protections en façade via échafaudages périphériques,</w:t>
            </w:r>
          </w:p>
          <w:p w14:paraId="6C7D7299" w14:textId="77777777" w:rsidR="006576A3" w:rsidRPr="002244A8" w:rsidRDefault="00990589" w:rsidP="007D5747">
            <w:pPr>
              <w:numPr>
                <w:ilvl w:val="0"/>
                <w:numId w:val="8"/>
              </w:numPr>
              <w:shd w:val="clear" w:color="auto" w:fill="FFFFFF" w:themeFill="background1"/>
              <w:spacing w:after="0"/>
              <w:ind w:left="0" w:firstLine="0"/>
              <w:contextualSpacing/>
              <w:jc w:val="both"/>
              <w:rPr>
                <w:rFonts w:ascii="Times New Roman" w:hAnsi="Times New Roman" w:cs="Times New Roman"/>
                <w:sz w:val="24"/>
                <w:szCs w:val="24"/>
              </w:rPr>
            </w:pPr>
            <w:r w:rsidRPr="002244A8">
              <w:rPr>
                <w:rFonts w:ascii="Times New Roman" w:eastAsia="Times New Roman" w:hAnsi="Times New Roman" w:cs="Times New Roman"/>
                <w:color w:val="0D0D0D" w:themeColor="text1" w:themeTint="F2"/>
                <w:sz w:val="24"/>
                <w:szCs w:val="24"/>
              </w:rPr>
              <w:t xml:space="preserve">- </w:t>
            </w:r>
            <w:bookmarkStart w:id="2" w:name="_Int_hEhfurCu"/>
            <w:r w:rsidRPr="002244A8">
              <w:rPr>
                <w:rFonts w:ascii="Times New Roman" w:eastAsia="Times New Roman" w:hAnsi="Times New Roman" w:cs="Times New Roman"/>
                <w:color w:val="0D0D0D" w:themeColor="text1" w:themeTint="F2"/>
                <w:sz w:val="24"/>
                <w:szCs w:val="24"/>
              </w:rPr>
              <w:t>intégration</w:t>
            </w:r>
            <w:bookmarkEnd w:id="2"/>
            <w:r w:rsidRPr="002244A8">
              <w:rPr>
                <w:rFonts w:ascii="Times New Roman" w:eastAsia="Times New Roman" w:hAnsi="Times New Roman" w:cs="Times New Roman"/>
                <w:color w:val="0D0D0D" w:themeColor="text1" w:themeTint="F2"/>
                <w:sz w:val="24"/>
                <w:szCs w:val="24"/>
              </w:rPr>
              <w:t xml:space="preserve"> des moyens de levage et d’approvisionnement sécurisé avec l’échafaudage périphérique.</w:t>
            </w:r>
          </w:p>
          <w:p w14:paraId="23A244D4" w14:textId="303693CB" w:rsidR="006576A3" w:rsidRPr="002244A8" w:rsidRDefault="00B353D6" w:rsidP="007D5747">
            <w:pPr>
              <w:numPr>
                <w:ilvl w:val="0"/>
                <w:numId w:val="8"/>
              </w:numPr>
              <w:shd w:val="clear" w:color="auto" w:fill="FFFFFF" w:themeFill="background1"/>
              <w:spacing w:after="0"/>
              <w:ind w:left="0" w:firstLine="0"/>
              <w:contextualSpacing/>
              <w:jc w:val="both"/>
              <w:rPr>
                <w:rFonts w:ascii="Times New Roman" w:hAnsi="Times New Roman" w:cs="Times New Roman"/>
                <w:sz w:val="24"/>
                <w:szCs w:val="24"/>
              </w:rPr>
            </w:pPr>
            <w:r w:rsidRPr="002244A8">
              <w:rPr>
                <w:rFonts w:ascii="Times New Roman" w:eastAsia="Times New Roman" w:hAnsi="Times New Roman" w:cs="Times New Roman"/>
                <w:color w:val="0D0D0D" w:themeColor="text1" w:themeTint="F2"/>
                <w:sz w:val="24"/>
                <w:szCs w:val="24"/>
              </w:rPr>
              <w:t>Etc.…</w:t>
            </w:r>
          </w:p>
        </w:tc>
        <w:tc>
          <w:tcPr>
            <w:tcW w:w="1701" w:type="dxa"/>
            <w:tcBorders>
              <w:left w:val="single" w:sz="4" w:space="0" w:color="000000"/>
              <w:bottom w:val="single" w:sz="4" w:space="0" w:color="000000"/>
              <w:right w:val="single" w:sz="4" w:space="0" w:color="000000"/>
            </w:tcBorders>
            <w:vAlign w:val="center"/>
          </w:tcPr>
          <w:p w14:paraId="23374C90" w14:textId="3DD50DF6" w:rsidR="006576A3" w:rsidRPr="002244A8" w:rsidRDefault="00990589" w:rsidP="002244A8">
            <w:pPr>
              <w:spacing w:after="0" w:line="240" w:lineRule="auto"/>
              <w:jc w:val="center"/>
              <w:rPr>
                <w:sz w:val="24"/>
                <w:szCs w:val="24"/>
              </w:rPr>
            </w:pPr>
            <w:r w:rsidRPr="002244A8">
              <w:rPr>
                <w:rFonts w:ascii="Times New Roman" w:eastAsia="Times New Roman" w:hAnsi="Times New Roman" w:cs="Times New Roman"/>
                <w:b/>
                <w:sz w:val="24"/>
                <w:szCs w:val="24"/>
              </w:rPr>
              <w:t>MOA MOE CSPS</w:t>
            </w:r>
          </w:p>
        </w:tc>
      </w:tr>
    </w:tbl>
    <w:p w14:paraId="3DBA8B02" w14:textId="77777777" w:rsidR="006576A3" w:rsidRDefault="00990589">
      <w:pPr>
        <w:spacing w:after="0" w:line="276" w:lineRule="auto"/>
        <w:jc w:val="both"/>
        <w:rPr>
          <w:rFonts w:ascii="Times New Roman" w:eastAsia="Times New Roman" w:hAnsi="Times New Roman" w:cs="Times New Roman"/>
        </w:rPr>
      </w:pPr>
      <w:r>
        <w:br w:type="page"/>
      </w:r>
    </w:p>
    <w:tbl>
      <w:tblPr>
        <w:tblW w:w="14855" w:type="dxa"/>
        <w:tblLook w:val="04A0" w:firstRow="1" w:lastRow="0" w:firstColumn="1" w:lastColumn="0" w:noHBand="0" w:noVBand="1"/>
      </w:tblPr>
      <w:tblGrid>
        <w:gridCol w:w="13154"/>
        <w:gridCol w:w="1701"/>
      </w:tblGrid>
      <w:tr w:rsidR="000F1154" w14:paraId="42B8899C" w14:textId="77777777" w:rsidTr="0035722C">
        <w:trPr>
          <w:trHeight w:val="622"/>
        </w:trPr>
        <w:tc>
          <w:tcPr>
            <w:tcW w:w="13154" w:type="dxa"/>
            <w:tcBorders>
              <w:top w:val="single" w:sz="4" w:space="0" w:color="000000"/>
              <w:left w:val="single" w:sz="4" w:space="0" w:color="000000"/>
              <w:bottom w:val="single" w:sz="4" w:space="0" w:color="000000"/>
            </w:tcBorders>
            <w:shd w:val="clear" w:color="auto" w:fill="FFFF00"/>
            <w:vAlign w:val="center"/>
          </w:tcPr>
          <w:p w14:paraId="3873A0D9" w14:textId="38D09176" w:rsidR="006576A3" w:rsidRPr="00B62584" w:rsidRDefault="00990589" w:rsidP="00B353D6">
            <w:pPr>
              <w:pageBreakBefore/>
              <w:spacing w:after="0"/>
              <w:contextualSpacing/>
              <w:jc w:val="center"/>
              <w:rPr>
                <w:rFonts w:ascii="Times New Roman" w:hAnsi="Times New Roman" w:cs="Times New Roman"/>
                <w:b/>
                <w:sz w:val="32"/>
                <w:szCs w:val="32"/>
              </w:rPr>
            </w:pPr>
            <w:r w:rsidRPr="00B62584">
              <w:rPr>
                <w:rFonts w:ascii="Times New Roman" w:eastAsia="Times New Roman" w:hAnsi="Times New Roman" w:cs="Times New Roman"/>
                <w:b/>
                <w:color w:val="000000"/>
                <w:sz w:val="32"/>
                <w:szCs w:val="32"/>
              </w:rPr>
              <w:lastRenderedPageBreak/>
              <w:t xml:space="preserve">1)  </w:t>
            </w:r>
            <w:r w:rsidRPr="00B62584">
              <w:rPr>
                <w:rStyle w:val="Caractresdenumrotation"/>
                <w:rFonts w:ascii="Times New Roman" w:hAnsi="Times New Roman" w:cs="Times New Roman"/>
                <w:b/>
                <w:sz w:val="32"/>
                <w:szCs w:val="32"/>
              </w:rPr>
              <w:t>LES PROTECTIONS</w:t>
            </w:r>
            <w:r w:rsidRPr="00B62584">
              <w:rPr>
                <w:rFonts w:ascii="Times New Roman" w:eastAsia="Times New Roman" w:hAnsi="Times New Roman" w:cs="Times New Roman"/>
                <w:b/>
                <w:color w:val="000000"/>
                <w:sz w:val="32"/>
                <w:szCs w:val="32"/>
              </w:rPr>
              <w:t xml:space="preserve"> COLLECTIVES CONTRE LES CHUTES DE HAUTEUR</w:t>
            </w:r>
          </w:p>
        </w:tc>
        <w:tc>
          <w:tcPr>
            <w:tcW w:w="1701" w:type="dxa"/>
            <w:tcBorders>
              <w:top w:val="single" w:sz="4" w:space="0" w:color="000000"/>
              <w:left w:val="single" w:sz="4" w:space="0" w:color="000000"/>
              <w:bottom w:val="single" w:sz="4" w:space="0" w:color="000000"/>
              <w:right w:val="single" w:sz="4" w:space="0" w:color="000000"/>
            </w:tcBorders>
            <w:shd w:val="clear" w:color="auto" w:fill="CCCCCC"/>
          </w:tcPr>
          <w:p w14:paraId="46EE657F" w14:textId="2C45D6B2" w:rsidR="006576A3" w:rsidRDefault="006576A3">
            <w:pPr>
              <w:spacing w:after="0" w:line="240" w:lineRule="auto"/>
            </w:pPr>
          </w:p>
        </w:tc>
      </w:tr>
      <w:tr w:rsidR="000F1154" w14:paraId="16664124" w14:textId="77777777" w:rsidTr="0035722C">
        <w:trPr>
          <w:trHeight w:val="300"/>
        </w:trPr>
        <w:tc>
          <w:tcPr>
            <w:tcW w:w="13154" w:type="dxa"/>
            <w:tcBorders>
              <w:top w:val="single" w:sz="4" w:space="0" w:color="000000"/>
              <w:left w:val="single" w:sz="4" w:space="0" w:color="000000"/>
              <w:bottom w:val="single" w:sz="4" w:space="0" w:color="000000"/>
            </w:tcBorders>
            <w:shd w:val="clear" w:color="auto" w:fill="FFD428"/>
            <w:vAlign w:val="center"/>
          </w:tcPr>
          <w:p w14:paraId="3C8402A9" w14:textId="77777777" w:rsidR="006576A3" w:rsidRDefault="00990589" w:rsidP="002476AB">
            <w:pPr>
              <w:spacing w:after="0" w:line="240" w:lineRule="auto"/>
              <w:jc w:val="center"/>
            </w:pPr>
            <w:r>
              <w:rPr>
                <w:rFonts w:ascii="Times New Roman" w:eastAsia="Times New Roman" w:hAnsi="Times New Roman" w:cs="Times New Roman"/>
                <w:b/>
                <w:sz w:val="28"/>
                <w:szCs w:val="24"/>
              </w:rPr>
              <w:t>1.1.1) Remblaiement périphérique</w:t>
            </w:r>
          </w:p>
        </w:tc>
        <w:tc>
          <w:tcPr>
            <w:tcW w:w="1701" w:type="dxa"/>
            <w:tcBorders>
              <w:top w:val="single" w:sz="4" w:space="0" w:color="000000"/>
              <w:left w:val="single" w:sz="4" w:space="0" w:color="000000"/>
              <w:bottom w:val="single" w:sz="4" w:space="0" w:color="000000"/>
              <w:right w:val="single" w:sz="4" w:space="0" w:color="000000"/>
            </w:tcBorders>
            <w:shd w:val="clear" w:color="auto" w:fill="FFD428"/>
            <w:vAlign w:val="center"/>
          </w:tcPr>
          <w:p w14:paraId="2F66D0D5" w14:textId="04486005" w:rsidR="006576A3" w:rsidRPr="002476AB" w:rsidRDefault="0029722B" w:rsidP="002476AB">
            <w:pPr>
              <w:spacing w:after="0" w:line="240" w:lineRule="auto"/>
              <w:jc w:val="center"/>
              <w:rPr>
                <w:sz w:val="24"/>
                <w:szCs w:val="24"/>
              </w:rPr>
            </w:pPr>
            <w:r w:rsidRPr="002476AB">
              <w:rPr>
                <w:rFonts w:ascii="Times New Roman" w:hAnsi="Times New Roman"/>
                <w:b/>
                <w:bCs/>
                <w:sz w:val="24"/>
                <w:szCs w:val="24"/>
              </w:rPr>
              <w:t>Désignation Lot</w:t>
            </w:r>
          </w:p>
        </w:tc>
      </w:tr>
      <w:tr w:rsidR="000F1154" w14:paraId="2204AF6E" w14:textId="77777777" w:rsidTr="0035722C">
        <w:trPr>
          <w:trHeight w:val="300"/>
        </w:trPr>
        <w:tc>
          <w:tcPr>
            <w:tcW w:w="13154" w:type="dxa"/>
            <w:tcBorders>
              <w:left w:val="single" w:sz="4" w:space="0" w:color="000000"/>
              <w:bottom w:val="single" w:sz="4" w:space="0" w:color="000000"/>
            </w:tcBorders>
          </w:tcPr>
          <w:p w14:paraId="32A70B39" w14:textId="77777777" w:rsidR="006576A3" w:rsidRDefault="00990589" w:rsidP="007D5747">
            <w:pPr>
              <w:numPr>
                <w:ilvl w:val="0"/>
                <w:numId w:val="5"/>
              </w:numPr>
              <w:spacing w:after="0" w:line="240" w:lineRule="auto"/>
              <w:ind w:left="0" w:firstLine="0"/>
              <w:jc w:val="both"/>
              <w:rPr>
                <w:rFonts w:ascii="Times New Roman" w:hAnsi="Times New Roman" w:cs="Times New Roman"/>
                <w:sz w:val="24"/>
                <w:szCs w:val="24"/>
              </w:rPr>
            </w:pPr>
            <w:r w:rsidRPr="002476AB">
              <w:rPr>
                <w:rFonts w:ascii="Times New Roman" w:hAnsi="Times New Roman" w:cs="Times New Roman"/>
                <w:sz w:val="24"/>
                <w:szCs w:val="24"/>
              </w:rPr>
              <w:t>F</w:t>
            </w:r>
            <w:r w:rsidRPr="002476AB">
              <w:rPr>
                <w:rFonts w:ascii="Times New Roman" w:hAnsi="Times New Roman" w:cs="Times New Roman"/>
                <w:sz w:val="24"/>
                <w:szCs w:val="24"/>
              </w:rPr>
              <w:t xml:space="preserve">aire procéder à une intervention de l’étancheur sous des talus incliné ou sous berlinoise (pas de talus verticaux) inclinaisons selon le rapport du bureau d’études de sols lors de la mission suivis de chantier  </w:t>
            </w:r>
          </w:p>
          <w:p w14:paraId="6BDDB9AC" w14:textId="77777777" w:rsidR="00D51238" w:rsidRPr="002476AB" w:rsidRDefault="00D51238" w:rsidP="007D5747">
            <w:pPr>
              <w:numPr>
                <w:ilvl w:val="0"/>
                <w:numId w:val="5"/>
              </w:numPr>
              <w:spacing w:after="0" w:line="240" w:lineRule="auto"/>
              <w:ind w:left="0" w:firstLine="0"/>
              <w:jc w:val="both"/>
              <w:rPr>
                <w:rFonts w:ascii="Times New Roman" w:hAnsi="Times New Roman" w:cs="Times New Roman"/>
                <w:sz w:val="24"/>
                <w:szCs w:val="24"/>
              </w:rPr>
            </w:pPr>
          </w:p>
        </w:tc>
        <w:tc>
          <w:tcPr>
            <w:tcW w:w="1701" w:type="dxa"/>
            <w:tcBorders>
              <w:left w:val="single" w:sz="4" w:space="0" w:color="000000"/>
              <w:bottom w:val="single" w:sz="4" w:space="0" w:color="000000"/>
              <w:right w:val="single" w:sz="4" w:space="0" w:color="000000"/>
            </w:tcBorders>
            <w:vAlign w:val="center"/>
          </w:tcPr>
          <w:p w14:paraId="3428F325" w14:textId="51A6AB0D" w:rsidR="006576A3" w:rsidRPr="002476AB" w:rsidRDefault="00D2070E" w:rsidP="002476AB">
            <w:pPr>
              <w:spacing w:after="0" w:line="240" w:lineRule="auto"/>
              <w:jc w:val="center"/>
              <w:rPr>
                <w:sz w:val="24"/>
                <w:szCs w:val="24"/>
              </w:rPr>
            </w:pPr>
            <w:r>
              <w:rPr>
                <w:rFonts w:ascii="Times New Roman" w:eastAsia="Times New Roman" w:hAnsi="Times New Roman" w:cs="Times New Roman"/>
                <w:b/>
                <w:sz w:val="24"/>
                <w:szCs w:val="24"/>
              </w:rPr>
              <w:t>É</w:t>
            </w:r>
            <w:r w:rsidR="00990589" w:rsidRPr="002476AB">
              <w:rPr>
                <w:rFonts w:ascii="Times New Roman" w:eastAsia="Times New Roman" w:hAnsi="Times New Roman" w:cs="Times New Roman"/>
                <w:b/>
                <w:sz w:val="24"/>
                <w:szCs w:val="24"/>
              </w:rPr>
              <w:t>tanchéité</w:t>
            </w:r>
          </w:p>
        </w:tc>
      </w:tr>
      <w:tr w:rsidR="000F1154" w14:paraId="7142E6A0" w14:textId="77777777" w:rsidTr="0035722C">
        <w:trPr>
          <w:trHeight w:val="300"/>
        </w:trPr>
        <w:tc>
          <w:tcPr>
            <w:tcW w:w="13154" w:type="dxa"/>
            <w:tcBorders>
              <w:left w:val="single" w:sz="4" w:space="0" w:color="000000"/>
              <w:bottom w:val="single" w:sz="4" w:space="0" w:color="000000"/>
            </w:tcBorders>
          </w:tcPr>
          <w:p w14:paraId="28CAD266" w14:textId="1CF526B3" w:rsidR="006576A3" w:rsidRPr="002476AB" w:rsidRDefault="00990589" w:rsidP="007D5747">
            <w:pPr>
              <w:numPr>
                <w:ilvl w:val="0"/>
                <w:numId w:val="5"/>
              </w:numPr>
              <w:spacing w:after="0" w:line="240" w:lineRule="auto"/>
              <w:ind w:left="0" w:firstLine="0"/>
              <w:jc w:val="both"/>
              <w:rPr>
                <w:rFonts w:ascii="Times New Roman" w:hAnsi="Times New Roman" w:cs="Times New Roman"/>
                <w:sz w:val="24"/>
                <w:szCs w:val="24"/>
              </w:rPr>
            </w:pPr>
            <w:r w:rsidRPr="002476AB">
              <w:rPr>
                <w:rFonts w:ascii="Times New Roman" w:hAnsi="Times New Roman" w:cs="Times New Roman"/>
                <w:sz w:val="24"/>
                <w:szCs w:val="24"/>
              </w:rPr>
              <w:t>R</w:t>
            </w:r>
            <w:r w:rsidRPr="002476AB">
              <w:rPr>
                <w:rFonts w:ascii="Times New Roman" w:hAnsi="Times New Roman" w:cs="Times New Roman"/>
                <w:sz w:val="24"/>
                <w:szCs w:val="24"/>
              </w:rPr>
              <w:t>emblaiement périphérique</w:t>
            </w:r>
            <w:r w:rsidR="002476AB">
              <w:rPr>
                <w:rFonts w:ascii="Times New Roman" w:hAnsi="Times New Roman" w:cs="Times New Roman"/>
                <w:sz w:val="24"/>
                <w:szCs w:val="24"/>
              </w:rPr>
              <w:t> :</w:t>
            </w:r>
          </w:p>
          <w:p w14:paraId="07F658D1" w14:textId="77777777" w:rsidR="006576A3" w:rsidRPr="002476AB" w:rsidRDefault="00990589" w:rsidP="007D5747">
            <w:pPr>
              <w:spacing w:after="0" w:line="240" w:lineRule="auto"/>
              <w:jc w:val="both"/>
              <w:rPr>
                <w:rFonts w:ascii="Times New Roman" w:hAnsi="Times New Roman" w:cs="Times New Roman"/>
                <w:sz w:val="24"/>
                <w:szCs w:val="24"/>
              </w:rPr>
            </w:pPr>
            <w:r w:rsidRPr="002476AB">
              <w:rPr>
                <w:rFonts w:ascii="Times New Roman" w:hAnsi="Times New Roman" w:cs="Times New Roman"/>
                <w:sz w:val="24"/>
                <w:szCs w:val="24"/>
              </w:rPr>
              <w:t>- Organiser la réalisation des remblais périphériques stabilisés le plus tôt possible ;</w:t>
            </w:r>
          </w:p>
          <w:p w14:paraId="10BA0187" w14:textId="244E0AA6" w:rsidR="006576A3" w:rsidRPr="002476AB" w:rsidRDefault="002476AB" w:rsidP="007D5747">
            <w:pPr>
              <w:spacing w:after="0" w:line="240" w:lineRule="auto"/>
              <w:jc w:val="both"/>
              <w:rPr>
                <w:rFonts w:ascii="Times New Roman" w:hAnsi="Times New Roman" w:cs="Times New Roman"/>
                <w:sz w:val="24"/>
                <w:szCs w:val="24"/>
              </w:rPr>
            </w:pPr>
            <w:r w:rsidRPr="002476AB">
              <w:rPr>
                <w:rFonts w:ascii="Times New Roman" w:hAnsi="Times New Roman" w:cs="Times New Roman"/>
                <w:sz w:val="24"/>
                <w:szCs w:val="24"/>
              </w:rPr>
              <w:t>Après</w:t>
            </w:r>
            <w:r w:rsidR="00990589" w:rsidRPr="002476AB">
              <w:rPr>
                <w:rFonts w:ascii="Times New Roman" w:hAnsi="Times New Roman" w:cs="Times New Roman"/>
                <w:sz w:val="24"/>
                <w:szCs w:val="24"/>
              </w:rPr>
              <w:t xml:space="preserve"> le coulage de la dalle de rez-de-chaussée et au plus tard après l’élévation des murs de ce niveau pour faciliter les accès et l’installation d’un échafaudage de pied.</w:t>
            </w:r>
          </w:p>
          <w:p w14:paraId="4AD942FA" w14:textId="77777777" w:rsidR="006576A3" w:rsidRPr="002476AB" w:rsidRDefault="00990589" w:rsidP="007D5747">
            <w:pPr>
              <w:spacing w:after="0" w:line="240" w:lineRule="auto"/>
              <w:jc w:val="both"/>
              <w:rPr>
                <w:rFonts w:ascii="Times New Roman" w:hAnsi="Times New Roman" w:cs="Times New Roman"/>
                <w:sz w:val="24"/>
                <w:szCs w:val="24"/>
              </w:rPr>
            </w:pPr>
            <w:r w:rsidRPr="002476AB">
              <w:rPr>
                <w:rFonts w:ascii="Times New Roman" w:hAnsi="Times New Roman" w:cs="Times New Roman"/>
                <w:sz w:val="24"/>
                <w:szCs w:val="24"/>
              </w:rPr>
              <w:t>- « Procéder à un remblaiement au niveau des seuils d’accès au bâtiment. A défaut, les accès se font par une ou plusieurs passerelles sécurisées par des garde-corps constitués de lisse, sous-lisse et plinthe. La largeur et la résistance sont adaptées à la circulation envisagée ».</w:t>
            </w:r>
          </w:p>
          <w:p w14:paraId="0BEB4DBC" w14:textId="77777777" w:rsidR="006576A3" w:rsidRPr="002476AB" w:rsidRDefault="00990589" w:rsidP="007D5747">
            <w:pPr>
              <w:spacing w:after="0" w:line="240" w:lineRule="auto"/>
              <w:jc w:val="both"/>
              <w:rPr>
                <w:rFonts w:ascii="Times New Roman" w:hAnsi="Times New Roman" w:cs="Times New Roman"/>
                <w:sz w:val="24"/>
                <w:szCs w:val="24"/>
              </w:rPr>
            </w:pPr>
            <w:r w:rsidRPr="002476AB">
              <w:rPr>
                <w:rFonts w:ascii="Times New Roman" w:hAnsi="Times New Roman" w:cs="Times New Roman"/>
                <w:sz w:val="24"/>
                <w:szCs w:val="24"/>
              </w:rPr>
              <w:t xml:space="preserve">- Procéder à un remblaiement en prévoyant plusieurs interventions avec la prise en compte des coûts du transport des engins du lot terrassement </w:t>
            </w:r>
          </w:p>
          <w:p w14:paraId="1BDF70A1" w14:textId="77777777" w:rsidR="006576A3" w:rsidRDefault="00990589" w:rsidP="007D5747">
            <w:pPr>
              <w:spacing w:after="0" w:line="240" w:lineRule="auto"/>
              <w:jc w:val="both"/>
              <w:rPr>
                <w:rFonts w:ascii="Times New Roman" w:hAnsi="Times New Roman" w:cs="Times New Roman"/>
                <w:sz w:val="24"/>
                <w:szCs w:val="24"/>
              </w:rPr>
            </w:pPr>
            <w:r w:rsidRPr="002476AB">
              <w:rPr>
                <w:rFonts w:ascii="Times New Roman" w:hAnsi="Times New Roman" w:cs="Times New Roman"/>
                <w:sz w:val="24"/>
                <w:szCs w:val="24"/>
              </w:rPr>
              <w:t>(</w:t>
            </w:r>
            <w:r w:rsidR="002476AB" w:rsidRPr="002476AB">
              <w:rPr>
                <w:rFonts w:ascii="Times New Roman" w:hAnsi="Times New Roman" w:cs="Times New Roman"/>
                <w:sz w:val="24"/>
                <w:szCs w:val="24"/>
              </w:rPr>
              <w:t>À</w:t>
            </w:r>
            <w:r w:rsidRPr="002476AB">
              <w:rPr>
                <w:rFonts w:ascii="Times New Roman" w:hAnsi="Times New Roman" w:cs="Times New Roman"/>
                <w:sz w:val="24"/>
                <w:szCs w:val="24"/>
              </w:rPr>
              <w:t xml:space="preserve"> travers le lot mise en commun de moyens ou du lot concerné, à chaque intervention D.Q.E mise en commun de moyens).</w:t>
            </w:r>
          </w:p>
          <w:p w14:paraId="5D11E1C3" w14:textId="6B27BC2D" w:rsidR="002476AB" w:rsidRPr="002476AB" w:rsidRDefault="002476AB" w:rsidP="007D5747">
            <w:pPr>
              <w:spacing w:after="0" w:line="240" w:lineRule="auto"/>
              <w:jc w:val="both"/>
              <w:rPr>
                <w:rFonts w:ascii="Times New Roman" w:hAnsi="Times New Roman" w:cs="Times New Roman"/>
                <w:sz w:val="24"/>
                <w:szCs w:val="24"/>
              </w:rPr>
            </w:pPr>
          </w:p>
        </w:tc>
        <w:tc>
          <w:tcPr>
            <w:tcW w:w="1701" w:type="dxa"/>
            <w:tcBorders>
              <w:left w:val="single" w:sz="4" w:space="0" w:color="000000"/>
              <w:bottom w:val="single" w:sz="4" w:space="0" w:color="000000"/>
              <w:right w:val="single" w:sz="4" w:space="0" w:color="000000"/>
            </w:tcBorders>
            <w:vAlign w:val="center"/>
          </w:tcPr>
          <w:p w14:paraId="120EE616" w14:textId="2F7AEA12" w:rsidR="006576A3" w:rsidRPr="002476AB" w:rsidRDefault="00990589" w:rsidP="002476AB">
            <w:pPr>
              <w:spacing w:after="0" w:line="240" w:lineRule="auto"/>
              <w:jc w:val="center"/>
              <w:rPr>
                <w:sz w:val="24"/>
                <w:szCs w:val="24"/>
              </w:rPr>
            </w:pPr>
            <w:r w:rsidRPr="002476AB">
              <w:rPr>
                <w:rFonts w:ascii="Times New Roman" w:eastAsia="Times New Roman" w:hAnsi="Times New Roman" w:cs="Times New Roman"/>
                <w:b/>
                <w:sz w:val="24"/>
                <w:szCs w:val="24"/>
              </w:rPr>
              <w:t>LOT MISE EN COMMUN DE MOYENS</w:t>
            </w:r>
          </w:p>
          <w:p w14:paraId="609D9136" w14:textId="1972823E" w:rsidR="006576A3" w:rsidRPr="002476AB" w:rsidRDefault="002476AB" w:rsidP="002476AB">
            <w:pPr>
              <w:spacing w:after="0" w:line="240" w:lineRule="auto"/>
              <w:jc w:val="center"/>
              <w:rPr>
                <w:sz w:val="24"/>
                <w:szCs w:val="24"/>
              </w:rPr>
            </w:pPr>
            <w:r w:rsidRPr="002476AB">
              <w:rPr>
                <w:rFonts w:ascii="Times New Roman" w:eastAsia="Times New Roman" w:hAnsi="Times New Roman" w:cs="Times New Roman"/>
                <w:b/>
                <w:sz w:val="24"/>
                <w:szCs w:val="24"/>
              </w:rPr>
              <w:t>Avec</w:t>
            </w:r>
            <w:r w:rsidR="00990589" w:rsidRPr="002476AB">
              <w:rPr>
                <w:rFonts w:ascii="Times New Roman" w:eastAsia="Times New Roman" w:hAnsi="Times New Roman" w:cs="Times New Roman"/>
                <w:b/>
                <w:sz w:val="24"/>
                <w:szCs w:val="24"/>
              </w:rPr>
              <w:t xml:space="preserve"> le lot concerné</w:t>
            </w:r>
          </w:p>
          <w:p w14:paraId="17D8BFCD" w14:textId="58FB45DC" w:rsidR="006576A3" w:rsidRPr="002476AB" w:rsidRDefault="002476AB" w:rsidP="002476AB">
            <w:pPr>
              <w:spacing w:after="0" w:line="240" w:lineRule="auto"/>
              <w:jc w:val="center"/>
              <w:rPr>
                <w:sz w:val="24"/>
                <w:szCs w:val="24"/>
              </w:rPr>
            </w:pPr>
            <w:r w:rsidRPr="002476AB">
              <w:rPr>
                <w:rFonts w:ascii="Times New Roman" w:eastAsia="Times New Roman" w:hAnsi="Times New Roman" w:cs="Times New Roman"/>
                <w:b/>
                <w:sz w:val="24"/>
                <w:szCs w:val="24"/>
              </w:rPr>
              <w:t>Lot</w:t>
            </w:r>
            <w:r w:rsidR="00990589" w:rsidRPr="002476AB">
              <w:rPr>
                <w:rFonts w:ascii="Times New Roman" w:eastAsia="Times New Roman" w:hAnsi="Times New Roman" w:cs="Times New Roman"/>
                <w:b/>
                <w:sz w:val="24"/>
                <w:szCs w:val="24"/>
              </w:rPr>
              <w:t xml:space="preserve"> terrassement ou lot gros œuvre /lot étanchéité</w:t>
            </w:r>
          </w:p>
        </w:tc>
      </w:tr>
      <w:tr w:rsidR="000F1154" w14:paraId="46AADE29" w14:textId="77777777" w:rsidTr="0035722C">
        <w:trPr>
          <w:trHeight w:val="494"/>
        </w:trPr>
        <w:tc>
          <w:tcPr>
            <w:tcW w:w="13154" w:type="dxa"/>
            <w:tcBorders>
              <w:left w:val="single" w:sz="4" w:space="0" w:color="000000"/>
              <w:bottom w:val="single" w:sz="4" w:space="0" w:color="000000"/>
            </w:tcBorders>
          </w:tcPr>
          <w:p w14:paraId="695102B2" w14:textId="77777777" w:rsidR="006576A3" w:rsidRDefault="00990589" w:rsidP="007D5747">
            <w:pPr>
              <w:spacing w:after="0" w:line="240" w:lineRule="auto"/>
              <w:jc w:val="both"/>
              <w:rPr>
                <w:rFonts w:ascii="Times New Roman" w:eastAsia="Times New Roman" w:hAnsi="Times New Roman" w:cs="Times New Roman"/>
                <w:sz w:val="24"/>
                <w:szCs w:val="24"/>
              </w:rPr>
            </w:pPr>
            <w:r w:rsidRPr="002476AB">
              <w:rPr>
                <w:rFonts w:ascii="Times New Roman" w:eastAsia="Times New Roman" w:hAnsi="Times New Roman" w:cs="Times New Roman"/>
                <w:sz w:val="24"/>
                <w:szCs w:val="24"/>
              </w:rPr>
              <w:t xml:space="preserve">Les accès du bâtiment se font de plain-pied grâce aux remblaiements réalisés au plus tôt tout autour de l’ouvrage. Tout dénivelé ou marche est supprimé pour permettre le transfert des charges au moyen d’équipements adaptés (chariots, diables, etc.) depuis la zone de stockage ou de déchargement jusqu'à </w:t>
            </w:r>
            <w:r w:rsidR="002476AB" w:rsidRPr="002476AB">
              <w:rPr>
                <w:rFonts w:ascii="Times New Roman" w:eastAsia="Times New Roman" w:hAnsi="Times New Roman" w:cs="Times New Roman"/>
                <w:sz w:val="24"/>
                <w:szCs w:val="24"/>
              </w:rPr>
              <w:t>pied d’œuvre</w:t>
            </w:r>
            <w:r w:rsidRPr="002476AB">
              <w:rPr>
                <w:rFonts w:ascii="Times New Roman" w:eastAsia="Times New Roman" w:hAnsi="Times New Roman" w:cs="Times New Roman"/>
                <w:sz w:val="24"/>
                <w:szCs w:val="24"/>
              </w:rPr>
              <w:t xml:space="preserve">. </w:t>
            </w:r>
          </w:p>
          <w:p w14:paraId="2E966915" w14:textId="492F5F65" w:rsidR="00D51238" w:rsidRPr="002476AB" w:rsidRDefault="00D51238" w:rsidP="007D5747">
            <w:pPr>
              <w:spacing w:after="0" w:line="240" w:lineRule="auto"/>
              <w:jc w:val="both"/>
              <w:rPr>
                <w:rFonts w:ascii="Times New Roman" w:hAnsi="Times New Roman" w:cs="Times New Roman"/>
                <w:sz w:val="24"/>
                <w:szCs w:val="24"/>
              </w:rPr>
            </w:pPr>
          </w:p>
        </w:tc>
        <w:tc>
          <w:tcPr>
            <w:tcW w:w="1701" w:type="dxa"/>
            <w:tcBorders>
              <w:left w:val="single" w:sz="4" w:space="0" w:color="000000"/>
              <w:bottom w:val="single" w:sz="4" w:space="0" w:color="000000"/>
              <w:right w:val="single" w:sz="4" w:space="0" w:color="000000"/>
            </w:tcBorders>
            <w:vAlign w:val="center"/>
          </w:tcPr>
          <w:p w14:paraId="5B4A2644" w14:textId="50567D8B" w:rsidR="006576A3" w:rsidRPr="002476AB" w:rsidRDefault="00D2070E" w:rsidP="002476AB">
            <w:pPr>
              <w:spacing w:after="0" w:line="240" w:lineRule="auto"/>
              <w:jc w:val="center"/>
              <w:rPr>
                <w:sz w:val="24"/>
                <w:szCs w:val="24"/>
              </w:rPr>
            </w:pPr>
            <w:r w:rsidRPr="002476AB">
              <w:rPr>
                <w:rFonts w:ascii="Times New Roman" w:eastAsia="Times New Roman" w:hAnsi="Times New Roman" w:cs="Times New Roman"/>
                <w:b/>
                <w:sz w:val="24"/>
                <w:szCs w:val="24"/>
              </w:rPr>
              <w:t>Terrassement</w:t>
            </w:r>
            <w:r w:rsidR="00990589" w:rsidRPr="002476AB">
              <w:rPr>
                <w:rFonts w:ascii="Times New Roman" w:eastAsia="Times New Roman" w:hAnsi="Times New Roman" w:cs="Times New Roman"/>
                <w:b/>
                <w:sz w:val="24"/>
                <w:szCs w:val="24"/>
              </w:rPr>
              <w:t xml:space="preserve"> ou lot gros œuvre /</w:t>
            </w:r>
          </w:p>
        </w:tc>
      </w:tr>
      <w:tr w:rsidR="000F1154" w14:paraId="5EEE1DDA" w14:textId="77777777" w:rsidTr="0035722C">
        <w:trPr>
          <w:trHeight w:val="300"/>
        </w:trPr>
        <w:tc>
          <w:tcPr>
            <w:tcW w:w="13154" w:type="dxa"/>
            <w:tcBorders>
              <w:left w:val="single" w:sz="4" w:space="0" w:color="000000"/>
              <w:bottom w:val="single" w:sz="4" w:space="0" w:color="000000"/>
            </w:tcBorders>
          </w:tcPr>
          <w:p w14:paraId="2419B478" w14:textId="77777777" w:rsidR="006576A3" w:rsidRPr="002476AB" w:rsidRDefault="00990589" w:rsidP="007D5747">
            <w:pPr>
              <w:spacing w:after="0" w:line="240" w:lineRule="auto"/>
              <w:jc w:val="both"/>
              <w:rPr>
                <w:rFonts w:ascii="Times New Roman" w:hAnsi="Times New Roman" w:cs="Times New Roman"/>
                <w:sz w:val="24"/>
                <w:szCs w:val="24"/>
              </w:rPr>
            </w:pPr>
            <w:r w:rsidRPr="002476AB">
              <w:rPr>
                <w:rFonts w:ascii="Times New Roman" w:hAnsi="Times New Roman" w:cs="Times New Roman"/>
                <w:sz w:val="24"/>
                <w:szCs w:val="24"/>
              </w:rPr>
              <w:t xml:space="preserve">Reprendre la possibilité de poser des barrières « fixation de terre » qui  impose de demander un avis au BET des sols + Distance de sécurité allant de 3 à 5 mètres de la tête de talus / Page 25 de la doc ci-dessous de chez NOVAKORP SYSTEMS   </w:t>
            </w:r>
            <w:hyperlink r:id="rId18">
              <w:r w:rsidRPr="002476AB">
                <w:rPr>
                  <w:rStyle w:val="LienInternet"/>
                  <w:rFonts w:ascii="Times New Roman" w:hAnsi="Times New Roman" w:cs="Times New Roman"/>
                  <w:sz w:val="24"/>
                  <w:szCs w:val="24"/>
                </w:rPr>
                <w:t>NOVAKORP_SARL_01-2021-59MB.pdf (tammetsystems.fr)</w:t>
              </w:r>
            </w:hyperlink>
            <w:r w:rsidRPr="002476AB">
              <w:rPr>
                <w:rFonts w:ascii="Times New Roman" w:hAnsi="Times New Roman" w:cs="Times New Roman"/>
                <w:sz w:val="24"/>
                <w:szCs w:val="24"/>
              </w:rPr>
              <w:t xml:space="preserve"> </w:t>
            </w:r>
          </w:p>
          <w:p w14:paraId="587F0C77" w14:textId="77777777" w:rsidR="006576A3" w:rsidRDefault="002476AB" w:rsidP="007D5747">
            <w:pPr>
              <w:spacing w:after="0" w:line="240" w:lineRule="auto"/>
              <w:jc w:val="both"/>
              <w:rPr>
                <w:rFonts w:ascii="Times New Roman" w:hAnsi="Times New Roman" w:cs="Times New Roman"/>
                <w:sz w:val="24"/>
                <w:szCs w:val="24"/>
              </w:rPr>
            </w:pPr>
            <w:r w:rsidRPr="002476AB">
              <w:rPr>
                <w:rFonts w:ascii="Times New Roman" w:hAnsi="Times New Roman" w:cs="Times New Roman"/>
                <w:sz w:val="24"/>
                <w:szCs w:val="24"/>
              </w:rPr>
              <w:t>Voir</w:t>
            </w:r>
            <w:r w:rsidR="00990589" w:rsidRPr="002476AB">
              <w:rPr>
                <w:rFonts w:ascii="Times New Roman" w:hAnsi="Times New Roman" w:cs="Times New Roman"/>
                <w:sz w:val="24"/>
                <w:szCs w:val="24"/>
              </w:rPr>
              <w:t xml:space="preserve"> également COPAC</w:t>
            </w:r>
            <w:hyperlink r:id="rId19">
              <w:r w:rsidR="00990589" w:rsidRPr="002476AB">
                <w:rPr>
                  <w:rFonts w:ascii="Times New Roman" w:hAnsi="Times New Roman" w:cs="Times New Roman"/>
                  <w:sz w:val="24"/>
                  <w:szCs w:val="24"/>
                </w:rPr>
                <w:t>, loueur, concepteur et fabricant de matériels de sécurité pour le BTP</w:t>
              </w:r>
            </w:hyperlink>
            <w:r w:rsidR="00990589" w:rsidRPr="002476AB">
              <w:rPr>
                <w:rFonts w:ascii="Times New Roman" w:hAnsi="Times New Roman" w:cs="Times New Roman"/>
                <w:sz w:val="24"/>
                <w:szCs w:val="24"/>
              </w:rPr>
              <w:t xml:space="preserve">   /BTP IMPACT SOLUTIONS </w:t>
            </w:r>
            <w:hyperlink r:id="rId20">
              <w:r w:rsidR="00990589" w:rsidRPr="002476AB">
                <w:rPr>
                  <w:rFonts w:ascii="Times New Roman" w:hAnsi="Times New Roman" w:cs="Times New Roman"/>
                  <w:sz w:val="24"/>
                  <w:szCs w:val="24"/>
                </w:rPr>
                <w:t>BTP Impact Solutions | prévention des risques de chutes de hauteur BTP</w:t>
              </w:r>
            </w:hyperlink>
            <w:r w:rsidR="00990589" w:rsidRPr="002476AB">
              <w:rPr>
                <w:rFonts w:ascii="Times New Roman" w:hAnsi="Times New Roman" w:cs="Times New Roman"/>
                <w:sz w:val="24"/>
                <w:szCs w:val="24"/>
              </w:rPr>
              <w:t xml:space="preserve"> / RETOTUBE </w:t>
            </w:r>
            <w:hyperlink r:id="rId21">
              <w:r w:rsidR="00990589" w:rsidRPr="002476AB">
                <w:rPr>
                  <w:rFonts w:ascii="Times New Roman" w:hAnsi="Times New Roman" w:cs="Times New Roman"/>
                  <w:sz w:val="24"/>
                  <w:szCs w:val="24"/>
                </w:rPr>
                <w:t>Les Protections Collectives RETOTUB fabriquées en France</w:t>
              </w:r>
            </w:hyperlink>
            <w:r w:rsidR="00990589" w:rsidRPr="002476AB">
              <w:rPr>
                <w:rFonts w:ascii="Times New Roman" w:hAnsi="Times New Roman" w:cs="Times New Roman"/>
                <w:sz w:val="24"/>
                <w:szCs w:val="24"/>
              </w:rPr>
              <w:t xml:space="preserve"> </w:t>
            </w:r>
          </w:p>
          <w:p w14:paraId="092D36D0" w14:textId="28683C7C" w:rsidR="00D51238" w:rsidRPr="002476AB" w:rsidRDefault="00D51238" w:rsidP="007D5747">
            <w:pPr>
              <w:spacing w:after="0" w:line="240" w:lineRule="auto"/>
              <w:jc w:val="both"/>
              <w:rPr>
                <w:rFonts w:ascii="Times New Roman" w:hAnsi="Times New Roman" w:cs="Times New Roman"/>
                <w:sz w:val="24"/>
                <w:szCs w:val="24"/>
              </w:rPr>
            </w:pPr>
          </w:p>
        </w:tc>
        <w:tc>
          <w:tcPr>
            <w:tcW w:w="1701" w:type="dxa"/>
            <w:tcBorders>
              <w:left w:val="single" w:sz="4" w:space="0" w:color="000000"/>
              <w:bottom w:val="single" w:sz="4" w:space="0" w:color="000000"/>
              <w:right w:val="single" w:sz="4" w:space="0" w:color="000000"/>
            </w:tcBorders>
            <w:vAlign w:val="center"/>
          </w:tcPr>
          <w:p w14:paraId="269C8D86" w14:textId="7CC34910" w:rsidR="006576A3" w:rsidRPr="00D2070E" w:rsidRDefault="00D2070E" w:rsidP="00D2070E">
            <w:pPr>
              <w:spacing w:after="0" w:line="240" w:lineRule="auto"/>
              <w:jc w:val="center"/>
              <w:rPr>
                <w:b/>
                <w:sz w:val="24"/>
                <w:szCs w:val="24"/>
              </w:rPr>
            </w:pPr>
            <w:r>
              <w:rPr>
                <w:rFonts w:ascii="Times New Roman" w:eastAsia="Times New Roman" w:hAnsi="Times New Roman" w:cs="Times New Roman"/>
                <w:b/>
                <w:sz w:val="24"/>
                <w:szCs w:val="24"/>
              </w:rPr>
              <w:t>G</w:t>
            </w:r>
            <w:r w:rsidR="00990589" w:rsidRPr="00D2070E">
              <w:rPr>
                <w:rFonts w:ascii="Times New Roman" w:eastAsia="Times New Roman" w:hAnsi="Times New Roman" w:cs="Times New Roman"/>
                <w:b/>
                <w:sz w:val="24"/>
                <w:szCs w:val="24"/>
              </w:rPr>
              <w:t>ros œuvre /</w:t>
            </w:r>
          </w:p>
        </w:tc>
      </w:tr>
      <w:tr w:rsidR="000F1154" w14:paraId="4ABA8034" w14:textId="77777777" w:rsidTr="0035722C">
        <w:trPr>
          <w:trHeight w:val="300"/>
        </w:trPr>
        <w:tc>
          <w:tcPr>
            <w:tcW w:w="13154" w:type="dxa"/>
            <w:tcBorders>
              <w:left w:val="single" w:sz="4" w:space="0" w:color="000000"/>
              <w:bottom w:val="single" w:sz="4" w:space="0" w:color="000000"/>
            </w:tcBorders>
          </w:tcPr>
          <w:p w14:paraId="6FFC1BAB" w14:textId="77777777" w:rsidR="006576A3" w:rsidRPr="002476AB" w:rsidRDefault="00990589" w:rsidP="007D5747">
            <w:pPr>
              <w:spacing w:after="0" w:line="276" w:lineRule="exact"/>
              <w:jc w:val="both"/>
              <w:rPr>
                <w:rFonts w:ascii="Times New Roman" w:hAnsi="Times New Roman" w:cs="Times New Roman"/>
                <w:sz w:val="24"/>
                <w:szCs w:val="24"/>
              </w:rPr>
            </w:pPr>
            <w:r w:rsidRPr="002476AB">
              <w:rPr>
                <w:rFonts w:ascii="Times New Roman" w:eastAsia="Times New Roman" w:hAnsi="Times New Roman" w:cs="Times New Roman"/>
                <w:color w:val="000000"/>
                <w:sz w:val="24"/>
                <w:szCs w:val="24"/>
                <w:shd w:val="clear" w:color="auto" w:fill="FFFFFF"/>
              </w:rPr>
              <w:t>Critères</w:t>
            </w:r>
            <w:r w:rsidRPr="002476AB">
              <w:rPr>
                <w:rFonts w:ascii="Times New Roman" w:eastAsia="Cambria Math" w:hAnsi="Times New Roman" w:cs="Times New Roman"/>
                <w:color w:val="000000"/>
                <w:sz w:val="24"/>
                <w:szCs w:val="24"/>
                <w:shd w:val="clear" w:color="auto" w:fill="FFFFFF"/>
              </w:rPr>
              <w:t xml:space="preserve"> </w:t>
            </w:r>
            <w:r w:rsidRPr="002476AB">
              <w:rPr>
                <w:rFonts w:ascii="Times New Roman" w:eastAsia="Times New Roman" w:hAnsi="Times New Roman" w:cs="Times New Roman"/>
                <w:color w:val="000000"/>
                <w:sz w:val="24"/>
                <w:szCs w:val="24"/>
                <w:shd w:val="clear" w:color="auto" w:fill="FFFFFF"/>
              </w:rPr>
              <w:t>techniques</w:t>
            </w:r>
            <w:r w:rsidRPr="002476AB">
              <w:rPr>
                <w:rFonts w:ascii="Times New Roman" w:eastAsia="Cambria Math" w:hAnsi="Times New Roman" w:cs="Times New Roman"/>
                <w:color w:val="000000"/>
                <w:sz w:val="24"/>
                <w:szCs w:val="24"/>
                <w:shd w:val="clear" w:color="auto" w:fill="FFFFFF"/>
              </w:rPr>
              <w:t xml:space="preserve"> </w:t>
            </w:r>
            <w:r w:rsidRPr="002476AB">
              <w:rPr>
                <w:rFonts w:ascii="Times New Roman" w:eastAsia="Times New Roman" w:hAnsi="Times New Roman" w:cs="Times New Roman"/>
                <w:color w:val="000000"/>
                <w:sz w:val="24"/>
                <w:szCs w:val="24"/>
                <w:shd w:val="clear" w:color="auto" w:fill="FFFFFF"/>
              </w:rPr>
              <w:t>de</w:t>
            </w:r>
            <w:r w:rsidRPr="002476AB">
              <w:rPr>
                <w:rFonts w:ascii="Times New Roman" w:eastAsia="Cambria Math" w:hAnsi="Times New Roman" w:cs="Times New Roman"/>
                <w:color w:val="000000"/>
                <w:sz w:val="24"/>
                <w:szCs w:val="24"/>
                <w:shd w:val="clear" w:color="auto" w:fill="FFFFFF"/>
              </w:rPr>
              <w:t xml:space="preserve"> </w:t>
            </w:r>
            <w:r w:rsidRPr="002476AB">
              <w:rPr>
                <w:rFonts w:ascii="Times New Roman" w:eastAsia="Times New Roman" w:hAnsi="Times New Roman" w:cs="Times New Roman"/>
                <w:color w:val="000000"/>
                <w:sz w:val="24"/>
                <w:szCs w:val="24"/>
                <w:shd w:val="clear" w:color="auto" w:fill="FFFFFF"/>
              </w:rPr>
              <w:t>stabilisation</w:t>
            </w:r>
            <w:r w:rsidRPr="002476AB">
              <w:rPr>
                <w:rFonts w:ascii="Times New Roman" w:eastAsia="Cambria Math" w:hAnsi="Times New Roman" w:cs="Times New Roman"/>
                <w:color w:val="000000"/>
                <w:sz w:val="24"/>
                <w:szCs w:val="24"/>
                <w:shd w:val="clear" w:color="auto" w:fill="FFFFFF"/>
              </w:rPr>
              <w:t xml:space="preserve"> </w:t>
            </w:r>
            <w:r w:rsidRPr="002476AB">
              <w:rPr>
                <w:rFonts w:ascii="Times New Roman" w:eastAsia="Times New Roman" w:hAnsi="Times New Roman" w:cs="Times New Roman"/>
                <w:color w:val="000000"/>
                <w:sz w:val="24"/>
                <w:szCs w:val="24"/>
                <w:shd w:val="clear" w:color="auto" w:fill="FFFFFF"/>
              </w:rPr>
              <w:t>du</w:t>
            </w:r>
            <w:r w:rsidRPr="002476AB">
              <w:rPr>
                <w:rFonts w:ascii="Times New Roman" w:eastAsia="Cambria Math" w:hAnsi="Times New Roman" w:cs="Times New Roman"/>
                <w:color w:val="000000"/>
                <w:sz w:val="24"/>
                <w:szCs w:val="24"/>
                <w:shd w:val="clear" w:color="auto" w:fill="FFFFFF"/>
              </w:rPr>
              <w:t xml:space="preserve"> </w:t>
            </w:r>
            <w:r w:rsidRPr="002476AB">
              <w:rPr>
                <w:rFonts w:ascii="Times New Roman" w:eastAsia="Times New Roman" w:hAnsi="Times New Roman" w:cs="Times New Roman"/>
                <w:color w:val="000000"/>
                <w:sz w:val="24"/>
                <w:szCs w:val="24"/>
                <w:shd w:val="clear" w:color="auto" w:fill="FFFFFF"/>
              </w:rPr>
              <w:t>talus</w:t>
            </w:r>
            <w:r w:rsidRPr="002476AB">
              <w:rPr>
                <w:rFonts w:ascii="Times New Roman" w:eastAsia="Cambria Math" w:hAnsi="Times New Roman" w:cs="Times New Roman"/>
                <w:color w:val="000000"/>
                <w:sz w:val="24"/>
                <w:szCs w:val="24"/>
                <w:shd w:val="clear" w:color="auto" w:fill="FFFFFF"/>
              </w:rPr>
              <w:t>.</w:t>
            </w:r>
            <w:r w:rsidRPr="002476AB">
              <w:rPr>
                <w:rFonts w:ascii="Times New Roman" w:eastAsia="Cambria Math" w:hAnsi="Times New Roman" w:cs="Times New Roman"/>
                <w:color w:val="000000"/>
                <w:sz w:val="24"/>
                <w:szCs w:val="24"/>
                <w:highlight w:val="white"/>
              </w:rPr>
              <w:t xml:space="preserve">  </w:t>
            </w:r>
            <w:r w:rsidRPr="00D2070E">
              <w:rPr>
                <w:rFonts w:ascii="Segoe UI Emoji" w:eastAsia="Segoe UI Symbol" w:hAnsi="Segoe UI Emoji" w:cs="Segoe UI Emoji"/>
                <w:b/>
                <w:bCs/>
                <w:color w:val="000000"/>
                <w:sz w:val="24"/>
                <w:szCs w:val="24"/>
                <w:highlight w:val="yellow"/>
                <w:shd w:val="clear" w:color="auto" w:fill="FFFFFF"/>
              </w:rPr>
              <w:t>👉</w:t>
            </w:r>
            <w:r w:rsidRPr="00D2070E">
              <w:rPr>
                <w:rFonts w:ascii="Times New Roman" w:eastAsia="Cambria Math" w:hAnsi="Times New Roman" w:cs="Times New Roman"/>
                <w:b/>
                <w:bCs/>
                <w:color w:val="000000"/>
                <w:sz w:val="24"/>
                <w:szCs w:val="24"/>
                <w:highlight w:val="yellow"/>
                <w:shd w:val="clear" w:color="auto" w:fill="FFFFFF"/>
              </w:rPr>
              <w:t xml:space="preserve"> </w:t>
            </w:r>
            <w:r w:rsidRPr="00D2070E">
              <w:rPr>
                <w:rFonts w:ascii="Times New Roman" w:eastAsia="Times New Roman" w:hAnsi="Times New Roman" w:cs="Times New Roman"/>
                <w:b/>
                <w:bCs/>
                <w:color w:val="000000"/>
                <w:sz w:val="24"/>
                <w:szCs w:val="24"/>
                <w:highlight w:val="yellow"/>
                <w:shd w:val="clear" w:color="auto" w:fill="FFFFFF"/>
              </w:rPr>
              <w:t>Proposition</w:t>
            </w:r>
            <w:r w:rsidRPr="002476AB">
              <w:rPr>
                <w:rFonts w:ascii="Times New Roman" w:eastAsia="Cambria Math" w:hAnsi="Times New Roman" w:cs="Times New Roman"/>
                <w:color w:val="000000"/>
                <w:sz w:val="24"/>
                <w:szCs w:val="24"/>
                <w:shd w:val="clear" w:color="auto" w:fill="FFFFFF"/>
              </w:rPr>
              <w:t xml:space="preserve"> : </w:t>
            </w:r>
            <w:r w:rsidRPr="002476AB">
              <w:rPr>
                <w:rFonts w:ascii="Times New Roman" w:eastAsia="Times New Roman" w:hAnsi="Times New Roman" w:cs="Times New Roman"/>
                <w:color w:val="000000"/>
                <w:sz w:val="24"/>
                <w:szCs w:val="24"/>
                <w:shd w:val="clear" w:color="auto" w:fill="FFFFFF"/>
              </w:rPr>
              <w:t>définir</w:t>
            </w:r>
            <w:r w:rsidRPr="002476AB">
              <w:rPr>
                <w:rFonts w:ascii="Times New Roman" w:eastAsia="Cambria Math" w:hAnsi="Times New Roman" w:cs="Times New Roman"/>
                <w:color w:val="000000"/>
                <w:sz w:val="24"/>
                <w:szCs w:val="24"/>
                <w:shd w:val="clear" w:color="auto" w:fill="FFFFFF"/>
              </w:rPr>
              <w:t xml:space="preserve"> </w:t>
            </w:r>
            <w:r w:rsidRPr="002476AB">
              <w:rPr>
                <w:rFonts w:ascii="Times New Roman" w:eastAsia="Times New Roman" w:hAnsi="Times New Roman" w:cs="Times New Roman"/>
                <w:color w:val="000000"/>
                <w:sz w:val="24"/>
                <w:szCs w:val="24"/>
                <w:shd w:val="clear" w:color="auto" w:fill="FFFFFF"/>
              </w:rPr>
              <w:t>un</w:t>
            </w:r>
            <w:r w:rsidRPr="002476AB">
              <w:rPr>
                <w:rFonts w:ascii="Times New Roman" w:eastAsia="Cambria Math" w:hAnsi="Times New Roman" w:cs="Times New Roman"/>
                <w:color w:val="000000"/>
                <w:sz w:val="24"/>
                <w:szCs w:val="24"/>
                <w:shd w:val="clear" w:color="auto" w:fill="FFFFFF"/>
              </w:rPr>
              <w:t xml:space="preserve"> </w:t>
            </w:r>
            <w:r w:rsidRPr="002476AB">
              <w:rPr>
                <w:rFonts w:ascii="Times New Roman" w:eastAsia="Times New Roman" w:hAnsi="Times New Roman" w:cs="Times New Roman"/>
                <w:color w:val="000000"/>
                <w:sz w:val="24"/>
                <w:szCs w:val="24"/>
                <w:shd w:val="clear" w:color="auto" w:fill="FFFFFF"/>
              </w:rPr>
              <w:t>angle</w:t>
            </w:r>
            <w:r w:rsidRPr="002476AB">
              <w:rPr>
                <w:rFonts w:ascii="Times New Roman" w:eastAsia="Cambria Math" w:hAnsi="Times New Roman" w:cs="Times New Roman"/>
                <w:color w:val="000000"/>
                <w:sz w:val="24"/>
                <w:szCs w:val="24"/>
                <w:shd w:val="clear" w:color="auto" w:fill="FFFFFF"/>
              </w:rPr>
              <w:t xml:space="preserve"> </w:t>
            </w:r>
            <w:r w:rsidRPr="002476AB">
              <w:rPr>
                <w:rFonts w:ascii="Times New Roman" w:eastAsia="Times New Roman" w:hAnsi="Times New Roman" w:cs="Times New Roman"/>
                <w:color w:val="000000"/>
                <w:sz w:val="24"/>
                <w:szCs w:val="24"/>
                <w:shd w:val="clear" w:color="auto" w:fill="FFFFFF"/>
              </w:rPr>
              <w:t>maximal</w:t>
            </w:r>
            <w:r w:rsidRPr="002476AB">
              <w:rPr>
                <w:rFonts w:ascii="Times New Roman" w:eastAsia="Cambria Math" w:hAnsi="Times New Roman" w:cs="Times New Roman"/>
                <w:color w:val="000000"/>
                <w:sz w:val="24"/>
                <w:szCs w:val="24"/>
                <w:shd w:val="clear" w:color="auto" w:fill="FFFFFF"/>
              </w:rPr>
              <w:t xml:space="preserve">, </w:t>
            </w:r>
            <w:r w:rsidRPr="002476AB">
              <w:rPr>
                <w:rFonts w:ascii="Times New Roman" w:eastAsia="Times New Roman" w:hAnsi="Times New Roman" w:cs="Times New Roman"/>
                <w:color w:val="000000"/>
                <w:sz w:val="24"/>
                <w:szCs w:val="24"/>
                <w:shd w:val="clear" w:color="auto" w:fill="FFFFFF"/>
              </w:rPr>
              <w:t>une</w:t>
            </w:r>
            <w:r w:rsidRPr="002476AB">
              <w:rPr>
                <w:rFonts w:ascii="Times New Roman" w:eastAsia="Cambria Math" w:hAnsi="Times New Roman" w:cs="Times New Roman"/>
                <w:color w:val="000000"/>
                <w:sz w:val="24"/>
                <w:szCs w:val="24"/>
                <w:shd w:val="clear" w:color="auto" w:fill="FFFFFF"/>
              </w:rPr>
              <w:t xml:space="preserve"> </w:t>
            </w:r>
            <w:r w:rsidRPr="002476AB">
              <w:rPr>
                <w:rFonts w:ascii="Times New Roman" w:eastAsia="Times New Roman" w:hAnsi="Times New Roman" w:cs="Times New Roman"/>
                <w:color w:val="000000"/>
                <w:sz w:val="24"/>
                <w:szCs w:val="24"/>
                <w:shd w:val="clear" w:color="auto" w:fill="FFFFFF"/>
              </w:rPr>
              <w:t>compacité</w:t>
            </w:r>
            <w:r w:rsidRPr="002476AB">
              <w:rPr>
                <w:rFonts w:ascii="Times New Roman" w:eastAsia="Cambria Math" w:hAnsi="Times New Roman" w:cs="Times New Roman"/>
                <w:color w:val="000000"/>
                <w:sz w:val="24"/>
                <w:szCs w:val="24"/>
                <w:shd w:val="clear" w:color="auto" w:fill="FFFFFF"/>
              </w:rPr>
              <w:t xml:space="preserve"> </w:t>
            </w:r>
            <w:r w:rsidRPr="002476AB">
              <w:rPr>
                <w:rFonts w:ascii="Times New Roman" w:eastAsia="Times New Roman" w:hAnsi="Times New Roman" w:cs="Times New Roman"/>
                <w:color w:val="000000"/>
                <w:sz w:val="24"/>
                <w:szCs w:val="24"/>
                <w:shd w:val="clear" w:color="auto" w:fill="FFFFFF"/>
              </w:rPr>
              <w:t>minimale</w:t>
            </w:r>
            <w:r w:rsidRPr="002476AB">
              <w:rPr>
                <w:rFonts w:ascii="Times New Roman" w:eastAsia="Cambria Math" w:hAnsi="Times New Roman" w:cs="Times New Roman"/>
                <w:color w:val="000000"/>
                <w:sz w:val="24"/>
                <w:szCs w:val="24"/>
                <w:shd w:val="clear" w:color="auto" w:fill="FFFFFF"/>
              </w:rPr>
              <w:t xml:space="preserve">, </w:t>
            </w:r>
            <w:r w:rsidRPr="002476AB">
              <w:rPr>
                <w:rFonts w:ascii="Times New Roman" w:eastAsia="Times New Roman" w:hAnsi="Times New Roman" w:cs="Times New Roman"/>
                <w:color w:val="000000"/>
                <w:sz w:val="24"/>
                <w:szCs w:val="24"/>
                <w:shd w:val="clear" w:color="auto" w:fill="FFFFFF"/>
              </w:rPr>
              <w:t>ou</w:t>
            </w:r>
            <w:r w:rsidRPr="002476AB">
              <w:rPr>
                <w:rFonts w:ascii="Times New Roman" w:eastAsia="Cambria Math" w:hAnsi="Times New Roman" w:cs="Times New Roman"/>
                <w:color w:val="000000"/>
                <w:sz w:val="24"/>
                <w:szCs w:val="24"/>
                <w:shd w:val="clear" w:color="auto" w:fill="FFFFFF"/>
              </w:rPr>
              <w:t xml:space="preserve"> </w:t>
            </w:r>
            <w:r w:rsidRPr="002476AB">
              <w:rPr>
                <w:rFonts w:ascii="Times New Roman" w:eastAsia="Times New Roman" w:hAnsi="Times New Roman" w:cs="Times New Roman"/>
                <w:color w:val="000000"/>
                <w:sz w:val="24"/>
                <w:szCs w:val="24"/>
                <w:shd w:val="clear" w:color="auto" w:fill="FFFFFF"/>
              </w:rPr>
              <w:t>introduire</w:t>
            </w:r>
            <w:r w:rsidRPr="002476AB">
              <w:rPr>
                <w:rFonts w:ascii="Times New Roman" w:eastAsia="Cambria Math" w:hAnsi="Times New Roman" w:cs="Times New Roman"/>
                <w:color w:val="000000"/>
                <w:sz w:val="24"/>
                <w:szCs w:val="24"/>
                <w:shd w:val="clear" w:color="auto" w:fill="FFFFFF"/>
              </w:rPr>
              <w:t xml:space="preserve"> </w:t>
            </w:r>
            <w:r w:rsidRPr="002476AB">
              <w:rPr>
                <w:rFonts w:ascii="Times New Roman" w:eastAsia="Times New Roman" w:hAnsi="Times New Roman" w:cs="Times New Roman"/>
                <w:color w:val="000000"/>
                <w:sz w:val="24"/>
                <w:szCs w:val="24"/>
                <w:shd w:val="clear" w:color="auto" w:fill="FFFFFF"/>
              </w:rPr>
              <w:t>une</w:t>
            </w:r>
            <w:r w:rsidRPr="002476AB">
              <w:rPr>
                <w:rFonts w:ascii="Times New Roman" w:eastAsia="Cambria Math" w:hAnsi="Times New Roman" w:cs="Times New Roman"/>
                <w:color w:val="000000"/>
                <w:sz w:val="24"/>
                <w:szCs w:val="24"/>
                <w:shd w:val="clear" w:color="auto" w:fill="FFFFFF"/>
              </w:rPr>
              <w:t xml:space="preserve"> </w:t>
            </w:r>
            <w:r w:rsidRPr="002476AB">
              <w:rPr>
                <w:rFonts w:ascii="Times New Roman" w:eastAsia="Times New Roman" w:hAnsi="Times New Roman" w:cs="Times New Roman"/>
                <w:color w:val="000000"/>
                <w:sz w:val="24"/>
                <w:szCs w:val="24"/>
                <w:shd w:val="clear" w:color="auto" w:fill="FFFFFF"/>
              </w:rPr>
              <w:t>exigence</w:t>
            </w:r>
            <w:r w:rsidRPr="002476AB">
              <w:rPr>
                <w:rFonts w:ascii="Times New Roman" w:eastAsia="Cambria Math" w:hAnsi="Times New Roman" w:cs="Times New Roman"/>
                <w:color w:val="000000"/>
                <w:sz w:val="24"/>
                <w:szCs w:val="24"/>
                <w:shd w:val="clear" w:color="auto" w:fill="FFFFFF"/>
              </w:rPr>
              <w:t xml:space="preserve"> </w:t>
            </w:r>
            <w:r w:rsidRPr="002476AB">
              <w:rPr>
                <w:rFonts w:ascii="Times New Roman" w:eastAsia="Times New Roman" w:hAnsi="Times New Roman" w:cs="Times New Roman"/>
                <w:color w:val="000000"/>
                <w:sz w:val="24"/>
                <w:szCs w:val="24"/>
                <w:shd w:val="clear" w:color="auto" w:fill="FFFFFF"/>
              </w:rPr>
              <w:t>explicite</w:t>
            </w:r>
            <w:r w:rsidRPr="002476AB">
              <w:rPr>
                <w:rFonts w:ascii="Times New Roman" w:eastAsia="Cambria Math" w:hAnsi="Times New Roman" w:cs="Times New Roman"/>
                <w:color w:val="000000"/>
                <w:sz w:val="24"/>
                <w:szCs w:val="24"/>
                <w:shd w:val="clear" w:color="auto" w:fill="FFFFFF"/>
              </w:rPr>
              <w:t xml:space="preserve"> </w:t>
            </w:r>
            <w:r w:rsidRPr="002476AB">
              <w:rPr>
                <w:rFonts w:ascii="Times New Roman" w:eastAsia="Times New Roman" w:hAnsi="Times New Roman" w:cs="Times New Roman"/>
                <w:color w:val="000000"/>
                <w:sz w:val="24"/>
                <w:szCs w:val="24"/>
                <w:shd w:val="clear" w:color="auto" w:fill="FFFFFF"/>
              </w:rPr>
              <w:t>d’avis</w:t>
            </w:r>
            <w:r w:rsidRPr="002476AB">
              <w:rPr>
                <w:rFonts w:ascii="Times New Roman" w:eastAsia="Cambria Math" w:hAnsi="Times New Roman" w:cs="Times New Roman"/>
                <w:color w:val="000000"/>
                <w:sz w:val="24"/>
                <w:szCs w:val="24"/>
                <w:shd w:val="clear" w:color="auto" w:fill="FFFFFF"/>
              </w:rPr>
              <w:t xml:space="preserve"> </w:t>
            </w:r>
            <w:r w:rsidRPr="002476AB">
              <w:rPr>
                <w:rFonts w:ascii="Times New Roman" w:eastAsia="Times New Roman" w:hAnsi="Times New Roman" w:cs="Times New Roman"/>
                <w:color w:val="000000"/>
                <w:sz w:val="24"/>
                <w:szCs w:val="24"/>
                <w:shd w:val="clear" w:color="auto" w:fill="FFFFFF"/>
              </w:rPr>
              <w:t>du</w:t>
            </w:r>
            <w:r w:rsidRPr="002476AB">
              <w:rPr>
                <w:rFonts w:ascii="Times New Roman" w:eastAsia="Cambria Math" w:hAnsi="Times New Roman" w:cs="Times New Roman"/>
                <w:color w:val="000000"/>
                <w:sz w:val="24"/>
                <w:szCs w:val="24"/>
                <w:shd w:val="clear" w:color="auto" w:fill="FFFFFF"/>
              </w:rPr>
              <w:t xml:space="preserve"> </w:t>
            </w:r>
            <w:r w:rsidRPr="002476AB">
              <w:rPr>
                <w:rFonts w:ascii="Times New Roman" w:eastAsia="Times New Roman" w:hAnsi="Times New Roman" w:cs="Times New Roman"/>
                <w:color w:val="000000"/>
                <w:sz w:val="24"/>
                <w:szCs w:val="24"/>
                <w:shd w:val="clear" w:color="auto" w:fill="FFFFFF"/>
              </w:rPr>
              <w:t>BET</w:t>
            </w:r>
            <w:r w:rsidRPr="002476AB">
              <w:rPr>
                <w:rFonts w:ascii="Times New Roman" w:eastAsia="Cambria Math" w:hAnsi="Times New Roman" w:cs="Times New Roman"/>
                <w:color w:val="000000"/>
                <w:sz w:val="24"/>
                <w:szCs w:val="24"/>
                <w:shd w:val="clear" w:color="auto" w:fill="FFFFFF"/>
              </w:rPr>
              <w:t xml:space="preserve"> </w:t>
            </w:r>
            <w:r w:rsidRPr="002476AB">
              <w:rPr>
                <w:rFonts w:ascii="Times New Roman" w:eastAsia="Times New Roman" w:hAnsi="Times New Roman" w:cs="Times New Roman"/>
                <w:color w:val="000000"/>
                <w:sz w:val="24"/>
                <w:szCs w:val="24"/>
                <w:shd w:val="clear" w:color="auto" w:fill="FFFFFF"/>
              </w:rPr>
              <w:t>géotechnique</w:t>
            </w:r>
            <w:r w:rsidRPr="002476AB">
              <w:rPr>
                <w:rFonts w:ascii="Times New Roman" w:eastAsia="Cambria Math" w:hAnsi="Times New Roman" w:cs="Times New Roman"/>
                <w:color w:val="000000"/>
                <w:sz w:val="24"/>
                <w:szCs w:val="24"/>
                <w:shd w:val="clear" w:color="auto" w:fill="FFFFFF"/>
              </w:rPr>
              <w:t xml:space="preserve">. </w:t>
            </w:r>
            <w:r w:rsidRPr="002476AB">
              <w:rPr>
                <w:rFonts w:ascii="Times New Roman" w:eastAsia="Times New Roman" w:hAnsi="Times New Roman" w:cs="Times New Roman"/>
                <w:color w:val="000000"/>
                <w:sz w:val="24"/>
                <w:szCs w:val="24"/>
                <w:shd w:val="clear" w:color="auto" w:fill="FFFFFF"/>
              </w:rPr>
              <w:t>Suggestion</w:t>
            </w:r>
            <w:r w:rsidRPr="002476AB">
              <w:rPr>
                <w:rFonts w:ascii="Times New Roman" w:eastAsia="Cambria Math" w:hAnsi="Times New Roman" w:cs="Times New Roman"/>
                <w:color w:val="000000"/>
                <w:sz w:val="24"/>
                <w:szCs w:val="24"/>
                <w:shd w:val="clear" w:color="auto" w:fill="FFFFFF"/>
              </w:rPr>
              <w:t xml:space="preserve"> </w:t>
            </w:r>
            <w:r w:rsidRPr="002476AB">
              <w:rPr>
                <w:rFonts w:ascii="Times New Roman" w:eastAsia="Times New Roman" w:hAnsi="Times New Roman" w:cs="Times New Roman"/>
                <w:color w:val="000000"/>
                <w:sz w:val="24"/>
                <w:szCs w:val="24"/>
                <w:shd w:val="clear" w:color="auto" w:fill="FFFFFF"/>
              </w:rPr>
              <w:t>complémentaire</w:t>
            </w:r>
            <w:r w:rsidRPr="002476AB">
              <w:rPr>
                <w:rFonts w:ascii="Times New Roman" w:eastAsia="Cambria Math" w:hAnsi="Times New Roman" w:cs="Times New Roman"/>
                <w:color w:val="000000"/>
                <w:sz w:val="24"/>
                <w:szCs w:val="24"/>
                <w:shd w:val="clear" w:color="auto" w:fill="FFFFFF"/>
              </w:rPr>
              <w:t xml:space="preserve"> : </w:t>
            </w:r>
            <w:r w:rsidRPr="002476AB">
              <w:rPr>
                <w:rFonts w:ascii="Times New Roman" w:eastAsia="Times New Roman" w:hAnsi="Times New Roman" w:cs="Times New Roman"/>
                <w:color w:val="000000"/>
                <w:sz w:val="24"/>
                <w:szCs w:val="24"/>
                <w:shd w:val="clear" w:color="auto" w:fill="FFFFFF"/>
              </w:rPr>
              <w:t>recommander</w:t>
            </w:r>
            <w:r w:rsidRPr="002476AB">
              <w:rPr>
                <w:rFonts w:ascii="Times New Roman" w:eastAsia="Cambria Math" w:hAnsi="Times New Roman" w:cs="Times New Roman"/>
                <w:color w:val="000000"/>
                <w:sz w:val="24"/>
                <w:szCs w:val="24"/>
                <w:shd w:val="clear" w:color="auto" w:fill="FFFFFF"/>
              </w:rPr>
              <w:t xml:space="preserve"> </w:t>
            </w:r>
            <w:r w:rsidRPr="002476AB">
              <w:rPr>
                <w:rFonts w:ascii="Times New Roman" w:eastAsia="Times New Roman" w:hAnsi="Times New Roman" w:cs="Times New Roman"/>
                <w:color w:val="000000"/>
                <w:sz w:val="24"/>
                <w:szCs w:val="24"/>
                <w:shd w:val="clear" w:color="auto" w:fill="FFFFFF"/>
              </w:rPr>
              <w:t>un</w:t>
            </w:r>
            <w:r w:rsidRPr="002476AB">
              <w:rPr>
                <w:rFonts w:ascii="Times New Roman" w:eastAsia="Cambria Math" w:hAnsi="Times New Roman" w:cs="Times New Roman"/>
                <w:color w:val="000000"/>
                <w:sz w:val="24"/>
                <w:szCs w:val="24"/>
                <w:shd w:val="clear" w:color="auto" w:fill="FFFFFF"/>
              </w:rPr>
              <w:t xml:space="preserve"> </w:t>
            </w:r>
            <w:r w:rsidRPr="002476AB">
              <w:rPr>
                <w:rFonts w:ascii="Times New Roman" w:eastAsia="Times New Roman" w:hAnsi="Times New Roman" w:cs="Times New Roman"/>
                <w:color w:val="000000"/>
                <w:sz w:val="24"/>
                <w:szCs w:val="24"/>
                <w:shd w:val="clear" w:color="auto" w:fill="FFFFFF"/>
              </w:rPr>
              <w:t>suivi</w:t>
            </w:r>
            <w:r w:rsidRPr="002476AB">
              <w:rPr>
                <w:rFonts w:ascii="Times New Roman" w:eastAsia="Cambria Math" w:hAnsi="Times New Roman" w:cs="Times New Roman"/>
                <w:color w:val="000000"/>
                <w:sz w:val="24"/>
                <w:szCs w:val="24"/>
                <w:shd w:val="clear" w:color="auto" w:fill="FFFFFF"/>
              </w:rPr>
              <w:t xml:space="preserve"> </w:t>
            </w:r>
            <w:r w:rsidRPr="002476AB">
              <w:rPr>
                <w:rFonts w:ascii="Times New Roman" w:eastAsia="Times New Roman" w:hAnsi="Times New Roman" w:cs="Times New Roman"/>
                <w:color w:val="000000"/>
                <w:sz w:val="24"/>
                <w:szCs w:val="24"/>
                <w:shd w:val="clear" w:color="auto" w:fill="FFFFFF"/>
              </w:rPr>
              <w:t>visuel</w:t>
            </w:r>
            <w:r w:rsidRPr="002476AB">
              <w:rPr>
                <w:rFonts w:ascii="Times New Roman" w:eastAsia="Cambria Math" w:hAnsi="Times New Roman" w:cs="Times New Roman"/>
                <w:color w:val="000000"/>
                <w:sz w:val="24"/>
                <w:szCs w:val="24"/>
                <w:shd w:val="clear" w:color="auto" w:fill="FFFFFF"/>
              </w:rPr>
              <w:t xml:space="preserve"> </w:t>
            </w:r>
            <w:r w:rsidRPr="002476AB">
              <w:rPr>
                <w:rFonts w:ascii="Times New Roman" w:eastAsia="Times New Roman" w:hAnsi="Times New Roman" w:cs="Times New Roman"/>
                <w:color w:val="000000"/>
                <w:sz w:val="24"/>
                <w:szCs w:val="24"/>
                <w:shd w:val="clear" w:color="auto" w:fill="FFFFFF"/>
              </w:rPr>
              <w:t>régulier</w:t>
            </w:r>
            <w:r w:rsidRPr="002476AB">
              <w:rPr>
                <w:rFonts w:ascii="Times New Roman" w:eastAsia="Cambria Math" w:hAnsi="Times New Roman" w:cs="Times New Roman"/>
                <w:color w:val="000000"/>
                <w:sz w:val="24"/>
                <w:szCs w:val="24"/>
                <w:shd w:val="clear" w:color="auto" w:fill="FFFFFF"/>
              </w:rPr>
              <w:t xml:space="preserve"> </w:t>
            </w:r>
            <w:r w:rsidRPr="002476AB">
              <w:rPr>
                <w:rFonts w:ascii="Times New Roman" w:eastAsia="Times New Roman" w:hAnsi="Times New Roman" w:cs="Times New Roman"/>
                <w:color w:val="000000"/>
                <w:sz w:val="24"/>
                <w:szCs w:val="24"/>
                <w:shd w:val="clear" w:color="auto" w:fill="FFFFFF"/>
              </w:rPr>
              <w:t>et</w:t>
            </w:r>
            <w:r w:rsidRPr="002476AB">
              <w:rPr>
                <w:rFonts w:ascii="Times New Roman" w:eastAsia="Cambria Math" w:hAnsi="Times New Roman" w:cs="Times New Roman"/>
                <w:color w:val="000000"/>
                <w:sz w:val="24"/>
                <w:szCs w:val="24"/>
                <w:shd w:val="clear" w:color="auto" w:fill="FFFFFF"/>
              </w:rPr>
              <w:t xml:space="preserve"> </w:t>
            </w:r>
            <w:r w:rsidRPr="002476AB">
              <w:rPr>
                <w:rFonts w:ascii="Times New Roman" w:eastAsia="Times New Roman" w:hAnsi="Times New Roman" w:cs="Times New Roman"/>
                <w:color w:val="000000"/>
                <w:sz w:val="24"/>
                <w:szCs w:val="24"/>
                <w:shd w:val="clear" w:color="auto" w:fill="FFFFFF"/>
              </w:rPr>
              <w:t>des</w:t>
            </w:r>
            <w:r w:rsidRPr="002476AB">
              <w:rPr>
                <w:rFonts w:ascii="Times New Roman" w:eastAsia="Cambria Math" w:hAnsi="Times New Roman" w:cs="Times New Roman"/>
                <w:color w:val="000000"/>
                <w:sz w:val="24"/>
                <w:szCs w:val="24"/>
                <w:shd w:val="clear" w:color="auto" w:fill="FFFFFF"/>
              </w:rPr>
              <w:t xml:space="preserve"> </w:t>
            </w:r>
            <w:r w:rsidRPr="002476AB">
              <w:rPr>
                <w:rFonts w:ascii="Times New Roman" w:eastAsia="Times New Roman" w:hAnsi="Times New Roman" w:cs="Times New Roman"/>
                <w:color w:val="000000"/>
                <w:sz w:val="24"/>
                <w:szCs w:val="24"/>
                <w:shd w:val="clear" w:color="auto" w:fill="FFFFFF"/>
              </w:rPr>
              <w:t>contrôles</w:t>
            </w:r>
            <w:r w:rsidRPr="002476AB">
              <w:rPr>
                <w:rFonts w:ascii="Times New Roman" w:eastAsia="Cambria Math" w:hAnsi="Times New Roman" w:cs="Times New Roman"/>
                <w:color w:val="000000"/>
                <w:sz w:val="24"/>
                <w:szCs w:val="24"/>
                <w:shd w:val="clear" w:color="auto" w:fill="FFFFFF"/>
              </w:rPr>
              <w:t xml:space="preserve"> </w:t>
            </w:r>
            <w:r w:rsidRPr="002476AB">
              <w:rPr>
                <w:rFonts w:ascii="Times New Roman" w:eastAsia="Times New Roman" w:hAnsi="Times New Roman" w:cs="Times New Roman"/>
                <w:color w:val="000000"/>
                <w:sz w:val="24"/>
                <w:szCs w:val="24"/>
                <w:shd w:val="clear" w:color="auto" w:fill="FFFFFF"/>
              </w:rPr>
              <w:t>de</w:t>
            </w:r>
            <w:r w:rsidRPr="002476AB">
              <w:rPr>
                <w:rFonts w:ascii="Times New Roman" w:eastAsia="Cambria Math" w:hAnsi="Times New Roman" w:cs="Times New Roman"/>
                <w:color w:val="000000"/>
                <w:sz w:val="24"/>
                <w:szCs w:val="24"/>
                <w:shd w:val="clear" w:color="auto" w:fill="FFFFFF"/>
              </w:rPr>
              <w:t xml:space="preserve"> </w:t>
            </w:r>
            <w:r w:rsidRPr="002476AB">
              <w:rPr>
                <w:rFonts w:ascii="Times New Roman" w:eastAsia="Times New Roman" w:hAnsi="Times New Roman" w:cs="Times New Roman"/>
                <w:color w:val="000000"/>
                <w:sz w:val="24"/>
                <w:szCs w:val="24"/>
                <w:shd w:val="clear" w:color="auto" w:fill="FFFFFF"/>
              </w:rPr>
              <w:t>tassement</w:t>
            </w:r>
            <w:r w:rsidRPr="002476AB">
              <w:rPr>
                <w:rFonts w:ascii="Times New Roman" w:eastAsia="Cambria Math" w:hAnsi="Times New Roman" w:cs="Times New Roman"/>
                <w:color w:val="000000"/>
                <w:sz w:val="24"/>
                <w:szCs w:val="24"/>
                <w:shd w:val="clear" w:color="auto" w:fill="FFFFFF"/>
              </w:rPr>
              <w:t xml:space="preserve">, par une mission prévue chez les BET géotechnique  </w:t>
            </w:r>
            <w:r w:rsidRPr="002476AB">
              <w:rPr>
                <w:rFonts w:ascii="Times New Roman" w:eastAsia="Times New Roman" w:hAnsi="Times New Roman" w:cs="Times New Roman"/>
                <w:color w:val="000000"/>
                <w:sz w:val="24"/>
                <w:szCs w:val="24"/>
                <w:shd w:val="clear" w:color="auto" w:fill="FFFFFF"/>
              </w:rPr>
              <w:t>en</w:t>
            </w:r>
            <w:r w:rsidRPr="002476AB">
              <w:rPr>
                <w:rFonts w:ascii="Times New Roman" w:eastAsia="Cambria Math" w:hAnsi="Times New Roman" w:cs="Times New Roman"/>
                <w:color w:val="000000"/>
                <w:sz w:val="24"/>
                <w:szCs w:val="24"/>
                <w:shd w:val="clear" w:color="auto" w:fill="FFFFFF"/>
              </w:rPr>
              <w:t xml:space="preserve"> </w:t>
            </w:r>
            <w:r w:rsidRPr="002476AB">
              <w:rPr>
                <w:rFonts w:ascii="Times New Roman" w:eastAsia="Times New Roman" w:hAnsi="Times New Roman" w:cs="Times New Roman"/>
                <w:color w:val="000000"/>
                <w:sz w:val="24"/>
                <w:szCs w:val="24"/>
                <w:shd w:val="clear" w:color="auto" w:fill="FFFFFF"/>
              </w:rPr>
              <w:t>amont</w:t>
            </w:r>
            <w:r w:rsidRPr="002476AB">
              <w:rPr>
                <w:rFonts w:ascii="Times New Roman" w:eastAsia="Cambria Math" w:hAnsi="Times New Roman" w:cs="Times New Roman"/>
                <w:color w:val="000000"/>
                <w:sz w:val="24"/>
                <w:szCs w:val="24"/>
                <w:shd w:val="clear" w:color="auto" w:fill="FFFFFF"/>
              </w:rPr>
              <w:t xml:space="preserve"> </w:t>
            </w:r>
            <w:r w:rsidRPr="002476AB">
              <w:rPr>
                <w:rFonts w:ascii="Times New Roman" w:eastAsia="Times New Roman" w:hAnsi="Times New Roman" w:cs="Times New Roman"/>
                <w:color w:val="000000"/>
                <w:sz w:val="24"/>
                <w:szCs w:val="24"/>
                <w:shd w:val="clear" w:color="auto" w:fill="FFFFFF"/>
              </w:rPr>
              <w:t>de</w:t>
            </w:r>
            <w:r w:rsidRPr="002476AB">
              <w:rPr>
                <w:rFonts w:ascii="Times New Roman" w:eastAsia="Cambria Math" w:hAnsi="Times New Roman" w:cs="Times New Roman"/>
                <w:color w:val="000000"/>
                <w:sz w:val="24"/>
                <w:szCs w:val="24"/>
                <w:shd w:val="clear" w:color="auto" w:fill="FFFFFF"/>
              </w:rPr>
              <w:t xml:space="preserve"> </w:t>
            </w:r>
            <w:r w:rsidRPr="002476AB">
              <w:rPr>
                <w:rFonts w:ascii="Times New Roman" w:eastAsia="Times New Roman" w:hAnsi="Times New Roman" w:cs="Times New Roman"/>
                <w:color w:val="000000"/>
                <w:sz w:val="24"/>
                <w:szCs w:val="24"/>
                <w:shd w:val="clear" w:color="auto" w:fill="FFFFFF"/>
              </w:rPr>
              <w:t>la</w:t>
            </w:r>
            <w:r w:rsidRPr="002476AB">
              <w:rPr>
                <w:rFonts w:ascii="Times New Roman" w:eastAsia="Cambria Math" w:hAnsi="Times New Roman" w:cs="Times New Roman"/>
                <w:color w:val="000000"/>
                <w:sz w:val="24"/>
                <w:szCs w:val="24"/>
                <w:shd w:val="clear" w:color="auto" w:fill="FFFFFF"/>
              </w:rPr>
              <w:t xml:space="preserve"> </w:t>
            </w:r>
            <w:r w:rsidRPr="002476AB">
              <w:rPr>
                <w:rFonts w:ascii="Times New Roman" w:eastAsia="Times New Roman" w:hAnsi="Times New Roman" w:cs="Times New Roman"/>
                <w:color w:val="000000"/>
                <w:sz w:val="24"/>
                <w:szCs w:val="24"/>
                <w:shd w:val="clear" w:color="auto" w:fill="FFFFFF"/>
              </w:rPr>
              <w:t>pose</w:t>
            </w:r>
            <w:r w:rsidRPr="002476AB">
              <w:rPr>
                <w:rFonts w:ascii="Times New Roman" w:eastAsia="Cambria Math" w:hAnsi="Times New Roman" w:cs="Times New Roman"/>
                <w:color w:val="000000"/>
                <w:sz w:val="24"/>
                <w:szCs w:val="24"/>
                <w:shd w:val="clear" w:color="auto" w:fill="FFFFFF"/>
              </w:rPr>
              <w:t xml:space="preserve"> </w:t>
            </w:r>
            <w:r w:rsidRPr="002476AB">
              <w:rPr>
                <w:rFonts w:ascii="Times New Roman" w:eastAsia="Times New Roman" w:hAnsi="Times New Roman" w:cs="Times New Roman"/>
                <w:color w:val="000000"/>
                <w:sz w:val="24"/>
                <w:szCs w:val="24"/>
                <w:shd w:val="clear" w:color="auto" w:fill="FFFFFF"/>
              </w:rPr>
              <w:t>des</w:t>
            </w:r>
            <w:r w:rsidRPr="002476AB">
              <w:rPr>
                <w:rFonts w:ascii="Times New Roman" w:eastAsia="Cambria Math" w:hAnsi="Times New Roman" w:cs="Times New Roman"/>
                <w:color w:val="000000"/>
                <w:sz w:val="24"/>
                <w:szCs w:val="24"/>
                <w:shd w:val="clear" w:color="auto" w:fill="FFFFFF"/>
              </w:rPr>
              <w:t xml:space="preserve"> </w:t>
            </w:r>
            <w:r w:rsidRPr="002476AB">
              <w:rPr>
                <w:rFonts w:ascii="Times New Roman" w:eastAsia="Times New Roman" w:hAnsi="Times New Roman" w:cs="Times New Roman"/>
                <w:color w:val="000000"/>
                <w:sz w:val="24"/>
                <w:szCs w:val="24"/>
                <w:shd w:val="clear" w:color="auto" w:fill="FFFFFF"/>
              </w:rPr>
              <w:t>échafaudages</w:t>
            </w:r>
            <w:r w:rsidRPr="002476AB">
              <w:rPr>
                <w:rFonts w:ascii="Times New Roman" w:eastAsia="Cambria Math" w:hAnsi="Times New Roman" w:cs="Times New Roman"/>
                <w:color w:val="000000"/>
                <w:sz w:val="24"/>
                <w:szCs w:val="24"/>
                <w:shd w:val="clear" w:color="auto" w:fill="FFFFFF"/>
              </w:rPr>
              <w:t>.</w:t>
            </w:r>
          </w:p>
        </w:tc>
        <w:tc>
          <w:tcPr>
            <w:tcW w:w="1701" w:type="dxa"/>
            <w:tcBorders>
              <w:left w:val="single" w:sz="4" w:space="0" w:color="000000"/>
              <w:bottom w:val="single" w:sz="4" w:space="0" w:color="000000"/>
              <w:right w:val="single" w:sz="4" w:space="0" w:color="000000"/>
            </w:tcBorders>
            <w:vAlign w:val="center"/>
          </w:tcPr>
          <w:p w14:paraId="64DE7F0A" w14:textId="330F4E74" w:rsidR="006576A3" w:rsidRPr="00D2070E" w:rsidRDefault="00990589" w:rsidP="00D2070E">
            <w:pPr>
              <w:spacing w:after="0" w:line="240" w:lineRule="auto"/>
              <w:jc w:val="center"/>
              <w:rPr>
                <w:rFonts w:ascii="Times New Roman" w:hAnsi="Times New Roman"/>
                <w:b/>
                <w:sz w:val="24"/>
                <w:szCs w:val="24"/>
              </w:rPr>
            </w:pPr>
            <w:r w:rsidRPr="00D2070E">
              <w:rPr>
                <w:rFonts w:ascii="Times New Roman" w:hAnsi="Times New Roman"/>
                <w:b/>
                <w:sz w:val="24"/>
                <w:szCs w:val="24"/>
              </w:rPr>
              <w:t>GO terrassier,</w:t>
            </w:r>
          </w:p>
          <w:p w14:paraId="46BC8EAE" w14:textId="65407B63" w:rsidR="006576A3" w:rsidRPr="00D2070E" w:rsidRDefault="00D2070E" w:rsidP="00D2070E">
            <w:pPr>
              <w:spacing w:after="0" w:line="240" w:lineRule="auto"/>
              <w:jc w:val="center"/>
              <w:rPr>
                <w:rFonts w:ascii="Times New Roman" w:hAnsi="Times New Roman"/>
                <w:b/>
                <w:sz w:val="24"/>
                <w:szCs w:val="24"/>
              </w:rPr>
            </w:pPr>
            <w:r w:rsidRPr="00D2070E">
              <w:rPr>
                <w:rFonts w:ascii="Times New Roman" w:hAnsi="Times New Roman"/>
                <w:b/>
                <w:sz w:val="24"/>
                <w:szCs w:val="24"/>
              </w:rPr>
              <w:t>Étanchéité</w:t>
            </w:r>
            <w:r w:rsidR="00990589" w:rsidRPr="00D2070E">
              <w:rPr>
                <w:rFonts w:ascii="Times New Roman" w:hAnsi="Times New Roman"/>
                <w:b/>
                <w:sz w:val="24"/>
                <w:szCs w:val="24"/>
              </w:rPr>
              <w:t xml:space="preserve">, montage échafaudage, </w:t>
            </w:r>
            <w:proofErr w:type="spellStart"/>
            <w:r w:rsidR="00990589" w:rsidRPr="00D2070E">
              <w:rPr>
                <w:rFonts w:ascii="Times New Roman" w:hAnsi="Times New Roman"/>
                <w:b/>
                <w:sz w:val="24"/>
                <w:szCs w:val="24"/>
              </w:rPr>
              <w:t>etd</w:t>
            </w:r>
            <w:proofErr w:type="spellEnd"/>
          </w:p>
        </w:tc>
      </w:tr>
    </w:tbl>
    <w:p w14:paraId="46AD0F15" w14:textId="77777777" w:rsidR="00D2070E" w:rsidRDefault="00D2070E"/>
    <w:tbl>
      <w:tblPr>
        <w:tblW w:w="14801" w:type="dxa"/>
        <w:tblLook w:val="04A0" w:firstRow="1" w:lastRow="0" w:firstColumn="1" w:lastColumn="0" w:noHBand="0" w:noVBand="1"/>
      </w:tblPr>
      <w:tblGrid>
        <w:gridCol w:w="13078"/>
        <w:gridCol w:w="1701"/>
        <w:gridCol w:w="22"/>
      </w:tblGrid>
      <w:tr w:rsidR="000F1154" w14:paraId="327D2EDA" w14:textId="77777777" w:rsidTr="00406FF0">
        <w:trPr>
          <w:gridAfter w:val="1"/>
          <w:wAfter w:w="22" w:type="dxa"/>
          <w:trHeight w:val="632"/>
        </w:trPr>
        <w:tc>
          <w:tcPr>
            <w:tcW w:w="13078" w:type="dxa"/>
            <w:tcBorders>
              <w:left w:val="single" w:sz="4" w:space="0" w:color="000000"/>
              <w:bottom w:val="single" w:sz="4" w:space="0" w:color="000000"/>
            </w:tcBorders>
            <w:shd w:val="clear" w:color="auto" w:fill="FFD428"/>
            <w:vAlign w:val="center"/>
          </w:tcPr>
          <w:p w14:paraId="51966F29" w14:textId="01454567" w:rsidR="006576A3" w:rsidRDefault="00990589" w:rsidP="00D2070E">
            <w:pPr>
              <w:spacing w:after="0" w:line="240" w:lineRule="auto"/>
              <w:jc w:val="center"/>
            </w:pPr>
            <w:r>
              <w:rPr>
                <w:rFonts w:ascii="Times New Roman" w:hAnsi="Times New Roman"/>
                <w:b/>
                <w:bCs/>
                <w:sz w:val="28"/>
                <w:szCs w:val="28"/>
              </w:rPr>
              <w:t>1.1.2) Échafaudage mise en commun de moyens</w:t>
            </w:r>
          </w:p>
        </w:tc>
        <w:tc>
          <w:tcPr>
            <w:tcW w:w="1701" w:type="dxa"/>
            <w:tcBorders>
              <w:left w:val="single" w:sz="4" w:space="0" w:color="000000"/>
              <w:bottom w:val="single" w:sz="4" w:space="0" w:color="000000"/>
              <w:right w:val="single" w:sz="4" w:space="0" w:color="000000"/>
            </w:tcBorders>
            <w:shd w:val="clear" w:color="auto" w:fill="FFD428"/>
            <w:vAlign w:val="center"/>
          </w:tcPr>
          <w:p w14:paraId="13334F7D" w14:textId="66649481" w:rsidR="006576A3" w:rsidRPr="00D2070E" w:rsidRDefault="00990589" w:rsidP="00D2070E">
            <w:pPr>
              <w:spacing w:after="0" w:line="240" w:lineRule="auto"/>
              <w:jc w:val="center"/>
              <w:rPr>
                <w:sz w:val="24"/>
                <w:szCs w:val="24"/>
              </w:rPr>
            </w:pPr>
            <w:r w:rsidRPr="00D2070E">
              <w:rPr>
                <w:rFonts w:ascii="Times New Roman" w:hAnsi="Times New Roman"/>
                <w:b/>
                <w:sz w:val="24"/>
                <w:szCs w:val="24"/>
              </w:rPr>
              <w:t>Désignation Lot</w:t>
            </w:r>
          </w:p>
        </w:tc>
      </w:tr>
      <w:tr w:rsidR="000F1154" w14:paraId="61C3701C" w14:textId="77777777" w:rsidTr="00406FF0">
        <w:trPr>
          <w:gridAfter w:val="1"/>
          <w:wAfter w:w="22" w:type="dxa"/>
          <w:trHeight w:val="300"/>
        </w:trPr>
        <w:tc>
          <w:tcPr>
            <w:tcW w:w="13078" w:type="dxa"/>
            <w:tcBorders>
              <w:left w:val="single" w:sz="4" w:space="0" w:color="000000"/>
              <w:bottom w:val="single" w:sz="4" w:space="0" w:color="000000"/>
            </w:tcBorders>
          </w:tcPr>
          <w:p w14:paraId="077B1CC4" w14:textId="77777777" w:rsidR="006576A3" w:rsidRPr="00D2070E" w:rsidRDefault="00990589" w:rsidP="007D5747">
            <w:pPr>
              <w:spacing w:after="0" w:line="240" w:lineRule="auto"/>
              <w:jc w:val="both"/>
              <w:rPr>
                <w:rFonts w:ascii="Times New Roman" w:hAnsi="Times New Roman" w:cs="Times New Roman"/>
                <w:sz w:val="24"/>
                <w:szCs w:val="24"/>
              </w:rPr>
            </w:pPr>
            <w:r w:rsidRPr="00D2070E">
              <w:rPr>
                <w:rFonts w:ascii="Times New Roman" w:hAnsi="Times New Roman" w:cs="Times New Roman"/>
                <w:sz w:val="24"/>
                <w:szCs w:val="24"/>
              </w:rPr>
              <w:t xml:space="preserve">A demander aux entreprises à travers le lot mise en commun de moyens ou à chaque lots concernés  </w:t>
            </w:r>
          </w:p>
        </w:tc>
        <w:tc>
          <w:tcPr>
            <w:tcW w:w="1701" w:type="dxa"/>
            <w:tcBorders>
              <w:left w:val="single" w:sz="4" w:space="0" w:color="000000"/>
              <w:bottom w:val="single" w:sz="4" w:space="0" w:color="000000"/>
              <w:right w:val="single" w:sz="4" w:space="0" w:color="000000"/>
            </w:tcBorders>
            <w:vAlign w:val="center"/>
          </w:tcPr>
          <w:p w14:paraId="190B4E31" w14:textId="77777777" w:rsidR="006576A3" w:rsidRPr="00DB6583" w:rsidRDefault="00990589" w:rsidP="00DB6583">
            <w:pPr>
              <w:spacing w:after="0" w:line="240" w:lineRule="auto"/>
              <w:jc w:val="center"/>
              <w:rPr>
                <w:b/>
                <w:bCs/>
                <w:sz w:val="24"/>
                <w:szCs w:val="24"/>
              </w:rPr>
            </w:pPr>
            <w:r w:rsidRPr="00DB6583">
              <w:rPr>
                <w:rFonts w:ascii="Times New Roman" w:hAnsi="Times New Roman"/>
                <w:b/>
                <w:bCs/>
                <w:sz w:val="24"/>
                <w:szCs w:val="24"/>
              </w:rPr>
              <w:t>MOA MOE CSPS</w:t>
            </w:r>
          </w:p>
        </w:tc>
      </w:tr>
      <w:tr w:rsidR="000F1154" w14:paraId="7188A222" w14:textId="77777777" w:rsidTr="00406FF0">
        <w:trPr>
          <w:gridAfter w:val="1"/>
          <w:wAfter w:w="22" w:type="dxa"/>
          <w:trHeight w:val="300"/>
        </w:trPr>
        <w:tc>
          <w:tcPr>
            <w:tcW w:w="13078" w:type="dxa"/>
            <w:tcBorders>
              <w:left w:val="single" w:sz="4" w:space="0" w:color="000000"/>
              <w:bottom w:val="single" w:sz="4" w:space="0" w:color="000000"/>
            </w:tcBorders>
          </w:tcPr>
          <w:p w14:paraId="3EE54FF7" w14:textId="77777777" w:rsidR="00DB6583" w:rsidRDefault="00990589" w:rsidP="007D5747">
            <w:pPr>
              <w:spacing w:after="0" w:line="240" w:lineRule="auto"/>
              <w:jc w:val="both"/>
              <w:rPr>
                <w:rFonts w:ascii="Times New Roman" w:eastAsia="Times New Roman" w:hAnsi="Times New Roman" w:cs="Times New Roman"/>
                <w:b/>
                <w:bCs/>
                <w:sz w:val="24"/>
                <w:szCs w:val="24"/>
              </w:rPr>
            </w:pPr>
            <w:r w:rsidRPr="00D2070E">
              <w:rPr>
                <w:rFonts w:ascii="Times New Roman" w:eastAsia="Times New Roman" w:hAnsi="Times New Roman" w:cs="Times New Roman"/>
                <w:b/>
                <w:bCs/>
                <w:sz w:val="24"/>
                <w:szCs w:val="24"/>
              </w:rPr>
              <w:t>CARSAT BOURGOGNE FRANCHE COMTE MISE EN COMMUN ÉCHAFAUDAGE</w:t>
            </w:r>
          </w:p>
          <w:p w14:paraId="21B0D8DC" w14:textId="7E397C43" w:rsidR="006576A3" w:rsidRPr="00D2070E" w:rsidRDefault="00990589" w:rsidP="007D5747">
            <w:pPr>
              <w:spacing w:after="0" w:line="240" w:lineRule="auto"/>
              <w:jc w:val="both"/>
              <w:rPr>
                <w:rFonts w:ascii="Times New Roman" w:hAnsi="Times New Roman" w:cs="Times New Roman"/>
                <w:sz w:val="24"/>
                <w:szCs w:val="24"/>
              </w:rPr>
            </w:pPr>
            <w:hyperlink r:id="rId22">
              <w:proofErr w:type="spellStart"/>
              <w:r w:rsidRPr="00D2070E">
                <w:rPr>
                  <w:rStyle w:val="LienInternet"/>
                  <w:rFonts w:ascii="Times New Roman" w:hAnsi="Times New Roman" w:cs="Times New Roman"/>
                  <w:sz w:val="24"/>
                  <w:szCs w:val="24"/>
                </w:rPr>
                <w:t>Crambfc_CCTP</w:t>
              </w:r>
              <w:proofErr w:type="spellEnd"/>
              <w:r w:rsidRPr="00D2070E">
                <w:rPr>
                  <w:rStyle w:val="LienInternet"/>
                  <w:rFonts w:ascii="Times New Roman" w:hAnsi="Times New Roman" w:cs="Times New Roman"/>
                  <w:sz w:val="24"/>
                  <w:szCs w:val="24"/>
                </w:rPr>
                <w:t xml:space="preserve"> ECHAFAUDAGE DE PIEDS.doc (carsat-pl.fr)</w:t>
              </w:r>
            </w:hyperlink>
          </w:p>
        </w:tc>
        <w:tc>
          <w:tcPr>
            <w:tcW w:w="1701" w:type="dxa"/>
            <w:tcBorders>
              <w:left w:val="single" w:sz="4" w:space="0" w:color="000000"/>
              <w:bottom w:val="single" w:sz="4" w:space="0" w:color="000000"/>
              <w:right w:val="single" w:sz="4" w:space="0" w:color="000000"/>
            </w:tcBorders>
            <w:vAlign w:val="center"/>
          </w:tcPr>
          <w:p w14:paraId="187C3EF9" w14:textId="77777777" w:rsidR="006576A3" w:rsidRPr="00DB6583" w:rsidRDefault="00990589" w:rsidP="00DB6583">
            <w:pPr>
              <w:spacing w:after="0" w:line="240" w:lineRule="auto"/>
              <w:jc w:val="center"/>
              <w:rPr>
                <w:b/>
                <w:bCs/>
                <w:sz w:val="24"/>
                <w:szCs w:val="24"/>
              </w:rPr>
            </w:pPr>
            <w:r w:rsidRPr="00DB6583">
              <w:rPr>
                <w:rFonts w:ascii="Times New Roman" w:eastAsia="Times New Roman" w:hAnsi="Times New Roman" w:cs="Times New Roman"/>
                <w:b/>
                <w:bCs/>
                <w:color w:val="000000"/>
                <w:sz w:val="24"/>
                <w:szCs w:val="24"/>
              </w:rPr>
              <w:t>MOA MOE CSPS lot échafaudage</w:t>
            </w:r>
          </w:p>
        </w:tc>
      </w:tr>
      <w:tr w:rsidR="000F1154" w14:paraId="46E3B6A2" w14:textId="77777777" w:rsidTr="00406FF0">
        <w:trPr>
          <w:gridAfter w:val="1"/>
          <w:wAfter w:w="22" w:type="dxa"/>
          <w:trHeight w:val="300"/>
        </w:trPr>
        <w:tc>
          <w:tcPr>
            <w:tcW w:w="13078" w:type="dxa"/>
            <w:tcBorders>
              <w:left w:val="single" w:sz="4" w:space="0" w:color="000000"/>
              <w:bottom w:val="single" w:sz="4" w:space="0" w:color="000000"/>
            </w:tcBorders>
          </w:tcPr>
          <w:p w14:paraId="6B26C136" w14:textId="22D332DD" w:rsidR="00DB6583" w:rsidRDefault="00990589" w:rsidP="007D5747">
            <w:pPr>
              <w:spacing w:after="0" w:line="240" w:lineRule="auto"/>
              <w:jc w:val="both"/>
              <w:rPr>
                <w:rFonts w:ascii="Times New Roman" w:hAnsi="Times New Roman" w:cs="Times New Roman"/>
                <w:b/>
                <w:bCs/>
                <w:sz w:val="24"/>
                <w:szCs w:val="24"/>
              </w:rPr>
            </w:pPr>
            <w:r w:rsidRPr="00D2070E">
              <w:rPr>
                <w:rFonts w:ascii="Times New Roman" w:hAnsi="Times New Roman" w:cs="Times New Roman"/>
                <w:b/>
                <w:bCs/>
                <w:sz w:val="24"/>
                <w:szCs w:val="24"/>
              </w:rPr>
              <w:t>OPPBTP</w:t>
            </w:r>
            <w:r w:rsidR="00DB6583">
              <w:rPr>
                <w:rFonts w:ascii="Times New Roman" w:hAnsi="Times New Roman" w:cs="Times New Roman"/>
                <w:b/>
                <w:bCs/>
                <w:sz w:val="24"/>
                <w:szCs w:val="24"/>
              </w:rPr>
              <w:t xml:space="preserve"> - </w:t>
            </w:r>
            <w:r w:rsidR="00DB6583">
              <w:rPr>
                <w:rFonts w:ascii="Times New Roman" w:hAnsi="Times New Roman" w:cs="Times New Roman"/>
                <w:sz w:val="24"/>
                <w:szCs w:val="24"/>
              </w:rPr>
              <w:t>A</w:t>
            </w:r>
            <w:r w:rsidR="00DB6583" w:rsidRPr="00D2070E">
              <w:rPr>
                <w:rFonts w:ascii="Times New Roman" w:hAnsi="Times New Roman" w:cs="Times New Roman"/>
                <w:sz w:val="24"/>
                <w:szCs w:val="24"/>
              </w:rPr>
              <w:t>nnexe D / Fiche B2F0309 (2009)</w:t>
            </w:r>
          </w:p>
          <w:p w14:paraId="5E2556BB" w14:textId="77777777" w:rsidR="006576A3" w:rsidRDefault="00990589" w:rsidP="007D5747">
            <w:pPr>
              <w:spacing w:after="0" w:line="240" w:lineRule="auto"/>
              <w:jc w:val="both"/>
              <w:rPr>
                <w:rFonts w:ascii="Times New Roman" w:hAnsi="Times New Roman" w:cs="Times New Roman"/>
                <w:sz w:val="24"/>
                <w:szCs w:val="24"/>
              </w:rPr>
            </w:pPr>
            <w:r w:rsidRPr="00D2070E">
              <w:rPr>
                <w:rFonts w:ascii="Times New Roman" w:hAnsi="Times New Roman" w:cs="Times New Roman"/>
                <w:sz w:val="24"/>
                <w:szCs w:val="24"/>
              </w:rPr>
              <w:t xml:space="preserve"> </w:t>
            </w:r>
            <w:hyperlink r:id="rId23">
              <w:r w:rsidRPr="00D2070E">
                <w:rPr>
                  <w:rStyle w:val="LienInternet"/>
                  <w:rFonts w:ascii="Times New Roman" w:hAnsi="Times New Roman" w:cs="Times New Roman"/>
                  <w:sz w:val="24"/>
                  <w:szCs w:val="24"/>
                </w:rPr>
                <w:t>Construction de bâtiments neufs, hors IGH - volume 2 : Logements | Prévention BTP (preventionbtp.fr)</w:t>
              </w:r>
            </w:hyperlink>
            <w:r w:rsidRPr="00D2070E">
              <w:rPr>
                <w:rFonts w:ascii="Times New Roman" w:hAnsi="Times New Roman" w:cs="Times New Roman"/>
                <w:sz w:val="24"/>
                <w:szCs w:val="24"/>
              </w:rPr>
              <w:t xml:space="preserve">   </w:t>
            </w:r>
          </w:p>
          <w:p w14:paraId="21C0DDBA" w14:textId="2162CA7D" w:rsidR="00D51238" w:rsidRPr="00D2070E" w:rsidRDefault="00D51238" w:rsidP="007D5747">
            <w:pPr>
              <w:spacing w:after="0" w:line="240" w:lineRule="auto"/>
              <w:jc w:val="both"/>
              <w:rPr>
                <w:rFonts w:ascii="Times New Roman" w:hAnsi="Times New Roman" w:cs="Times New Roman"/>
                <w:sz w:val="24"/>
                <w:szCs w:val="24"/>
              </w:rPr>
            </w:pPr>
          </w:p>
        </w:tc>
        <w:tc>
          <w:tcPr>
            <w:tcW w:w="1701" w:type="dxa"/>
            <w:tcBorders>
              <w:left w:val="single" w:sz="4" w:space="0" w:color="000000"/>
              <w:bottom w:val="single" w:sz="4" w:space="0" w:color="000000"/>
              <w:right w:val="single" w:sz="4" w:space="0" w:color="000000"/>
            </w:tcBorders>
            <w:vAlign w:val="center"/>
          </w:tcPr>
          <w:p w14:paraId="7F06E748" w14:textId="77777777" w:rsidR="006576A3" w:rsidRPr="00DB6583" w:rsidRDefault="00990589" w:rsidP="00DB6583">
            <w:pPr>
              <w:spacing w:after="0" w:line="240" w:lineRule="auto"/>
              <w:jc w:val="center"/>
              <w:rPr>
                <w:b/>
                <w:bCs/>
                <w:sz w:val="24"/>
                <w:szCs w:val="24"/>
              </w:rPr>
            </w:pPr>
            <w:r w:rsidRPr="00DB6583">
              <w:rPr>
                <w:rFonts w:ascii="Times New Roman" w:hAnsi="Times New Roman"/>
                <w:b/>
                <w:bCs/>
                <w:sz w:val="24"/>
                <w:szCs w:val="24"/>
              </w:rPr>
              <w:t>MOA MOE CSPS</w:t>
            </w:r>
          </w:p>
        </w:tc>
      </w:tr>
      <w:tr w:rsidR="000F1154" w14:paraId="2237EAC1" w14:textId="77777777" w:rsidTr="00406FF0">
        <w:trPr>
          <w:trHeight w:val="300"/>
        </w:trPr>
        <w:tc>
          <w:tcPr>
            <w:tcW w:w="13078" w:type="dxa"/>
            <w:tcBorders>
              <w:left w:val="single" w:sz="4" w:space="0" w:color="000000"/>
              <w:bottom w:val="single" w:sz="4" w:space="0" w:color="000000"/>
            </w:tcBorders>
          </w:tcPr>
          <w:p w14:paraId="559FEDA5" w14:textId="2B5C5C93" w:rsidR="006576A3" w:rsidRPr="00057C16" w:rsidRDefault="00990589" w:rsidP="007D5747">
            <w:pPr>
              <w:spacing w:after="0" w:line="240" w:lineRule="auto"/>
              <w:jc w:val="both"/>
              <w:rPr>
                <w:rFonts w:ascii="Times New Roman" w:hAnsi="Times New Roman" w:cs="Times New Roman"/>
                <w:sz w:val="24"/>
                <w:szCs w:val="24"/>
              </w:rPr>
            </w:pPr>
            <w:r w:rsidRPr="00057C16">
              <w:rPr>
                <w:rFonts w:ascii="Times New Roman" w:eastAsia="Times New Roman" w:hAnsi="Times New Roman" w:cs="Times New Roman"/>
                <w:b/>
                <w:bCs/>
                <w:sz w:val="24"/>
                <w:szCs w:val="24"/>
              </w:rPr>
              <w:t xml:space="preserve">Le CSPS conseille le M.O.E pour réaliser le remplissage de l’annexe 8 de la  R408 Mise en commun d’échafaudage </w:t>
            </w:r>
          </w:p>
          <w:p w14:paraId="3241EBB4" w14:textId="77777777" w:rsidR="006576A3" w:rsidRDefault="00990589" w:rsidP="007D5747">
            <w:pPr>
              <w:spacing w:after="0" w:line="240" w:lineRule="auto"/>
              <w:jc w:val="both"/>
              <w:rPr>
                <w:rFonts w:ascii="Times New Roman" w:hAnsi="Times New Roman" w:cs="Times New Roman"/>
                <w:sz w:val="24"/>
                <w:szCs w:val="24"/>
              </w:rPr>
            </w:pPr>
            <w:hyperlink r:id="rId24">
              <w:r w:rsidRPr="00057C16">
                <w:rPr>
                  <w:rStyle w:val="LienInternet"/>
                  <w:rFonts w:ascii="Times New Roman" w:eastAsia="Times New Roman" w:hAnsi="Times New Roman" w:cs="Times New Roman"/>
                  <w:b/>
                  <w:bCs/>
                  <w:sz w:val="24"/>
                  <w:szCs w:val="24"/>
                  <w:u w:val="none"/>
                </w:rPr>
                <w:t>recommandation-r408_assurance-maladie.pdf (ameli.fr)</w:t>
              </w:r>
            </w:hyperlink>
          </w:p>
          <w:p w14:paraId="736CB5D8" w14:textId="77777777" w:rsidR="00D51238" w:rsidRPr="00057C16" w:rsidRDefault="00D51238" w:rsidP="007D5747">
            <w:pPr>
              <w:spacing w:after="0" w:line="240" w:lineRule="auto"/>
              <w:jc w:val="both"/>
              <w:rPr>
                <w:rFonts w:ascii="Times New Roman" w:hAnsi="Times New Roman" w:cs="Times New Roman"/>
                <w:sz w:val="24"/>
                <w:szCs w:val="24"/>
              </w:rPr>
            </w:pPr>
          </w:p>
        </w:tc>
        <w:tc>
          <w:tcPr>
            <w:tcW w:w="1723" w:type="dxa"/>
            <w:gridSpan w:val="2"/>
            <w:tcBorders>
              <w:left w:val="single" w:sz="4" w:space="0" w:color="000000"/>
              <w:bottom w:val="single" w:sz="4" w:space="0" w:color="000000"/>
              <w:right w:val="single" w:sz="4" w:space="0" w:color="000000"/>
            </w:tcBorders>
            <w:vAlign w:val="center"/>
          </w:tcPr>
          <w:p w14:paraId="2C8916AE" w14:textId="4EBD0288" w:rsidR="006576A3" w:rsidRPr="002D389C" w:rsidRDefault="00990589" w:rsidP="002D389C">
            <w:pPr>
              <w:spacing w:after="0" w:line="240" w:lineRule="auto"/>
              <w:jc w:val="center"/>
              <w:rPr>
                <w:sz w:val="24"/>
                <w:szCs w:val="24"/>
              </w:rPr>
            </w:pPr>
            <w:bookmarkStart w:id="3" w:name="__DdeLink__13526_1382763167"/>
            <w:r w:rsidRPr="002D389C">
              <w:rPr>
                <w:rFonts w:ascii="Times New Roman" w:eastAsia="Times New Roman" w:hAnsi="Times New Roman" w:cs="Times New Roman"/>
                <w:b/>
                <w:sz w:val="24"/>
                <w:szCs w:val="24"/>
              </w:rPr>
              <w:t>MOA MOE CSPS</w:t>
            </w:r>
            <w:bookmarkEnd w:id="3"/>
          </w:p>
        </w:tc>
      </w:tr>
      <w:tr w:rsidR="000F1154" w14:paraId="0DE648B1" w14:textId="77777777" w:rsidTr="00406FF0">
        <w:trPr>
          <w:trHeight w:val="300"/>
        </w:trPr>
        <w:tc>
          <w:tcPr>
            <w:tcW w:w="13078" w:type="dxa"/>
            <w:tcBorders>
              <w:left w:val="single" w:sz="4" w:space="0" w:color="000000"/>
              <w:bottom w:val="single" w:sz="4" w:space="0" w:color="000000"/>
            </w:tcBorders>
            <w:shd w:val="clear" w:color="auto" w:fill="F6F9D4"/>
          </w:tcPr>
          <w:p w14:paraId="5635A3E9" w14:textId="77777777" w:rsidR="006576A3" w:rsidRPr="00057C16" w:rsidRDefault="00990589" w:rsidP="007D5747">
            <w:pPr>
              <w:spacing w:after="0" w:line="240" w:lineRule="auto"/>
              <w:jc w:val="both"/>
              <w:rPr>
                <w:rFonts w:ascii="Times New Roman" w:hAnsi="Times New Roman" w:cs="Times New Roman"/>
                <w:sz w:val="24"/>
                <w:szCs w:val="24"/>
              </w:rPr>
            </w:pPr>
            <w:r w:rsidRPr="00057C16">
              <w:rPr>
                <w:rFonts w:ascii="Times New Roman" w:eastAsia="Times New Roman" w:hAnsi="Times New Roman" w:cs="Times New Roman"/>
                <w:b/>
                <w:bCs/>
                <w:sz w:val="24"/>
                <w:szCs w:val="24"/>
                <w:u w:val="single"/>
              </w:rPr>
              <w:t>Recommandation R408- Montage, utilisation et démontage des échafaudages de pied – (avril 2005)</w:t>
            </w:r>
          </w:p>
          <w:p w14:paraId="62DE0B84" w14:textId="77777777" w:rsidR="006576A3" w:rsidRPr="00057C16" w:rsidRDefault="00990589" w:rsidP="007D5747">
            <w:pPr>
              <w:spacing w:after="0" w:line="240" w:lineRule="auto"/>
              <w:jc w:val="both"/>
              <w:rPr>
                <w:rFonts w:ascii="Times New Roman" w:hAnsi="Times New Roman" w:cs="Times New Roman"/>
                <w:sz w:val="24"/>
                <w:szCs w:val="24"/>
              </w:rPr>
            </w:pPr>
            <w:r w:rsidRPr="00057C16">
              <w:rPr>
                <w:rFonts w:ascii="Times New Roman" w:eastAsia="Times New Roman" w:hAnsi="Times New Roman" w:cs="Times New Roman"/>
                <w:b/>
                <w:bCs/>
                <w:sz w:val="24"/>
                <w:szCs w:val="24"/>
                <w:u w:val="single"/>
              </w:rPr>
              <w:t xml:space="preserve">Introduction : </w:t>
            </w:r>
          </w:p>
          <w:p w14:paraId="7B6CBA0A" w14:textId="77777777" w:rsidR="006576A3" w:rsidRPr="00057C16" w:rsidRDefault="00990589" w:rsidP="007D5747">
            <w:pPr>
              <w:spacing w:after="0" w:line="240" w:lineRule="auto"/>
              <w:jc w:val="both"/>
              <w:rPr>
                <w:rFonts w:ascii="Times New Roman" w:hAnsi="Times New Roman" w:cs="Times New Roman"/>
                <w:sz w:val="24"/>
                <w:szCs w:val="24"/>
              </w:rPr>
            </w:pPr>
            <w:r w:rsidRPr="00057C16">
              <w:rPr>
                <w:rFonts w:ascii="Times New Roman" w:eastAsia="Times New Roman" w:hAnsi="Times New Roman" w:cs="Times New Roman"/>
                <w:sz w:val="24"/>
                <w:szCs w:val="24"/>
              </w:rPr>
              <w:t xml:space="preserve">Ce document est destiné : </w:t>
            </w:r>
          </w:p>
          <w:p w14:paraId="152A11D7" w14:textId="77777777" w:rsidR="006576A3" w:rsidRPr="00057C16" w:rsidRDefault="00990589" w:rsidP="007D5747">
            <w:pPr>
              <w:numPr>
                <w:ilvl w:val="0"/>
                <w:numId w:val="29"/>
              </w:numPr>
              <w:spacing w:after="0" w:line="240" w:lineRule="auto"/>
              <w:jc w:val="both"/>
              <w:rPr>
                <w:rFonts w:ascii="Times New Roman" w:hAnsi="Times New Roman" w:cs="Times New Roman"/>
                <w:sz w:val="24"/>
                <w:szCs w:val="24"/>
              </w:rPr>
            </w:pPr>
            <w:r w:rsidRPr="00057C16">
              <w:rPr>
                <w:rFonts w:ascii="Times New Roman" w:eastAsia="Times New Roman" w:hAnsi="Times New Roman" w:cs="Times New Roman"/>
                <w:sz w:val="24"/>
                <w:szCs w:val="24"/>
              </w:rPr>
              <w:t xml:space="preserve"> </w:t>
            </w:r>
            <w:r w:rsidRPr="00057C16">
              <w:rPr>
                <w:rFonts w:ascii="Times New Roman" w:eastAsia="Times New Roman" w:hAnsi="Times New Roman" w:cs="Times New Roman"/>
                <w:sz w:val="24"/>
                <w:szCs w:val="24"/>
              </w:rPr>
              <w:t>Aux architectes, bureau d’étude, économes ou autres prescripteurs pour aider à la rédaction d’un descriptif le plus exhaustif possible,</w:t>
            </w:r>
          </w:p>
          <w:p w14:paraId="09FB107E" w14:textId="77777777" w:rsidR="006576A3" w:rsidRPr="00057C16" w:rsidRDefault="00990589" w:rsidP="007D5747">
            <w:pPr>
              <w:numPr>
                <w:ilvl w:val="0"/>
                <w:numId w:val="29"/>
              </w:numPr>
              <w:spacing w:after="0" w:line="240" w:lineRule="auto"/>
              <w:jc w:val="both"/>
              <w:rPr>
                <w:rFonts w:ascii="Times New Roman" w:hAnsi="Times New Roman" w:cs="Times New Roman"/>
                <w:sz w:val="24"/>
                <w:szCs w:val="24"/>
              </w:rPr>
            </w:pPr>
            <w:r w:rsidRPr="00057C16">
              <w:rPr>
                <w:rFonts w:ascii="Times New Roman" w:eastAsia="Times New Roman" w:hAnsi="Times New Roman" w:cs="Times New Roman"/>
                <w:sz w:val="24"/>
                <w:szCs w:val="24"/>
              </w:rPr>
              <w:t>Aux entreprises utilisatrices d’échafaudages afin qu’elles puissent répondre à l’offre en précisant les éléments principaux de leur prestation.</w:t>
            </w:r>
          </w:p>
          <w:p w14:paraId="7FB46BC4" w14:textId="77777777" w:rsidR="006576A3" w:rsidRPr="00057C16" w:rsidRDefault="00990589" w:rsidP="007D5747">
            <w:pPr>
              <w:spacing w:after="0" w:line="240" w:lineRule="auto"/>
              <w:jc w:val="both"/>
              <w:rPr>
                <w:rFonts w:ascii="Times New Roman" w:hAnsi="Times New Roman" w:cs="Times New Roman"/>
                <w:sz w:val="24"/>
                <w:szCs w:val="24"/>
              </w:rPr>
            </w:pPr>
            <w:r w:rsidRPr="00057C16">
              <w:rPr>
                <w:rFonts w:ascii="Times New Roman" w:eastAsia="Times New Roman" w:hAnsi="Times New Roman" w:cs="Times New Roman"/>
                <w:sz w:val="24"/>
                <w:szCs w:val="24"/>
              </w:rPr>
              <w:t>Ce document est présenté sous forme d’un questionnaire à choix multiples qui conduit le prescripteur à envisager l’ensemble des sujétions pour mieux définir les paramètres nécessaires aux choix, à l’usage et au montage d’un échafaudage”.</w:t>
            </w:r>
          </w:p>
        </w:tc>
        <w:tc>
          <w:tcPr>
            <w:tcW w:w="1723" w:type="dxa"/>
            <w:gridSpan w:val="2"/>
            <w:tcBorders>
              <w:left w:val="single" w:sz="4" w:space="0" w:color="000000"/>
              <w:bottom w:val="single" w:sz="4" w:space="0" w:color="000000"/>
              <w:right w:val="single" w:sz="4" w:space="0" w:color="000000"/>
            </w:tcBorders>
            <w:shd w:val="clear" w:color="auto" w:fill="E8F2A1"/>
            <w:vAlign w:val="center"/>
          </w:tcPr>
          <w:p w14:paraId="47972EAC" w14:textId="09609419" w:rsidR="006576A3" w:rsidRPr="002D389C" w:rsidRDefault="00990589" w:rsidP="002D389C">
            <w:pPr>
              <w:spacing w:after="0" w:line="240" w:lineRule="auto"/>
              <w:jc w:val="center"/>
              <w:rPr>
                <w:sz w:val="24"/>
                <w:szCs w:val="24"/>
              </w:rPr>
            </w:pPr>
            <w:r w:rsidRPr="002D389C">
              <w:rPr>
                <w:rFonts w:ascii="Times New Roman" w:eastAsia="Times New Roman" w:hAnsi="Times New Roman" w:cs="Times New Roman"/>
                <w:b/>
                <w:sz w:val="24"/>
                <w:szCs w:val="24"/>
              </w:rPr>
              <w:t>MOA MOE CSPS</w:t>
            </w:r>
          </w:p>
        </w:tc>
      </w:tr>
      <w:tr w:rsidR="000F1154" w14:paraId="4145BE51" w14:textId="77777777" w:rsidTr="00406FF0">
        <w:trPr>
          <w:trHeight w:val="300"/>
        </w:trPr>
        <w:tc>
          <w:tcPr>
            <w:tcW w:w="13078" w:type="dxa"/>
            <w:tcBorders>
              <w:left w:val="single" w:sz="4" w:space="0" w:color="000000"/>
              <w:bottom w:val="single" w:sz="4" w:space="0" w:color="000000"/>
            </w:tcBorders>
          </w:tcPr>
          <w:p w14:paraId="5514AAA4" w14:textId="77777777" w:rsidR="006576A3" w:rsidRDefault="00990589" w:rsidP="007D5747">
            <w:pPr>
              <w:spacing w:after="0" w:line="240" w:lineRule="auto"/>
              <w:jc w:val="both"/>
              <w:rPr>
                <w:rFonts w:ascii="Times New Roman" w:eastAsia="Times New Roman" w:hAnsi="Times New Roman" w:cs="Times New Roman"/>
                <w:b/>
                <w:sz w:val="24"/>
                <w:szCs w:val="24"/>
              </w:rPr>
            </w:pPr>
            <w:r w:rsidRPr="00057C16">
              <w:rPr>
                <w:rFonts w:ascii="Times New Roman" w:eastAsia="Times New Roman" w:hAnsi="Times New Roman" w:cs="Times New Roman"/>
                <w:b/>
                <w:sz w:val="24"/>
                <w:szCs w:val="24"/>
              </w:rPr>
              <w:t>- L’annexe 8 de la recommandation R408 sur les échafaudages à remplir par le MOE et à verser ensuite dans les lots concernés utilisateurs et monteurs pour la mise en commun de moyens)</w:t>
            </w:r>
          </w:p>
          <w:p w14:paraId="567F575C" w14:textId="77777777" w:rsidR="00D51238" w:rsidRPr="00057C16" w:rsidRDefault="00D51238" w:rsidP="007D5747">
            <w:pPr>
              <w:spacing w:after="0" w:line="240" w:lineRule="auto"/>
              <w:jc w:val="both"/>
              <w:rPr>
                <w:rFonts w:ascii="Times New Roman" w:hAnsi="Times New Roman" w:cs="Times New Roman"/>
                <w:sz w:val="24"/>
                <w:szCs w:val="24"/>
              </w:rPr>
            </w:pPr>
          </w:p>
        </w:tc>
        <w:tc>
          <w:tcPr>
            <w:tcW w:w="1723" w:type="dxa"/>
            <w:gridSpan w:val="2"/>
            <w:tcBorders>
              <w:left w:val="single" w:sz="4" w:space="0" w:color="000000"/>
              <w:bottom w:val="single" w:sz="4" w:space="0" w:color="000000"/>
              <w:right w:val="single" w:sz="4" w:space="0" w:color="000000"/>
            </w:tcBorders>
            <w:vAlign w:val="center"/>
          </w:tcPr>
          <w:p w14:paraId="6E4752F0" w14:textId="591E4338" w:rsidR="006576A3" w:rsidRPr="002D389C" w:rsidRDefault="00990589" w:rsidP="002D389C">
            <w:pPr>
              <w:spacing w:after="0" w:line="240" w:lineRule="auto"/>
              <w:jc w:val="center"/>
              <w:rPr>
                <w:sz w:val="24"/>
                <w:szCs w:val="24"/>
              </w:rPr>
            </w:pPr>
            <w:r w:rsidRPr="002D389C">
              <w:rPr>
                <w:rFonts w:ascii="Times New Roman" w:eastAsia="Times New Roman" w:hAnsi="Times New Roman" w:cs="Times New Roman"/>
                <w:b/>
                <w:sz w:val="24"/>
                <w:szCs w:val="24"/>
              </w:rPr>
              <w:t>MOA MOE CSPS</w:t>
            </w:r>
          </w:p>
        </w:tc>
      </w:tr>
      <w:tr w:rsidR="000F1154" w14:paraId="3C31EA7E" w14:textId="77777777" w:rsidTr="00406FF0">
        <w:trPr>
          <w:trHeight w:val="300"/>
        </w:trPr>
        <w:tc>
          <w:tcPr>
            <w:tcW w:w="13078" w:type="dxa"/>
            <w:tcBorders>
              <w:left w:val="single" w:sz="4" w:space="0" w:color="000000"/>
              <w:bottom w:val="single" w:sz="4" w:space="0" w:color="000000"/>
            </w:tcBorders>
          </w:tcPr>
          <w:p w14:paraId="2BA31074" w14:textId="77777777" w:rsidR="006576A3" w:rsidRPr="00057C16" w:rsidRDefault="00990589" w:rsidP="007D5747">
            <w:pPr>
              <w:spacing w:after="0" w:line="240" w:lineRule="auto"/>
              <w:jc w:val="both"/>
              <w:rPr>
                <w:rFonts w:ascii="Times New Roman" w:hAnsi="Times New Roman" w:cs="Times New Roman"/>
                <w:sz w:val="24"/>
                <w:szCs w:val="24"/>
              </w:rPr>
            </w:pPr>
            <w:r w:rsidRPr="00057C16">
              <w:rPr>
                <w:rFonts w:ascii="Times New Roman" w:eastAsia="Times New Roman" w:hAnsi="Times New Roman" w:cs="Times New Roman"/>
                <w:sz w:val="24"/>
                <w:szCs w:val="24"/>
              </w:rPr>
              <w:t>- Intervention d’un fournisseur pour établir un plan de calepinage prenant en compte notamment</w:t>
            </w:r>
          </w:p>
          <w:p w14:paraId="29BB029E" w14:textId="4E521917" w:rsidR="006576A3" w:rsidRPr="00057C16" w:rsidRDefault="00990589" w:rsidP="007D5747">
            <w:pPr>
              <w:spacing w:after="0" w:line="240" w:lineRule="auto"/>
              <w:jc w:val="both"/>
              <w:rPr>
                <w:rFonts w:ascii="Times New Roman" w:hAnsi="Times New Roman" w:cs="Times New Roman"/>
                <w:sz w:val="24"/>
                <w:szCs w:val="24"/>
              </w:rPr>
            </w:pPr>
            <w:r w:rsidRPr="00057C16">
              <w:rPr>
                <w:rFonts w:ascii="Times New Roman" w:eastAsia="Times New Roman" w:hAnsi="Times New Roman" w:cs="Times New Roman"/>
                <w:sz w:val="24"/>
                <w:szCs w:val="24"/>
              </w:rPr>
              <w:t>-</w:t>
            </w:r>
            <w:r w:rsidRPr="00057C16">
              <w:rPr>
                <w:rFonts w:ascii="Times New Roman" w:eastAsia="Times New Roman" w:hAnsi="Times New Roman" w:cs="Times New Roman"/>
                <w:b/>
                <w:bCs/>
                <w:sz w:val="24"/>
                <w:szCs w:val="24"/>
              </w:rPr>
              <w:t xml:space="preserve"> </w:t>
            </w:r>
            <w:r w:rsidRPr="00057C16">
              <w:rPr>
                <w:rFonts w:ascii="Times New Roman" w:eastAsia="Times New Roman" w:hAnsi="Times New Roman" w:cs="Times New Roman"/>
                <w:b/>
                <w:bCs/>
                <w:sz w:val="24"/>
                <w:szCs w:val="24"/>
                <w:u w:val="single"/>
              </w:rPr>
              <w:t>l’implantation des balcons (</w:t>
            </w:r>
            <w:r w:rsidRPr="00057C16">
              <w:rPr>
                <w:rFonts w:ascii="Times New Roman" w:eastAsia="Times New Roman" w:hAnsi="Times New Roman" w:cs="Times New Roman"/>
                <w:sz w:val="24"/>
                <w:szCs w:val="24"/>
              </w:rPr>
              <w:t xml:space="preserve">et des casquettes béton </w:t>
            </w:r>
            <w:r w:rsidR="00E315D4" w:rsidRPr="00057C16">
              <w:rPr>
                <w:rFonts w:ascii="Times New Roman" w:eastAsia="Times New Roman" w:hAnsi="Times New Roman" w:cs="Times New Roman"/>
                <w:sz w:val="24"/>
                <w:szCs w:val="24"/>
              </w:rPr>
              <w:t>etc.…</w:t>
            </w:r>
            <w:r w:rsidRPr="00E315D4">
              <w:rPr>
                <w:rFonts w:ascii="Times New Roman" w:eastAsia="Times New Roman" w:hAnsi="Times New Roman" w:cs="Times New Roman"/>
                <w:b/>
                <w:bCs/>
                <w:sz w:val="24"/>
                <w:szCs w:val="24"/>
              </w:rPr>
              <w:t>)</w:t>
            </w:r>
            <w:r w:rsidRPr="00E315D4">
              <w:rPr>
                <w:rFonts w:ascii="Times New Roman" w:eastAsia="Times New Roman" w:hAnsi="Times New Roman" w:cs="Times New Roman"/>
                <w:b/>
                <w:bCs/>
                <w:sz w:val="24"/>
                <w:szCs w:val="24"/>
                <w:u w:val="single"/>
              </w:rPr>
              <w:t xml:space="preserve"> </w:t>
            </w:r>
            <w:r w:rsidRPr="00057C16">
              <w:rPr>
                <w:rFonts w:ascii="Times New Roman" w:eastAsia="Times New Roman" w:hAnsi="Times New Roman" w:cs="Times New Roman"/>
                <w:b/>
                <w:bCs/>
                <w:sz w:val="24"/>
                <w:szCs w:val="24"/>
                <w:u w:val="single"/>
              </w:rPr>
              <w:t xml:space="preserve">par rapport au platelage, </w:t>
            </w:r>
            <w:r w:rsidRPr="00057C16">
              <w:rPr>
                <w:rFonts w:ascii="Times New Roman" w:eastAsia="Times New Roman" w:hAnsi="Times New Roman" w:cs="Times New Roman"/>
                <w:b/>
                <w:bCs/>
                <w:sz w:val="24"/>
                <w:szCs w:val="24"/>
              </w:rPr>
              <w:t xml:space="preserve"> </w:t>
            </w:r>
          </w:p>
          <w:p w14:paraId="06601E06" w14:textId="77777777" w:rsidR="006576A3" w:rsidRPr="00057C16" w:rsidRDefault="00990589" w:rsidP="007D5747">
            <w:pPr>
              <w:spacing w:after="0" w:line="240" w:lineRule="auto"/>
              <w:jc w:val="both"/>
              <w:rPr>
                <w:rFonts w:ascii="Times New Roman" w:hAnsi="Times New Roman" w:cs="Times New Roman"/>
                <w:sz w:val="24"/>
                <w:szCs w:val="24"/>
              </w:rPr>
            </w:pPr>
            <w:r w:rsidRPr="00057C16">
              <w:rPr>
                <w:rFonts w:ascii="Times New Roman" w:eastAsia="Times New Roman" w:hAnsi="Times New Roman" w:cs="Times New Roman"/>
                <w:b/>
                <w:sz w:val="24"/>
                <w:szCs w:val="24"/>
              </w:rPr>
              <w:t>- la protection collective du charpentier couvreur, de l’étancheur, et du façadier en Isolation Thermique par l’Extérieur…</w:t>
            </w:r>
          </w:p>
          <w:p w14:paraId="783C5C7A" w14:textId="77777777" w:rsidR="006576A3" w:rsidRDefault="00990589" w:rsidP="007D5747">
            <w:pPr>
              <w:spacing w:after="0" w:line="240" w:lineRule="auto"/>
              <w:jc w:val="both"/>
              <w:rPr>
                <w:rFonts w:ascii="Times New Roman" w:eastAsia="Times New Roman" w:hAnsi="Times New Roman" w:cs="Times New Roman"/>
                <w:b/>
                <w:sz w:val="24"/>
                <w:szCs w:val="24"/>
              </w:rPr>
            </w:pPr>
            <w:r w:rsidRPr="00057C16">
              <w:rPr>
                <w:rFonts w:ascii="Times New Roman" w:eastAsia="Times New Roman" w:hAnsi="Times New Roman" w:cs="Times New Roman"/>
                <w:b/>
                <w:sz w:val="24"/>
                <w:szCs w:val="24"/>
              </w:rPr>
              <w:t>- établissement d’un mode opératoire par le M.O.E sur les conseils du C.S.P.S de la pose des garde-corps définitifs par rapport aux provisoires</w:t>
            </w:r>
          </w:p>
          <w:p w14:paraId="306C8F9E" w14:textId="77777777" w:rsidR="00D51238" w:rsidRPr="00057C16" w:rsidRDefault="00D51238" w:rsidP="007D5747">
            <w:pPr>
              <w:spacing w:after="0" w:line="240" w:lineRule="auto"/>
              <w:jc w:val="both"/>
              <w:rPr>
                <w:rFonts w:ascii="Times New Roman" w:hAnsi="Times New Roman" w:cs="Times New Roman"/>
                <w:sz w:val="24"/>
                <w:szCs w:val="24"/>
              </w:rPr>
            </w:pPr>
          </w:p>
        </w:tc>
        <w:tc>
          <w:tcPr>
            <w:tcW w:w="1723" w:type="dxa"/>
            <w:gridSpan w:val="2"/>
            <w:tcBorders>
              <w:left w:val="single" w:sz="4" w:space="0" w:color="000000"/>
              <w:bottom w:val="single" w:sz="4" w:space="0" w:color="000000"/>
              <w:right w:val="single" w:sz="4" w:space="0" w:color="000000"/>
            </w:tcBorders>
            <w:vAlign w:val="center"/>
          </w:tcPr>
          <w:p w14:paraId="4FCE6628" w14:textId="7905A7C3" w:rsidR="006576A3" w:rsidRPr="002D389C" w:rsidRDefault="00990589" w:rsidP="002D389C">
            <w:pPr>
              <w:spacing w:after="0" w:line="240" w:lineRule="auto"/>
              <w:jc w:val="center"/>
              <w:rPr>
                <w:sz w:val="24"/>
                <w:szCs w:val="24"/>
              </w:rPr>
            </w:pPr>
            <w:r w:rsidRPr="002D389C">
              <w:rPr>
                <w:rFonts w:ascii="Times New Roman" w:eastAsia="Times New Roman" w:hAnsi="Times New Roman" w:cs="Times New Roman"/>
                <w:b/>
                <w:sz w:val="24"/>
                <w:szCs w:val="24"/>
              </w:rPr>
              <w:t>MOA MOE CSPS</w:t>
            </w:r>
          </w:p>
        </w:tc>
      </w:tr>
    </w:tbl>
    <w:p w14:paraId="6B31E607" w14:textId="77777777" w:rsidR="0058412C" w:rsidRDefault="0058412C"/>
    <w:tbl>
      <w:tblPr>
        <w:tblW w:w="14801" w:type="dxa"/>
        <w:tblLook w:val="04A0" w:firstRow="1" w:lastRow="0" w:firstColumn="1" w:lastColumn="0" w:noHBand="0" w:noVBand="1"/>
      </w:tblPr>
      <w:tblGrid>
        <w:gridCol w:w="13078"/>
        <w:gridCol w:w="1723"/>
      </w:tblGrid>
      <w:tr w:rsidR="00BE770E" w14:paraId="53426645" w14:textId="77777777" w:rsidTr="00027D1F">
        <w:trPr>
          <w:trHeight w:val="300"/>
        </w:trPr>
        <w:tc>
          <w:tcPr>
            <w:tcW w:w="13078" w:type="dxa"/>
            <w:tcBorders>
              <w:left w:val="single" w:sz="4" w:space="0" w:color="000000"/>
              <w:bottom w:val="single" w:sz="4" w:space="0" w:color="000000"/>
            </w:tcBorders>
            <w:shd w:val="clear" w:color="auto" w:fill="FFD428"/>
            <w:vAlign w:val="center"/>
          </w:tcPr>
          <w:p w14:paraId="3E79DA7E" w14:textId="01256643" w:rsidR="00BE770E" w:rsidRPr="00057C16" w:rsidRDefault="00BE770E" w:rsidP="00BE770E">
            <w:pPr>
              <w:spacing w:after="0" w:line="240" w:lineRule="auto"/>
              <w:jc w:val="center"/>
              <w:rPr>
                <w:rFonts w:ascii="Times New Roman" w:hAnsi="Times New Roman" w:cs="Times New Roman"/>
                <w:sz w:val="24"/>
                <w:szCs w:val="24"/>
              </w:rPr>
            </w:pPr>
            <w:r>
              <w:rPr>
                <w:rFonts w:ascii="Times New Roman" w:hAnsi="Times New Roman"/>
                <w:b/>
                <w:bCs/>
                <w:sz w:val="28"/>
                <w:szCs w:val="28"/>
              </w:rPr>
              <w:lastRenderedPageBreak/>
              <w:t>1.1.2) Échafaudage mise en commun de moyens</w:t>
            </w:r>
            <w:r>
              <w:rPr>
                <w:rFonts w:ascii="Times New Roman" w:hAnsi="Times New Roman"/>
                <w:b/>
                <w:bCs/>
                <w:sz w:val="28"/>
                <w:szCs w:val="28"/>
              </w:rPr>
              <w:t xml:space="preserve"> (</w:t>
            </w:r>
            <w:r w:rsidR="002D4E01">
              <w:rPr>
                <w:rFonts w:ascii="Times New Roman" w:hAnsi="Times New Roman"/>
                <w:b/>
                <w:bCs/>
                <w:sz w:val="28"/>
                <w:szCs w:val="28"/>
              </w:rPr>
              <w:t>suite 1</w:t>
            </w:r>
            <w:r>
              <w:rPr>
                <w:rFonts w:ascii="Times New Roman" w:hAnsi="Times New Roman"/>
                <w:b/>
                <w:bCs/>
                <w:sz w:val="28"/>
                <w:szCs w:val="28"/>
              </w:rPr>
              <w:t>)</w:t>
            </w:r>
          </w:p>
        </w:tc>
        <w:tc>
          <w:tcPr>
            <w:tcW w:w="1723" w:type="dxa"/>
            <w:tcBorders>
              <w:left w:val="single" w:sz="4" w:space="0" w:color="000000"/>
              <w:bottom w:val="single" w:sz="4" w:space="0" w:color="000000"/>
              <w:right w:val="single" w:sz="4" w:space="0" w:color="000000"/>
            </w:tcBorders>
            <w:shd w:val="clear" w:color="auto" w:fill="FFD428"/>
            <w:vAlign w:val="center"/>
          </w:tcPr>
          <w:p w14:paraId="63BFE1B2" w14:textId="73745DE4" w:rsidR="00BE770E" w:rsidRPr="002D389C" w:rsidRDefault="00BE770E" w:rsidP="00BE770E">
            <w:pPr>
              <w:spacing w:after="0" w:line="240" w:lineRule="auto"/>
              <w:jc w:val="center"/>
              <w:rPr>
                <w:rFonts w:ascii="Times New Roman" w:eastAsia="Times New Roman" w:hAnsi="Times New Roman" w:cs="Times New Roman"/>
                <w:b/>
                <w:color w:val="000000"/>
                <w:sz w:val="24"/>
                <w:szCs w:val="24"/>
              </w:rPr>
            </w:pPr>
            <w:r w:rsidRPr="00D2070E">
              <w:rPr>
                <w:rFonts w:ascii="Times New Roman" w:hAnsi="Times New Roman"/>
                <w:b/>
                <w:sz w:val="24"/>
                <w:szCs w:val="24"/>
              </w:rPr>
              <w:t>Désignation Lot</w:t>
            </w:r>
          </w:p>
        </w:tc>
      </w:tr>
      <w:tr w:rsidR="00BE770E" w14:paraId="4758C4BC" w14:textId="77777777" w:rsidTr="00406FF0">
        <w:trPr>
          <w:trHeight w:val="300"/>
        </w:trPr>
        <w:tc>
          <w:tcPr>
            <w:tcW w:w="13078" w:type="dxa"/>
            <w:tcBorders>
              <w:left w:val="single" w:sz="4" w:space="0" w:color="000000"/>
              <w:bottom w:val="single" w:sz="4" w:space="0" w:color="000000"/>
            </w:tcBorders>
          </w:tcPr>
          <w:p w14:paraId="61FDB512" w14:textId="77777777" w:rsidR="00BE770E" w:rsidRPr="00057C16" w:rsidRDefault="00BE770E" w:rsidP="007D5747">
            <w:pPr>
              <w:spacing w:after="0" w:line="240" w:lineRule="auto"/>
              <w:jc w:val="both"/>
              <w:rPr>
                <w:rFonts w:ascii="Times New Roman" w:hAnsi="Times New Roman" w:cs="Times New Roman"/>
                <w:sz w:val="24"/>
                <w:szCs w:val="24"/>
              </w:rPr>
            </w:pPr>
            <w:r w:rsidRPr="00057C16">
              <w:rPr>
                <w:rFonts w:ascii="Times New Roman" w:hAnsi="Times New Roman" w:cs="Times New Roman"/>
                <w:sz w:val="24"/>
                <w:szCs w:val="24"/>
              </w:rPr>
              <w:t xml:space="preserve">Prévoir des échafaudages mis en commun à destination de plusieurs corps d’état. </w:t>
            </w:r>
            <w:r w:rsidRPr="00057C16">
              <w:rPr>
                <w:rFonts w:ascii="Times New Roman" w:eastAsia="Times New Roman" w:hAnsi="Times New Roman" w:cs="Times New Roman"/>
                <w:sz w:val="24"/>
                <w:szCs w:val="24"/>
              </w:rPr>
              <w:t xml:space="preserve">L’échafaudage en commun remplit deux fonctions : </w:t>
            </w:r>
          </w:p>
          <w:p w14:paraId="5D185073" w14:textId="77777777" w:rsidR="00BE770E" w:rsidRPr="00057C16" w:rsidRDefault="00BE770E" w:rsidP="007D5747">
            <w:pPr>
              <w:spacing w:after="0" w:line="240" w:lineRule="auto"/>
              <w:jc w:val="both"/>
              <w:rPr>
                <w:rFonts w:ascii="Times New Roman" w:hAnsi="Times New Roman" w:cs="Times New Roman"/>
                <w:sz w:val="24"/>
                <w:szCs w:val="24"/>
              </w:rPr>
            </w:pPr>
            <w:r w:rsidRPr="00057C16">
              <w:rPr>
                <w:rFonts w:ascii="Times New Roman" w:eastAsia="Times New Roman" w:hAnsi="Times New Roman" w:cs="Times New Roman"/>
                <w:sz w:val="24"/>
                <w:szCs w:val="24"/>
              </w:rPr>
              <w:t xml:space="preserve">- </w:t>
            </w:r>
            <w:r w:rsidRPr="00057C16">
              <w:rPr>
                <w:rFonts w:ascii="Times New Roman" w:eastAsia="Times New Roman" w:hAnsi="Times New Roman" w:cs="Times New Roman"/>
                <w:b/>
                <w:bCs/>
                <w:sz w:val="24"/>
                <w:szCs w:val="24"/>
              </w:rPr>
              <w:t xml:space="preserve">postes de travail, </w:t>
            </w:r>
          </w:p>
          <w:p w14:paraId="08D32E9D" w14:textId="77777777" w:rsidR="00BE770E" w:rsidRPr="00057C16" w:rsidRDefault="00BE770E" w:rsidP="007D5747">
            <w:pPr>
              <w:spacing w:after="0" w:line="240" w:lineRule="auto"/>
              <w:jc w:val="both"/>
              <w:rPr>
                <w:rFonts w:ascii="Times New Roman" w:hAnsi="Times New Roman" w:cs="Times New Roman"/>
                <w:sz w:val="24"/>
                <w:szCs w:val="24"/>
              </w:rPr>
            </w:pPr>
            <w:r w:rsidRPr="00057C16">
              <w:rPr>
                <w:rFonts w:ascii="Times New Roman" w:eastAsia="Times New Roman" w:hAnsi="Times New Roman" w:cs="Times New Roman"/>
                <w:sz w:val="24"/>
                <w:szCs w:val="24"/>
              </w:rPr>
              <w:t xml:space="preserve">- </w:t>
            </w:r>
            <w:r w:rsidRPr="00057C16">
              <w:rPr>
                <w:rFonts w:ascii="Times New Roman" w:eastAsia="Times New Roman" w:hAnsi="Times New Roman" w:cs="Times New Roman"/>
                <w:b/>
                <w:bCs/>
                <w:sz w:val="24"/>
                <w:szCs w:val="24"/>
              </w:rPr>
              <w:t>protections collectives</w:t>
            </w:r>
            <w:r w:rsidRPr="00057C16">
              <w:rPr>
                <w:rFonts w:ascii="Times New Roman" w:eastAsia="Times New Roman" w:hAnsi="Times New Roman" w:cs="Times New Roman"/>
                <w:sz w:val="24"/>
                <w:szCs w:val="24"/>
              </w:rPr>
              <w:t xml:space="preserve">. </w:t>
            </w:r>
          </w:p>
          <w:p w14:paraId="28AFE08E" w14:textId="77777777" w:rsidR="00BE770E" w:rsidRPr="00057C16" w:rsidRDefault="00BE770E" w:rsidP="007D5747">
            <w:pPr>
              <w:spacing w:after="0" w:line="240" w:lineRule="auto"/>
              <w:jc w:val="both"/>
              <w:rPr>
                <w:rFonts w:ascii="Times New Roman" w:hAnsi="Times New Roman" w:cs="Times New Roman"/>
                <w:sz w:val="24"/>
                <w:szCs w:val="24"/>
              </w:rPr>
            </w:pPr>
            <w:r w:rsidRPr="00057C16">
              <w:rPr>
                <w:rFonts w:ascii="Times New Roman" w:eastAsia="Times New Roman" w:hAnsi="Times New Roman" w:cs="Times New Roman"/>
                <w:sz w:val="24"/>
                <w:szCs w:val="24"/>
              </w:rPr>
              <w:t>Pour cette raison, il concerne tous les corps d’état travaillant en façade et aussi les corps d’état travaillant sur la toiture pour qui l’échafaudage entourant la façade constitue une bonne protection collective.</w:t>
            </w:r>
          </w:p>
          <w:p w14:paraId="7E465ECE" w14:textId="77777777" w:rsidR="00BE770E" w:rsidRPr="00057C16" w:rsidRDefault="00BE770E" w:rsidP="007D5747">
            <w:pPr>
              <w:spacing w:after="0" w:line="240" w:lineRule="auto"/>
              <w:jc w:val="both"/>
              <w:rPr>
                <w:rFonts w:ascii="Times New Roman" w:hAnsi="Times New Roman" w:cs="Times New Roman"/>
                <w:sz w:val="24"/>
                <w:szCs w:val="24"/>
              </w:rPr>
            </w:pPr>
            <w:r w:rsidRPr="00057C16">
              <w:rPr>
                <w:rFonts w:ascii="Times New Roman" w:eastAsia="Times New Roman" w:hAnsi="Times New Roman" w:cs="Times New Roman"/>
                <w:sz w:val="24"/>
                <w:szCs w:val="24"/>
              </w:rPr>
              <w:t xml:space="preserve"> En ce qui concerne les travaux de façade, les échafaudages de pied sont privilégiés car ils permettent de réduire simultanément l’ensemble des risques engendrés par les différents intervenants.</w:t>
            </w:r>
          </w:p>
          <w:p w14:paraId="6CB00004" w14:textId="171E340F" w:rsidR="00BE770E" w:rsidRPr="00057C16" w:rsidRDefault="00BE770E" w:rsidP="007D5747">
            <w:pPr>
              <w:spacing w:after="0" w:line="240" w:lineRule="auto"/>
              <w:jc w:val="both"/>
              <w:rPr>
                <w:rFonts w:ascii="Times New Roman" w:hAnsi="Times New Roman" w:cs="Times New Roman"/>
                <w:sz w:val="24"/>
                <w:szCs w:val="24"/>
              </w:rPr>
            </w:pPr>
            <w:r w:rsidRPr="00057C16">
              <w:rPr>
                <w:rFonts w:ascii="Times New Roman" w:eastAsia="Times New Roman" w:hAnsi="Times New Roman" w:cs="Times New Roman"/>
                <w:sz w:val="24"/>
                <w:szCs w:val="24"/>
              </w:rPr>
              <w:t xml:space="preserve">Il est choisi après examen d’adéquation des différents intervenants, en tenant compte, entre autres, des charges d’exploitation et des moyens d’approvisionnement. </w:t>
            </w:r>
            <w:r w:rsidRPr="00057C16">
              <w:rPr>
                <w:rFonts w:ascii="Times New Roman" w:hAnsi="Times New Roman" w:cs="Times New Roman"/>
                <w:sz w:val="24"/>
                <w:szCs w:val="24"/>
              </w:rPr>
              <w:t xml:space="preserve">Il convient également de prendre en compte les spécificités du revêtement extérieurs en conception par le MOE sur les conseils du CSPS. Les techniques d’isolation par l’extérieur exigent la mise en place d’un revêtement épais, qui contraint l’échafaudage à se positionner avec un retrait important par rapport à la façade, engendrant un risque de chute entre l’échafaudage et la paroi. Plusieurs techniques permettent de remédier à cet inconvénient (planchons sur consoles amovibles, garde-corps face intérieure). Cet aspect doit impérativement être intégré à la conception de l’ouvrage provisoire </w:t>
            </w:r>
          </w:p>
        </w:tc>
        <w:tc>
          <w:tcPr>
            <w:tcW w:w="1723" w:type="dxa"/>
            <w:tcBorders>
              <w:left w:val="single" w:sz="4" w:space="0" w:color="000000"/>
              <w:bottom w:val="single" w:sz="4" w:space="0" w:color="000000"/>
              <w:right w:val="single" w:sz="4" w:space="0" w:color="000000"/>
            </w:tcBorders>
            <w:vAlign w:val="center"/>
          </w:tcPr>
          <w:p w14:paraId="36FD8AF8" w14:textId="77777777" w:rsidR="00BE770E" w:rsidRPr="002D389C" w:rsidRDefault="00BE770E" w:rsidP="00BE770E">
            <w:pPr>
              <w:spacing w:after="0" w:line="240" w:lineRule="auto"/>
              <w:jc w:val="center"/>
              <w:rPr>
                <w:sz w:val="24"/>
                <w:szCs w:val="24"/>
              </w:rPr>
            </w:pPr>
            <w:r w:rsidRPr="002D389C">
              <w:rPr>
                <w:rFonts w:ascii="Times New Roman" w:eastAsia="Times New Roman" w:hAnsi="Times New Roman" w:cs="Times New Roman"/>
                <w:b/>
                <w:color w:val="000000"/>
                <w:sz w:val="24"/>
                <w:szCs w:val="24"/>
              </w:rPr>
              <w:t>MOA MOE CSPS</w:t>
            </w:r>
          </w:p>
          <w:p w14:paraId="37C92D20" w14:textId="77777777" w:rsidR="00BE770E" w:rsidRPr="002D389C" w:rsidRDefault="00BE770E" w:rsidP="00BE770E">
            <w:pPr>
              <w:spacing w:after="0" w:line="240" w:lineRule="auto"/>
              <w:jc w:val="center"/>
              <w:rPr>
                <w:rFonts w:ascii="Times New Roman" w:eastAsia="Times New Roman" w:hAnsi="Times New Roman" w:cs="Times New Roman"/>
                <w:color w:val="000000"/>
                <w:sz w:val="24"/>
                <w:szCs w:val="24"/>
              </w:rPr>
            </w:pPr>
          </w:p>
          <w:p w14:paraId="3BD50715" w14:textId="77777777" w:rsidR="00BE770E" w:rsidRPr="002D389C" w:rsidRDefault="00BE770E" w:rsidP="00BE770E">
            <w:pPr>
              <w:spacing w:after="0" w:line="240" w:lineRule="auto"/>
              <w:jc w:val="center"/>
              <w:rPr>
                <w:rFonts w:ascii="Times New Roman" w:eastAsia="Times New Roman" w:hAnsi="Times New Roman" w:cs="Times New Roman"/>
                <w:color w:val="000000"/>
                <w:sz w:val="24"/>
                <w:szCs w:val="24"/>
              </w:rPr>
            </w:pPr>
          </w:p>
          <w:p w14:paraId="767D7E07" w14:textId="6901DDAC" w:rsidR="00BE770E" w:rsidRPr="002D389C" w:rsidRDefault="00BE770E" w:rsidP="00BE770E">
            <w:pPr>
              <w:spacing w:after="0" w:line="240" w:lineRule="auto"/>
              <w:jc w:val="center"/>
              <w:rPr>
                <w:sz w:val="24"/>
                <w:szCs w:val="24"/>
              </w:rPr>
            </w:pPr>
            <w:r w:rsidRPr="002D389C">
              <w:rPr>
                <w:rFonts w:ascii="Times New Roman" w:eastAsia="Times New Roman" w:hAnsi="Times New Roman" w:cs="Times New Roman"/>
                <w:b/>
                <w:color w:val="000000"/>
                <w:sz w:val="24"/>
                <w:szCs w:val="24"/>
              </w:rPr>
              <w:t>LOTS CONCERNÉS</w:t>
            </w:r>
          </w:p>
        </w:tc>
      </w:tr>
    </w:tbl>
    <w:p w14:paraId="7CBFEE60" w14:textId="77777777" w:rsidR="00A5024E" w:rsidRDefault="00A5024E"/>
    <w:p w14:paraId="789C00C9" w14:textId="77777777" w:rsidR="002D4E01" w:rsidRDefault="002D4E01"/>
    <w:p w14:paraId="40316FBB" w14:textId="77777777" w:rsidR="002D4E01" w:rsidRDefault="002D4E01"/>
    <w:p w14:paraId="40D24840" w14:textId="77777777" w:rsidR="002D4E01" w:rsidRDefault="002D4E01"/>
    <w:p w14:paraId="20855875" w14:textId="77777777" w:rsidR="002D4E01" w:rsidRDefault="002D4E01"/>
    <w:p w14:paraId="15210FC8" w14:textId="77777777" w:rsidR="002D4E01" w:rsidRDefault="002D4E01"/>
    <w:p w14:paraId="7EC91107" w14:textId="77777777" w:rsidR="002D4E01" w:rsidRDefault="002D4E01"/>
    <w:p w14:paraId="334BB121" w14:textId="77777777" w:rsidR="002D4E01" w:rsidRDefault="002D4E01"/>
    <w:p w14:paraId="4AF7902A" w14:textId="77777777" w:rsidR="002D4E01" w:rsidRDefault="002D4E01"/>
    <w:p w14:paraId="5CCDF3C0" w14:textId="77777777" w:rsidR="002D4E01" w:rsidRDefault="002D4E01"/>
    <w:p w14:paraId="5E58BC21" w14:textId="77777777" w:rsidR="002D4E01" w:rsidRDefault="002D4E01"/>
    <w:p w14:paraId="712B5B71" w14:textId="77777777" w:rsidR="002D4E01" w:rsidRDefault="002D4E01"/>
    <w:tbl>
      <w:tblPr>
        <w:tblW w:w="14858" w:type="dxa"/>
        <w:tblLook w:val="04A0" w:firstRow="1" w:lastRow="0" w:firstColumn="1" w:lastColumn="0" w:noHBand="0" w:noVBand="1"/>
      </w:tblPr>
      <w:tblGrid>
        <w:gridCol w:w="13135"/>
        <w:gridCol w:w="1723"/>
      </w:tblGrid>
      <w:tr w:rsidR="000F1154" w14:paraId="5E3CFB69" w14:textId="77777777" w:rsidTr="005E7732">
        <w:trPr>
          <w:trHeight w:val="517"/>
        </w:trPr>
        <w:tc>
          <w:tcPr>
            <w:tcW w:w="13135" w:type="dxa"/>
            <w:tcBorders>
              <w:left w:val="single" w:sz="4" w:space="0" w:color="000000"/>
              <w:bottom w:val="single" w:sz="4" w:space="0" w:color="000000"/>
            </w:tcBorders>
            <w:shd w:val="clear" w:color="auto" w:fill="FFD428"/>
            <w:vAlign w:val="center"/>
          </w:tcPr>
          <w:p w14:paraId="3380333E" w14:textId="506F7024" w:rsidR="006576A3" w:rsidRPr="00A5024E" w:rsidRDefault="00990589" w:rsidP="00FA3CC1">
            <w:pPr>
              <w:spacing w:after="0" w:line="240" w:lineRule="auto"/>
              <w:jc w:val="center"/>
              <w:rPr>
                <w:rFonts w:ascii="Times New Roman" w:hAnsi="Times New Roman"/>
                <w:b/>
                <w:bCs/>
                <w:sz w:val="28"/>
                <w:szCs w:val="28"/>
              </w:rPr>
            </w:pPr>
            <w:r>
              <w:rPr>
                <w:rFonts w:ascii="Times New Roman" w:hAnsi="Times New Roman"/>
                <w:b/>
                <w:bCs/>
                <w:sz w:val="28"/>
                <w:szCs w:val="28"/>
              </w:rPr>
              <w:lastRenderedPageBreak/>
              <w:t xml:space="preserve">1.1.2) Échafaudage mise en commun de </w:t>
            </w:r>
            <w:r w:rsidR="00FA3CC1">
              <w:rPr>
                <w:rFonts w:ascii="Times New Roman" w:hAnsi="Times New Roman"/>
                <w:b/>
                <w:bCs/>
                <w:sz w:val="28"/>
                <w:szCs w:val="28"/>
              </w:rPr>
              <w:t>moyens (</w:t>
            </w:r>
            <w:r w:rsidRPr="00A5024E">
              <w:rPr>
                <w:rFonts w:ascii="Times New Roman" w:hAnsi="Times New Roman"/>
                <w:b/>
                <w:bCs/>
                <w:sz w:val="28"/>
                <w:szCs w:val="28"/>
              </w:rPr>
              <w:t>suite 2)</w:t>
            </w:r>
          </w:p>
        </w:tc>
        <w:tc>
          <w:tcPr>
            <w:tcW w:w="1723" w:type="dxa"/>
            <w:tcBorders>
              <w:left w:val="single" w:sz="4" w:space="0" w:color="000000"/>
              <w:bottom w:val="single" w:sz="4" w:space="0" w:color="000000"/>
              <w:right w:val="single" w:sz="4" w:space="0" w:color="000000"/>
            </w:tcBorders>
            <w:shd w:val="clear" w:color="auto" w:fill="FFD428"/>
            <w:vAlign w:val="center"/>
          </w:tcPr>
          <w:p w14:paraId="583AAE49" w14:textId="3DE6D746" w:rsidR="006576A3" w:rsidRPr="00FA3CC1" w:rsidRDefault="00990589" w:rsidP="00FA3CC1">
            <w:pPr>
              <w:spacing w:after="0" w:line="240" w:lineRule="auto"/>
              <w:jc w:val="center"/>
              <w:rPr>
                <w:sz w:val="24"/>
                <w:szCs w:val="24"/>
              </w:rPr>
            </w:pPr>
            <w:r w:rsidRPr="00FA3CC1">
              <w:rPr>
                <w:rFonts w:ascii="Times New Roman" w:hAnsi="Times New Roman"/>
                <w:b/>
                <w:sz w:val="24"/>
                <w:szCs w:val="24"/>
              </w:rPr>
              <w:t>Désignation Lot</w:t>
            </w:r>
          </w:p>
        </w:tc>
      </w:tr>
      <w:tr w:rsidR="000F1154" w14:paraId="7E9BA46E" w14:textId="77777777" w:rsidTr="005E7732">
        <w:trPr>
          <w:trHeight w:val="300"/>
        </w:trPr>
        <w:tc>
          <w:tcPr>
            <w:tcW w:w="13135" w:type="dxa"/>
            <w:tcBorders>
              <w:left w:val="single" w:sz="4" w:space="0" w:color="000000"/>
              <w:bottom w:val="single" w:sz="4" w:space="0" w:color="000000"/>
            </w:tcBorders>
          </w:tcPr>
          <w:p w14:paraId="6485E3A1" w14:textId="77777777" w:rsidR="006576A3" w:rsidRPr="00A5024E" w:rsidRDefault="00990589" w:rsidP="007D5747">
            <w:pPr>
              <w:spacing w:after="0" w:line="240" w:lineRule="auto"/>
              <w:jc w:val="both"/>
              <w:rPr>
                <w:rFonts w:ascii="Times New Roman" w:hAnsi="Times New Roman" w:cs="Times New Roman"/>
                <w:sz w:val="24"/>
                <w:szCs w:val="24"/>
              </w:rPr>
            </w:pPr>
            <w:r w:rsidRPr="00A5024E">
              <w:rPr>
                <w:rFonts w:ascii="Times New Roman" w:eastAsia="Times New Roman" w:hAnsi="Times New Roman" w:cs="Times New Roman"/>
                <w:sz w:val="24"/>
                <w:szCs w:val="24"/>
              </w:rPr>
              <w:t xml:space="preserve">Les travaux de couverture ne posent pas de problèmes techniques particuliers, mais interviennent généralement sur des plans inclinés, aggravant la dangerosité du poste de travail en hauteur. Ainsi : </w:t>
            </w:r>
          </w:p>
          <w:p w14:paraId="7F7A7452" w14:textId="19A1DF1E" w:rsidR="006576A3" w:rsidRPr="00A5024E" w:rsidRDefault="00990589" w:rsidP="007D5747">
            <w:pPr>
              <w:spacing w:after="0" w:line="240" w:lineRule="auto"/>
              <w:jc w:val="both"/>
              <w:rPr>
                <w:rFonts w:ascii="Times New Roman" w:hAnsi="Times New Roman" w:cs="Times New Roman"/>
                <w:sz w:val="24"/>
                <w:szCs w:val="24"/>
              </w:rPr>
            </w:pPr>
            <w:r w:rsidRPr="00A5024E">
              <w:rPr>
                <w:rFonts w:ascii="Times New Roman" w:eastAsia="Times New Roman" w:hAnsi="Times New Roman" w:cs="Times New Roman"/>
                <w:sz w:val="24"/>
                <w:szCs w:val="24"/>
              </w:rPr>
              <w:t xml:space="preserve">- privilégier l’approvisionnement des matériaux à la grue à tour avant démontage de celle-ci par le lot gros </w:t>
            </w:r>
            <w:r w:rsidR="00A5024E" w:rsidRPr="00A5024E">
              <w:rPr>
                <w:rFonts w:ascii="Times New Roman" w:eastAsia="Times New Roman" w:hAnsi="Times New Roman" w:cs="Times New Roman"/>
                <w:sz w:val="24"/>
                <w:szCs w:val="24"/>
              </w:rPr>
              <w:t>œuvre ;</w:t>
            </w:r>
          </w:p>
          <w:p w14:paraId="17CD7004" w14:textId="20B044EA" w:rsidR="006576A3" w:rsidRPr="00A5024E" w:rsidRDefault="00990589" w:rsidP="007D5747">
            <w:pPr>
              <w:spacing w:after="0" w:line="240" w:lineRule="auto"/>
              <w:jc w:val="both"/>
              <w:rPr>
                <w:rFonts w:ascii="Times New Roman" w:hAnsi="Times New Roman" w:cs="Times New Roman"/>
                <w:sz w:val="24"/>
                <w:szCs w:val="24"/>
              </w:rPr>
            </w:pPr>
            <w:r w:rsidRPr="00A5024E">
              <w:rPr>
                <w:rFonts w:ascii="Times New Roman" w:eastAsia="Times New Roman" w:hAnsi="Times New Roman" w:cs="Times New Roman"/>
                <w:sz w:val="24"/>
                <w:szCs w:val="24"/>
              </w:rPr>
              <w:t xml:space="preserve">- assurer la stabilité dans les phases provisoires comme dans toute </w:t>
            </w:r>
            <w:r w:rsidR="00A5024E" w:rsidRPr="00A5024E">
              <w:rPr>
                <w:rFonts w:ascii="Times New Roman" w:eastAsia="Times New Roman" w:hAnsi="Times New Roman" w:cs="Times New Roman"/>
                <w:sz w:val="24"/>
                <w:szCs w:val="24"/>
              </w:rPr>
              <w:t>charpente ;</w:t>
            </w:r>
          </w:p>
          <w:p w14:paraId="3F4F179B" w14:textId="77777777" w:rsidR="006576A3" w:rsidRPr="00A5024E" w:rsidRDefault="00990589" w:rsidP="007D5747">
            <w:pPr>
              <w:spacing w:after="0" w:line="240" w:lineRule="auto"/>
              <w:jc w:val="both"/>
              <w:rPr>
                <w:rFonts w:ascii="Times New Roman" w:hAnsi="Times New Roman" w:cs="Times New Roman"/>
                <w:sz w:val="24"/>
                <w:szCs w:val="24"/>
              </w:rPr>
            </w:pPr>
            <w:r w:rsidRPr="00A5024E">
              <w:rPr>
                <w:rFonts w:ascii="Times New Roman" w:eastAsia="Times New Roman" w:hAnsi="Times New Roman" w:cs="Times New Roman"/>
                <w:sz w:val="24"/>
                <w:szCs w:val="24"/>
              </w:rPr>
              <w:t xml:space="preserve">- concevoir la protection collective pour les charpentiers en anticipant les solutions de prévention pour les couvreurs ; (stockage couverture, chute objet, répartitions avec des chevalets coulissants pour les tuiles. </w:t>
            </w:r>
          </w:p>
          <w:p w14:paraId="30EE36DE" w14:textId="77777777" w:rsidR="006576A3" w:rsidRDefault="00990589" w:rsidP="007D5747">
            <w:pPr>
              <w:spacing w:after="0" w:line="240" w:lineRule="auto"/>
              <w:jc w:val="both"/>
              <w:rPr>
                <w:rFonts w:ascii="Times New Roman" w:eastAsia="Times New Roman" w:hAnsi="Times New Roman" w:cs="Times New Roman"/>
                <w:sz w:val="24"/>
                <w:szCs w:val="24"/>
              </w:rPr>
            </w:pPr>
            <w:r w:rsidRPr="00A5024E">
              <w:rPr>
                <w:rFonts w:ascii="Times New Roman" w:eastAsia="Times New Roman" w:hAnsi="Times New Roman" w:cs="Times New Roman"/>
                <w:sz w:val="24"/>
                <w:szCs w:val="24"/>
              </w:rPr>
              <w:t>- assurer l’accès et la ventilation pour les lots isolation et étanchéité.</w:t>
            </w:r>
          </w:p>
          <w:p w14:paraId="58495A17" w14:textId="77777777" w:rsidR="005E7732" w:rsidRPr="00A5024E" w:rsidRDefault="005E7732" w:rsidP="007D5747">
            <w:pPr>
              <w:spacing w:after="0" w:line="240" w:lineRule="auto"/>
              <w:jc w:val="both"/>
              <w:rPr>
                <w:rFonts w:ascii="Times New Roman" w:hAnsi="Times New Roman" w:cs="Times New Roman"/>
                <w:sz w:val="24"/>
                <w:szCs w:val="24"/>
              </w:rPr>
            </w:pPr>
          </w:p>
        </w:tc>
        <w:tc>
          <w:tcPr>
            <w:tcW w:w="1723" w:type="dxa"/>
            <w:tcBorders>
              <w:left w:val="single" w:sz="4" w:space="0" w:color="000000"/>
              <w:bottom w:val="single" w:sz="4" w:space="0" w:color="000000"/>
              <w:right w:val="single" w:sz="4" w:space="0" w:color="000000"/>
            </w:tcBorders>
            <w:vAlign w:val="center"/>
          </w:tcPr>
          <w:p w14:paraId="11121AD2" w14:textId="77777777" w:rsidR="006576A3" w:rsidRPr="00A5024E" w:rsidRDefault="00990589" w:rsidP="00A5024E">
            <w:pPr>
              <w:spacing w:after="0" w:line="240" w:lineRule="auto"/>
              <w:jc w:val="center"/>
              <w:rPr>
                <w:sz w:val="24"/>
                <w:szCs w:val="24"/>
              </w:rPr>
            </w:pPr>
            <w:r w:rsidRPr="00A5024E">
              <w:rPr>
                <w:rFonts w:ascii="Times New Roman" w:eastAsia="Times New Roman" w:hAnsi="Times New Roman" w:cs="Times New Roman"/>
                <w:b/>
                <w:color w:val="000000"/>
                <w:sz w:val="24"/>
                <w:szCs w:val="24"/>
              </w:rPr>
              <w:t>MOA MOE CSPS</w:t>
            </w:r>
          </w:p>
        </w:tc>
      </w:tr>
      <w:tr w:rsidR="000F1154" w14:paraId="095A91CD" w14:textId="77777777" w:rsidTr="005E7732">
        <w:trPr>
          <w:trHeight w:val="300"/>
        </w:trPr>
        <w:tc>
          <w:tcPr>
            <w:tcW w:w="13135" w:type="dxa"/>
            <w:tcBorders>
              <w:left w:val="single" w:sz="4" w:space="0" w:color="000000"/>
              <w:bottom w:val="single" w:sz="4" w:space="0" w:color="000000"/>
            </w:tcBorders>
          </w:tcPr>
          <w:p w14:paraId="34000E5E" w14:textId="77777777" w:rsidR="006576A3" w:rsidRPr="00A5024E" w:rsidRDefault="00990589" w:rsidP="007D5747">
            <w:pPr>
              <w:spacing w:after="0" w:line="240" w:lineRule="auto"/>
              <w:jc w:val="both"/>
              <w:rPr>
                <w:rFonts w:ascii="Times New Roman" w:hAnsi="Times New Roman" w:cs="Times New Roman"/>
                <w:sz w:val="24"/>
                <w:szCs w:val="24"/>
              </w:rPr>
            </w:pPr>
            <w:r w:rsidRPr="00A5024E">
              <w:rPr>
                <w:rFonts w:ascii="Times New Roman" w:eastAsia="Times New Roman" w:hAnsi="Times New Roman" w:cs="Times New Roman"/>
                <w:b/>
                <w:bCs/>
                <w:sz w:val="24"/>
                <w:szCs w:val="24"/>
              </w:rPr>
              <w:t>Mise en place d’un échafaudage de pied</w:t>
            </w:r>
            <w:r w:rsidRPr="00A5024E">
              <w:rPr>
                <w:rFonts w:ascii="Times New Roman" w:eastAsia="Times New Roman" w:hAnsi="Times New Roman" w:cs="Times New Roman"/>
                <w:sz w:val="24"/>
                <w:szCs w:val="24"/>
              </w:rPr>
              <w:t xml:space="preserve"> </w:t>
            </w:r>
          </w:p>
          <w:p w14:paraId="656BE264" w14:textId="77777777" w:rsidR="006576A3" w:rsidRDefault="00990589" w:rsidP="007D5747">
            <w:pPr>
              <w:spacing w:after="0" w:line="240" w:lineRule="auto"/>
              <w:jc w:val="both"/>
              <w:rPr>
                <w:rFonts w:ascii="Times New Roman" w:eastAsia="Times New Roman" w:hAnsi="Times New Roman" w:cs="Times New Roman"/>
                <w:sz w:val="24"/>
                <w:szCs w:val="24"/>
              </w:rPr>
            </w:pPr>
            <w:r w:rsidRPr="00A5024E">
              <w:rPr>
                <w:rFonts w:ascii="Times New Roman" w:eastAsia="Times New Roman" w:hAnsi="Times New Roman" w:cs="Times New Roman"/>
                <w:sz w:val="24"/>
                <w:szCs w:val="24"/>
              </w:rPr>
              <w:t xml:space="preserve">L’infrastructure provisoire prévue pour les travaux de façade peut également servir de protection contre la chute pour les travaux en toiture. Cependant, </w:t>
            </w:r>
            <w:r w:rsidRPr="00A5024E">
              <w:rPr>
                <w:rFonts w:ascii="Times New Roman" w:eastAsia="Times New Roman" w:hAnsi="Times New Roman" w:cs="Times New Roman"/>
                <w:b/>
                <w:bCs/>
                <w:sz w:val="24"/>
                <w:szCs w:val="24"/>
              </w:rPr>
              <w:t>elle doit intégrer dans sa conception la courbe de chute provenant des postes de travail de couverture.</w:t>
            </w:r>
            <w:r w:rsidRPr="00A5024E">
              <w:rPr>
                <w:rFonts w:ascii="Times New Roman" w:eastAsia="Times New Roman" w:hAnsi="Times New Roman" w:cs="Times New Roman"/>
                <w:sz w:val="24"/>
                <w:szCs w:val="24"/>
              </w:rPr>
              <w:t xml:space="preserve"> Il faut également que sa pose suive au plus près l’achèvement des travaux de gros œuvre afin de ne pas créer de rupture de charge entre l’intervention des différents corps d’état </w:t>
            </w:r>
          </w:p>
          <w:p w14:paraId="0133F01D" w14:textId="77777777" w:rsidR="005E7732" w:rsidRPr="00A5024E" w:rsidRDefault="005E7732" w:rsidP="007D5747">
            <w:pPr>
              <w:spacing w:after="0" w:line="240" w:lineRule="auto"/>
              <w:jc w:val="both"/>
              <w:rPr>
                <w:rFonts w:ascii="Times New Roman" w:hAnsi="Times New Roman" w:cs="Times New Roman"/>
                <w:sz w:val="24"/>
                <w:szCs w:val="24"/>
              </w:rPr>
            </w:pPr>
          </w:p>
        </w:tc>
        <w:tc>
          <w:tcPr>
            <w:tcW w:w="1723" w:type="dxa"/>
            <w:tcBorders>
              <w:left w:val="single" w:sz="4" w:space="0" w:color="000000"/>
              <w:bottom w:val="single" w:sz="4" w:space="0" w:color="000000"/>
              <w:right w:val="single" w:sz="4" w:space="0" w:color="000000"/>
            </w:tcBorders>
            <w:vAlign w:val="center"/>
          </w:tcPr>
          <w:p w14:paraId="408F3258" w14:textId="77777777" w:rsidR="006576A3" w:rsidRPr="00A5024E" w:rsidRDefault="00990589" w:rsidP="00A5024E">
            <w:pPr>
              <w:spacing w:after="0" w:line="240" w:lineRule="auto"/>
              <w:jc w:val="center"/>
              <w:rPr>
                <w:sz w:val="24"/>
                <w:szCs w:val="24"/>
              </w:rPr>
            </w:pPr>
            <w:r w:rsidRPr="00A5024E">
              <w:rPr>
                <w:rFonts w:ascii="Times New Roman" w:eastAsia="Times New Roman" w:hAnsi="Times New Roman" w:cs="Times New Roman"/>
                <w:b/>
                <w:color w:val="000000"/>
                <w:sz w:val="24"/>
                <w:szCs w:val="24"/>
              </w:rPr>
              <w:t>MOA MOE CSPS</w:t>
            </w:r>
          </w:p>
          <w:p w14:paraId="508B4172" w14:textId="1C04159F" w:rsidR="006576A3" w:rsidRPr="00A5024E" w:rsidRDefault="00990589" w:rsidP="00A5024E">
            <w:pPr>
              <w:spacing w:after="0" w:line="240" w:lineRule="auto"/>
              <w:jc w:val="center"/>
              <w:rPr>
                <w:sz w:val="24"/>
                <w:szCs w:val="24"/>
              </w:rPr>
            </w:pPr>
            <w:r w:rsidRPr="00A5024E">
              <w:rPr>
                <w:rFonts w:ascii="Times New Roman" w:eastAsia="Times New Roman" w:hAnsi="Times New Roman" w:cs="Times New Roman"/>
                <w:b/>
                <w:bCs/>
                <w:color w:val="000000"/>
                <w:sz w:val="24"/>
                <w:szCs w:val="24"/>
              </w:rPr>
              <w:t>LOTS CONCERNÉS</w:t>
            </w:r>
          </w:p>
        </w:tc>
      </w:tr>
      <w:tr w:rsidR="000F1154" w14:paraId="5C26EFF3" w14:textId="77777777" w:rsidTr="005E7732">
        <w:trPr>
          <w:trHeight w:val="300"/>
        </w:trPr>
        <w:tc>
          <w:tcPr>
            <w:tcW w:w="13135" w:type="dxa"/>
            <w:tcBorders>
              <w:left w:val="single" w:sz="4" w:space="0" w:color="000000"/>
              <w:bottom w:val="single" w:sz="4" w:space="0" w:color="000000"/>
            </w:tcBorders>
          </w:tcPr>
          <w:p w14:paraId="729821B6" w14:textId="5B1D47A8" w:rsidR="006576A3" w:rsidRPr="00A5024E" w:rsidRDefault="00990589" w:rsidP="007D5747">
            <w:pPr>
              <w:spacing w:after="0" w:line="240" w:lineRule="auto"/>
              <w:jc w:val="both"/>
              <w:rPr>
                <w:rFonts w:ascii="Times New Roman" w:hAnsi="Times New Roman" w:cs="Times New Roman"/>
                <w:sz w:val="24"/>
                <w:szCs w:val="24"/>
              </w:rPr>
            </w:pPr>
            <w:r w:rsidRPr="00A5024E">
              <w:rPr>
                <w:rFonts w:ascii="Times New Roman" w:hAnsi="Times New Roman" w:cs="Times New Roman"/>
                <w:sz w:val="24"/>
                <w:szCs w:val="24"/>
              </w:rPr>
              <w:t xml:space="preserve"> </w:t>
            </w:r>
            <w:r w:rsidRPr="00A5024E">
              <w:rPr>
                <w:rFonts w:ascii="Times New Roman" w:hAnsi="Times New Roman" w:cs="Times New Roman"/>
                <w:sz w:val="24"/>
                <w:szCs w:val="24"/>
              </w:rPr>
              <w:t xml:space="preserve">Une convention d’utilisation et de prêt avec l’ensemble des lots concernés est établie. </w:t>
            </w:r>
            <w:r w:rsidRPr="00A5024E">
              <w:rPr>
                <w:rFonts w:ascii="Times New Roman" w:hAnsi="Times New Roman" w:cs="Times New Roman"/>
                <w:sz w:val="24"/>
                <w:szCs w:val="24"/>
              </w:rPr>
              <w:t>(</w:t>
            </w:r>
            <w:r w:rsidR="00A5024E" w:rsidRPr="00A5024E">
              <w:rPr>
                <w:rFonts w:ascii="Times New Roman" w:hAnsi="Times New Roman" w:cs="Times New Roman"/>
                <w:b/>
                <w:bCs/>
                <w:sz w:val="24"/>
                <w:szCs w:val="24"/>
              </w:rPr>
              <w:t>Mission</w:t>
            </w:r>
            <w:r w:rsidRPr="00A5024E">
              <w:rPr>
                <w:rFonts w:ascii="Times New Roman" w:hAnsi="Times New Roman" w:cs="Times New Roman"/>
                <w:b/>
                <w:bCs/>
                <w:sz w:val="24"/>
                <w:szCs w:val="24"/>
              </w:rPr>
              <w:t xml:space="preserve"> du M.O.E</w:t>
            </w:r>
            <w:r w:rsidRPr="00A5024E">
              <w:rPr>
                <w:rFonts w:ascii="Times New Roman" w:hAnsi="Times New Roman" w:cs="Times New Roman"/>
                <w:sz w:val="24"/>
                <w:szCs w:val="24"/>
              </w:rPr>
              <w:t xml:space="preserve"> et conseils du C.S.P.S)</w:t>
            </w:r>
          </w:p>
        </w:tc>
        <w:tc>
          <w:tcPr>
            <w:tcW w:w="1723" w:type="dxa"/>
            <w:tcBorders>
              <w:left w:val="single" w:sz="4" w:space="0" w:color="000000"/>
              <w:bottom w:val="single" w:sz="4" w:space="0" w:color="000000"/>
              <w:right w:val="single" w:sz="4" w:space="0" w:color="000000"/>
            </w:tcBorders>
            <w:vAlign w:val="center"/>
          </w:tcPr>
          <w:p w14:paraId="515244D1" w14:textId="77777777" w:rsidR="006576A3" w:rsidRPr="00A5024E" w:rsidRDefault="00990589" w:rsidP="00A5024E">
            <w:pPr>
              <w:spacing w:after="0" w:line="240" w:lineRule="auto"/>
              <w:jc w:val="center"/>
              <w:rPr>
                <w:sz w:val="24"/>
                <w:szCs w:val="24"/>
              </w:rPr>
            </w:pPr>
            <w:r w:rsidRPr="00A5024E">
              <w:rPr>
                <w:rFonts w:ascii="Times New Roman" w:eastAsia="Times New Roman" w:hAnsi="Times New Roman" w:cs="Times New Roman"/>
                <w:b/>
                <w:color w:val="000000"/>
                <w:sz w:val="24"/>
                <w:szCs w:val="24"/>
              </w:rPr>
              <w:t>MOA MOE CSPS</w:t>
            </w:r>
          </w:p>
        </w:tc>
      </w:tr>
      <w:tr w:rsidR="000F1154" w14:paraId="0BC443C1" w14:textId="77777777" w:rsidTr="005E7732">
        <w:trPr>
          <w:trHeight w:val="300"/>
        </w:trPr>
        <w:tc>
          <w:tcPr>
            <w:tcW w:w="13135" w:type="dxa"/>
            <w:tcBorders>
              <w:left w:val="single" w:sz="4" w:space="0" w:color="000000"/>
              <w:bottom w:val="single" w:sz="4" w:space="0" w:color="000000"/>
            </w:tcBorders>
          </w:tcPr>
          <w:p w14:paraId="5CD017F0" w14:textId="77777777" w:rsidR="006576A3" w:rsidRPr="00A5024E" w:rsidRDefault="00990589" w:rsidP="007D5747">
            <w:pPr>
              <w:spacing w:after="0" w:line="276" w:lineRule="exact"/>
              <w:jc w:val="both"/>
              <w:rPr>
                <w:rFonts w:ascii="Times New Roman" w:hAnsi="Times New Roman" w:cs="Times New Roman"/>
                <w:sz w:val="24"/>
                <w:szCs w:val="24"/>
              </w:rPr>
            </w:pPr>
            <w:r w:rsidRPr="00A5024E">
              <w:rPr>
                <w:rFonts w:ascii="Times New Roman" w:eastAsia="Times New Roman" w:hAnsi="Times New Roman" w:cs="Times New Roman"/>
                <w:color w:val="000000"/>
                <w:sz w:val="24"/>
                <w:szCs w:val="24"/>
                <w:shd w:val="clear" w:color="auto" w:fill="FFFFFF"/>
              </w:rPr>
              <w:t>Risque</w:t>
            </w:r>
            <w:r w:rsidRPr="00A5024E">
              <w:rPr>
                <w:rFonts w:ascii="Times New Roman" w:eastAsia="Cambria Math" w:hAnsi="Times New Roman" w:cs="Times New Roman"/>
                <w:color w:val="000000"/>
                <w:sz w:val="24"/>
                <w:szCs w:val="24"/>
                <w:shd w:val="clear" w:color="auto" w:fill="FFFFFF"/>
              </w:rPr>
              <w:t xml:space="preserve"> </w:t>
            </w:r>
            <w:r w:rsidRPr="00A5024E">
              <w:rPr>
                <w:rFonts w:ascii="Times New Roman" w:eastAsia="Times New Roman" w:hAnsi="Times New Roman" w:cs="Times New Roman"/>
                <w:color w:val="000000"/>
                <w:sz w:val="24"/>
                <w:szCs w:val="24"/>
                <w:shd w:val="clear" w:color="auto" w:fill="FFFFFF"/>
              </w:rPr>
              <w:t>de</w:t>
            </w:r>
            <w:r w:rsidRPr="00A5024E">
              <w:rPr>
                <w:rFonts w:ascii="Times New Roman" w:eastAsia="Cambria Math" w:hAnsi="Times New Roman" w:cs="Times New Roman"/>
                <w:color w:val="000000"/>
                <w:sz w:val="24"/>
                <w:szCs w:val="24"/>
                <w:shd w:val="clear" w:color="auto" w:fill="FFFFFF"/>
              </w:rPr>
              <w:t xml:space="preserve"> </w:t>
            </w:r>
            <w:r w:rsidRPr="00A5024E">
              <w:rPr>
                <w:rFonts w:ascii="Times New Roman" w:eastAsia="Times New Roman" w:hAnsi="Times New Roman" w:cs="Times New Roman"/>
                <w:color w:val="000000"/>
                <w:sz w:val="24"/>
                <w:szCs w:val="24"/>
                <w:shd w:val="clear" w:color="auto" w:fill="FFFFFF"/>
              </w:rPr>
              <w:t>dilution</w:t>
            </w:r>
            <w:r w:rsidRPr="00A5024E">
              <w:rPr>
                <w:rFonts w:ascii="Times New Roman" w:eastAsia="Cambria Math" w:hAnsi="Times New Roman" w:cs="Times New Roman"/>
                <w:color w:val="000000"/>
                <w:sz w:val="24"/>
                <w:szCs w:val="24"/>
                <w:shd w:val="clear" w:color="auto" w:fill="FFFFFF"/>
              </w:rPr>
              <w:t xml:space="preserve"> </w:t>
            </w:r>
            <w:r w:rsidRPr="00A5024E">
              <w:rPr>
                <w:rFonts w:ascii="Times New Roman" w:eastAsia="Times New Roman" w:hAnsi="Times New Roman" w:cs="Times New Roman"/>
                <w:color w:val="000000"/>
                <w:sz w:val="24"/>
                <w:szCs w:val="24"/>
                <w:shd w:val="clear" w:color="auto" w:fill="FFFFFF"/>
              </w:rPr>
              <w:t>des</w:t>
            </w:r>
            <w:r w:rsidRPr="00A5024E">
              <w:rPr>
                <w:rFonts w:ascii="Times New Roman" w:eastAsia="Cambria Math" w:hAnsi="Times New Roman" w:cs="Times New Roman"/>
                <w:color w:val="000000"/>
                <w:sz w:val="24"/>
                <w:szCs w:val="24"/>
                <w:shd w:val="clear" w:color="auto" w:fill="FFFFFF"/>
              </w:rPr>
              <w:t xml:space="preserve"> </w:t>
            </w:r>
            <w:r w:rsidRPr="00A5024E">
              <w:rPr>
                <w:rFonts w:ascii="Times New Roman" w:eastAsia="Times New Roman" w:hAnsi="Times New Roman" w:cs="Times New Roman"/>
                <w:color w:val="000000"/>
                <w:sz w:val="24"/>
                <w:szCs w:val="24"/>
                <w:shd w:val="clear" w:color="auto" w:fill="FFFFFF"/>
              </w:rPr>
              <w:t>responsabilités</w:t>
            </w:r>
            <w:r w:rsidRPr="00A5024E">
              <w:rPr>
                <w:rFonts w:ascii="Times New Roman" w:eastAsia="Cambria Math" w:hAnsi="Times New Roman" w:cs="Times New Roman"/>
                <w:color w:val="000000"/>
                <w:sz w:val="24"/>
                <w:szCs w:val="24"/>
                <w:shd w:val="clear" w:color="auto" w:fill="FFFFFF"/>
              </w:rPr>
              <w:t xml:space="preserve"> </w:t>
            </w:r>
            <w:r w:rsidRPr="00A5024E">
              <w:rPr>
                <w:rFonts w:ascii="Times New Roman" w:eastAsia="Times New Roman" w:hAnsi="Times New Roman" w:cs="Times New Roman"/>
                <w:color w:val="000000"/>
                <w:sz w:val="24"/>
                <w:szCs w:val="24"/>
                <w:shd w:val="clear" w:color="auto" w:fill="FFFFFF"/>
              </w:rPr>
              <w:t>liées</w:t>
            </w:r>
            <w:r w:rsidRPr="00A5024E">
              <w:rPr>
                <w:rFonts w:ascii="Times New Roman" w:eastAsia="Cambria Math" w:hAnsi="Times New Roman" w:cs="Times New Roman"/>
                <w:color w:val="000000"/>
                <w:sz w:val="24"/>
                <w:szCs w:val="24"/>
                <w:shd w:val="clear" w:color="auto" w:fill="FFFFFF"/>
              </w:rPr>
              <w:t xml:space="preserve"> </w:t>
            </w:r>
            <w:r w:rsidRPr="00A5024E">
              <w:rPr>
                <w:rFonts w:ascii="Times New Roman" w:eastAsia="Times New Roman" w:hAnsi="Times New Roman" w:cs="Times New Roman"/>
                <w:color w:val="000000"/>
                <w:sz w:val="24"/>
                <w:szCs w:val="24"/>
                <w:shd w:val="clear" w:color="auto" w:fill="FFFFFF"/>
              </w:rPr>
              <w:t>à</w:t>
            </w:r>
            <w:r w:rsidRPr="00A5024E">
              <w:rPr>
                <w:rFonts w:ascii="Times New Roman" w:eastAsia="Cambria Math" w:hAnsi="Times New Roman" w:cs="Times New Roman"/>
                <w:color w:val="000000"/>
                <w:sz w:val="24"/>
                <w:szCs w:val="24"/>
                <w:shd w:val="clear" w:color="auto" w:fill="FFFFFF"/>
              </w:rPr>
              <w:t xml:space="preserve"> </w:t>
            </w:r>
            <w:r w:rsidRPr="00A5024E">
              <w:rPr>
                <w:rFonts w:ascii="Times New Roman" w:eastAsia="Times New Roman" w:hAnsi="Times New Roman" w:cs="Times New Roman"/>
                <w:color w:val="000000"/>
                <w:sz w:val="24"/>
                <w:szCs w:val="24"/>
                <w:shd w:val="clear" w:color="auto" w:fill="FFFFFF"/>
              </w:rPr>
              <w:t>la</w:t>
            </w:r>
            <w:r w:rsidRPr="00A5024E">
              <w:rPr>
                <w:rFonts w:ascii="Times New Roman" w:eastAsia="Cambria Math" w:hAnsi="Times New Roman" w:cs="Times New Roman"/>
                <w:color w:val="000000"/>
                <w:sz w:val="24"/>
                <w:szCs w:val="24"/>
                <w:shd w:val="clear" w:color="auto" w:fill="FFFFFF"/>
              </w:rPr>
              <w:t xml:space="preserve"> </w:t>
            </w:r>
            <w:r w:rsidRPr="00A5024E">
              <w:rPr>
                <w:rFonts w:ascii="Times New Roman" w:eastAsia="Times New Roman" w:hAnsi="Times New Roman" w:cs="Times New Roman"/>
                <w:color w:val="000000"/>
                <w:sz w:val="24"/>
                <w:szCs w:val="24"/>
                <w:shd w:val="clear" w:color="auto" w:fill="FFFFFF"/>
              </w:rPr>
              <w:t>mise</w:t>
            </w:r>
            <w:r w:rsidRPr="00A5024E">
              <w:rPr>
                <w:rFonts w:ascii="Times New Roman" w:eastAsia="Cambria Math" w:hAnsi="Times New Roman" w:cs="Times New Roman"/>
                <w:color w:val="000000"/>
                <w:sz w:val="24"/>
                <w:szCs w:val="24"/>
                <w:shd w:val="clear" w:color="auto" w:fill="FFFFFF"/>
              </w:rPr>
              <w:t xml:space="preserve"> </w:t>
            </w:r>
            <w:r w:rsidRPr="00A5024E">
              <w:rPr>
                <w:rFonts w:ascii="Times New Roman" w:eastAsia="Times New Roman" w:hAnsi="Times New Roman" w:cs="Times New Roman"/>
                <w:color w:val="000000"/>
                <w:sz w:val="24"/>
                <w:szCs w:val="24"/>
                <w:shd w:val="clear" w:color="auto" w:fill="FFFFFF"/>
              </w:rPr>
              <w:t>à</w:t>
            </w:r>
            <w:r w:rsidRPr="00A5024E">
              <w:rPr>
                <w:rFonts w:ascii="Times New Roman" w:eastAsia="Cambria Math" w:hAnsi="Times New Roman" w:cs="Times New Roman"/>
                <w:color w:val="000000"/>
                <w:sz w:val="24"/>
                <w:szCs w:val="24"/>
                <w:shd w:val="clear" w:color="auto" w:fill="FFFFFF"/>
              </w:rPr>
              <w:t xml:space="preserve"> </w:t>
            </w:r>
            <w:r w:rsidRPr="00A5024E">
              <w:rPr>
                <w:rFonts w:ascii="Times New Roman" w:eastAsia="Times New Roman" w:hAnsi="Times New Roman" w:cs="Times New Roman"/>
                <w:color w:val="000000"/>
                <w:sz w:val="24"/>
                <w:szCs w:val="24"/>
                <w:shd w:val="clear" w:color="auto" w:fill="FFFFFF"/>
              </w:rPr>
              <w:t>disposition</w:t>
            </w:r>
            <w:r w:rsidRPr="00A5024E">
              <w:rPr>
                <w:rFonts w:ascii="Times New Roman" w:eastAsia="Cambria Math" w:hAnsi="Times New Roman" w:cs="Times New Roman"/>
                <w:color w:val="000000"/>
                <w:sz w:val="24"/>
                <w:szCs w:val="24"/>
                <w:shd w:val="clear" w:color="auto" w:fill="FFFFFF"/>
              </w:rPr>
              <w:t xml:space="preserve"> </w:t>
            </w:r>
            <w:r w:rsidRPr="00A5024E">
              <w:rPr>
                <w:rFonts w:ascii="Times New Roman" w:eastAsia="Times New Roman" w:hAnsi="Times New Roman" w:cs="Times New Roman"/>
                <w:color w:val="000000"/>
                <w:sz w:val="24"/>
                <w:szCs w:val="24"/>
                <w:shd w:val="clear" w:color="auto" w:fill="FFFFFF"/>
              </w:rPr>
              <w:t>et</w:t>
            </w:r>
            <w:r w:rsidRPr="00A5024E">
              <w:rPr>
                <w:rFonts w:ascii="Times New Roman" w:eastAsia="Cambria Math" w:hAnsi="Times New Roman" w:cs="Times New Roman"/>
                <w:color w:val="000000"/>
                <w:sz w:val="24"/>
                <w:szCs w:val="24"/>
                <w:shd w:val="clear" w:color="auto" w:fill="FFFFFF"/>
              </w:rPr>
              <w:t xml:space="preserve"> </w:t>
            </w:r>
            <w:r w:rsidRPr="00A5024E">
              <w:rPr>
                <w:rFonts w:ascii="Times New Roman" w:eastAsia="Times New Roman" w:hAnsi="Times New Roman" w:cs="Times New Roman"/>
                <w:color w:val="000000"/>
                <w:sz w:val="24"/>
                <w:szCs w:val="24"/>
                <w:shd w:val="clear" w:color="auto" w:fill="FFFFFF"/>
              </w:rPr>
              <w:t>au</w:t>
            </w:r>
            <w:r w:rsidRPr="00A5024E">
              <w:rPr>
                <w:rFonts w:ascii="Times New Roman" w:eastAsia="Cambria Math" w:hAnsi="Times New Roman" w:cs="Times New Roman"/>
                <w:color w:val="000000"/>
                <w:sz w:val="24"/>
                <w:szCs w:val="24"/>
                <w:shd w:val="clear" w:color="auto" w:fill="FFFFFF"/>
              </w:rPr>
              <w:t xml:space="preserve"> </w:t>
            </w:r>
            <w:r w:rsidRPr="00A5024E">
              <w:rPr>
                <w:rFonts w:ascii="Times New Roman" w:eastAsia="Times New Roman" w:hAnsi="Times New Roman" w:cs="Times New Roman"/>
                <w:color w:val="000000"/>
                <w:sz w:val="24"/>
                <w:szCs w:val="24"/>
                <w:shd w:val="clear" w:color="auto" w:fill="FFFFFF"/>
              </w:rPr>
              <w:t>suivi</w:t>
            </w:r>
            <w:r w:rsidRPr="00A5024E">
              <w:rPr>
                <w:rFonts w:ascii="Times New Roman" w:eastAsia="Cambria Math" w:hAnsi="Times New Roman" w:cs="Times New Roman"/>
                <w:color w:val="000000"/>
                <w:sz w:val="24"/>
                <w:szCs w:val="24"/>
                <w:shd w:val="clear" w:color="auto" w:fill="FFFFFF"/>
              </w:rPr>
              <w:t xml:space="preserve"> </w:t>
            </w:r>
            <w:r w:rsidRPr="00A5024E">
              <w:rPr>
                <w:rFonts w:ascii="Times New Roman" w:eastAsia="Times New Roman" w:hAnsi="Times New Roman" w:cs="Times New Roman"/>
                <w:color w:val="000000"/>
                <w:sz w:val="24"/>
                <w:szCs w:val="24"/>
                <w:shd w:val="clear" w:color="auto" w:fill="FFFFFF"/>
              </w:rPr>
              <w:t>de</w:t>
            </w:r>
            <w:r w:rsidRPr="00A5024E">
              <w:rPr>
                <w:rFonts w:ascii="Times New Roman" w:eastAsia="Cambria Math" w:hAnsi="Times New Roman" w:cs="Times New Roman"/>
                <w:color w:val="000000"/>
                <w:sz w:val="24"/>
                <w:szCs w:val="24"/>
                <w:shd w:val="clear" w:color="auto" w:fill="FFFFFF"/>
              </w:rPr>
              <w:t xml:space="preserve"> </w:t>
            </w:r>
            <w:r w:rsidRPr="00A5024E">
              <w:rPr>
                <w:rFonts w:ascii="Times New Roman" w:eastAsia="Times New Roman" w:hAnsi="Times New Roman" w:cs="Times New Roman"/>
                <w:color w:val="000000"/>
                <w:sz w:val="24"/>
                <w:szCs w:val="24"/>
                <w:shd w:val="clear" w:color="auto" w:fill="FFFFFF"/>
              </w:rPr>
              <w:t>l’échafaudage</w:t>
            </w:r>
            <w:r w:rsidRPr="00A5024E">
              <w:rPr>
                <w:rFonts w:ascii="Times New Roman" w:eastAsia="Cambria Math" w:hAnsi="Times New Roman" w:cs="Times New Roman"/>
                <w:color w:val="000000"/>
                <w:sz w:val="24"/>
                <w:szCs w:val="24"/>
                <w:shd w:val="clear" w:color="auto" w:fill="FFFFFF"/>
              </w:rPr>
              <w:t>.</w:t>
            </w:r>
          </w:p>
          <w:p w14:paraId="36334A26" w14:textId="77777777" w:rsidR="006576A3" w:rsidRPr="00A5024E" w:rsidRDefault="00990589" w:rsidP="007D5747">
            <w:pPr>
              <w:spacing w:after="0" w:line="276" w:lineRule="exact"/>
              <w:jc w:val="both"/>
              <w:rPr>
                <w:rFonts w:ascii="Times New Roman" w:hAnsi="Times New Roman" w:cs="Times New Roman"/>
                <w:sz w:val="24"/>
                <w:szCs w:val="24"/>
              </w:rPr>
            </w:pPr>
            <w:r w:rsidRPr="00A5024E">
              <w:rPr>
                <w:rFonts w:ascii="Segoe UI Emoji" w:eastAsia="Segoe UI Symbol" w:hAnsi="Segoe UI Emoji" w:cs="Segoe UI Emoji"/>
                <w:color w:val="000000"/>
                <w:sz w:val="24"/>
                <w:szCs w:val="24"/>
                <w:shd w:val="clear" w:color="auto" w:fill="FFFFFF"/>
              </w:rPr>
              <w:t>👉</w:t>
            </w:r>
            <w:r w:rsidRPr="00A5024E">
              <w:rPr>
                <w:rFonts w:ascii="Times New Roman" w:eastAsia="Cambria Math" w:hAnsi="Times New Roman" w:cs="Times New Roman"/>
                <w:color w:val="000000"/>
                <w:sz w:val="24"/>
                <w:szCs w:val="24"/>
                <w:shd w:val="clear" w:color="auto" w:fill="FFFFFF"/>
              </w:rPr>
              <w:t xml:space="preserve"> </w:t>
            </w:r>
            <w:r w:rsidRPr="00A5024E">
              <w:rPr>
                <w:rFonts w:ascii="Times New Roman" w:eastAsia="Times New Roman" w:hAnsi="Times New Roman" w:cs="Times New Roman"/>
                <w:color w:val="000000"/>
                <w:sz w:val="24"/>
                <w:szCs w:val="24"/>
                <w:shd w:val="clear" w:color="auto" w:fill="FFFFFF"/>
              </w:rPr>
              <w:t>Proposition</w:t>
            </w:r>
            <w:r w:rsidRPr="00A5024E">
              <w:rPr>
                <w:rFonts w:ascii="Times New Roman" w:eastAsia="Cambria Math" w:hAnsi="Times New Roman" w:cs="Times New Roman"/>
                <w:color w:val="000000"/>
                <w:sz w:val="24"/>
                <w:szCs w:val="24"/>
                <w:shd w:val="clear" w:color="auto" w:fill="FFFFFF"/>
              </w:rPr>
              <w:t xml:space="preserve"> : </w:t>
            </w:r>
            <w:r w:rsidRPr="00A5024E">
              <w:rPr>
                <w:rFonts w:ascii="Times New Roman" w:eastAsia="Times New Roman" w:hAnsi="Times New Roman" w:cs="Times New Roman"/>
                <w:color w:val="000000"/>
                <w:sz w:val="24"/>
                <w:szCs w:val="24"/>
                <w:shd w:val="clear" w:color="auto" w:fill="FFFFFF"/>
              </w:rPr>
              <w:t>Intégrer</w:t>
            </w:r>
            <w:r w:rsidRPr="00A5024E">
              <w:rPr>
                <w:rFonts w:ascii="Times New Roman" w:eastAsia="Cambria Math" w:hAnsi="Times New Roman" w:cs="Times New Roman"/>
                <w:color w:val="000000"/>
                <w:sz w:val="24"/>
                <w:szCs w:val="24"/>
                <w:shd w:val="clear" w:color="auto" w:fill="FFFFFF"/>
              </w:rPr>
              <w:t xml:space="preserve"> </w:t>
            </w:r>
            <w:r w:rsidRPr="00A5024E">
              <w:rPr>
                <w:rFonts w:ascii="Times New Roman" w:eastAsia="Times New Roman" w:hAnsi="Times New Roman" w:cs="Times New Roman"/>
                <w:color w:val="000000"/>
                <w:sz w:val="24"/>
                <w:szCs w:val="24"/>
                <w:shd w:val="clear" w:color="auto" w:fill="FFFFFF"/>
              </w:rPr>
              <w:t>un</w:t>
            </w:r>
            <w:r w:rsidRPr="00A5024E">
              <w:rPr>
                <w:rFonts w:ascii="Times New Roman" w:eastAsia="Cambria Math" w:hAnsi="Times New Roman" w:cs="Times New Roman"/>
                <w:color w:val="000000"/>
                <w:sz w:val="24"/>
                <w:szCs w:val="24"/>
                <w:shd w:val="clear" w:color="auto" w:fill="FFFFFF"/>
              </w:rPr>
              <w:t xml:space="preserve"> </w:t>
            </w:r>
            <w:r w:rsidRPr="00A5024E">
              <w:rPr>
                <w:rFonts w:ascii="Times New Roman" w:eastAsia="Times New Roman" w:hAnsi="Times New Roman" w:cs="Times New Roman"/>
                <w:color w:val="000000"/>
                <w:sz w:val="24"/>
                <w:szCs w:val="24"/>
                <w:shd w:val="clear" w:color="auto" w:fill="FFFFFF"/>
              </w:rPr>
              <w:t>tableau</w:t>
            </w:r>
            <w:r w:rsidRPr="00A5024E">
              <w:rPr>
                <w:rFonts w:ascii="Times New Roman" w:eastAsia="Cambria Math" w:hAnsi="Times New Roman" w:cs="Times New Roman"/>
                <w:color w:val="000000"/>
                <w:sz w:val="24"/>
                <w:szCs w:val="24"/>
                <w:shd w:val="clear" w:color="auto" w:fill="FFFFFF"/>
              </w:rPr>
              <w:t xml:space="preserve"> </w:t>
            </w:r>
            <w:r w:rsidRPr="00A5024E">
              <w:rPr>
                <w:rFonts w:ascii="Times New Roman" w:eastAsia="Times New Roman" w:hAnsi="Times New Roman" w:cs="Times New Roman"/>
                <w:color w:val="000000"/>
                <w:sz w:val="24"/>
                <w:szCs w:val="24"/>
                <w:shd w:val="clear" w:color="auto" w:fill="FFFFFF"/>
              </w:rPr>
              <w:t>de</w:t>
            </w:r>
            <w:r w:rsidRPr="00A5024E">
              <w:rPr>
                <w:rFonts w:ascii="Times New Roman" w:eastAsia="Cambria Math" w:hAnsi="Times New Roman" w:cs="Times New Roman"/>
                <w:color w:val="000000"/>
                <w:sz w:val="24"/>
                <w:szCs w:val="24"/>
                <w:shd w:val="clear" w:color="auto" w:fill="FFFFFF"/>
              </w:rPr>
              <w:t xml:space="preserve"> </w:t>
            </w:r>
            <w:r w:rsidRPr="00A5024E">
              <w:rPr>
                <w:rFonts w:ascii="Times New Roman" w:eastAsia="Times New Roman" w:hAnsi="Times New Roman" w:cs="Times New Roman"/>
                <w:color w:val="000000"/>
                <w:sz w:val="24"/>
                <w:szCs w:val="24"/>
                <w:shd w:val="clear" w:color="auto" w:fill="FFFFFF"/>
              </w:rPr>
              <w:t>répartition</w:t>
            </w:r>
            <w:r w:rsidRPr="00A5024E">
              <w:rPr>
                <w:rFonts w:ascii="Times New Roman" w:eastAsia="Cambria Math" w:hAnsi="Times New Roman" w:cs="Times New Roman"/>
                <w:color w:val="000000"/>
                <w:sz w:val="24"/>
                <w:szCs w:val="24"/>
                <w:shd w:val="clear" w:color="auto" w:fill="FFFFFF"/>
              </w:rPr>
              <w:t xml:space="preserve"> </w:t>
            </w:r>
            <w:r w:rsidRPr="00A5024E">
              <w:rPr>
                <w:rFonts w:ascii="Times New Roman" w:eastAsia="Times New Roman" w:hAnsi="Times New Roman" w:cs="Times New Roman"/>
                <w:color w:val="000000"/>
                <w:sz w:val="24"/>
                <w:szCs w:val="24"/>
                <w:shd w:val="clear" w:color="auto" w:fill="FFFFFF"/>
              </w:rPr>
              <w:t>des</w:t>
            </w:r>
            <w:r w:rsidRPr="00A5024E">
              <w:rPr>
                <w:rFonts w:ascii="Times New Roman" w:eastAsia="Cambria Math" w:hAnsi="Times New Roman" w:cs="Times New Roman"/>
                <w:color w:val="000000"/>
                <w:sz w:val="24"/>
                <w:szCs w:val="24"/>
                <w:shd w:val="clear" w:color="auto" w:fill="FFFFFF"/>
              </w:rPr>
              <w:t xml:space="preserve"> </w:t>
            </w:r>
            <w:r w:rsidRPr="00A5024E">
              <w:rPr>
                <w:rFonts w:ascii="Times New Roman" w:eastAsia="Times New Roman" w:hAnsi="Times New Roman" w:cs="Times New Roman"/>
                <w:color w:val="000000"/>
                <w:sz w:val="24"/>
                <w:szCs w:val="24"/>
                <w:shd w:val="clear" w:color="auto" w:fill="FFFFFF"/>
              </w:rPr>
              <w:t>responsabilités</w:t>
            </w:r>
            <w:r w:rsidRPr="00A5024E">
              <w:rPr>
                <w:rFonts w:ascii="Times New Roman" w:eastAsia="Cambria Math" w:hAnsi="Times New Roman" w:cs="Times New Roman"/>
                <w:color w:val="000000"/>
                <w:sz w:val="24"/>
                <w:szCs w:val="24"/>
                <w:shd w:val="clear" w:color="auto" w:fill="FFFFFF"/>
              </w:rPr>
              <w:t xml:space="preserve"> </w:t>
            </w:r>
            <w:r w:rsidRPr="00A5024E">
              <w:rPr>
                <w:rFonts w:ascii="Times New Roman" w:eastAsia="Times New Roman" w:hAnsi="Times New Roman" w:cs="Times New Roman"/>
                <w:color w:val="000000"/>
                <w:sz w:val="24"/>
                <w:szCs w:val="24"/>
                <w:shd w:val="clear" w:color="auto" w:fill="FFFFFF"/>
              </w:rPr>
              <w:t>dans</w:t>
            </w:r>
            <w:r w:rsidRPr="00A5024E">
              <w:rPr>
                <w:rFonts w:ascii="Times New Roman" w:eastAsia="Cambria Math" w:hAnsi="Times New Roman" w:cs="Times New Roman"/>
                <w:color w:val="000000"/>
                <w:sz w:val="24"/>
                <w:szCs w:val="24"/>
                <w:shd w:val="clear" w:color="auto" w:fill="FFFFFF"/>
              </w:rPr>
              <w:t xml:space="preserve"> </w:t>
            </w:r>
            <w:r w:rsidRPr="00A5024E">
              <w:rPr>
                <w:rFonts w:ascii="Times New Roman" w:eastAsia="Times New Roman" w:hAnsi="Times New Roman" w:cs="Times New Roman"/>
                <w:color w:val="000000"/>
                <w:sz w:val="24"/>
                <w:szCs w:val="24"/>
                <w:shd w:val="clear" w:color="auto" w:fill="FFFFFF"/>
              </w:rPr>
              <w:t>le</w:t>
            </w:r>
            <w:r w:rsidRPr="00A5024E">
              <w:rPr>
                <w:rFonts w:ascii="Times New Roman" w:eastAsia="Cambria Math" w:hAnsi="Times New Roman" w:cs="Times New Roman"/>
                <w:color w:val="000000"/>
                <w:sz w:val="24"/>
                <w:szCs w:val="24"/>
                <w:shd w:val="clear" w:color="auto" w:fill="FFFFFF"/>
              </w:rPr>
              <w:t xml:space="preserve"> </w:t>
            </w:r>
            <w:r w:rsidRPr="00A5024E">
              <w:rPr>
                <w:rFonts w:ascii="Times New Roman" w:eastAsia="Times New Roman" w:hAnsi="Times New Roman" w:cs="Times New Roman"/>
                <w:color w:val="000000"/>
                <w:sz w:val="24"/>
                <w:szCs w:val="24"/>
                <w:shd w:val="clear" w:color="auto" w:fill="FFFFFF"/>
              </w:rPr>
              <w:t>C.C.A.P</w:t>
            </w:r>
            <w:r w:rsidRPr="00A5024E">
              <w:rPr>
                <w:rFonts w:ascii="Times New Roman" w:eastAsia="Cambria Math" w:hAnsi="Times New Roman" w:cs="Times New Roman"/>
                <w:color w:val="000000"/>
                <w:sz w:val="24"/>
                <w:szCs w:val="24"/>
                <w:shd w:val="clear" w:color="auto" w:fill="FFFFFF"/>
              </w:rPr>
              <w:t>.</w:t>
            </w:r>
          </w:p>
          <w:p w14:paraId="68B06639" w14:textId="77777777" w:rsidR="006576A3" w:rsidRPr="00A5024E" w:rsidRDefault="00990589" w:rsidP="007D5747">
            <w:pPr>
              <w:spacing w:after="0" w:line="276" w:lineRule="exact"/>
              <w:jc w:val="both"/>
              <w:rPr>
                <w:rFonts w:ascii="Times New Roman" w:hAnsi="Times New Roman" w:cs="Times New Roman"/>
                <w:sz w:val="24"/>
                <w:szCs w:val="24"/>
              </w:rPr>
            </w:pPr>
            <w:r w:rsidRPr="00A5024E">
              <w:rPr>
                <w:rFonts w:ascii="Times New Roman" w:eastAsia="Times New Roman" w:hAnsi="Times New Roman" w:cs="Times New Roman"/>
                <w:color w:val="000000"/>
                <w:sz w:val="24"/>
                <w:szCs w:val="24"/>
                <w:shd w:val="clear" w:color="auto" w:fill="FFFFFF"/>
              </w:rPr>
              <w:t>Les</w:t>
            </w:r>
            <w:r w:rsidRPr="00A5024E">
              <w:rPr>
                <w:rFonts w:ascii="Times New Roman" w:eastAsia="Cambria Math" w:hAnsi="Times New Roman" w:cs="Times New Roman"/>
                <w:color w:val="000000"/>
                <w:sz w:val="24"/>
                <w:szCs w:val="24"/>
                <w:shd w:val="clear" w:color="auto" w:fill="FFFFFF"/>
              </w:rPr>
              <w:t xml:space="preserve"> </w:t>
            </w:r>
            <w:r w:rsidRPr="00A5024E">
              <w:rPr>
                <w:rFonts w:ascii="Times New Roman" w:eastAsia="Times New Roman" w:hAnsi="Times New Roman" w:cs="Times New Roman"/>
                <w:color w:val="000000"/>
                <w:sz w:val="24"/>
                <w:szCs w:val="24"/>
                <w:shd w:val="clear" w:color="auto" w:fill="FFFFFF"/>
              </w:rPr>
              <w:t>pénalités</w:t>
            </w:r>
            <w:r w:rsidRPr="00A5024E">
              <w:rPr>
                <w:rFonts w:ascii="Times New Roman" w:eastAsia="Cambria Math" w:hAnsi="Times New Roman" w:cs="Times New Roman"/>
                <w:color w:val="000000"/>
                <w:sz w:val="24"/>
                <w:szCs w:val="24"/>
                <w:shd w:val="clear" w:color="auto" w:fill="FFFFFF"/>
              </w:rPr>
              <w:t xml:space="preserve"> </w:t>
            </w:r>
            <w:r w:rsidRPr="00A5024E">
              <w:rPr>
                <w:rFonts w:ascii="Times New Roman" w:eastAsia="Times New Roman" w:hAnsi="Times New Roman" w:cs="Times New Roman"/>
                <w:color w:val="000000"/>
                <w:sz w:val="24"/>
                <w:szCs w:val="24"/>
                <w:shd w:val="clear" w:color="auto" w:fill="FFFFFF"/>
              </w:rPr>
              <w:t>d’immobilisation</w:t>
            </w:r>
            <w:r w:rsidRPr="00A5024E">
              <w:rPr>
                <w:rFonts w:ascii="Times New Roman" w:eastAsia="Cambria Math" w:hAnsi="Times New Roman" w:cs="Times New Roman"/>
                <w:color w:val="000000"/>
                <w:sz w:val="24"/>
                <w:szCs w:val="24"/>
                <w:shd w:val="clear" w:color="auto" w:fill="FFFFFF"/>
              </w:rPr>
              <w:t xml:space="preserve"> </w:t>
            </w:r>
            <w:r w:rsidRPr="00A5024E">
              <w:rPr>
                <w:rFonts w:ascii="Times New Roman" w:eastAsia="Times New Roman" w:hAnsi="Times New Roman" w:cs="Times New Roman"/>
                <w:color w:val="000000"/>
                <w:sz w:val="24"/>
                <w:szCs w:val="24"/>
                <w:shd w:val="clear" w:color="auto" w:fill="FFFFFF"/>
              </w:rPr>
              <w:t>peuvent</w:t>
            </w:r>
            <w:r w:rsidRPr="00A5024E">
              <w:rPr>
                <w:rFonts w:ascii="Times New Roman" w:eastAsia="Cambria Math" w:hAnsi="Times New Roman" w:cs="Times New Roman"/>
                <w:color w:val="000000"/>
                <w:sz w:val="24"/>
                <w:szCs w:val="24"/>
                <w:shd w:val="clear" w:color="auto" w:fill="FFFFFF"/>
              </w:rPr>
              <w:t xml:space="preserve"> </w:t>
            </w:r>
            <w:r w:rsidRPr="00A5024E">
              <w:rPr>
                <w:rFonts w:ascii="Times New Roman" w:eastAsia="Times New Roman" w:hAnsi="Times New Roman" w:cs="Times New Roman"/>
                <w:color w:val="000000"/>
                <w:sz w:val="24"/>
                <w:szCs w:val="24"/>
                <w:shd w:val="clear" w:color="auto" w:fill="FFFFFF"/>
              </w:rPr>
              <w:t>créer</w:t>
            </w:r>
            <w:r w:rsidRPr="00A5024E">
              <w:rPr>
                <w:rFonts w:ascii="Times New Roman" w:eastAsia="Cambria Math" w:hAnsi="Times New Roman" w:cs="Times New Roman"/>
                <w:color w:val="000000"/>
                <w:sz w:val="24"/>
                <w:szCs w:val="24"/>
                <w:shd w:val="clear" w:color="auto" w:fill="FFFFFF"/>
              </w:rPr>
              <w:t xml:space="preserve"> </w:t>
            </w:r>
            <w:r w:rsidRPr="00A5024E">
              <w:rPr>
                <w:rFonts w:ascii="Times New Roman" w:eastAsia="Times New Roman" w:hAnsi="Times New Roman" w:cs="Times New Roman"/>
                <w:color w:val="000000"/>
                <w:sz w:val="24"/>
                <w:szCs w:val="24"/>
                <w:shd w:val="clear" w:color="auto" w:fill="FFFFFF"/>
              </w:rPr>
              <w:t>un</w:t>
            </w:r>
            <w:r w:rsidRPr="00A5024E">
              <w:rPr>
                <w:rFonts w:ascii="Times New Roman" w:eastAsia="Cambria Math" w:hAnsi="Times New Roman" w:cs="Times New Roman"/>
                <w:color w:val="000000"/>
                <w:sz w:val="24"/>
                <w:szCs w:val="24"/>
                <w:shd w:val="clear" w:color="auto" w:fill="FFFFFF"/>
              </w:rPr>
              <w:t xml:space="preserve"> </w:t>
            </w:r>
            <w:r w:rsidRPr="00A5024E">
              <w:rPr>
                <w:rFonts w:ascii="Times New Roman" w:eastAsia="Times New Roman" w:hAnsi="Times New Roman" w:cs="Times New Roman"/>
                <w:color w:val="000000"/>
                <w:sz w:val="24"/>
                <w:szCs w:val="24"/>
                <w:shd w:val="clear" w:color="auto" w:fill="FFFFFF"/>
              </w:rPr>
              <w:t>risque</w:t>
            </w:r>
            <w:r w:rsidRPr="00A5024E">
              <w:rPr>
                <w:rFonts w:ascii="Times New Roman" w:eastAsia="Cambria Math" w:hAnsi="Times New Roman" w:cs="Times New Roman"/>
                <w:color w:val="000000"/>
                <w:sz w:val="24"/>
                <w:szCs w:val="24"/>
                <w:shd w:val="clear" w:color="auto" w:fill="FFFFFF"/>
              </w:rPr>
              <w:t xml:space="preserve"> </w:t>
            </w:r>
            <w:r w:rsidRPr="00A5024E">
              <w:rPr>
                <w:rFonts w:ascii="Times New Roman" w:eastAsia="Times New Roman" w:hAnsi="Times New Roman" w:cs="Times New Roman"/>
                <w:color w:val="000000"/>
                <w:sz w:val="24"/>
                <w:szCs w:val="24"/>
                <w:shd w:val="clear" w:color="auto" w:fill="FFFFFF"/>
              </w:rPr>
              <w:t>de</w:t>
            </w:r>
            <w:r w:rsidRPr="00A5024E">
              <w:rPr>
                <w:rFonts w:ascii="Times New Roman" w:eastAsia="Cambria Math" w:hAnsi="Times New Roman" w:cs="Times New Roman"/>
                <w:color w:val="000000"/>
                <w:sz w:val="24"/>
                <w:szCs w:val="24"/>
                <w:shd w:val="clear" w:color="auto" w:fill="FFFFFF"/>
              </w:rPr>
              <w:t xml:space="preserve"> </w:t>
            </w:r>
            <w:r w:rsidRPr="00A5024E">
              <w:rPr>
                <w:rFonts w:ascii="Times New Roman" w:eastAsia="Times New Roman" w:hAnsi="Times New Roman" w:cs="Times New Roman"/>
                <w:color w:val="000000"/>
                <w:sz w:val="24"/>
                <w:szCs w:val="24"/>
                <w:shd w:val="clear" w:color="auto" w:fill="FFFFFF"/>
              </w:rPr>
              <w:t>blocage</w:t>
            </w:r>
            <w:r w:rsidRPr="00A5024E">
              <w:rPr>
                <w:rFonts w:ascii="Times New Roman" w:eastAsia="Cambria Math" w:hAnsi="Times New Roman" w:cs="Times New Roman"/>
                <w:color w:val="000000"/>
                <w:sz w:val="24"/>
                <w:szCs w:val="24"/>
                <w:shd w:val="clear" w:color="auto" w:fill="FFFFFF"/>
              </w:rPr>
              <w:t xml:space="preserve"> </w:t>
            </w:r>
            <w:r w:rsidRPr="00A5024E">
              <w:rPr>
                <w:rFonts w:ascii="Times New Roman" w:eastAsia="Times New Roman" w:hAnsi="Times New Roman" w:cs="Times New Roman"/>
                <w:color w:val="000000"/>
                <w:sz w:val="24"/>
                <w:szCs w:val="24"/>
                <w:shd w:val="clear" w:color="auto" w:fill="FFFFFF"/>
              </w:rPr>
              <w:t>contractuel</w:t>
            </w:r>
            <w:r w:rsidRPr="00A5024E">
              <w:rPr>
                <w:rFonts w:ascii="Times New Roman" w:eastAsia="Cambria Math" w:hAnsi="Times New Roman" w:cs="Times New Roman"/>
                <w:color w:val="000000"/>
                <w:sz w:val="24"/>
                <w:szCs w:val="24"/>
                <w:shd w:val="clear" w:color="auto" w:fill="FFFFFF"/>
              </w:rPr>
              <w:t>.</w:t>
            </w:r>
          </w:p>
          <w:p w14:paraId="7FAA0370" w14:textId="77777777" w:rsidR="006576A3" w:rsidRDefault="00990589" w:rsidP="007D5747">
            <w:pPr>
              <w:spacing w:after="0" w:line="276" w:lineRule="exact"/>
              <w:jc w:val="both"/>
              <w:rPr>
                <w:rFonts w:ascii="Times New Roman" w:eastAsia="Cambria Math" w:hAnsi="Times New Roman" w:cs="Times New Roman"/>
                <w:color w:val="000000"/>
                <w:sz w:val="24"/>
                <w:szCs w:val="24"/>
                <w:shd w:val="clear" w:color="auto" w:fill="FFFFFF"/>
              </w:rPr>
            </w:pPr>
            <w:r w:rsidRPr="00A5024E">
              <w:rPr>
                <w:rFonts w:ascii="Segoe UI Emoji" w:eastAsia="Segoe UI Symbol" w:hAnsi="Segoe UI Emoji" w:cs="Segoe UI Emoji"/>
                <w:color w:val="000000"/>
                <w:sz w:val="24"/>
                <w:szCs w:val="24"/>
                <w:shd w:val="clear" w:color="auto" w:fill="FFFFFF"/>
              </w:rPr>
              <w:t>👉</w:t>
            </w:r>
            <w:r w:rsidRPr="00A5024E">
              <w:rPr>
                <w:rFonts w:ascii="Times New Roman" w:eastAsia="Cambria Math" w:hAnsi="Times New Roman" w:cs="Times New Roman"/>
                <w:color w:val="000000"/>
                <w:sz w:val="24"/>
                <w:szCs w:val="24"/>
                <w:shd w:val="clear" w:color="auto" w:fill="FFFFFF"/>
              </w:rPr>
              <w:t xml:space="preserve"> </w:t>
            </w:r>
            <w:r w:rsidRPr="00A5024E">
              <w:rPr>
                <w:rFonts w:ascii="Times New Roman" w:eastAsia="Times New Roman" w:hAnsi="Times New Roman" w:cs="Times New Roman"/>
                <w:color w:val="000000"/>
                <w:sz w:val="24"/>
                <w:szCs w:val="24"/>
                <w:shd w:val="clear" w:color="auto" w:fill="FFFFFF"/>
              </w:rPr>
              <w:t>Suggestion</w:t>
            </w:r>
            <w:r w:rsidRPr="00A5024E">
              <w:rPr>
                <w:rFonts w:ascii="Times New Roman" w:eastAsia="Cambria Math" w:hAnsi="Times New Roman" w:cs="Times New Roman"/>
                <w:color w:val="000000"/>
                <w:sz w:val="24"/>
                <w:szCs w:val="24"/>
                <w:shd w:val="clear" w:color="auto" w:fill="FFFFFF"/>
              </w:rPr>
              <w:t xml:space="preserve"> : </w:t>
            </w:r>
            <w:r w:rsidRPr="00A5024E">
              <w:rPr>
                <w:rFonts w:ascii="Times New Roman" w:eastAsia="Times New Roman" w:hAnsi="Times New Roman" w:cs="Times New Roman"/>
                <w:color w:val="000000"/>
                <w:sz w:val="24"/>
                <w:szCs w:val="24"/>
                <w:shd w:val="clear" w:color="auto" w:fill="FFFFFF"/>
              </w:rPr>
              <w:t>Prévoir</w:t>
            </w:r>
            <w:r w:rsidRPr="00A5024E">
              <w:rPr>
                <w:rFonts w:ascii="Times New Roman" w:eastAsia="Cambria Math" w:hAnsi="Times New Roman" w:cs="Times New Roman"/>
                <w:color w:val="000000"/>
                <w:sz w:val="24"/>
                <w:szCs w:val="24"/>
                <w:shd w:val="clear" w:color="auto" w:fill="FFFFFF"/>
              </w:rPr>
              <w:t xml:space="preserve"> </w:t>
            </w:r>
            <w:r w:rsidRPr="00A5024E">
              <w:rPr>
                <w:rFonts w:ascii="Times New Roman" w:eastAsia="Times New Roman" w:hAnsi="Times New Roman" w:cs="Times New Roman"/>
                <w:color w:val="000000"/>
                <w:sz w:val="24"/>
                <w:szCs w:val="24"/>
                <w:shd w:val="clear" w:color="auto" w:fill="FFFFFF"/>
              </w:rPr>
              <w:t>une</w:t>
            </w:r>
            <w:r w:rsidRPr="00A5024E">
              <w:rPr>
                <w:rFonts w:ascii="Times New Roman" w:eastAsia="Cambria Math" w:hAnsi="Times New Roman" w:cs="Times New Roman"/>
                <w:color w:val="000000"/>
                <w:sz w:val="24"/>
                <w:szCs w:val="24"/>
                <w:shd w:val="clear" w:color="auto" w:fill="FFFFFF"/>
              </w:rPr>
              <w:t xml:space="preserve"> </w:t>
            </w:r>
            <w:r w:rsidRPr="00A5024E">
              <w:rPr>
                <w:rFonts w:ascii="Times New Roman" w:eastAsia="Times New Roman" w:hAnsi="Times New Roman" w:cs="Times New Roman"/>
                <w:color w:val="000000"/>
                <w:sz w:val="24"/>
                <w:szCs w:val="24"/>
                <w:shd w:val="clear" w:color="auto" w:fill="FFFFFF"/>
              </w:rPr>
              <w:t>clause</w:t>
            </w:r>
            <w:r w:rsidRPr="00A5024E">
              <w:rPr>
                <w:rFonts w:ascii="Times New Roman" w:eastAsia="Cambria Math" w:hAnsi="Times New Roman" w:cs="Times New Roman"/>
                <w:color w:val="000000"/>
                <w:sz w:val="24"/>
                <w:szCs w:val="24"/>
                <w:shd w:val="clear" w:color="auto" w:fill="FFFFFF"/>
              </w:rPr>
              <w:t xml:space="preserve"> </w:t>
            </w:r>
            <w:r w:rsidRPr="00A5024E">
              <w:rPr>
                <w:rFonts w:ascii="Times New Roman" w:eastAsia="Times New Roman" w:hAnsi="Times New Roman" w:cs="Times New Roman"/>
                <w:color w:val="000000"/>
                <w:sz w:val="24"/>
                <w:szCs w:val="24"/>
                <w:shd w:val="clear" w:color="auto" w:fill="FFFFFF"/>
              </w:rPr>
              <w:t>de</w:t>
            </w:r>
            <w:r w:rsidRPr="00A5024E">
              <w:rPr>
                <w:rFonts w:ascii="Times New Roman" w:eastAsia="Cambria Math" w:hAnsi="Times New Roman" w:cs="Times New Roman"/>
                <w:color w:val="000000"/>
                <w:sz w:val="24"/>
                <w:szCs w:val="24"/>
                <w:shd w:val="clear" w:color="auto" w:fill="FFFFFF"/>
              </w:rPr>
              <w:t xml:space="preserve"> </w:t>
            </w:r>
            <w:r w:rsidRPr="00A5024E">
              <w:rPr>
                <w:rFonts w:ascii="Times New Roman" w:eastAsia="Times New Roman" w:hAnsi="Times New Roman" w:cs="Times New Roman"/>
                <w:color w:val="000000"/>
                <w:sz w:val="24"/>
                <w:szCs w:val="24"/>
                <w:shd w:val="clear" w:color="auto" w:fill="FFFFFF"/>
              </w:rPr>
              <w:t>médiation</w:t>
            </w:r>
            <w:r w:rsidRPr="00A5024E">
              <w:rPr>
                <w:rFonts w:ascii="Times New Roman" w:eastAsia="Cambria Math" w:hAnsi="Times New Roman" w:cs="Times New Roman"/>
                <w:color w:val="000000"/>
                <w:sz w:val="24"/>
                <w:szCs w:val="24"/>
                <w:shd w:val="clear" w:color="auto" w:fill="FFFFFF"/>
              </w:rPr>
              <w:t xml:space="preserve"> </w:t>
            </w:r>
            <w:r w:rsidRPr="00A5024E">
              <w:rPr>
                <w:rFonts w:ascii="Times New Roman" w:eastAsia="Times New Roman" w:hAnsi="Times New Roman" w:cs="Times New Roman"/>
                <w:color w:val="000000"/>
                <w:sz w:val="24"/>
                <w:szCs w:val="24"/>
                <w:shd w:val="clear" w:color="auto" w:fill="FFFFFF"/>
              </w:rPr>
              <w:t>ou</w:t>
            </w:r>
            <w:r w:rsidRPr="00A5024E">
              <w:rPr>
                <w:rFonts w:ascii="Times New Roman" w:eastAsia="Cambria Math" w:hAnsi="Times New Roman" w:cs="Times New Roman"/>
                <w:color w:val="000000"/>
                <w:sz w:val="24"/>
                <w:szCs w:val="24"/>
                <w:shd w:val="clear" w:color="auto" w:fill="FFFFFF"/>
              </w:rPr>
              <w:t xml:space="preserve"> </w:t>
            </w:r>
            <w:r w:rsidRPr="00A5024E">
              <w:rPr>
                <w:rFonts w:ascii="Times New Roman" w:eastAsia="Times New Roman" w:hAnsi="Times New Roman" w:cs="Times New Roman"/>
                <w:color w:val="000000"/>
                <w:sz w:val="24"/>
                <w:szCs w:val="24"/>
                <w:shd w:val="clear" w:color="auto" w:fill="FFFFFF"/>
              </w:rPr>
              <w:t>un</w:t>
            </w:r>
            <w:r w:rsidRPr="00A5024E">
              <w:rPr>
                <w:rFonts w:ascii="Times New Roman" w:eastAsia="Cambria Math" w:hAnsi="Times New Roman" w:cs="Times New Roman"/>
                <w:color w:val="000000"/>
                <w:sz w:val="24"/>
                <w:szCs w:val="24"/>
                <w:shd w:val="clear" w:color="auto" w:fill="FFFFFF"/>
              </w:rPr>
              <w:t xml:space="preserve"> </w:t>
            </w:r>
            <w:r w:rsidRPr="00A5024E">
              <w:rPr>
                <w:rFonts w:ascii="Times New Roman" w:eastAsia="Times New Roman" w:hAnsi="Times New Roman" w:cs="Times New Roman"/>
                <w:color w:val="000000"/>
                <w:sz w:val="24"/>
                <w:szCs w:val="24"/>
                <w:shd w:val="clear" w:color="auto" w:fill="FFFFFF"/>
              </w:rPr>
              <w:t>mécanisme</w:t>
            </w:r>
            <w:r w:rsidRPr="00A5024E">
              <w:rPr>
                <w:rFonts w:ascii="Times New Roman" w:eastAsia="Cambria Math" w:hAnsi="Times New Roman" w:cs="Times New Roman"/>
                <w:color w:val="000000"/>
                <w:sz w:val="24"/>
                <w:szCs w:val="24"/>
                <w:shd w:val="clear" w:color="auto" w:fill="FFFFFF"/>
              </w:rPr>
              <w:t xml:space="preserve"> </w:t>
            </w:r>
            <w:r w:rsidRPr="00A5024E">
              <w:rPr>
                <w:rFonts w:ascii="Times New Roman" w:eastAsia="Times New Roman" w:hAnsi="Times New Roman" w:cs="Times New Roman"/>
                <w:color w:val="000000"/>
                <w:sz w:val="24"/>
                <w:szCs w:val="24"/>
                <w:shd w:val="clear" w:color="auto" w:fill="FFFFFF"/>
              </w:rPr>
              <w:t>de</w:t>
            </w:r>
            <w:r w:rsidRPr="00A5024E">
              <w:rPr>
                <w:rFonts w:ascii="Times New Roman" w:eastAsia="Cambria Math" w:hAnsi="Times New Roman" w:cs="Times New Roman"/>
                <w:color w:val="000000"/>
                <w:sz w:val="24"/>
                <w:szCs w:val="24"/>
                <w:shd w:val="clear" w:color="auto" w:fill="FFFFFF"/>
              </w:rPr>
              <w:t xml:space="preserve"> </w:t>
            </w:r>
            <w:r w:rsidRPr="00A5024E">
              <w:rPr>
                <w:rFonts w:ascii="Times New Roman" w:eastAsia="Times New Roman" w:hAnsi="Times New Roman" w:cs="Times New Roman"/>
                <w:color w:val="000000"/>
                <w:sz w:val="24"/>
                <w:szCs w:val="24"/>
                <w:shd w:val="clear" w:color="auto" w:fill="FFFFFF"/>
              </w:rPr>
              <w:t>levée</w:t>
            </w:r>
            <w:r w:rsidRPr="00A5024E">
              <w:rPr>
                <w:rFonts w:ascii="Times New Roman" w:eastAsia="Cambria Math" w:hAnsi="Times New Roman" w:cs="Times New Roman"/>
                <w:color w:val="000000"/>
                <w:sz w:val="24"/>
                <w:szCs w:val="24"/>
                <w:shd w:val="clear" w:color="auto" w:fill="FFFFFF"/>
              </w:rPr>
              <w:t xml:space="preserve"> </w:t>
            </w:r>
            <w:r w:rsidRPr="00A5024E">
              <w:rPr>
                <w:rFonts w:ascii="Times New Roman" w:eastAsia="Times New Roman" w:hAnsi="Times New Roman" w:cs="Times New Roman"/>
                <w:color w:val="000000"/>
                <w:sz w:val="24"/>
                <w:szCs w:val="24"/>
                <w:shd w:val="clear" w:color="auto" w:fill="FFFFFF"/>
              </w:rPr>
              <w:t>de</w:t>
            </w:r>
            <w:r w:rsidRPr="00A5024E">
              <w:rPr>
                <w:rFonts w:ascii="Times New Roman" w:eastAsia="Cambria Math" w:hAnsi="Times New Roman" w:cs="Times New Roman"/>
                <w:color w:val="000000"/>
                <w:sz w:val="24"/>
                <w:szCs w:val="24"/>
                <w:shd w:val="clear" w:color="auto" w:fill="FFFFFF"/>
              </w:rPr>
              <w:t xml:space="preserve"> </w:t>
            </w:r>
            <w:r w:rsidRPr="00A5024E">
              <w:rPr>
                <w:rFonts w:ascii="Times New Roman" w:eastAsia="Times New Roman" w:hAnsi="Times New Roman" w:cs="Times New Roman"/>
                <w:color w:val="000000"/>
                <w:sz w:val="24"/>
                <w:szCs w:val="24"/>
                <w:shd w:val="clear" w:color="auto" w:fill="FFFFFF"/>
              </w:rPr>
              <w:t>litige</w:t>
            </w:r>
            <w:r w:rsidRPr="00A5024E">
              <w:rPr>
                <w:rFonts w:ascii="Times New Roman" w:eastAsia="Cambria Math" w:hAnsi="Times New Roman" w:cs="Times New Roman"/>
                <w:color w:val="000000"/>
                <w:sz w:val="24"/>
                <w:szCs w:val="24"/>
                <w:shd w:val="clear" w:color="auto" w:fill="FFFFFF"/>
              </w:rPr>
              <w:t xml:space="preserve"> </w:t>
            </w:r>
            <w:r w:rsidRPr="00A5024E">
              <w:rPr>
                <w:rFonts w:ascii="Times New Roman" w:eastAsia="Times New Roman" w:hAnsi="Times New Roman" w:cs="Times New Roman"/>
                <w:color w:val="000000"/>
                <w:sz w:val="24"/>
                <w:szCs w:val="24"/>
                <w:shd w:val="clear" w:color="auto" w:fill="FFFFFF"/>
              </w:rPr>
              <w:t>spécifique</w:t>
            </w:r>
            <w:r w:rsidRPr="00A5024E">
              <w:rPr>
                <w:rFonts w:ascii="Times New Roman" w:eastAsia="Cambria Math" w:hAnsi="Times New Roman" w:cs="Times New Roman"/>
                <w:color w:val="000000"/>
                <w:sz w:val="24"/>
                <w:szCs w:val="24"/>
                <w:shd w:val="clear" w:color="auto" w:fill="FFFFFF"/>
              </w:rPr>
              <w:t>.</w:t>
            </w:r>
          </w:p>
          <w:p w14:paraId="524E916A" w14:textId="77777777" w:rsidR="005E7732" w:rsidRPr="00A5024E" w:rsidRDefault="005E7732" w:rsidP="007D5747">
            <w:pPr>
              <w:spacing w:after="0" w:line="276" w:lineRule="exact"/>
              <w:jc w:val="both"/>
              <w:rPr>
                <w:rFonts w:ascii="Times New Roman" w:hAnsi="Times New Roman" w:cs="Times New Roman"/>
                <w:sz w:val="24"/>
                <w:szCs w:val="24"/>
              </w:rPr>
            </w:pPr>
          </w:p>
        </w:tc>
        <w:tc>
          <w:tcPr>
            <w:tcW w:w="1723" w:type="dxa"/>
            <w:tcBorders>
              <w:left w:val="single" w:sz="4" w:space="0" w:color="000000"/>
              <w:bottom w:val="single" w:sz="4" w:space="0" w:color="000000"/>
              <w:right w:val="single" w:sz="4" w:space="0" w:color="000000"/>
            </w:tcBorders>
            <w:vAlign w:val="center"/>
          </w:tcPr>
          <w:p w14:paraId="2B2D8140" w14:textId="77777777" w:rsidR="006576A3" w:rsidRPr="00A5024E" w:rsidRDefault="00990589" w:rsidP="00A5024E">
            <w:pPr>
              <w:spacing w:after="0" w:line="240" w:lineRule="auto"/>
              <w:jc w:val="center"/>
              <w:rPr>
                <w:sz w:val="24"/>
                <w:szCs w:val="24"/>
              </w:rPr>
            </w:pPr>
            <w:r w:rsidRPr="00A5024E">
              <w:rPr>
                <w:rFonts w:ascii="Times New Roman" w:eastAsia="Times New Roman" w:hAnsi="Times New Roman" w:cs="Times New Roman"/>
                <w:b/>
                <w:color w:val="000000"/>
                <w:sz w:val="24"/>
                <w:szCs w:val="24"/>
              </w:rPr>
              <w:t>MOA MOE CSPS</w:t>
            </w:r>
          </w:p>
        </w:tc>
      </w:tr>
      <w:tr w:rsidR="000F1154" w14:paraId="17D67E12" w14:textId="77777777" w:rsidTr="005E7732">
        <w:trPr>
          <w:trHeight w:val="300"/>
        </w:trPr>
        <w:tc>
          <w:tcPr>
            <w:tcW w:w="13135" w:type="dxa"/>
            <w:tcBorders>
              <w:left w:val="single" w:sz="4" w:space="0" w:color="000000"/>
              <w:bottom w:val="single" w:sz="4" w:space="0" w:color="000000"/>
            </w:tcBorders>
          </w:tcPr>
          <w:p w14:paraId="0367EBE1" w14:textId="276BD534" w:rsidR="005E7732" w:rsidRPr="005E7732" w:rsidRDefault="00990589" w:rsidP="007D5747">
            <w:pPr>
              <w:spacing w:after="0" w:line="276" w:lineRule="exact"/>
              <w:jc w:val="both"/>
              <w:rPr>
                <w:rFonts w:ascii="Times New Roman" w:eastAsia="Cambria Math" w:hAnsi="Times New Roman" w:cs="Times New Roman"/>
                <w:color w:val="000000"/>
                <w:sz w:val="24"/>
                <w:szCs w:val="24"/>
                <w:shd w:val="clear" w:color="auto" w:fill="FFFFFF"/>
              </w:rPr>
            </w:pPr>
            <w:r w:rsidRPr="00A5024E">
              <w:rPr>
                <w:rFonts w:ascii="Times New Roman" w:eastAsia="Times New Roman" w:hAnsi="Times New Roman" w:cs="Times New Roman"/>
                <w:color w:val="000000"/>
                <w:sz w:val="24"/>
                <w:szCs w:val="24"/>
                <w:shd w:val="clear" w:color="auto" w:fill="FFFFFF"/>
              </w:rPr>
              <w:t>Amélioration</w:t>
            </w:r>
            <w:r w:rsidRPr="00A5024E">
              <w:rPr>
                <w:rFonts w:ascii="Times New Roman" w:eastAsia="Cambria Math" w:hAnsi="Times New Roman" w:cs="Times New Roman"/>
                <w:color w:val="000000"/>
                <w:sz w:val="24"/>
                <w:szCs w:val="24"/>
                <w:shd w:val="clear" w:color="auto" w:fill="FFFFFF"/>
              </w:rPr>
              <w:t xml:space="preserve"> </w:t>
            </w:r>
            <w:r w:rsidRPr="00A5024E">
              <w:rPr>
                <w:rFonts w:ascii="Times New Roman" w:eastAsia="Times New Roman" w:hAnsi="Times New Roman" w:cs="Times New Roman"/>
                <w:color w:val="000000"/>
                <w:sz w:val="24"/>
                <w:szCs w:val="24"/>
                <w:shd w:val="clear" w:color="auto" w:fill="FFFFFF"/>
              </w:rPr>
              <w:t>opérationnelle</w:t>
            </w:r>
            <w:r w:rsidRPr="00A5024E">
              <w:rPr>
                <w:rFonts w:ascii="Times New Roman" w:eastAsia="Cambria Math" w:hAnsi="Times New Roman" w:cs="Times New Roman"/>
                <w:color w:val="000000"/>
                <w:sz w:val="24"/>
                <w:szCs w:val="24"/>
                <w:shd w:val="clear" w:color="auto" w:fill="FFFFFF"/>
              </w:rPr>
              <w:t xml:space="preserve"> : </w:t>
            </w:r>
            <w:r w:rsidRPr="00A5024E">
              <w:rPr>
                <w:rFonts w:ascii="Times New Roman" w:eastAsia="Times New Roman" w:hAnsi="Times New Roman" w:cs="Times New Roman"/>
                <w:color w:val="000000"/>
                <w:sz w:val="24"/>
                <w:szCs w:val="24"/>
                <w:shd w:val="clear" w:color="auto" w:fill="FFFFFF"/>
              </w:rPr>
              <w:t>Intégrer</w:t>
            </w:r>
            <w:r w:rsidRPr="00A5024E">
              <w:rPr>
                <w:rFonts w:ascii="Times New Roman" w:eastAsia="Cambria Math" w:hAnsi="Times New Roman" w:cs="Times New Roman"/>
                <w:color w:val="000000"/>
                <w:sz w:val="24"/>
                <w:szCs w:val="24"/>
                <w:shd w:val="clear" w:color="auto" w:fill="FFFFFF"/>
              </w:rPr>
              <w:t xml:space="preserve"> </w:t>
            </w:r>
            <w:r w:rsidRPr="00A5024E">
              <w:rPr>
                <w:rFonts w:ascii="Times New Roman" w:eastAsia="Times New Roman" w:hAnsi="Times New Roman" w:cs="Times New Roman"/>
                <w:color w:val="000000"/>
                <w:sz w:val="24"/>
                <w:szCs w:val="24"/>
                <w:shd w:val="clear" w:color="auto" w:fill="FFFFFF"/>
              </w:rPr>
              <w:t>une</w:t>
            </w:r>
            <w:r w:rsidRPr="00A5024E">
              <w:rPr>
                <w:rFonts w:ascii="Times New Roman" w:eastAsia="Cambria Math" w:hAnsi="Times New Roman" w:cs="Times New Roman"/>
                <w:color w:val="000000"/>
                <w:sz w:val="24"/>
                <w:szCs w:val="24"/>
                <w:shd w:val="clear" w:color="auto" w:fill="FFFFFF"/>
              </w:rPr>
              <w:t xml:space="preserve"> </w:t>
            </w:r>
            <w:r w:rsidRPr="00A5024E">
              <w:rPr>
                <w:rFonts w:ascii="Times New Roman" w:eastAsia="Times New Roman" w:hAnsi="Times New Roman" w:cs="Times New Roman"/>
                <w:color w:val="000000"/>
                <w:sz w:val="24"/>
                <w:szCs w:val="24"/>
                <w:shd w:val="clear" w:color="auto" w:fill="FFFFFF"/>
              </w:rPr>
              <w:t>check</w:t>
            </w:r>
            <w:r w:rsidRPr="00A5024E">
              <w:rPr>
                <w:rFonts w:ascii="Times New Roman" w:eastAsia="Cambria Math" w:hAnsi="Times New Roman" w:cs="Times New Roman"/>
                <w:color w:val="000000"/>
                <w:sz w:val="24"/>
                <w:szCs w:val="24"/>
                <w:shd w:val="clear" w:color="auto" w:fill="FFFFFF"/>
              </w:rPr>
              <w:t>-</w:t>
            </w:r>
            <w:r w:rsidRPr="00A5024E">
              <w:rPr>
                <w:rFonts w:ascii="Times New Roman" w:eastAsia="Times New Roman" w:hAnsi="Times New Roman" w:cs="Times New Roman"/>
                <w:color w:val="000000"/>
                <w:sz w:val="24"/>
                <w:szCs w:val="24"/>
                <w:shd w:val="clear" w:color="auto" w:fill="FFFFFF"/>
              </w:rPr>
              <w:t>list</w:t>
            </w:r>
            <w:r w:rsidRPr="00A5024E">
              <w:rPr>
                <w:rFonts w:ascii="Times New Roman" w:eastAsia="Cambria Math" w:hAnsi="Times New Roman" w:cs="Times New Roman"/>
                <w:color w:val="000000"/>
                <w:sz w:val="24"/>
                <w:szCs w:val="24"/>
                <w:shd w:val="clear" w:color="auto" w:fill="FFFFFF"/>
              </w:rPr>
              <w:t xml:space="preserve"> </w:t>
            </w:r>
            <w:r w:rsidRPr="00A5024E">
              <w:rPr>
                <w:rFonts w:ascii="Times New Roman" w:eastAsia="Times New Roman" w:hAnsi="Times New Roman" w:cs="Times New Roman"/>
                <w:color w:val="000000"/>
                <w:sz w:val="24"/>
                <w:szCs w:val="24"/>
                <w:shd w:val="clear" w:color="auto" w:fill="FFFFFF"/>
              </w:rPr>
              <w:t>de</w:t>
            </w:r>
            <w:r w:rsidRPr="00A5024E">
              <w:rPr>
                <w:rFonts w:ascii="Times New Roman" w:eastAsia="Cambria Math" w:hAnsi="Times New Roman" w:cs="Times New Roman"/>
                <w:color w:val="000000"/>
                <w:sz w:val="24"/>
                <w:szCs w:val="24"/>
                <w:shd w:val="clear" w:color="auto" w:fill="FFFFFF"/>
              </w:rPr>
              <w:t xml:space="preserve"> </w:t>
            </w:r>
            <w:r w:rsidRPr="00A5024E">
              <w:rPr>
                <w:rFonts w:ascii="Times New Roman" w:eastAsia="Times New Roman" w:hAnsi="Times New Roman" w:cs="Times New Roman"/>
                <w:color w:val="000000"/>
                <w:sz w:val="24"/>
                <w:szCs w:val="24"/>
                <w:shd w:val="clear" w:color="auto" w:fill="FFFFFF"/>
              </w:rPr>
              <w:t>validation</w:t>
            </w:r>
            <w:r w:rsidRPr="00A5024E">
              <w:rPr>
                <w:rFonts w:ascii="Times New Roman" w:eastAsia="Cambria Math" w:hAnsi="Times New Roman" w:cs="Times New Roman"/>
                <w:color w:val="000000"/>
                <w:sz w:val="24"/>
                <w:szCs w:val="24"/>
                <w:shd w:val="clear" w:color="auto" w:fill="FFFFFF"/>
              </w:rPr>
              <w:t xml:space="preserve"> </w:t>
            </w:r>
            <w:r w:rsidRPr="00A5024E">
              <w:rPr>
                <w:rFonts w:ascii="Times New Roman" w:eastAsia="Times New Roman" w:hAnsi="Times New Roman" w:cs="Times New Roman"/>
                <w:color w:val="000000"/>
                <w:sz w:val="24"/>
                <w:szCs w:val="24"/>
                <w:shd w:val="clear" w:color="auto" w:fill="FFFFFF"/>
              </w:rPr>
              <w:t>avant</w:t>
            </w:r>
            <w:r w:rsidRPr="00A5024E">
              <w:rPr>
                <w:rFonts w:ascii="Times New Roman" w:eastAsia="Cambria Math" w:hAnsi="Times New Roman" w:cs="Times New Roman"/>
                <w:color w:val="000000"/>
                <w:sz w:val="24"/>
                <w:szCs w:val="24"/>
                <w:shd w:val="clear" w:color="auto" w:fill="FFFFFF"/>
              </w:rPr>
              <w:t xml:space="preserve"> </w:t>
            </w:r>
            <w:r w:rsidRPr="00A5024E">
              <w:rPr>
                <w:rFonts w:ascii="Times New Roman" w:eastAsia="Times New Roman" w:hAnsi="Times New Roman" w:cs="Times New Roman"/>
                <w:color w:val="000000"/>
                <w:sz w:val="24"/>
                <w:szCs w:val="24"/>
                <w:shd w:val="clear" w:color="auto" w:fill="FFFFFF"/>
              </w:rPr>
              <w:t>montage</w:t>
            </w:r>
            <w:r w:rsidRPr="00A5024E">
              <w:rPr>
                <w:rFonts w:ascii="Times New Roman" w:eastAsia="Cambria Math" w:hAnsi="Times New Roman" w:cs="Times New Roman"/>
                <w:color w:val="000000"/>
                <w:sz w:val="24"/>
                <w:szCs w:val="24"/>
                <w:shd w:val="clear" w:color="auto" w:fill="FFFFFF"/>
              </w:rPr>
              <w:t xml:space="preserve">, </w:t>
            </w:r>
            <w:r w:rsidRPr="00A5024E">
              <w:rPr>
                <w:rFonts w:ascii="Times New Roman" w:eastAsia="Times New Roman" w:hAnsi="Times New Roman" w:cs="Times New Roman"/>
                <w:color w:val="000000"/>
                <w:sz w:val="24"/>
                <w:szCs w:val="24"/>
                <w:shd w:val="clear" w:color="auto" w:fill="FFFFFF"/>
              </w:rPr>
              <w:t>incluant</w:t>
            </w:r>
            <w:r w:rsidRPr="00A5024E">
              <w:rPr>
                <w:rFonts w:ascii="Times New Roman" w:eastAsia="Cambria Math" w:hAnsi="Times New Roman" w:cs="Times New Roman"/>
                <w:color w:val="000000"/>
                <w:sz w:val="24"/>
                <w:szCs w:val="24"/>
                <w:shd w:val="clear" w:color="auto" w:fill="FFFFFF"/>
              </w:rPr>
              <w:t xml:space="preserve"> : </w:t>
            </w:r>
            <w:r w:rsidRPr="00A5024E">
              <w:rPr>
                <w:rFonts w:ascii="Times New Roman" w:eastAsia="Times New Roman" w:hAnsi="Times New Roman" w:cs="Times New Roman"/>
                <w:color w:val="000000"/>
                <w:sz w:val="24"/>
                <w:szCs w:val="24"/>
                <w:shd w:val="clear" w:color="auto" w:fill="FFFFFF"/>
              </w:rPr>
              <w:t>calepinage</w:t>
            </w:r>
            <w:r w:rsidRPr="00A5024E">
              <w:rPr>
                <w:rFonts w:ascii="Times New Roman" w:eastAsia="Cambria Math" w:hAnsi="Times New Roman" w:cs="Times New Roman"/>
                <w:color w:val="000000"/>
                <w:sz w:val="24"/>
                <w:szCs w:val="24"/>
                <w:shd w:val="clear" w:color="auto" w:fill="FFFFFF"/>
              </w:rPr>
              <w:t xml:space="preserve">, </w:t>
            </w:r>
            <w:r w:rsidRPr="00A5024E">
              <w:rPr>
                <w:rFonts w:ascii="Times New Roman" w:eastAsia="Times New Roman" w:hAnsi="Times New Roman" w:cs="Times New Roman"/>
                <w:color w:val="000000"/>
                <w:sz w:val="24"/>
                <w:szCs w:val="24"/>
                <w:shd w:val="clear" w:color="auto" w:fill="FFFFFF"/>
              </w:rPr>
              <w:t>phasage</w:t>
            </w:r>
            <w:r w:rsidRPr="00A5024E">
              <w:rPr>
                <w:rFonts w:ascii="Times New Roman" w:eastAsia="Cambria Math" w:hAnsi="Times New Roman" w:cs="Times New Roman"/>
                <w:color w:val="000000"/>
                <w:sz w:val="24"/>
                <w:szCs w:val="24"/>
                <w:shd w:val="clear" w:color="auto" w:fill="FFFFFF"/>
              </w:rPr>
              <w:t xml:space="preserve">, </w:t>
            </w:r>
            <w:r w:rsidRPr="00A5024E">
              <w:rPr>
                <w:rFonts w:ascii="Times New Roman" w:eastAsia="Times New Roman" w:hAnsi="Times New Roman" w:cs="Times New Roman"/>
                <w:color w:val="000000"/>
                <w:sz w:val="24"/>
                <w:szCs w:val="24"/>
                <w:shd w:val="clear" w:color="auto" w:fill="FFFFFF"/>
              </w:rPr>
              <w:t>charges</w:t>
            </w:r>
            <w:r w:rsidRPr="00A5024E">
              <w:rPr>
                <w:rFonts w:ascii="Times New Roman" w:eastAsia="Cambria Math" w:hAnsi="Times New Roman" w:cs="Times New Roman"/>
                <w:color w:val="000000"/>
                <w:sz w:val="24"/>
                <w:szCs w:val="24"/>
                <w:shd w:val="clear" w:color="auto" w:fill="FFFFFF"/>
              </w:rPr>
              <w:t xml:space="preserve"> </w:t>
            </w:r>
            <w:r w:rsidRPr="00A5024E">
              <w:rPr>
                <w:rFonts w:ascii="Times New Roman" w:eastAsia="Times New Roman" w:hAnsi="Times New Roman" w:cs="Times New Roman"/>
                <w:color w:val="000000"/>
                <w:sz w:val="24"/>
                <w:szCs w:val="24"/>
                <w:shd w:val="clear" w:color="auto" w:fill="FFFFFF"/>
              </w:rPr>
              <w:t>admissibles</w:t>
            </w:r>
            <w:r w:rsidRPr="00A5024E">
              <w:rPr>
                <w:rFonts w:ascii="Times New Roman" w:eastAsia="Cambria Math" w:hAnsi="Times New Roman" w:cs="Times New Roman"/>
                <w:color w:val="000000"/>
                <w:sz w:val="24"/>
                <w:szCs w:val="24"/>
                <w:shd w:val="clear" w:color="auto" w:fill="FFFFFF"/>
              </w:rPr>
              <w:t xml:space="preserve">, </w:t>
            </w:r>
            <w:r w:rsidRPr="00A5024E">
              <w:rPr>
                <w:rFonts w:ascii="Times New Roman" w:eastAsia="Times New Roman" w:hAnsi="Times New Roman" w:cs="Times New Roman"/>
                <w:color w:val="000000"/>
                <w:sz w:val="24"/>
                <w:szCs w:val="24"/>
                <w:shd w:val="clear" w:color="auto" w:fill="FFFFFF"/>
              </w:rPr>
              <w:t>accès</w:t>
            </w:r>
            <w:r w:rsidRPr="00A5024E">
              <w:rPr>
                <w:rFonts w:ascii="Times New Roman" w:eastAsia="Cambria Math" w:hAnsi="Times New Roman" w:cs="Times New Roman"/>
                <w:color w:val="000000"/>
                <w:sz w:val="24"/>
                <w:szCs w:val="24"/>
                <w:shd w:val="clear" w:color="auto" w:fill="FFFFFF"/>
              </w:rPr>
              <w:t xml:space="preserve">, </w:t>
            </w:r>
            <w:r w:rsidR="00A5024E" w:rsidRPr="00A5024E">
              <w:rPr>
                <w:rFonts w:ascii="Times New Roman" w:eastAsia="Times New Roman" w:hAnsi="Times New Roman" w:cs="Times New Roman"/>
                <w:color w:val="000000"/>
                <w:sz w:val="24"/>
                <w:szCs w:val="24"/>
                <w:shd w:val="clear" w:color="auto" w:fill="FFFFFF"/>
              </w:rPr>
              <w:t>etc</w:t>
            </w:r>
            <w:r w:rsidR="00A5024E" w:rsidRPr="00A5024E">
              <w:rPr>
                <w:rFonts w:ascii="Times New Roman" w:eastAsia="Cambria Math" w:hAnsi="Times New Roman" w:cs="Times New Roman"/>
                <w:color w:val="000000"/>
                <w:sz w:val="24"/>
                <w:szCs w:val="24"/>
                <w:shd w:val="clear" w:color="auto" w:fill="FFFFFF"/>
              </w:rPr>
              <w:t>.… (</w:t>
            </w:r>
            <w:r w:rsidRPr="00A5024E">
              <w:rPr>
                <w:rFonts w:ascii="Times New Roman" w:eastAsia="Cambria Math" w:hAnsi="Times New Roman" w:cs="Times New Roman"/>
                <w:color w:val="000000"/>
                <w:sz w:val="24"/>
                <w:szCs w:val="24"/>
                <w:shd w:val="clear" w:color="auto" w:fill="FFFFFF"/>
              </w:rPr>
              <w:t xml:space="preserve">proposition d’une fiche de réception échafaudage de pied sur le site de la fédération B.T.P 74 dans le </w:t>
            </w:r>
            <w:r w:rsidR="00A5024E" w:rsidRPr="00A5024E">
              <w:rPr>
                <w:rFonts w:ascii="Times New Roman" w:eastAsia="Cambria Math" w:hAnsi="Times New Roman" w:cs="Times New Roman"/>
                <w:color w:val="000000"/>
                <w:sz w:val="24"/>
                <w:szCs w:val="24"/>
                <w:shd w:val="clear" w:color="auto" w:fill="FFFFFF"/>
              </w:rPr>
              <w:t>chapitre)</w:t>
            </w:r>
          </w:p>
        </w:tc>
        <w:tc>
          <w:tcPr>
            <w:tcW w:w="1723" w:type="dxa"/>
            <w:tcBorders>
              <w:left w:val="single" w:sz="4" w:space="0" w:color="000000"/>
              <w:bottom w:val="single" w:sz="4" w:space="0" w:color="000000"/>
              <w:right w:val="single" w:sz="4" w:space="0" w:color="000000"/>
            </w:tcBorders>
            <w:vAlign w:val="center"/>
          </w:tcPr>
          <w:p w14:paraId="44D0C305" w14:textId="77777777" w:rsidR="006576A3" w:rsidRPr="00A5024E" w:rsidRDefault="00990589" w:rsidP="00A5024E">
            <w:pPr>
              <w:spacing w:after="0" w:line="240" w:lineRule="auto"/>
              <w:jc w:val="center"/>
              <w:rPr>
                <w:sz w:val="24"/>
                <w:szCs w:val="24"/>
              </w:rPr>
            </w:pPr>
            <w:r w:rsidRPr="00A5024E">
              <w:rPr>
                <w:rFonts w:ascii="Times New Roman" w:eastAsia="Times New Roman" w:hAnsi="Times New Roman" w:cs="Times New Roman"/>
                <w:b/>
                <w:color w:val="000000"/>
                <w:sz w:val="24"/>
                <w:szCs w:val="24"/>
              </w:rPr>
              <w:t>MOA MOE CSPS</w:t>
            </w:r>
          </w:p>
        </w:tc>
      </w:tr>
      <w:tr w:rsidR="000F1154" w14:paraId="66520BE4" w14:textId="77777777" w:rsidTr="005E7732">
        <w:trPr>
          <w:trHeight w:val="300"/>
        </w:trPr>
        <w:tc>
          <w:tcPr>
            <w:tcW w:w="13135" w:type="dxa"/>
            <w:tcBorders>
              <w:left w:val="single" w:sz="4" w:space="0" w:color="000000"/>
              <w:bottom w:val="single" w:sz="4" w:space="0" w:color="000000"/>
            </w:tcBorders>
          </w:tcPr>
          <w:p w14:paraId="1AAF378E" w14:textId="77777777" w:rsidR="006576A3" w:rsidRPr="00A5024E" w:rsidRDefault="00990589" w:rsidP="007D5747">
            <w:pPr>
              <w:spacing w:after="0" w:line="240" w:lineRule="auto"/>
              <w:jc w:val="both"/>
              <w:rPr>
                <w:rFonts w:ascii="Times New Roman" w:hAnsi="Times New Roman" w:cs="Times New Roman"/>
                <w:sz w:val="24"/>
                <w:szCs w:val="24"/>
              </w:rPr>
            </w:pPr>
            <w:r w:rsidRPr="00A5024E">
              <w:rPr>
                <w:rFonts w:ascii="Times New Roman" w:eastAsia="Times New Roman" w:hAnsi="Times New Roman" w:cs="Times New Roman"/>
                <w:sz w:val="24"/>
                <w:szCs w:val="24"/>
              </w:rPr>
              <w:t>« </w:t>
            </w:r>
            <w:r w:rsidRPr="00A5024E">
              <w:rPr>
                <w:rFonts w:ascii="Times New Roman" w:eastAsia="Times New Roman" w:hAnsi="Times New Roman" w:cs="Times New Roman"/>
                <w:b/>
                <w:bCs/>
                <w:sz w:val="24"/>
                <w:szCs w:val="24"/>
                <w:u w:val="single"/>
              </w:rPr>
              <w:t>Ossature</w:t>
            </w:r>
            <w:r w:rsidRPr="00A5024E">
              <w:rPr>
                <w:rFonts w:ascii="Times New Roman" w:eastAsia="Times New Roman" w:hAnsi="Times New Roman" w:cs="Times New Roman"/>
                <w:sz w:val="24"/>
                <w:szCs w:val="24"/>
              </w:rPr>
              <w:t xml:space="preserve"> : les éléments composant la structure d’un échafaudage doivent être en matériaux de bonne qualité, maintenus en bon état </w:t>
            </w:r>
          </w:p>
          <w:p w14:paraId="4EF31335" w14:textId="77777777" w:rsidR="006576A3" w:rsidRPr="00A5024E" w:rsidRDefault="00990589" w:rsidP="007D5747">
            <w:pPr>
              <w:spacing w:after="0" w:line="240" w:lineRule="auto"/>
              <w:jc w:val="both"/>
              <w:rPr>
                <w:rFonts w:ascii="Times New Roman" w:hAnsi="Times New Roman" w:cs="Times New Roman"/>
                <w:sz w:val="24"/>
                <w:szCs w:val="24"/>
              </w:rPr>
            </w:pPr>
            <w:r w:rsidRPr="00A5024E">
              <w:rPr>
                <w:rFonts w:ascii="Times New Roman" w:eastAsia="Times New Roman" w:hAnsi="Times New Roman" w:cs="Times New Roman"/>
                <w:b/>
                <w:bCs/>
                <w:sz w:val="24"/>
                <w:szCs w:val="24"/>
              </w:rPr>
              <w:t>La structure d’un échafaudage ne doit jamais être réalisée avec des éléments de modèles différents</w:t>
            </w:r>
            <w:r w:rsidRPr="00A5024E">
              <w:rPr>
                <w:rFonts w:ascii="Times New Roman" w:eastAsia="Times New Roman" w:hAnsi="Times New Roman" w:cs="Times New Roman"/>
                <w:sz w:val="24"/>
                <w:szCs w:val="24"/>
              </w:rPr>
              <w:t xml:space="preserve">, sauf s’ils ont été conçus pour être compatibles </w:t>
            </w:r>
          </w:p>
          <w:p w14:paraId="293076E8" w14:textId="4DF58B2F" w:rsidR="006576A3" w:rsidRPr="00A5024E" w:rsidRDefault="00990589" w:rsidP="007D5747">
            <w:pPr>
              <w:spacing w:after="0" w:line="240" w:lineRule="auto"/>
              <w:jc w:val="both"/>
              <w:rPr>
                <w:rFonts w:ascii="Times New Roman" w:hAnsi="Times New Roman" w:cs="Times New Roman"/>
                <w:sz w:val="24"/>
                <w:szCs w:val="24"/>
              </w:rPr>
            </w:pPr>
            <w:r w:rsidRPr="00A5024E">
              <w:rPr>
                <w:rFonts w:ascii="Times New Roman" w:eastAsia="Times New Roman" w:hAnsi="Times New Roman" w:cs="Times New Roman"/>
                <w:sz w:val="24"/>
                <w:szCs w:val="24"/>
              </w:rPr>
              <w:t xml:space="preserve">Quel que soit l’échafaudage sa structure doit reposer et/ ou être amarrée sur des parties résistantes et stables, être entretoisée et contreventée afin qu’elle ne </w:t>
            </w:r>
            <w:r w:rsidRPr="00A5024E">
              <w:rPr>
                <w:rFonts w:ascii="Times New Roman" w:eastAsia="Times New Roman" w:hAnsi="Times New Roman" w:cs="Times New Roman"/>
                <w:sz w:val="24"/>
                <w:szCs w:val="24"/>
              </w:rPr>
              <w:t xml:space="preserve">puisse pas s’effondrer ni se renverser ou se décrocher. L’entretoisement et le contreventement doivent être assurés dans tous les plans. </w:t>
            </w:r>
          </w:p>
          <w:p w14:paraId="434E68CA" w14:textId="3F2B2919" w:rsidR="006576A3" w:rsidRPr="00A5024E" w:rsidRDefault="00990589" w:rsidP="007D5747">
            <w:pPr>
              <w:tabs>
                <w:tab w:val="left" w:pos="728"/>
                <w:tab w:val="left" w:pos="729"/>
              </w:tabs>
              <w:spacing w:after="0" w:line="240" w:lineRule="auto"/>
              <w:jc w:val="both"/>
              <w:rPr>
                <w:rFonts w:ascii="Times New Roman" w:hAnsi="Times New Roman" w:cs="Times New Roman"/>
                <w:sz w:val="24"/>
                <w:szCs w:val="24"/>
              </w:rPr>
            </w:pPr>
            <w:r w:rsidRPr="00A5024E">
              <w:rPr>
                <w:rFonts w:ascii="Times New Roman" w:eastAsia="Times New Roman" w:hAnsi="Times New Roman" w:cs="Times New Roman"/>
                <w:sz w:val="24"/>
                <w:szCs w:val="24"/>
              </w:rPr>
              <w:t xml:space="preserve">Aucun des éléments qui composent la structure ne doit pouvoir se déplacer par rapport à l’ensemble » </w:t>
            </w:r>
            <w:r w:rsidR="00D44BB3" w:rsidRPr="00A5024E">
              <w:rPr>
                <w:rFonts w:ascii="Times New Roman" w:eastAsia="Times New Roman" w:hAnsi="Times New Roman" w:cs="Times New Roman"/>
                <w:sz w:val="24"/>
                <w:szCs w:val="24"/>
              </w:rPr>
              <w:t>(notamment</w:t>
            </w:r>
            <w:r w:rsidRPr="00A5024E">
              <w:rPr>
                <w:rFonts w:ascii="Times New Roman" w:eastAsia="Times New Roman" w:hAnsi="Times New Roman" w:cs="Times New Roman"/>
                <w:i/>
                <w:iCs/>
                <w:sz w:val="24"/>
                <w:szCs w:val="24"/>
              </w:rPr>
              <w:t> : ne pas positionner un plancher d’un côté accrocher à la structure de l’échafaudage et de l’autre reposer sur un balcon en supprimant les protections collectives du GO</w:t>
            </w:r>
            <w:r w:rsidRPr="00A5024E">
              <w:rPr>
                <w:rFonts w:ascii="Times New Roman" w:eastAsia="Times New Roman" w:hAnsi="Times New Roman" w:cs="Times New Roman"/>
                <w:sz w:val="24"/>
                <w:szCs w:val="24"/>
              </w:rPr>
              <w:t xml:space="preserve">) </w:t>
            </w:r>
          </w:p>
        </w:tc>
        <w:tc>
          <w:tcPr>
            <w:tcW w:w="1723" w:type="dxa"/>
            <w:tcBorders>
              <w:left w:val="single" w:sz="4" w:space="0" w:color="000000"/>
              <w:bottom w:val="single" w:sz="4" w:space="0" w:color="000000"/>
              <w:right w:val="single" w:sz="4" w:space="0" w:color="000000"/>
            </w:tcBorders>
            <w:vAlign w:val="center"/>
          </w:tcPr>
          <w:p w14:paraId="3216E44D" w14:textId="77777777" w:rsidR="006576A3" w:rsidRPr="00A5024E" w:rsidRDefault="00990589" w:rsidP="00A5024E">
            <w:pPr>
              <w:spacing w:after="0" w:line="240" w:lineRule="auto"/>
              <w:jc w:val="center"/>
              <w:rPr>
                <w:sz w:val="24"/>
                <w:szCs w:val="24"/>
              </w:rPr>
            </w:pPr>
            <w:r w:rsidRPr="00A5024E">
              <w:rPr>
                <w:rFonts w:ascii="Times New Roman" w:eastAsia="Times New Roman" w:hAnsi="Times New Roman" w:cs="Times New Roman"/>
                <w:b/>
                <w:color w:val="000000"/>
                <w:sz w:val="24"/>
                <w:szCs w:val="24"/>
              </w:rPr>
              <w:t>MOA MOE CSPS</w:t>
            </w:r>
          </w:p>
          <w:p w14:paraId="33412C6C" w14:textId="63BE46A8" w:rsidR="006576A3" w:rsidRPr="00A5024E" w:rsidRDefault="00990589" w:rsidP="00A5024E">
            <w:pPr>
              <w:spacing w:after="0" w:line="240" w:lineRule="auto"/>
              <w:jc w:val="center"/>
              <w:rPr>
                <w:sz w:val="24"/>
                <w:szCs w:val="24"/>
              </w:rPr>
            </w:pPr>
            <w:r w:rsidRPr="00A5024E">
              <w:rPr>
                <w:rFonts w:ascii="Times New Roman" w:eastAsia="Times New Roman" w:hAnsi="Times New Roman" w:cs="Times New Roman"/>
                <w:b/>
                <w:bCs/>
                <w:color w:val="000000"/>
                <w:sz w:val="24"/>
                <w:szCs w:val="24"/>
              </w:rPr>
              <w:t>LOTS CONCERNÉS</w:t>
            </w:r>
          </w:p>
        </w:tc>
      </w:tr>
      <w:tr w:rsidR="005E7732" w14:paraId="58834999" w14:textId="77777777" w:rsidTr="005E7732">
        <w:trPr>
          <w:trHeight w:val="300"/>
        </w:trPr>
        <w:tc>
          <w:tcPr>
            <w:tcW w:w="13135" w:type="dxa"/>
            <w:tcBorders>
              <w:left w:val="single" w:sz="4" w:space="0" w:color="000000"/>
              <w:bottom w:val="single" w:sz="4" w:space="0" w:color="000000"/>
            </w:tcBorders>
            <w:shd w:val="clear" w:color="auto" w:fill="FFD428"/>
            <w:vAlign w:val="center"/>
          </w:tcPr>
          <w:p w14:paraId="07A1EADB" w14:textId="1B53E8FD" w:rsidR="005E7732" w:rsidRPr="005E7732" w:rsidRDefault="005E7732" w:rsidP="005E7732">
            <w:pPr>
              <w:spacing w:after="0" w:line="240" w:lineRule="auto"/>
              <w:jc w:val="center"/>
              <w:rPr>
                <w:rFonts w:ascii="Times New Roman" w:hAnsi="Times New Roman"/>
                <w:b/>
                <w:bCs/>
                <w:sz w:val="28"/>
                <w:szCs w:val="28"/>
              </w:rPr>
            </w:pPr>
            <w:r>
              <w:rPr>
                <w:rFonts w:ascii="Times New Roman" w:hAnsi="Times New Roman"/>
                <w:b/>
                <w:bCs/>
                <w:sz w:val="28"/>
                <w:szCs w:val="28"/>
              </w:rPr>
              <w:lastRenderedPageBreak/>
              <w:t>1.1.2) Échafaudage mise en commun de moyens (</w:t>
            </w:r>
            <w:r w:rsidRPr="0033438F">
              <w:rPr>
                <w:rFonts w:ascii="Times New Roman" w:hAnsi="Times New Roman"/>
                <w:b/>
                <w:bCs/>
                <w:sz w:val="28"/>
                <w:szCs w:val="28"/>
              </w:rPr>
              <w:t xml:space="preserve">suite </w:t>
            </w:r>
            <w:r w:rsidR="005A22AA">
              <w:rPr>
                <w:rFonts w:ascii="Times New Roman" w:hAnsi="Times New Roman"/>
                <w:b/>
                <w:bCs/>
                <w:sz w:val="28"/>
                <w:szCs w:val="28"/>
              </w:rPr>
              <w:t>3</w:t>
            </w:r>
            <w:r w:rsidRPr="0033438F">
              <w:rPr>
                <w:rFonts w:ascii="Times New Roman" w:hAnsi="Times New Roman"/>
                <w:b/>
                <w:bCs/>
                <w:sz w:val="28"/>
                <w:szCs w:val="28"/>
              </w:rPr>
              <w:t>)</w:t>
            </w:r>
          </w:p>
        </w:tc>
        <w:tc>
          <w:tcPr>
            <w:tcW w:w="1723" w:type="dxa"/>
            <w:tcBorders>
              <w:left w:val="single" w:sz="4" w:space="0" w:color="000000"/>
              <w:bottom w:val="single" w:sz="4" w:space="0" w:color="000000"/>
              <w:right w:val="single" w:sz="4" w:space="0" w:color="000000"/>
            </w:tcBorders>
            <w:shd w:val="clear" w:color="auto" w:fill="FFD428"/>
            <w:vAlign w:val="center"/>
          </w:tcPr>
          <w:p w14:paraId="69BB7BA5" w14:textId="5CAFD547" w:rsidR="005E7732" w:rsidRPr="00A5024E" w:rsidRDefault="005E7732" w:rsidP="005E7732">
            <w:pPr>
              <w:spacing w:after="0" w:line="240" w:lineRule="auto"/>
              <w:jc w:val="center"/>
              <w:rPr>
                <w:rFonts w:ascii="Times New Roman" w:eastAsia="Times New Roman" w:hAnsi="Times New Roman" w:cs="Times New Roman"/>
                <w:b/>
                <w:color w:val="000000"/>
                <w:sz w:val="24"/>
                <w:szCs w:val="24"/>
              </w:rPr>
            </w:pPr>
            <w:r w:rsidRPr="00795480">
              <w:rPr>
                <w:rFonts w:ascii="Times New Roman" w:hAnsi="Times New Roman"/>
                <w:b/>
                <w:sz w:val="24"/>
                <w:szCs w:val="24"/>
              </w:rPr>
              <w:t>Désignation Lot</w:t>
            </w:r>
          </w:p>
        </w:tc>
      </w:tr>
      <w:tr w:rsidR="005E7732" w14:paraId="2887AF6D" w14:textId="77777777" w:rsidTr="005E7732">
        <w:trPr>
          <w:trHeight w:val="300"/>
        </w:trPr>
        <w:tc>
          <w:tcPr>
            <w:tcW w:w="13135" w:type="dxa"/>
            <w:tcBorders>
              <w:left w:val="single" w:sz="4" w:space="0" w:color="000000"/>
              <w:bottom w:val="single" w:sz="4" w:space="0" w:color="000000"/>
            </w:tcBorders>
          </w:tcPr>
          <w:p w14:paraId="749F0FCD" w14:textId="77777777" w:rsidR="005E7732" w:rsidRPr="0033438F" w:rsidRDefault="005E7732" w:rsidP="007D5747">
            <w:pPr>
              <w:tabs>
                <w:tab w:val="left" w:pos="728"/>
                <w:tab w:val="left" w:pos="729"/>
              </w:tabs>
              <w:spacing w:before="20" w:after="0" w:line="202" w:lineRule="exact"/>
              <w:contextualSpacing/>
              <w:jc w:val="both"/>
              <w:rPr>
                <w:sz w:val="24"/>
                <w:szCs w:val="24"/>
              </w:rPr>
            </w:pPr>
            <w:r w:rsidRPr="0033438F">
              <w:rPr>
                <w:rFonts w:ascii="Times New Roman" w:hAnsi="Times New Roman"/>
                <w:sz w:val="24"/>
                <w:szCs w:val="24"/>
              </w:rPr>
              <w:t xml:space="preserve">Une étude réalisée par un BET échafaudage sera réalisée en conception afin de le mettre en commun et de réaliser un premier plan de calepinage. </w:t>
            </w:r>
          </w:p>
        </w:tc>
        <w:tc>
          <w:tcPr>
            <w:tcW w:w="1723" w:type="dxa"/>
            <w:tcBorders>
              <w:left w:val="single" w:sz="4" w:space="0" w:color="000000"/>
              <w:bottom w:val="single" w:sz="4" w:space="0" w:color="000000"/>
              <w:right w:val="single" w:sz="4" w:space="0" w:color="000000"/>
            </w:tcBorders>
            <w:vAlign w:val="center"/>
          </w:tcPr>
          <w:p w14:paraId="152E33D8" w14:textId="77777777" w:rsidR="005E7732" w:rsidRPr="00A5024E" w:rsidRDefault="005E7732" w:rsidP="005E7732">
            <w:pPr>
              <w:spacing w:after="0" w:line="240" w:lineRule="auto"/>
              <w:jc w:val="center"/>
              <w:rPr>
                <w:sz w:val="24"/>
                <w:szCs w:val="24"/>
              </w:rPr>
            </w:pPr>
            <w:r w:rsidRPr="00A5024E">
              <w:rPr>
                <w:rFonts w:ascii="Times New Roman" w:eastAsia="Times New Roman" w:hAnsi="Times New Roman" w:cs="Times New Roman"/>
                <w:b/>
                <w:color w:val="000000"/>
                <w:sz w:val="24"/>
                <w:szCs w:val="24"/>
              </w:rPr>
              <w:t>MOA MOE CSPS</w:t>
            </w:r>
          </w:p>
        </w:tc>
      </w:tr>
      <w:tr w:rsidR="005E7732" w14:paraId="5150CCD6" w14:textId="77777777" w:rsidTr="005E7732">
        <w:trPr>
          <w:trHeight w:val="300"/>
        </w:trPr>
        <w:tc>
          <w:tcPr>
            <w:tcW w:w="13135" w:type="dxa"/>
            <w:tcBorders>
              <w:left w:val="single" w:sz="4" w:space="0" w:color="000000"/>
              <w:bottom w:val="single" w:sz="4" w:space="0" w:color="000000"/>
            </w:tcBorders>
          </w:tcPr>
          <w:p w14:paraId="7861A6C9" w14:textId="77777777" w:rsidR="005E7732" w:rsidRPr="0033438F" w:rsidRDefault="005E7732" w:rsidP="007D5747">
            <w:pPr>
              <w:tabs>
                <w:tab w:val="left" w:pos="1271"/>
                <w:tab w:val="left" w:pos="1272"/>
              </w:tabs>
              <w:spacing w:after="0" w:line="240" w:lineRule="auto"/>
              <w:jc w:val="both"/>
              <w:rPr>
                <w:sz w:val="24"/>
                <w:szCs w:val="24"/>
              </w:rPr>
            </w:pPr>
            <w:r w:rsidRPr="0033438F">
              <w:rPr>
                <w:rFonts w:ascii="Times New Roman" w:hAnsi="Times New Roman"/>
                <w:color w:val="000000"/>
                <w:w w:val="105"/>
                <w:sz w:val="24"/>
                <w:szCs w:val="24"/>
              </w:rPr>
              <w:t>« Lors de la conception de l'échafaudage, discuter avec l'ensemble des entreprises participantes de l'emplacement des points d'ancrage et de la distance avec la façade. Procéder ainsi également pour la recette à matériaux. »</w:t>
            </w:r>
          </w:p>
        </w:tc>
        <w:tc>
          <w:tcPr>
            <w:tcW w:w="1723" w:type="dxa"/>
            <w:tcBorders>
              <w:left w:val="single" w:sz="4" w:space="0" w:color="000000"/>
              <w:bottom w:val="single" w:sz="4" w:space="0" w:color="000000"/>
              <w:right w:val="single" w:sz="4" w:space="0" w:color="000000"/>
            </w:tcBorders>
            <w:vAlign w:val="center"/>
          </w:tcPr>
          <w:p w14:paraId="55486414" w14:textId="77777777" w:rsidR="005E7732" w:rsidRPr="00795480" w:rsidRDefault="005E7732" w:rsidP="005E7732">
            <w:pPr>
              <w:spacing w:after="0" w:line="240" w:lineRule="auto"/>
              <w:jc w:val="center"/>
              <w:rPr>
                <w:sz w:val="24"/>
                <w:szCs w:val="24"/>
              </w:rPr>
            </w:pPr>
            <w:r w:rsidRPr="00795480">
              <w:rPr>
                <w:rFonts w:ascii="Times New Roman" w:eastAsia="Times New Roman" w:hAnsi="Times New Roman" w:cs="Times New Roman"/>
                <w:b/>
                <w:color w:val="000000"/>
                <w:sz w:val="24"/>
                <w:szCs w:val="24"/>
              </w:rPr>
              <w:t>MOA MOE CSPS</w:t>
            </w:r>
          </w:p>
          <w:p w14:paraId="5534453B" w14:textId="77777777" w:rsidR="005E7732" w:rsidRPr="00795480" w:rsidRDefault="005E7732" w:rsidP="005E7732">
            <w:pPr>
              <w:spacing w:after="0" w:line="240" w:lineRule="auto"/>
              <w:jc w:val="center"/>
              <w:rPr>
                <w:sz w:val="24"/>
                <w:szCs w:val="24"/>
              </w:rPr>
            </w:pPr>
            <w:r w:rsidRPr="00795480">
              <w:rPr>
                <w:rFonts w:ascii="Times New Roman" w:eastAsia="Times New Roman" w:hAnsi="Times New Roman" w:cs="Times New Roman"/>
                <w:b/>
                <w:color w:val="000000"/>
                <w:sz w:val="24"/>
                <w:szCs w:val="24"/>
              </w:rPr>
              <w:t>LOTS CONCERNÉS</w:t>
            </w:r>
          </w:p>
        </w:tc>
      </w:tr>
      <w:tr w:rsidR="000F1154" w14:paraId="3B5AB6DC" w14:textId="77777777" w:rsidTr="005E7732">
        <w:trPr>
          <w:trHeight w:val="300"/>
        </w:trPr>
        <w:tc>
          <w:tcPr>
            <w:tcW w:w="13132" w:type="dxa"/>
            <w:tcBorders>
              <w:left w:val="single" w:sz="4" w:space="0" w:color="000000"/>
              <w:bottom w:val="single" w:sz="4" w:space="0" w:color="000000"/>
            </w:tcBorders>
          </w:tcPr>
          <w:p w14:paraId="224955B5" w14:textId="77777777" w:rsidR="006576A3" w:rsidRDefault="00990589" w:rsidP="007D5747">
            <w:pPr>
              <w:tabs>
                <w:tab w:val="left" w:pos="728"/>
                <w:tab w:val="left" w:pos="729"/>
              </w:tabs>
              <w:spacing w:after="0" w:line="240" w:lineRule="auto"/>
              <w:contextualSpacing/>
              <w:jc w:val="both"/>
              <w:rPr>
                <w:rFonts w:ascii="Times New Roman" w:hAnsi="Times New Roman" w:cs="Times New Roman"/>
                <w:w w:val="105"/>
                <w:sz w:val="24"/>
                <w:szCs w:val="24"/>
              </w:rPr>
            </w:pPr>
            <w:r w:rsidRPr="0033438F">
              <w:rPr>
                <w:rFonts w:ascii="Times New Roman" w:hAnsi="Times New Roman" w:cs="Times New Roman"/>
                <w:w w:val="105"/>
                <w:sz w:val="24"/>
                <w:szCs w:val="24"/>
              </w:rPr>
              <w:t>« S'assurer lors de la conception de l'échafaudage que la hauteur de travail du dernier plancher permet au charpentier de disposer de la hauteur de travail suffisante. »</w:t>
            </w:r>
          </w:p>
          <w:p w14:paraId="23C3B2E0" w14:textId="77777777" w:rsidR="00D51238" w:rsidRPr="0033438F" w:rsidRDefault="00D51238" w:rsidP="007D5747">
            <w:pPr>
              <w:tabs>
                <w:tab w:val="left" w:pos="728"/>
                <w:tab w:val="left" w:pos="729"/>
              </w:tabs>
              <w:spacing w:after="0" w:line="240" w:lineRule="auto"/>
              <w:contextualSpacing/>
              <w:jc w:val="both"/>
              <w:rPr>
                <w:rFonts w:ascii="Times New Roman" w:hAnsi="Times New Roman" w:cs="Times New Roman"/>
                <w:sz w:val="24"/>
                <w:szCs w:val="24"/>
              </w:rPr>
            </w:pPr>
          </w:p>
        </w:tc>
        <w:tc>
          <w:tcPr>
            <w:tcW w:w="1723" w:type="dxa"/>
            <w:tcBorders>
              <w:left w:val="single" w:sz="4" w:space="0" w:color="000000"/>
              <w:bottom w:val="single" w:sz="4" w:space="0" w:color="000000"/>
              <w:right w:val="single" w:sz="4" w:space="0" w:color="000000"/>
            </w:tcBorders>
            <w:vAlign w:val="center"/>
          </w:tcPr>
          <w:p w14:paraId="25B2119F" w14:textId="77777777" w:rsidR="006576A3" w:rsidRPr="00795480" w:rsidRDefault="00990589" w:rsidP="00795480">
            <w:pPr>
              <w:spacing w:after="0" w:line="240" w:lineRule="auto"/>
              <w:jc w:val="center"/>
              <w:rPr>
                <w:b/>
                <w:bCs/>
                <w:sz w:val="24"/>
                <w:szCs w:val="24"/>
              </w:rPr>
            </w:pPr>
            <w:r w:rsidRPr="00795480">
              <w:rPr>
                <w:rFonts w:ascii="Times New Roman" w:hAnsi="Times New Roman"/>
                <w:b/>
                <w:bCs/>
                <w:sz w:val="24"/>
                <w:szCs w:val="24"/>
              </w:rPr>
              <w:t>MOA MOE CSPS</w:t>
            </w:r>
          </w:p>
        </w:tc>
      </w:tr>
      <w:tr w:rsidR="000F1154" w14:paraId="39785FE4" w14:textId="77777777" w:rsidTr="005E7732">
        <w:trPr>
          <w:trHeight w:val="300"/>
        </w:trPr>
        <w:tc>
          <w:tcPr>
            <w:tcW w:w="13132" w:type="dxa"/>
            <w:tcBorders>
              <w:left w:val="single" w:sz="4" w:space="0" w:color="000000"/>
              <w:bottom w:val="single" w:sz="4" w:space="0" w:color="000000"/>
            </w:tcBorders>
          </w:tcPr>
          <w:p w14:paraId="2225F54F" w14:textId="77777777" w:rsidR="006576A3" w:rsidRPr="0033438F" w:rsidRDefault="00990589" w:rsidP="007D5747">
            <w:pPr>
              <w:tabs>
                <w:tab w:val="left" w:pos="728"/>
                <w:tab w:val="left" w:pos="729"/>
              </w:tabs>
              <w:spacing w:after="0" w:line="202" w:lineRule="exact"/>
              <w:contextualSpacing/>
              <w:jc w:val="both"/>
              <w:rPr>
                <w:rFonts w:ascii="Times New Roman" w:hAnsi="Times New Roman" w:cs="Times New Roman"/>
                <w:sz w:val="24"/>
                <w:szCs w:val="24"/>
              </w:rPr>
            </w:pPr>
            <w:r w:rsidRPr="0033438F">
              <w:rPr>
                <w:rFonts w:ascii="Times New Roman" w:hAnsi="Times New Roman" w:cs="Times New Roman"/>
                <w:color w:val="000000"/>
                <w:w w:val="105"/>
                <w:sz w:val="24"/>
                <w:szCs w:val="24"/>
              </w:rPr>
              <w:t>« Prévoir le rebouchage des points d’ancrage par l’échafaudeur et non par l'entreprise en charge des enduits, pour faciliter la gestion du rebouchage ».</w:t>
            </w:r>
          </w:p>
        </w:tc>
        <w:tc>
          <w:tcPr>
            <w:tcW w:w="1723" w:type="dxa"/>
            <w:tcBorders>
              <w:left w:val="single" w:sz="4" w:space="0" w:color="000000"/>
              <w:bottom w:val="single" w:sz="4" w:space="0" w:color="000000"/>
              <w:right w:val="single" w:sz="4" w:space="0" w:color="000000"/>
            </w:tcBorders>
            <w:vAlign w:val="center"/>
          </w:tcPr>
          <w:p w14:paraId="254093F2" w14:textId="77777777" w:rsidR="006576A3" w:rsidRPr="00795480" w:rsidRDefault="00990589" w:rsidP="00795480">
            <w:pPr>
              <w:spacing w:after="0" w:line="240" w:lineRule="auto"/>
              <w:jc w:val="center"/>
              <w:rPr>
                <w:b/>
                <w:bCs/>
                <w:sz w:val="24"/>
                <w:szCs w:val="24"/>
              </w:rPr>
            </w:pPr>
            <w:r w:rsidRPr="00795480">
              <w:rPr>
                <w:rFonts w:ascii="Times New Roman" w:hAnsi="Times New Roman"/>
                <w:b/>
                <w:bCs/>
                <w:sz w:val="24"/>
                <w:szCs w:val="24"/>
              </w:rPr>
              <w:t>MOA MOE CSPS</w:t>
            </w:r>
          </w:p>
        </w:tc>
      </w:tr>
      <w:tr w:rsidR="000F1154" w14:paraId="3DA7779C" w14:textId="77777777" w:rsidTr="005E7732">
        <w:trPr>
          <w:trHeight w:val="300"/>
        </w:trPr>
        <w:tc>
          <w:tcPr>
            <w:tcW w:w="13132" w:type="dxa"/>
            <w:tcBorders>
              <w:left w:val="single" w:sz="4" w:space="0" w:color="000000"/>
              <w:bottom w:val="single" w:sz="4" w:space="0" w:color="000000"/>
            </w:tcBorders>
          </w:tcPr>
          <w:p w14:paraId="5A03716A" w14:textId="77777777" w:rsidR="006576A3" w:rsidRPr="0033438F" w:rsidRDefault="00990589" w:rsidP="007D5747">
            <w:pPr>
              <w:tabs>
                <w:tab w:val="left" w:pos="728"/>
                <w:tab w:val="left" w:pos="729"/>
              </w:tabs>
              <w:spacing w:after="0" w:line="202" w:lineRule="exact"/>
              <w:contextualSpacing/>
              <w:jc w:val="both"/>
              <w:rPr>
                <w:rFonts w:ascii="Times New Roman" w:hAnsi="Times New Roman" w:cs="Times New Roman"/>
                <w:sz w:val="24"/>
                <w:szCs w:val="24"/>
              </w:rPr>
            </w:pPr>
            <w:r w:rsidRPr="0033438F">
              <w:rPr>
                <w:rFonts w:ascii="Times New Roman" w:hAnsi="Times New Roman" w:cs="Times New Roman"/>
                <w:sz w:val="24"/>
                <w:szCs w:val="24"/>
              </w:rPr>
              <w:t>« Au niveau planning, bien anticiper les éventuels aléas et dépassements pour prévenir les surcoûts ».</w:t>
            </w:r>
          </w:p>
        </w:tc>
        <w:tc>
          <w:tcPr>
            <w:tcW w:w="1723" w:type="dxa"/>
            <w:tcBorders>
              <w:left w:val="single" w:sz="4" w:space="0" w:color="000000"/>
              <w:bottom w:val="single" w:sz="4" w:space="0" w:color="000000"/>
              <w:right w:val="single" w:sz="4" w:space="0" w:color="000000"/>
            </w:tcBorders>
            <w:vAlign w:val="center"/>
          </w:tcPr>
          <w:p w14:paraId="5122C334" w14:textId="77777777" w:rsidR="006576A3" w:rsidRPr="00795480" w:rsidRDefault="00990589" w:rsidP="00795480">
            <w:pPr>
              <w:spacing w:after="0" w:line="240" w:lineRule="auto"/>
              <w:jc w:val="center"/>
              <w:rPr>
                <w:b/>
                <w:bCs/>
                <w:sz w:val="24"/>
                <w:szCs w:val="24"/>
              </w:rPr>
            </w:pPr>
            <w:r w:rsidRPr="00795480">
              <w:rPr>
                <w:rFonts w:ascii="Times New Roman" w:hAnsi="Times New Roman"/>
                <w:b/>
                <w:bCs/>
                <w:sz w:val="24"/>
                <w:szCs w:val="24"/>
              </w:rPr>
              <w:t>MOA MOE CSPS</w:t>
            </w:r>
          </w:p>
        </w:tc>
      </w:tr>
      <w:tr w:rsidR="000F1154" w14:paraId="6CD88319" w14:textId="77777777" w:rsidTr="005E7732">
        <w:trPr>
          <w:trHeight w:val="466"/>
        </w:trPr>
        <w:tc>
          <w:tcPr>
            <w:tcW w:w="13132" w:type="dxa"/>
            <w:tcBorders>
              <w:left w:val="single" w:sz="4" w:space="0" w:color="000000"/>
              <w:bottom w:val="single" w:sz="4" w:space="0" w:color="000000"/>
            </w:tcBorders>
          </w:tcPr>
          <w:p w14:paraId="5CA46DB8" w14:textId="77777777" w:rsidR="006576A3" w:rsidRPr="0033438F" w:rsidRDefault="00990589" w:rsidP="007D5747">
            <w:pPr>
              <w:tabs>
                <w:tab w:val="left" w:pos="728"/>
                <w:tab w:val="left" w:pos="729"/>
              </w:tabs>
              <w:spacing w:before="20" w:after="0" w:line="202" w:lineRule="exact"/>
              <w:contextualSpacing/>
              <w:jc w:val="both"/>
              <w:rPr>
                <w:rFonts w:ascii="Times New Roman" w:hAnsi="Times New Roman" w:cs="Times New Roman"/>
                <w:sz w:val="24"/>
                <w:szCs w:val="24"/>
              </w:rPr>
            </w:pPr>
            <w:r w:rsidRPr="0033438F">
              <w:rPr>
                <w:rFonts w:ascii="Times New Roman" w:hAnsi="Times New Roman" w:cs="Times New Roman"/>
                <w:sz w:val="24"/>
                <w:szCs w:val="24"/>
              </w:rPr>
              <w:t>« Définir et sécuriser les responsabilités juridiques de chacun : organisation des contrôles de l'échafaudage, procédures de vérification et de conventionnement pour la mise à disposition aux entreprises ».</w:t>
            </w:r>
          </w:p>
        </w:tc>
        <w:tc>
          <w:tcPr>
            <w:tcW w:w="1723" w:type="dxa"/>
            <w:tcBorders>
              <w:left w:val="single" w:sz="4" w:space="0" w:color="000000"/>
              <w:bottom w:val="single" w:sz="4" w:space="0" w:color="000000"/>
              <w:right w:val="single" w:sz="4" w:space="0" w:color="000000"/>
            </w:tcBorders>
            <w:vAlign w:val="center"/>
          </w:tcPr>
          <w:p w14:paraId="2B1201B7" w14:textId="77777777" w:rsidR="006576A3" w:rsidRPr="00795480" w:rsidRDefault="00990589" w:rsidP="00795480">
            <w:pPr>
              <w:spacing w:after="0" w:line="240" w:lineRule="auto"/>
              <w:jc w:val="center"/>
              <w:rPr>
                <w:b/>
                <w:bCs/>
                <w:sz w:val="24"/>
                <w:szCs w:val="24"/>
              </w:rPr>
            </w:pPr>
            <w:r w:rsidRPr="00795480">
              <w:rPr>
                <w:rFonts w:ascii="Times New Roman" w:hAnsi="Times New Roman"/>
                <w:b/>
                <w:bCs/>
                <w:sz w:val="24"/>
                <w:szCs w:val="24"/>
              </w:rPr>
              <w:t>MOA MOE CSPS</w:t>
            </w:r>
          </w:p>
        </w:tc>
      </w:tr>
      <w:tr w:rsidR="000F1154" w14:paraId="2067C504" w14:textId="77777777" w:rsidTr="005E7732">
        <w:trPr>
          <w:trHeight w:val="280"/>
        </w:trPr>
        <w:tc>
          <w:tcPr>
            <w:tcW w:w="13132" w:type="dxa"/>
            <w:tcBorders>
              <w:left w:val="single" w:sz="4" w:space="0" w:color="000000"/>
              <w:bottom w:val="single" w:sz="4" w:space="0" w:color="000000"/>
            </w:tcBorders>
          </w:tcPr>
          <w:p w14:paraId="492A4A12" w14:textId="77777777" w:rsidR="006576A3" w:rsidRPr="0033438F" w:rsidRDefault="00990589" w:rsidP="007D5747">
            <w:pPr>
              <w:tabs>
                <w:tab w:val="left" w:pos="728"/>
                <w:tab w:val="left" w:pos="729"/>
              </w:tabs>
              <w:spacing w:after="0" w:line="202" w:lineRule="exact"/>
              <w:contextualSpacing/>
              <w:jc w:val="both"/>
              <w:rPr>
                <w:rFonts w:ascii="Times New Roman" w:hAnsi="Times New Roman" w:cs="Times New Roman"/>
                <w:sz w:val="24"/>
                <w:szCs w:val="24"/>
              </w:rPr>
            </w:pPr>
            <w:r w:rsidRPr="0033438F">
              <w:rPr>
                <w:rFonts w:ascii="Times New Roman" w:hAnsi="Times New Roman" w:cs="Times New Roman"/>
                <w:sz w:val="24"/>
                <w:szCs w:val="24"/>
              </w:rPr>
              <w:t>« En cas de rotation de l'échafaudage et de la recette à matériaux, prévoir environ 50 m2 de surface de stockage des racks et éléments ».</w:t>
            </w:r>
          </w:p>
        </w:tc>
        <w:tc>
          <w:tcPr>
            <w:tcW w:w="1723" w:type="dxa"/>
            <w:tcBorders>
              <w:left w:val="single" w:sz="4" w:space="0" w:color="000000"/>
              <w:bottom w:val="single" w:sz="4" w:space="0" w:color="000000"/>
              <w:right w:val="single" w:sz="4" w:space="0" w:color="000000"/>
            </w:tcBorders>
            <w:vAlign w:val="center"/>
          </w:tcPr>
          <w:p w14:paraId="76687545" w14:textId="77777777" w:rsidR="006576A3" w:rsidRPr="00795480" w:rsidRDefault="00990589" w:rsidP="00795480">
            <w:pPr>
              <w:spacing w:after="0" w:line="240" w:lineRule="auto"/>
              <w:jc w:val="center"/>
              <w:rPr>
                <w:b/>
                <w:bCs/>
                <w:sz w:val="24"/>
                <w:szCs w:val="24"/>
              </w:rPr>
            </w:pPr>
            <w:r w:rsidRPr="00795480">
              <w:rPr>
                <w:rFonts w:ascii="Times New Roman" w:hAnsi="Times New Roman"/>
                <w:b/>
                <w:bCs/>
                <w:sz w:val="24"/>
                <w:szCs w:val="24"/>
              </w:rPr>
              <w:t>MOA MOE CSPS</w:t>
            </w:r>
          </w:p>
        </w:tc>
      </w:tr>
      <w:tr w:rsidR="000F1154" w14:paraId="5C6B6D57" w14:textId="77777777" w:rsidTr="005E7732">
        <w:trPr>
          <w:trHeight w:val="300"/>
        </w:trPr>
        <w:tc>
          <w:tcPr>
            <w:tcW w:w="13132" w:type="dxa"/>
            <w:tcBorders>
              <w:left w:val="single" w:sz="4" w:space="0" w:color="000000"/>
              <w:bottom w:val="single" w:sz="4" w:space="0" w:color="000000"/>
            </w:tcBorders>
          </w:tcPr>
          <w:p w14:paraId="47FDE220" w14:textId="77777777" w:rsidR="006576A3" w:rsidRDefault="00990589" w:rsidP="007D5747">
            <w:pPr>
              <w:tabs>
                <w:tab w:val="left" w:pos="728"/>
                <w:tab w:val="left" w:pos="729"/>
              </w:tabs>
              <w:spacing w:before="20" w:after="0" w:line="202" w:lineRule="exact"/>
              <w:contextualSpacing/>
              <w:jc w:val="both"/>
              <w:rPr>
                <w:rFonts w:ascii="Times New Roman" w:hAnsi="Times New Roman" w:cs="Times New Roman"/>
                <w:w w:val="105"/>
                <w:sz w:val="24"/>
                <w:szCs w:val="24"/>
              </w:rPr>
            </w:pPr>
            <w:r w:rsidRPr="0033438F">
              <w:rPr>
                <w:rFonts w:ascii="Times New Roman" w:hAnsi="Times New Roman" w:cs="Times New Roman"/>
                <w:w w:val="105"/>
                <w:sz w:val="24"/>
                <w:szCs w:val="24"/>
              </w:rPr>
              <w:t>Le personnel doit posséder toutes les habilitations de montage d’échafaudage</w:t>
            </w:r>
            <w:r w:rsidRPr="0033438F">
              <w:rPr>
                <w:rFonts w:ascii="Times New Roman" w:hAnsi="Times New Roman" w:cs="Times New Roman"/>
                <w:spacing w:val="-10"/>
                <w:w w:val="105"/>
                <w:sz w:val="24"/>
                <w:szCs w:val="24"/>
              </w:rPr>
              <w:t xml:space="preserve"> </w:t>
            </w:r>
            <w:r w:rsidRPr="0033438F">
              <w:rPr>
                <w:rFonts w:ascii="Times New Roman" w:hAnsi="Times New Roman" w:cs="Times New Roman"/>
                <w:w w:val="105"/>
                <w:sz w:val="24"/>
                <w:szCs w:val="24"/>
              </w:rPr>
              <w:t>:</w:t>
            </w:r>
          </w:p>
          <w:p w14:paraId="115B40D5" w14:textId="77777777" w:rsidR="00F51920" w:rsidRPr="0033438F" w:rsidRDefault="00F51920" w:rsidP="007D5747">
            <w:pPr>
              <w:tabs>
                <w:tab w:val="left" w:pos="728"/>
                <w:tab w:val="left" w:pos="729"/>
              </w:tabs>
              <w:spacing w:before="20" w:after="0" w:line="202" w:lineRule="exact"/>
              <w:contextualSpacing/>
              <w:jc w:val="both"/>
              <w:rPr>
                <w:rFonts w:ascii="Times New Roman" w:hAnsi="Times New Roman" w:cs="Times New Roman"/>
                <w:sz w:val="24"/>
                <w:szCs w:val="24"/>
              </w:rPr>
            </w:pPr>
          </w:p>
          <w:p w14:paraId="71D8BDE3" w14:textId="77777777" w:rsidR="006576A3" w:rsidRPr="00950CAB" w:rsidRDefault="00990589" w:rsidP="007D5747">
            <w:pPr>
              <w:numPr>
                <w:ilvl w:val="0"/>
                <w:numId w:val="45"/>
              </w:numPr>
              <w:tabs>
                <w:tab w:val="left" w:pos="1045"/>
                <w:tab w:val="left" w:pos="1046"/>
              </w:tabs>
              <w:spacing w:after="0" w:line="184" w:lineRule="exact"/>
              <w:contextualSpacing/>
              <w:jc w:val="both"/>
              <w:rPr>
                <w:rFonts w:ascii="Times New Roman" w:hAnsi="Times New Roman" w:cs="Times New Roman"/>
                <w:w w:val="105"/>
                <w:sz w:val="24"/>
                <w:szCs w:val="24"/>
              </w:rPr>
            </w:pPr>
            <w:r w:rsidRPr="00950CAB">
              <w:rPr>
                <w:rFonts w:ascii="Times New Roman" w:hAnsi="Times New Roman" w:cs="Times New Roman"/>
                <w:w w:val="105"/>
                <w:sz w:val="24"/>
                <w:szCs w:val="24"/>
              </w:rPr>
              <w:t>Habilitation montage/démontage échafaudage (décret n°2004-924 du</w:t>
            </w:r>
            <w:r w:rsidRPr="00950CAB">
              <w:rPr>
                <w:rFonts w:ascii="Times New Roman" w:hAnsi="Times New Roman" w:cs="Times New Roman"/>
                <w:spacing w:val="-14"/>
                <w:w w:val="105"/>
                <w:sz w:val="24"/>
                <w:szCs w:val="24"/>
              </w:rPr>
              <w:t xml:space="preserve"> </w:t>
            </w:r>
            <w:r w:rsidRPr="00950CAB">
              <w:rPr>
                <w:rFonts w:ascii="Times New Roman" w:hAnsi="Times New Roman" w:cs="Times New Roman"/>
                <w:w w:val="105"/>
                <w:sz w:val="24"/>
                <w:szCs w:val="24"/>
              </w:rPr>
              <w:t>01/09/2004)</w:t>
            </w:r>
          </w:p>
          <w:p w14:paraId="4DA73E10" w14:textId="77777777" w:rsidR="00F51920" w:rsidRPr="0033438F" w:rsidRDefault="00F51920" w:rsidP="007D5747">
            <w:pPr>
              <w:tabs>
                <w:tab w:val="left" w:pos="1045"/>
                <w:tab w:val="left" w:pos="1046"/>
              </w:tabs>
              <w:spacing w:after="0" w:line="184" w:lineRule="exact"/>
              <w:contextualSpacing/>
              <w:jc w:val="both"/>
              <w:rPr>
                <w:rFonts w:ascii="Times New Roman" w:hAnsi="Times New Roman" w:cs="Times New Roman"/>
                <w:sz w:val="24"/>
                <w:szCs w:val="24"/>
              </w:rPr>
            </w:pPr>
          </w:p>
          <w:p w14:paraId="57DC1351" w14:textId="77777777" w:rsidR="00F51920" w:rsidRPr="00950CAB" w:rsidRDefault="00990589" w:rsidP="007D5747">
            <w:pPr>
              <w:numPr>
                <w:ilvl w:val="0"/>
                <w:numId w:val="45"/>
              </w:numPr>
              <w:tabs>
                <w:tab w:val="left" w:pos="1045"/>
                <w:tab w:val="left" w:pos="1046"/>
              </w:tabs>
              <w:spacing w:after="0" w:line="182" w:lineRule="exact"/>
              <w:contextualSpacing/>
              <w:jc w:val="both"/>
              <w:rPr>
                <w:rFonts w:ascii="Times New Roman" w:hAnsi="Times New Roman" w:cs="Times New Roman"/>
                <w:w w:val="105"/>
                <w:sz w:val="24"/>
                <w:szCs w:val="24"/>
              </w:rPr>
            </w:pPr>
            <w:r w:rsidRPr="00950CAB">
              <w:rPr>
                <w:rFonts w:ascii="Times New Roman" w:hAnsi="Times New Roman" w:cs="Times New Roman"/>
                <w:w w:val="105"/>
                <w:sz w:val="24"/>
                <w:szCs w:val="24"/>
              </w:rPr>
              <w:t>Habilitation réception échafaudage (arrêté du 21 décembre</w:t>
            </w:r>
            <w:r w:rsidRPr="00950CAB">
              <w:rPr>
                <w:rFonts w:ascii="Times New Roman" w:hAnsi="Times New Roman" w:cs="Times New Roman"/>
                <w:spacing w:val="-7"/>
                <w:w w:val="105"/>
                <w:sz w:val="24"/>
                <w:szCs w:val="24"/>
              </w:rPr>
              <w:t xml:space="preserve"> </w:t>
            </w:r>
            <w:r w:rsidRPr="00950CAB">
              <w:rPr>
                <w:rFonts w:ascii="Times New Roman" w:hAnsi="Times New Roman" w:cs="Times New Roman"/>
                <w:w w:val="105"/>
                <w:sz w:val="24"/>
                <w:szCs w:val="24"/>
              </w:rPr>
              <w:t xml:space="preserve">2004)    </w:t>
            </w:r>
          </w:p>
          <w:p w14:paraId="22F9AC9F" w14:textId="74D2D902" w:rsidR="006576A3" w:rsidRPr="0033438F" w:rsidRDefault="00990589" w:rsidP="007D5747">
            <w:pPr>
              <w:tabs>
                <w:tab w:val="left" w:pos="1045"/>
                <w:tab w:val="left" w:pos="1046"/>
              </w:tabs>
              <w:spacing w:after="0" w:line="182" w:lineRule="exact"/>
              <w:contextualSpacing/>
              <w:jc w:val="both"/>
              <w:rPr>
                <w:rFonts w:ascii="Times New Roman" w:hAnsi="Times New Roman" w:cs="Times New Roman"/>
                <w:sz w:val="24"/>
                <w:szCs w:val="24"/>
              </w:rPr>
            </w:pPr>
            <w:r w:rsidRPr="0033438F">
              <w:rPr>
                <w:rFonts w:ascii="Times New Roman" w:hAnsi="Times New Roman" w:cs="Times New Roman"/>
                <w:w w:val="105"/>
                <w:sz w:val="24"/>
                <w:szCs w:val="24"/>
              </w:rPr>
              <w:t xml:space="preserve"> </w:t>
            </w:r>
          </w:p>
          <w:p w14:paraId="5F600CAD" w14:textId="77777777" w:rsidR="006576A3" w:rsidRPr="00950CAB" w:rsidRDefault="00990589" w:rsidP="007D5747">
            <w:pPr>
              <w:numPr>
                <w:ilvl w:val="0"/>
                <w:numId w:val="45"/>
              </w:numPr>
              <w:tabs>
                <w:tab w:val="left" w:pos="1045"/>
                <w:tab w:val="left" w:pos="1046"/>
              </w:tabs>
              <w:spacing w:after="0" w:line="201" w:lineRule="exact"/>
              <w:contextualSpacing/>
              <w:jc w:val="both"/>
              <w:rPr>
                <w:rFonts w:ascii="Times New Roman" w:hAnsi="Times New Roman" w:cs="Times New Roman"/>
                <w:b/>
                <w:bCs/>
                <w:i/>
                <w:iCs/>
                <w:color w:val="000000"/>
                <w:w w:val="105"/>
                <w:sz w:val="24"/>
                <w:szCs w:val="24"/>
                <w:u w:val="single"/>
              </w:rPr>
            </w:pPr>
            <w:r w:rsidRPr="00950CAB">
              <w:rPr>
                <w:rFonts w:ascii="Times New Roman" w:hAnsi="Times New Roman" w:cs="Times New Roman"/>
                <w:b/>
                <w:bCs/>
                <w:i/>
                <w:iCs/>
                <w:color w:val="000000"/>
                <w:w w:val="105"/>
                <w:sz w:val="24"/>
                <w:szCs w:val="24"/>
                <w:u w:val="single"/>
              </w:rPr>
              <w:t>Habilitation montage/démontage en environnement</w:t>
            </w:r>
            <w:r w:rsidRPr="00950CAB">
              <w:rPr>
                <w:rFonts w:ascii="Times New Roman" w:hAnsi="Times New Roman" w:cs="Times New Roman"/>
                <w:b/>
                <w:bCs/>
                <w:i/>
                <w:iCs/>
                <w:color w:val="000000"/>
                <w:spacing w:val="-3"/>
                <w:w w:val="105"/>
                <w:sz w:val="24"/>
                <w:szCs w:val="24"/>
                <w:u w:val="single"/>
              </w:rPr>
              <w:t xml:space="preserve"> </w:t>
            </w:r>
            <w:r w:rsidRPr="00950CAB">
              <w:rPr>
                <w:rFonts w:ascii="Times New Roman" w:hAnsi="Times New Roman" w:cs="Times New Roman"/>
                <w:b/>
                <w:bCs/>
                <w:i/>
                <w:iCs/>
                <w:color w:val="000000"/>
                <w:w w:val="105"/>
                <w:sz w:val="24"/>
                <w:szCs w:val="24"/>
                <w:u w:val="single"/>
              </w:rPr>
              <w:t>amiante</w:t>
            </w:r>
          </w:p>
          <w:p w14:paraId="64EEB70C" w14:textId="77777777" w:rsidR="00F51920" w:rsidRPr="0033438F" w:rsidRDefault="00F51920" w:rsidP="007D5747">
            <w:pPr>
              <w:tabs>
                <w:tab w:val="left" w:pos="1045"/>
                <w:tab w:val="left" w:pos="1046"/>
              </w:tabs>
              <w:spacing w:after="0" w:line="201" w:lineRule="exact"/>
              <w:contextualSpacing/>
              <w:jc w:val="both"/>
              <w:rPr>
                <w:rFonts w:ascii="Times New Roman" w:hAnsi="Times New Roman" w:cs="Times New Roman"/>
                <w:sz w:val="24"/>
                <w:szCs w:val="24"/>
              </w:rPr>
            </w:pPr>
          </w:p>
          <w:p w14:paraId="02D33C8A" w14:textId="65AA1E35" w:rsidR="006576A3" w:rsidRPr="0033438F" w:rsidRDefault="00990589" w:rsidP="007D5747">
            <w:pPr>
              <w:tabs>
                <w:tab w:val="left" w:pos="1045"/>
                <w:tab w:val="left" w:pos="1046"/>
              </w:tabs>
              <w:spacing w:after="0" w:line="201" w:lineRule="exact"/>
              <w:contextualSpacing/>
              <w:jc w:val="both"/>
              <w:rPr>
                <w:rFonts w:ascii="Times New Roman" w:hAnsi="Times New Roman" w:cs="Times New Roman"/>
                <w:sz w:val="24"/>
                <w:szCs w:val="24"/>
              </w:rPr>
            </w:pPr>
            <w:r w:rsidRPr="0033438F">
              <w:rPr>
                <w:rFonts w:ascii="Times New Roman" w:hAnsi="Times New Roman" w:cs="Times New Roman"/>
                <w:b/>
                <w:bCs/>
                <w:i/>
                <w:iCs/>
                <w:color w:val="000000"/>
                <w:w w:val="105"/>
                <w:sz w:val="24"/>
                <w:szCs w:val="24"/>
                <w:u w:val="single"/>
              </w:rPr>
              <w:t>Textes normatifs </w:t>
            </w:r>
            <w:r w:rsidRPr="00F51920">
              <w:rPr>
                <w:rFonts w:ascii="Times New Roman" w:hAnsi="Times New Roman" w:cs="Times New Roman"/>
                <w:b/>
                <w:bCs/>
                <w:i/>
                <w:iCs/>
                <w:color w:val="000000"/>
                <w:w w:val="105"/>
                <w:sz w:val="24"/>
                <w:szCs w:val="24"/>
              </w:rPr>
              <w:t xml:space="preserve">: </w:t>
            </w:r>
            <w:r w:rsidRPr="0033438F">
              <w:rPr>
                <w:rFonts w:ascii="Times New Roman" w:hAnsi="Times New Roman" w:cs="Times New Roman"/>
                <w:i/>
                <w:iCs/>
                <w:color w:val="000000"/>
                <w:w w:val="105"/>
                <w:sz w:val="24"/>
                <w:szCs w:val="24"/>
              </w:rPr>
              <w:t xml:space="preserve">L’échafaudage, l’escalier sous forme de tour </w:t>
            </w:r>
            <w:r w:rsidR="00462218" w:rsidRPr="0033438F">
              <w:rPr>
                <w:rFonts w:ascii="Times New Roman" w:hAnsi="Times New Roman" w:cs="Times New Roman"/>
                <w:i/>
                <w:iCs/>
                <w:color w:val="000000"/>
                <w:w w:val="105"/>
                <w:sz w:val="24"/>
                <w:szCs w:val="24"/>
              </w:rPr>
              <w:t>échafaudage,</w:t>
            </w:r>
            <w:r w:rsidRPr="0033438F">
              <w:rPr>
                <w:rFonts w:ascii="Times New Roman" w:hAnsi="Times New Roman" w:cs="Times New Roman"/>
                <w:i/>
                <w:iCs/>
                <w:color w:val="000000"/>
                <w:w w:val="105"/>
                <w:sz w:val="24"/>
                <w:szCs w:val="24"/>
              </w:rPr>
              <w:t xml:space="preserve"> les tours échafaudage de coffrage seront montées dans les règles de l’art et conformément aux textes en vigueur (décret de décembre 2004  versé au Code du Travail en 2008). La liste suivante ci-dessous, n’est pas limitative :</w:t>
            </w:r>
          </w:p>
        </w:tc>
        <w:tc>
          <w:tcPr>
            <w:tcW w:w="1723" w:type="dxa"/>
            <w:tcBorders>
              <w:left w:val="single" w:sz="4" w:space="0" w:color="000000"/>
              <w:bottom w:val="single" w:sz="4" w:space="0" w:color="000000"/>
              <w:right w:val="single" w:sz="4" w:space="0" w:color="000000"/>
            </w:tcBorders>
            <w:vAlign w:val="center"/>
          </w:tcPr>
          <w:p w14:paraId="7CC63EFD" w14:textId="01FAEAA5" w:rsidR="006576A3" w:rsidRPr="00795480" w:rsidRDefault="00990589" w:rsidP="00795480">
            <w:pPr>
              <w:spacing w:after="0" w:line="240" w:lineRule="auto"/>
              <w:jc w:val="center"/>
              <w:rPr>
                <w:b/>
                <w:bCs/>
                <w:sz w:val="24"/>
                <w:szCs w:val="24"/>
              </w:rPr>
            </w:pPr>
            <w:r w:rsidRPr="00795480">
              <w:rPr>
                <w:rFonts w:ascii="Times New Roman" w:eastAsia="Times New Roman" w:hAnsi="Times New Roman" w:cs="Times New Roman"/>
                <w:b/>
                <w:bCs/>
                <w:color w:val="000000"/>
                <w:sz w:val="24"/>
                <w:szCs w:val="24"/>
              </w:rPr>
              <w:t>LOTS CONCERNÉS</w:t>
            </w:r>
          </w:p>
        </w:tc>
      </w:tr>
      <w:tr w:rsidR="000F1154" w14:paraId="2C9A95FC" w14:textId="77777777" w:rsidTr="005E7732">
        <w:trPr>
          <w:trHeight w:val="300"/>
        </w:trPr>
        <w:tc>
          <w:tcPr>
            <w:tcW w:w="13132" w:type="dxa"/>
            <w:tcBorders>
              <w:left w:val="single" w:sz="4" w:space="0" w:color="000000"/>
              <w:bottom w:val="single" w:sz="4" w:space="0" w:color="000000"/>
            </w:tcBorders>
          </w:tcPr>
          <w:p w14:paraId="204E9612" w14:textId="77777777" w:rsidR="006576A3" w:rsidRPr="0033438F" w:rsidRDefault="00990589" w:rsidP="007D5747">
            <w:pPr>
              <w:tabs>
                <w:tab w:val="left" w:pos="728"/>
                <w:tab w:val="left" w:pos="729"/>
              </w:tabs>
              <w:spacing w:before="26" w:after="0" w:line="240" w:lineRule="auto"/>
              <w:contextualSpacing/>
              <w:jc w:val="both"/>
              <w:rPr>
                <w:rFonts w:ascii="Times New Roman" w:hAnsi="Times New Roman" w:cs="Times New Roman"/>
                <w:sz w:val="24"/>
                <w:szCs w:val="24"/>
              </w:rPr>
            </w:pPr>
            <w:r w:rsidRPr="0033438F">
              <w:rPr>
                <w:rFonts w:ascii="Times New Roman" w:hAnsi="Times New Roman" w:cs="Times New Roman"/>
                <w:w w:val="105"/>
                <w:sz w:val="24"/>
                <w:szCs w:val="24"/>
              </w:rPr>
              <w:t>- NF EN</w:t>
            </w:r>
            <w:r w:rsidRPr="0033438F">
              <w:rPr>
                <w:rFonts w:ascii="Times New Roman" w:hAnsi="Times New Roman" w:cs="Times New Roman"/>
                <w:spacing w:val="-4"/>
                <w:w w:val="105"/>
                <w:sz w:val="24"/>
                <w:szCs w:val="24"/>
              </w:rPr>
              <w:t xml:space="preserve"> </w:t>
            </w:r>
            <w:r w:rsidRPr="0033438F">
              <w:rPr>
                <w:rFonts w:ascii="Times New Roman" w:hAnsi="Times New Roman" w:cs="Times New Roman"/>
                <w:w w:val="105"/>
                <w:sz w:val="24"/>
                <w:szCs w:val="24"/>
              </w:rPr>
              <w:t>12810-1</w:t>
            </w:r>
            <w:r w:rsidRPr="0033438F">
              <w:rPr>
                <w:rFonts w:ascii="Times New Roman" w:hAnsi="Times New Roman" w:cs="Times New Roman"/>
                <w:spacing w:val="-2"/>
                <w:w w:val="105"/>
                <w:sz w:val="24"/>
                <w:szCs w:val="24"/>
              </w:rPr>
              <w:t xml:space="preserve"> Échafaudage</w:t>
            </w:r>
            <w:r w:rsidRPr="0033438F">
              <w:rPr>
                <w:rFonts w:ascii="Times New Roman" w:hAnsi="Times New Roman" w:cs="Times New Roman"/>
                <w:spacing w:val="-3"/>
                <w:w w:val="105"/>
                <w:sz w:val="24"/>
                <w:szCs w:val="24"/>
              </w:rPr>
              <w:t xml:space="preserve"> </w:t>
            </w:r>
            <w:r w:rsidRPr="0033438F">
              <w:rPr>
                <w:rFonts w:ascii="Times New Roman" w:hAnsi="Times New Roman" w:cs="Times New Roman"/>
                <w:w w:val="105"/>
                <w:sz w:val="24"/>
                <w:szCs w:val="24"/>
              </w:rPr>
              <w:t>de</w:t>
            </w:r>
            <w:r w:rsidRPr="0033438F">
              <w:rPr>
                <w:rFonts w:ascii="Times New Roman" w:hAnsi="Times New Roman" w:cs="Times New Roman"/>
                <w:spacing w:val="-4"/>
                <w:w w:val="105"/>
                <w:sz w:val="24"/>
                <w:szCs w:val="24"/>
              </w:rPr>
              <w:t xml:space="preserve"> </w:t>
            </w:r>
            <w:r w:rsidRPr="0033438F">
              <w:rPr>
                <w:rFonts w:ascii="Times New Roman" w:hAnsi="Times New Roman" w:cs="Times New Roman"/>
                <w:w w:val="105"/>
                <w:sz w:val="24"/>
                <w:szCs w:val="24"/>
              </w:rPr>
              <w:t>façade à</w:t>
            </w:r>
            <w:r w:rsidRPr="0033438F">
              <w:rPr>
                <w:rFonts w:ascii="Times New Roman" w:hAnsi="Times New Roman" w:cs="Times New Roman"/>
                <w:spacing w:val="-4"/>
                <w:w w:val="105"/>
                <w:sz w:val="24"/>
                <w:szCs w:val="24"/>
              </w:rPr>
              <w:t xml:space="preserve"> </w:t>
            </w:r>
            <w:r w:rsidRPr="0033438F">
              <w:rPr>
                <w:rFonts w:ascii="Times New Roman" w:hAnsi="Times New Roman" w:cs="Times New Roman"/>
                <w:w w:val="105"/>
                <w:sz w:val="24"/>
                <w:szCs w:val="24"/>
              </w:rPr>
              <w:t>composant</w:t>
            </w:r>
            <w:r w:rsidRPr="0033438F">
              <w:rPr>
                <w:rFonts w:ascii="Times New Roman" w:hAnsi="Times New Roman" w:cs="Times New Roman"/>
                <w:spacing w:val="-3"/>
                <w:w w:val="105"/>
                <w:sz w:val="24"/>
                <w:szCs w:val="24"/>
              </w:rPr>
              <w:t xml:space="preserve"> </w:t>
            </w:r>
            <w:r w:rsidRPr="0033438F">
              <w:rPr>
                <w:rFonts w:ascii="Times New Roman" w:hAnsi="Times New Roman" w:cs="Times New Roman"/>
                <w:w w:val="105"/>
                <w:sz w:val="24"/>
                <w:szCs w:val="24"/>
              </w:rPr>
              <w:t>préfabriqués</w:t>
            </w:r>
            <w:r w:rsidRPr="0033438F">
              <w:rPr>
                <w:rFonts w:ascii="Times New Roman" w:hAnsi="Times New Roman" w:cs="Times New Roman"/>
                <w:spacing w:val="-3"/>
                <w:w w:val="105"/>
                <w:sz w:val="24"/>
                <w:szCs w:val="24"/>
              </w:rPr>
              <w:t xml:space="preserve"> </w:t>
            </w:r>
            <w:r w:rsidRPr="0033438F">
              <w:rPr>
                <w:rFonts w:ascii="Times New Roman" w:hAnsi="Times New Roman" w:cs="Times New Roman"/>
                <w:w w:val="105"/>
                <w:sz w:val="24"/>
                <w:szCs w:val="24"/>
              </w:rPr>
              <w:t>–</w:t>
            </w:r>
            <w:r w:rsidRPr="0033438F">
              <w:rPr>
                <w:rFonts w:ascii="Times New Roman" w:hAnsi="Times New Roman" w:cs="Times New Roman"/>
                <w:spacing w:val="-1"/>
                <w:w w:val="105"/>
                <w:sz w:val="24"/>
                <w:szCs w:val="24"/>
              </w:rPr>
              <w:t xml:space="preserve"> </w:t>
            </w:r>
            <w:r w:rsidRPr="0033438F">
              <w:rPr>
                <w:rFonts w:ascii="Times New Roman" w:hAnsi="Times New Roman" w:cs="Times New Roman"/>
                <w:w w:val="105"/>
                <w:sz w:val="24"/>
                <w:szCs w:val="24"/>
              </w:rPr>
              <w:t>Partie</w:t>
            </w:r>
            <w:r w:rsidRPr="0033438F">
              <w:rPr>
                <w:rFonts w:ascii="Times New Roman" w:hAnsi="Times New Roman" w:cs="Times New Roman"/>
                <w:spacing w:val="-4"/>
                <w:w w:val="105"/>
                <w:sz w:val="24"/>
                <w:szCs w:val="24"/>
              </w:rPr>
              <w:t xml:space="preserve"> </w:t>
            </w:r>
            <w:r w:rsidRPr="0033438F">
              <w:rPr>
                <w:rFonts w:ascii="Times New Roman" w:hAnsi="Times New Roman" w:cs="Times New Roman"/>
                <w:w w:val="105"/>
                <w:sz w:val="24"/>
                <w:szCs w:val="24"/>
              </w:rPr>
              <w:t>1 :</w:t>
            </w:r>
            <w:r w:rsidRPr="0033438F">
              <w:rPr>
                <w:rFonts w:ascii="Times New Roman" w:hAnsi="Times New Roman" w:cs="Times New Roman"/>
                <w:spacing w:val="-2"/>
                <w:w w:val="105"/>
                <w:sz w:val="24"/>
                <w:szCs w:val="24"/>
              </w:rPr>
              <w:t xml:space="preserve"> </w:t>
            </w:r>
            <w:r w:rsidRPr="0033438F">
              <w:rPr>
                <w:rFonts w:ascii="Times New Roman" w:hAnsi="Times New Roman" w:cs="Times New Roman"/>
                <w:w w:val="105"/>
                <w:sz w:val="24"/>
                <w:szCs w:val="24"/>
              </w:rPr>
              <w:t>spécifications</w:t>
            </w:r>
            <w:r w:rsidRPr="0033438F">
              <w:rPr>
                <w:rFonts w:ascii="Times New Roman" w:hAnsi="Times New Roman" w:cs="Times New Roman"/>
                <w:spacing w:val="-1"/>
                <w:w w:val="105"/>
                <w:sz w:val="24"/>
                <w:szCs w:val="24"/>
              </w:rPr>
              <w:t xml:space="preserve"> </w:t>
            </w:r>
            <w:r w:rsidRPr="0033438F">
              <w:rPr>
                <w:rFonts w:ascii="Times New Roman" w:hAnsi="Times New Roman" w:cs="Times New Roman"/>
                <w:w w:val="105"/>
                <w:sz w:val="24"/>
                <w:szCs w:val="24"/>
              </w:rPr>
              <w:t>de</w:t>
            </w:r>
            <w:r w:rsidRPr="0033438F">
              <w:rPr>
                <w:rFonts w:ascii="Times New Roman" w:hAnsi="Times New Roman" w:cs="Times New Roman"/>
                <w:spacing w:val="-4"/>
                <w:w w:val="105"/>
                <w:sz w:val="24"/>
                <w:szCs w:val="24"/>
              </w:rPr>
              <w:t xml:space="preserve"> </w:t>
            </w:r>
            <w:r w:rsidRPr="0033438F">
              <w:rPr>
                <w:rFonts w:ascii="Times New Roman" w:hAnsi="Times New Roman" w:cs="Times New Roman"/>
                <w:w w:val="105"/>
                <w:sz w:val="24"/>
                <w:szCs w:val="24"/>
              </w:rPr>
              <w:t>produits</w:t>
            </w:r>
          </w:p>
          <w:p w14:paraId="01E006DC" w14:textId="77777777" w:rsidR="006576A3" w:rsidRPr="0033438F" w:rsidRDefault="00990589" w:rsidP="007D5747">
            <w:pPr>
              <w:tabs>
                <w:tab w:val="left" w:pos="728"/>
                <w:tab w:val="left" w:pos="729"/>
              </w:tabs>
              <w:spacing w:before="45" w:after="0" w:line="192" w:lineRule="auto"/>
              <w:contextualSpacing/>
              <w:jc w:val="both"/>
              <w:rPr>
                <w:rFonts w:ascii="Times New Roman" w:hAnsi="Times New Roman" w:cs="Times New Roman"/>
                <w:sz w:val="24"/>
                <w:szCs w:val="24"/>
              </w:rPr>
            </w:pPr>
            <w:r w:rsidRPr="0033438F">
              <w:rPr>
                <w:rFonts w:ascii="Times New Roman" w:hAnsi="Times New Roman" w:cs="Times New Roman"/>
                <w:w w:val="105"/>
                <w:sz w:val="24"/>
                <w:szCs w:val="24"/>
              </w:rPr>
              <w:t>- NF</w:t>
            </w:r>
            <w:r w:rsidRPr="0033438F">
              <w:rPr>
                <w:rFonts w:ascii="Times New Roman" w:hAnsi="Times New Roman" w:cs="Times New Roman"/>
                <w:spacing w:val="-3"/>
                <w:w w:val="105"/>
                <w:sz w:val="24"/>
                <w:szCs w:val="24"/>
              </w:rPr>
              <w:t xml:space="preserve"> </w:t>
            </w:r>
            <w:r w:rsidRPr="0033438F">
              <w:rPr>
                <w:rFonts w:ascii="Times New Roman" w:hAnsi="Times New Roman" w:cs="Times New Roman"/>
                <w:w w:val="105"/>
                <w:sz w:val="24"/>
                <w:szCs w:val="24"/>
              </w:rPr>
              <w:t>EN</w:t>
            </w:r>
            <w:r w:rsidRPr="0033438F">
              <w:rPr>
                <w:rFonts w:ascii="Times New Roman" w:hAnsi="Times New Roman" w:cs="Times New Roman"/>
                <w:spacing w:val="-6"/>
                <w:w w:val="105"/>
                <w:sz w:val="24"/>
                <w:szCs w:val="24"/>
              </w:rPr>
              <w:t xml:space="preserve"> </w:t>
            </w:r>
            <w:r w:rsidRPr="0033438F">
              <w:rPr>
                <w:rFonts w:ascii="Times New Roman" w:hAnsi="Times New Roman" w:cs="Times New Roman"/>
                <w:w w:val="105"/>
                <w:sz w:val="24"/>
                <w:szCs w:val="24"/>
              </w:rPr>
              <w:t>12810-2</w:t>
            </w:r>
            <w:r w:rsidRPr="0033438F">
              <w:rPr>
                <w:rFonts w:ascii="Times New Roman" w:hAnsi="Times New Roman" w:cs="Times New Roman"/>
                <w:spacing w:val="-5"/>
                <w:w w:val="105"/>
                <w:sz w:val="24"/>
                <w:szCs w:val="24"/>
              </w:rPr>
              <w:t xml:space="preserve"> Échafaudage</w:t>
            </w:r>
            <w:r w:rsidRPr="0033438F">
              <w:rPr>
                <w:rFonts w:ascii="Times New Roman" w:hAnsi="Times New Roman" w:cs="Times New Roman"/>
                <w:spacing w:val="-6"/>
                <w:w w:val="105"/>
                <w:sz w:val="24"/>
                <w:szCs w:val="24"/>
              </w:rPr>
              <w:t xml:space="preserve"> </w:t>
            </w:r>
            <w:r w:rsidRPr="0033438F">
              <w:rPr>
                <w:rFonts w:ascii="Times New Roman" w:hAnsi="Times New Roman" w:cs="Times New Roman"/>
                <w:w w:val="105"/>
                <w:sz w:val="24"/>
                <w:szCs w:val="24"/>
              </w:rPr>
              <w:t>de</w:t>
            </w:r>
            <w:r w:rsidRPr="0033438F">
              <w:rPr>
                <w:rFonts w:ascii="Times New Roman" w:hAnsi="Times New Roman" w:cs="Times New Roman"/>
                <w:spacing w:val="-6"/>
                <w:w w:val="105"/>
                <w:sz w:val="24"/>
                <w:szCs w:val="24"/>
              </w:rPr>
              <w:t xml:space="preserve"> </w:t>
            </w:r>
            <w:r w:rsidRPr="0033438F">
              <w:rPr>
                <w:rFonts w:ascii="Times New Roman" w:hAnsi="Times New Roman" w:cs="Times New Roman"/>
                <w:w w:val="105"/>
                <w:sz w:val="24"/>
                <w:szCs w:val="24"/>
              </w:rPr>
              <w:t>façade</w:t>
            </w:r>
            <w:r w:rsidRPr="0033438F">
              <w:rPr>
                <w:rFonts w:ascii="Times New Roman" w:hAnsi="Times New Roman" w:cs="Times New Roman"/>
                <w:spacing w:val="-3"/>
                <w:w w:val="105"/>
                <w:sz w:val="24"/>
                <w:szCs w:val="24"/>
              </w:rPr>
              <w:t xml:space="preserve"> </w:t>
            </w:r>
            <w:r w:rsidRPr="0033438F">
              <w:rPr>
                <w:rFonts w:ascii="Times New Roman" w:hAnsi="Times New Roman" w:cs="Times New Roman"/>
                <w:w w:val="105"/>
                <w:sz w:val="24"/>
                <w:szCs w:val="24"/>
              </w:rPr>
              <w:t>à</w:t>
            </w:r>
            <w:r w:rsidRPr="0033438F">
              <w:rPr>
                <w:rFonts w:ascii="Times New Roman" w:hAnsi="Times New Roman" w:cs="Times New Roman"/>
                <w:spacing w:val="-7"/>
                <w:w w:val="105"/>
                <w:sz w:val="24"/>
                <w:szCs w:val="24"/>
              </w:rPr>
              <w:t xml:space="preserve"> </w:t>
            </w:r>
            <w:r w:rsidRPr="0033438F">
              <w:rPr>
                <w:rFonts w:ascii="Times New Roman" w:hAnsi="Times New Roman" w:cs="Times New Roman"/>
                <w:w w:val="105"/>
                <w:sz w:val="24"/>
                <w:szCs w:val="24"/>
              </w:rPr>
              <w:t>composant</w:t>
            </w:r>
            <w:r w:rsidRPr="0033438F">
              <w:rPr>
                <w:rFonts w:ascii="Times New Roman" w:hAnsi="Times New Roman" w:cs="Times New Roman"/>
                <w:spacing w:val="-5"/>
                <w:w w:val="105"/>
                <w:sz w:val="24"/>
                <w:szCs w:val="24"/>
              </w:rPr>
              <w:t xml:space="preserve"> </w:t>
            </w:r>
            <w:r w:rsidRPr="0033438F">
              <w:rPr>
                <w:rFonts w:ascii="Times New Roman" w:hAnsi="Times New Roman" w:cs="Times New Roman"/>
                <w:w w:val="105"/>
                <w:sz w:val="24"/>
                <w:szCs w:val="24"/>
              </w:rPr>
              <w:t>préfabriqués</w:t>
            </w:r>
            <w:r w:rsidRPr="0033438F">
              <w:rPr>
                <w:rFonts w:ascii="Times New Roman" w:hAnsi="Times New Roman" w:cs="Times New Roman"/>
                <w:spacing w:val="-5"/>
                <w:w w:val="105"/>
                <w:sz w:val="24"/>
                <w:szCs w:val="24"/>
              </w:rPr>
              <w:t xml:space="preserve"> </w:t>
            </w:r>
            <w:r w:rsidRPr="0033438F">
              <w:rPr>
                <w:rFonts w:ascii="Times New Roman" w:hAnsi="Times New Roman" w:cs="Times New Roman"/>
                <w:w w:val="105"/>
                <w:sz w:val="24"/>
                <w:szCs w:val="24"/>
              </w:rPr>
              <w:t>–</w:t>
            </w:r>
            <w:r w:rsidRPr="0033438F">
              <w:rPr>
                <w:rFonts w:ascii="Times New Roman" w:hAnsi="Times New Roman" w:cs="Times New Roman"/>
                <w:spacing w:val="-5"/>
                <w:w w:val="105"/>
                <w:sz w:val="24"/>
                <w:szCs w:val="24"/>
              </w:rPr>
              <w:t xml:space="preserve"> </w:t>
            </w:r>
            <w:r w:rsidRPr="0033438F">
              <w:rPr>
                <w:rFonts w:ascii="Times New Roman" w:hAnsi="Times New Roman" w:cs="Times New Roman"/>
                <w:w w:val="105"/>
                <w:sz w:val="24"/>
                <w:szCs w:val="24"/>
              </w:rPr>
              <w:t>Partie</w:t>
            </w:r>
            <w:r w:rsidRPr="0033438F">
              <w:rPr>
                <w:rFonts w:ascii="Times New Roman" w:hAnsi="Times New Roman" w:cs="Times New Roman"/>
                <w:spacing w:val="-6"/>
                <w:w w:val="105"/>
                <w:sz w:val="24"/>
                <w:szCs w:val="24"/>
              </w:rPr>
              <w:t xml:space="preserve"> </w:t>
            </w:r>
            <w:r w:rsidRPr="0033438F">
              <w:rPr>
                <w:rFonts w:ascii="Times New Roman" w:hAnsi="Times New Roman" w:cs="Times New Roman"/>
                <w:w w:val="105"/>
                <w:sz w:val="24"/>
                <w:szCs w:val="24"/>
              </w:rPr>
              <w:t>2</w:t>
            </w:r>
            <w:r w:rsidRPr="0033438F">
              <w:rPr>
                <w:rFonts w:ascii="Times New Roman" w:hAnsi="Times New Roman" w:cs="Times New Roman"/>
                <w:spacing w:val="-3"/>
                <w:w w:val="105"/>
                <w:sz w:val="24"/>
                <w:szCs w:val="24"/>
              </w:rPr>
              <w:t xml:space="preserve"> </w:t>
            </w:r>
            <w:r w:rsidRPr="0033438F">
              <w:rPr>
                <w:rFonts w:ascii="Times New Roman" w:hAnsi="Times New Roman" w:cs="Times New Roman"/>
                <w:w w:val="105"/>
                <w:sz w:val="24"/>
                <w:szCs w:val="24"/>
              </w:rPr>
              <w:t>méthodes</w:t>
            </w:r>
            <w:r w:rsidRPr="0033438F">
              <w:rPr>
                <w:rFonts w:ascii="Times New Roman" w:hAnsi="Times New Roman" w:cs="Times New Roman"/>
                <w:spacing w:val="-1"/>
                <w:w w:val="105"/>
                <w:sz w:val="24"/>
                <w:szCs w:val="24"/>
              </w:rPr>
              <w:t xml:space="preserve"> </w:t>
            </w:r>
            <w:r w:rsidRPr="0033438F">
              <w:rPr>
                <w:rFonts w:ascii="Times New Roman" w:hAnsi="Times New Roman" w:cs="Times New Roman"/>
                <w:w w:val="105"/>
                <w:sz w:val="24"/>
                <w:szCs w:val="24"/>
              </w:rPr>
              <w:t>particulières</w:t>
            </w:r>
            <w:r w:rsidRPr="0033438F">
              <w:rPr>
                <w:rFonts w:ascii="Times New Roman" w:hAnsi="Times New Roman" w:cs="Times New Roman"/>
                <w:spacing w:val="-5"/>
                <w:w w:val="105"/>
                <w:sz w:val="24"/>
                <w:szCs w:val="24"/>
              </w:rPr>
              <w:t xml:space="preserve"> </w:t>
            </w:r>
            <w:r w:rsidRPr="0033438F">
              <w:rPr>
                <w:rFonts w:ascii="Times New Roman" w:hAnsi="Times New Roman" w:cs="Times New Roman"/>
                <w:w w:val="105"/>
                <w:sz w:val="24"/>
                <w:szCs w:val="24"/>
              </w:rPr>
              <w:t>de</w:t>
            </w:r>
            <w:r w:rsidRPr="0033438F">
              <w:rPr>
                <w:rFonts w:ascii="Times New Roman" w:hAnsi="Times New Roman" w:cs="Times New Roman"/>
                <w:spacing w:val="-6"/>
                <w:w w:val="105"/>
                <w:sz w:val="24"/>
                <w:szCs w:val="24"/>
              </w:rPr>
              <w:t xml:space="preserve"> </w:t>
            </w:r>
            <w:r w:rsidRPr="0033438F">
              <w:rPr>
                <w:rFonts w:ascii="Times New Roman" w:hAnsi="Times New Roman" w:cs="Times New Roman"/>
                <w:w w:val="105"/>
                <w:sz w:val="24"/>
                <w:szCs w:val="24"/>
              </w:rPr>
              <w:t>calcul des structures</w:t>
            </w:r>
          </w:p>
          <w:p w14:paraId="0A73E2FE" w14:textId="77777777" w:rsidR="006576A3" w:rsidRPr="0033438F" w:rsidRDefault="00990589" w:rsidP="007D5747">
            <w:pPr>
              <w:tabs>
                <w:tab w:val="left" w:pos="728"/>
                <w:tab w:val="left" w:pos="729"/>
              </w:tabs>
              <w:spacing w:before="58" w:after="0" w:line="192" w:lineRule="auto"/>
              <w:contextualSpacing/>
              <w:jc w:val="both"/>
              <w:rPr>
                <w:rFonts w:ascii="Times New Roman" w:hAnsi="Times New Roman" w:cs="Times New Roman"/>
                <w:sz w:val="24"/>
                <w:szCs w:val="24"/>
              </w:rPr>
            </w:pPr>
            <w:r w:rsidRPr="0033438F">
              <w:rPr>
                <w:rFonts w:ascii="Times New Roman" w:hAnsi="Times New Roman" w:cs="Times New Roman"/>
                <w:w w:val="105"/>
                <w:sz w:val="24"/>
                <w:szCs w:val="24"/>
              </w:rPr>
              <w:t>-  NF</w:t>
            </w:r>
            <w:r w:rsidRPr="0033438F">
              <w:rPr>
                <w:rFonts w:ascii="Times New Roman" w:hAnsi="Times New Roman" w:cs="Times New Roman"/>
                <w:spacing w:val="-3"/>
                <w:w w:val="105"/>
                <w:sz w:val="24"/>
                <w:szCs w:val="24"/>
              </w:rPr>
              <w:t xml:space="preserve"> </w:t>
            </w:r>
            <w:r w:rsidRPr="0033438F">
              <w:rPr>
                <w:rFonts w:ascii="Times New Roman" w:hAnsi="Times New Roman" w:cs="Times New Roman"/>
                <w:w w:val="105"/>
                <w:sz w:val="24"/>
                <w:szCs w:val="24"/>
              </w:rPr>
              <w:t>EN</w:t>
            </w:r>
            <w:r w:rsidRPr="0033438F">
              <w:rPr>
                <w:rFonts w:ascii="Times New Roman" w:hAnsi="Times New Roman" w:cs="Times New Roman"/>
                <w:spacing w:val="-6"/>
                <w:w w:val="105"/>
                <w:sz w:val="24"/>
                <w:szCs w:val="24"/>
              </w:rPr>
              <w:t xml:space="preserve"> </w:t>
            </w:r>
            <w:r w:rsidRPr="0033438F">
              <w:rPr>
                <w:rFonts w:ascii="Times New Roman" w:hAnsi="Times New Roman" w:cs="Times New Roman"/>
                <w:w w:val="105"/>
                <w:sz w:val="24"/>
                <w:szCs w:val="24"/>
              </w:rPr>
              <w:t>12811-1</w:t>
            </w:r>
            <w:r w:rsidRPr="0033438F">
              <w:rPr>
                <w:rFonts w:ascii="Times New Roman" w:hAnsi="Times New Roman" w:cs="Times New Roman"/>
                <w:spacing w:val="-4"/>
                <w:w w:val="105"/>
                <w:sz w:val="24"/>
                <w:szCs w:val="24"/>
              </w:rPr>
              <w:t xml:space="preserve"> Équipements</w:t>
            </w:r>
            <w:r w:rsidRPr="0033438F">
              <w:rPr>
                <w:rFonts w:ascii="Times New Roman" w:hAnsi="Times New Roman" w:cs="Times New Roman"/>
                <w:spacing w:val="-3"/>
                <w:w w:val="105"/>
                <w:sz w:val="24"/>
                <w:szCs w:val="24"/>
              </w:rPr>
              <w:t xml:space="preserve"> </w:t>
            </w:r>
            <w:r w:rsidRPr="0033438F">
              <w:rPr>
                <w:rFonts w:ascii="Times New Roman" w:hAnsi="Times New Roman" w:cs="Times New Roman"/>
                <w:w w:val="105"/>
                <w:sz w:val="24"/>
                <w:szCs w:val="24"/>
              </w:rPr>
              <w:t>temporaires</w:t>
            </w:r>
            <w:r w:rsidRPr="0033438F">
              <w:rPr>
                <w:rFonts w:ascii="Times New Roman" w:hAnsi="Times New Roman" w:cs="Times New Roman"/>
                <w:spacing w:val="-5"/>
                <w:w w:val="105"/>
                <w:sz w:val="24"/>
                <w:szCs w:val="24"/>
              </w:rPr>
              <w:t xml:space="preserve"> </w:t>
            </w:r>
            <w:r w:rsidRPr="0033438F">
              <w:rPr>
                <w:rFonts w:ascii="Times New Roman" w:hAnsi="Times New Roman" w:cs="Times New Roman"/>
                <w:w w:val="105"/>
                <w:sz w:val="24"/>
                <w:szCs w:val="24"/>
              </w:rPr>
              <w:t>de</w:t>
            </w:r>
            <w:r w:rsidRPr="0033438F">
              <w:rPr>
                <w:rFonts w:ascii="Times New Roman" w:hAnsi="Times New Roman" w:cs="Times New Roman"/>
                <w:spacing w:val="-5"/>
                <w:w w:val="105"/>
                <w:sz w:val="24"/>
                <w:szCs w:val="24"/>
              </w:rPr>
              <w:t xml:space="preserve"> </w:t>
            </w:r>
            <w:r w:rsidRPr="0033438F">
              <w:rPr>
                <w:rFonts w:ascii="Times New Roman" w:hAnsi="Times New Roman" w:cs="Times New Roman"/>
                <w:w w:val="105"/>
                <w:sz w:val="24"/>
                <w:szCs w:val="24"/>
              </w:rPr>
              <w:t>chantiers</w:t>
            </w:r>
            <w:r w:rsidRPr="0033438F">
              <w:rPr>
                <w:rFonts w:ascii="Times New Roman" w:hAnsi="Times New Roman" w:cs="Times New Roman"/>
                <w:spacing w:val="-4"/>
                <w:w w:val="105"/>
                <w:sz w:val="24"/>
                <w:szCs w:val="24"/>
              </w:rPr>
              <w:t xml:space="preserve"> </w:t>
            </w:r>
            <w:r w:rsidRPr="0033438F">
              <w:rPr>
                <w:rFonts w:ascii="Times New Roman" w:hAnsi="Times New Roman" w:cs="Times New Roman"/>
                <w:w w:val="105"/>
                <w:sz w:val="24"/>
                <w:szCs w:val="24"/>
              </w:rPr>
              <w:t>–</w:t>
            </w:r>
            <w:r w:rsidRPr="0033438F">
              <w:rPr>
                <w:rFonts w:ascii="Times New Roman" w:hAnsi="Times New Roman" w:cs="Times New Roman"/>
                <w:spacing w:val="-5"/>
                <w:w w:val="105"/>
                <w:sz w:val="24"/>
                <w:szCs w:val="24"/>
              </w:rPr>
              <w:t xml:space="preserve"> </w:t>
            </w:r>
            <w:r w:rsidRPr="0033438F">
              <w:rPr>
                <w:rFonts w:ascii="Times New Roman" w:hAnsi="Times New Roman" w:cs="Times New Roman"/>
                <w:w w:val="105"/>
                <w:sz w:val="24"/>
                <w:szCs w:val="24"/>
              </w:rPr>
              <w:t>Partie</w:t>
            </w:r>
            <w:r w:rsidRPr="0033438F">
              <w:rPr>
                <w:rFonts w:ascii="Times New Roman" w:hAnsi="Times New Roman" w:cs="Times New Roman"/>
                <w:spacing w:val="-2"/>
                <w:w w:val="105"/>
                <w:sz w:val="24"/>
                <w:szCs w:val="24"/>
              </w:rPr>
              <w:t xml:space="preserve"> </w:t>
            </w:r>
            <w:r w:rsidRPr="0033438F">
              <w:rPr>
                <w:rFonts w:ascii="Times New Roman" w:hAnsi="Times New Roman" w:cs="Times New Roman"/>
                <w:w w:val="105"/>
                <w:sz w:val="24"/>
                <w:szCs w:val="24"/>
              </w:rPr>
              <w:t>1</w:t>
            </w:r>
            <w:r w:rsidRPr="0033438F">
              <w:rPr>
                <w:rFonts w:ascii="Times New Roman" w:hAnsi="Times New Roman" w:cs="Times New Roman"/>
                <w:spacing w:val="-5"/>
                <w:w w:val="105"/>
                <w:sz w:val="24"/>
                <w:szCs w:val="24"/>
              </w:rPr>
              <w:t xml:space="preserve"> </w:t>
            </w:r>
            <w:r w:rsidRPr="0033438F">
              <w:rPr>
                <w:rFonts w:ascii="Times New Roman" w:hAnsi="Times New Roman" w:cs="Times New Roman"/>
                <w:w w:val="105"/>
                <w:sz w:val="24"/>
                <w:szCs w:val="24"/>
              </w:rPr>
              <w:t>:</w:t>
            </w:r>
            <w:r w:rsidRPr="0033438F">
              <w:rPr>
                <w:rFonts w:ascii="Times New Roman" w:hAnsi="Times New Roman" w:cs="Times New Roman"/>
                <w:spacing w:val="-6"/>
                <w:w w:val="105"/>
                <w:sz w:val="24"/>
                <w:szCs w:val="24"/>
              </w:rPr>
              <w:t xml:space="preserve"> </w:t>
            </w:r>
            <w:r w:rsidRPr="0033438F">
              <w:rPr>
                <w:rFonts w:ascii="Times New Roman" w:hAnsi="Times New Roman" w:cs="Times New Roman"/>
                <w:w w:val="105"/>
                <w:sz w:val="24"/>
                <w:szCs w:val="24"/>
              </w:rPr>
              <w:t>exigences</w:t>
            </w:r>
            <w:r w:rsidRPr="0033438F">
              <w:rPr>
                <w:rFonts w:ascii="Times New Roman" w:hAnsi="Times New Roman" w:cs="Times New Roman"/>
                <w:spacing w:val="-4"/>
                <w:w w:val="105"/>
                <w:sz w:val="24"/>
                <w:szCs w:val="24"/>
              </w:rPr>
              <w:t xml:space="preserve"> </w:t>
            </w:r>
            <w:r w:rsidRPr="0033438F">
              <w:rPr>
                <w:rFonts w:ascii="Times New Roman" w:hAnsi="Times New Roman" w:cs="Times New Roman"/>
                <w:w w:val="105"/>
                <w:sz w:val="24"/>
                <w:szCs w:val="24"/>
              </w:rPr>
              <w:t>de</w:t>
            </w:r>
            <w:r w:rsidRPr="0033438F">
              <w:rPr>
                <w:rFonts w:ascii="Times New Roman" w:hAnsi="Times New Roman" w:cs="Times New Roman"/>
                <w:spacing w:val="-6"/>
                <w:w w:val="105"/>
                <w:sz w:val="24"/>
                <w:szCs w:val="24"/>
              </w:rPr>
              <w:t xml:space="preserve"> </w:t>
            </w:r>
            <w:r w:rsidRPr="0033438F">
              <w:rPr>
                <w:rFonts w:ascii="Times New Roman" w:hAnsi="Times New Roman" w:cs="Times New Roman"/>
                <w:w w:val="105"/>
                <w:sz w:val="24"/>
                <w:szCs w:val="24"/>
              </w:rPr>
              <w:t>performance</w:t>
            </w:r>
            <w:r w:rsidRPr="0033438F">
              <w:rPr>
                <w:rFonts w:ascii="Times New Roman" w:hAnsi="Times New Roman" w:cs="Times New Roman"/>
                <w:spacing w:val="-5"/>
                <w:w w:val="105"/>
                <w:sz w:val="24"/>
                <w:szCs w:val="24"/>
              </w:rPr>
              <w:t xml:space="preserve"> </w:t>
            </w:r>
            <w:r w:rsidRPr="0033438F">
              <w:rPr>
                <w:rFonts w:ascii="Times New Roman" w:hAnsi="Times New Roman" w:cs="Times New Roman"/>
                <w:w w:val="105"/>
                <w:sz w:val="24"/>
                <w:szCs w:val="24"/>
              </w:rPr>
              <w:t>et</w:t>
            </w:r>
            <w:r w:rsidRPr="0033438F">
              <w:rPr>
                <w:rFonts w:ascii="Times New Roman" w:hAnsi="Times New Roman" w:cs="Times New Roman"/>
                <w:spacing w:val="-3"/>
                <w:w w:val="105"/>
                <w:sz w:val="24"/>
                <w:szCs w:val="24"/>
              </w:rPr>
              <w:t xml:space="preserve"> </w:t>
            </w:r>
            <w:r w:rsidRPr="0033438F">
              <w:rPr>
                <w:rFonts w:ascii="Times New Roman" w:hAnsi="Times New Roman" w:cs="Times New Roman"/>
                <w:w w:val="105"/>
                <w:sz w:val="24"/>
                <w:szCs w:val="24"/>
              </w:rPr>
              <w:t>étude,</w:t>
            </w:r>
            <w:r w:rsidRPr="0033438F">
              <w:rPr>
                <w:rFonts w:ascii="Times New Roman" w:hAnsi="Times New Roman" w:cs="Times New Roman"/>
                <w:spacing w:val="-9"/>
                <w:w w:val="105"/>
                <w:sz w:val="24"/>
                <w:szCs w:val="24"/>
              </w:rPr>
              <w:t xml:space="preserve"> </w:t>
            </w:r>
            <w:r w:rsidRPr="0033438F">
              <w:rPr>
                <w:rFonts w:ascii="Times New Roman" w:hAnsi="Times New Roman" w:cs="Times New Roman"/>
                <w:w w:val="105"/>
                <w:sz w:val="24"/>
                <w:szCs w:val="24"/>
              </w:rPr>
              <w:t>en général</w:t>
            </w:r>
          </w:p>
          <w:p w14:paraId="1AD7DF2E" w14:textId="77777777" w:rsidR="006576A3" w:rsidRPr="0033438F" w:rsidRDefault="00990589" w:rsidP="007D5747">
            <w:pPr>
              <w:tabs>
                <w:tab w:val="left" w:pos="728"/>
                <w:tab w:val="left" w:pos="729"/>
              </w:tabs>
              <w:spacing w:before="31" w:after="0" w:line="240" w:lineRule="auto"/>
              <w:contextualSpacing/>
              <w:jc w:val="both"/>
              <w:rPr>
                <w:rFonts w:ascii="Times New Roman" w:hAnsi="Times New Roman" w:cs="Times New Roman"/>
                <w:sz w:val="24"/>
                <w:szCs w:val="24"/>
              </w:rPr>
            </w:pPr>
            <w:r w:rsidRPr="0033438F">
              <w:rPr>
                <w:rFonts w:ascii="Times New Roman" w:hAnsi="Times New Roman" w:cs="Times New Roman"/>
                <w:w w:val="105"/>
                <w:sz w:val="24"/>
                <w:szCs w:val="24"/>
              </w:rPr>
              <w:t xml:space="preserve"> - NF</w:t>
            </w:r>
            <w:r w:rsidRPr="0033438F">
              <w:rPr>
                <w:rFonts w:ascii="Times New Roman" w:hAnsi="Times New Roman" w:cs="Times New Roman"/>
                <w:spacing w:val="-1"/>
                <w:w w:val="105"/>
                <w:sz w:val="24"/>
                <w:szCs w:val="24"/>
              </w:rPr>
              <w:t xml:space="preserve"> </w:t>
            </w:r>
            <w:r w:rsidRPr="0033438F">
              <w:rPr>
                <w:rFonts w:ascii="Times New Roman" w:hAnsi="Times New Roman" w:cs="Times New Roman"/>
                <w:w w:val="105"/>
                <w:sz w:val="24"/>
                <w:szCs w:val="24"/>
              </w:rPr>
              <w:t>EN</w:t>
            </w:r>
            <w:r w:rsidRPr="0033438F">
              <w:rPr>
                <w:rFonts w:ascii="Times New Roman" w:hAnsi="Times New Roman" w:cs="Times New Roman"/>
                <w:spacing w:val="-4"/>
                <w:w w:val="105"/>
                <w:sz w:val="24"/>
                <w:szCs w:val="24"/>
              </w:rPr>
              <w:t xml:space="preserve"> </w:t>
            </w:r>
            <w:r w:rsidRPr="0033438F">
              <w:rPr>
                <w:rFonts w:ascii="Times New Roman" w:hAnsi="Times New Roman" w:cs="Times New Roman"/>
                <w:w w:val="105"/>
                <w:sz w:val="24"/>
                <w:szCs w:val="24"/>
              </w:rPr>
              <w:t>12811-2</w:t>
            </w:r>
            <w:r w:rsidRPr="0033438F">
              <w:rPr>
                <w:rFonts w:ascii="Times New Roman" w:hAnsi="Times New Roman" w:cs="Times New Roman"/>
                <w:spacing w:val="-3"/>
                <w:w w:val="105"/>
                <w:sz w:val="24"/>
                <w:szCs w:val="24"/>
              </w:rPr>
              <w:t xml:space="preserve"> Équipements</w:t>
            </w:r>
            <w:r w:rsidRPr="0033438F">
              <w:rPr>
                <w:rFonts w:ascii="Times New Roman" w:hAnsi="Times New Roman" w:cs="Times New Roman"/>
                <w:spacing w:val="-1"/>
                <w:w w:val="105"/>
                <w:sz w:val="24"/>
                <w:szCs w:val="24"/>
              </w:rPr>
              <w:t xml:space="preserve"> </w:t>
            </w:r>
            <w:r w:rsidRPr="0033438F">
              <w:rPr>
                <w:rFonts w:ascii="Times New Roman" w:hAnsi="Times New Roman" w:cs="Times New Roman"/>
                <w:w w:val="105"/>
                <w:sz w:val="24"/>
                <w:szCs w:val="24"/>
              </w:rPr>
              <w:t>temporaires</w:t>
            </w:r>
            <w:r w:rsidRPr="0033438F">
              <w:rPr>
                <w:rFonts w:ascii="Times New Roman" w:hAnsi="Times New Roman" w:cs="Times New Roman"/>
                <w:spacing w:val="-4"/>
                <w:w w:val="105"/>
                <w:sz w:val="24"/>
                <w:szCs w:val="24"/>
              </w:rPr>
              <w:t xml:space="preserve"> </w:t>
            </w:r>
            <w:r w:rsidRPr="0033438F">
              <w:rPr>
                <w:rFonts w:ascii="Times New Roman" w:hAnsi="Times New Roman" w:cs="Times New Roman"/>
                <w:w w:val="105"/>
                <w:sz w:val="24"/>
                <w:szCs w:val="24"/>
              </w:rPr>
              <w:t>de</w:t>
            </w:r>
            <w:r w:rsidRPr="0033438F">
              <w:rPr>
                <w:rFonts w:ascii="Times New Roman" w:hAnsi="Times New Roman" w:cs="Times New Roman"/>
                <w:spacing w:val="-2"/>
                <w:w w:val="105"/>
                <w:sz w:val="24"/>
                <w:szCs w:val="24"/>
              </w:rPr>
              <w:t xml:space="preserve"> </w:t>
            </w:r>
            <w:r w:rsidRPr="0033438F">
              <w:rPr>
                <w:rFonts w:ascii="Times New Roman" w:hAnsi="Times New Roman" w:cs="Times New Roman"/>
                <w:w w:val="105"/>
                <w:sz w:val="24"/>
                <w:szCs w:val="24"/>
              </w:rPr>
              <w:t>chantiers</w:t>
            </w:r>
            <w:r w:rsidRPr="0033438F">
              <w:rPr>
                <w:rFonts w:ascii="Times New Roman" w:hAnsi="Times New Roman" w:cs="Times New Roman"/>
                <w:spacing w:val="-2"/>
                <w:w w:val="105"/>
                <w:sz w:val="24"/>
                <w:szCs w:val="24"/>
              </w:rPr>
              <w:t xml:space="preserve"> </w:t>
            </w:r>
            <w:r w:rsidRPr="0033438F">
              <w:rPr>
                <w:rFonts w:ascii="Times New Roman" w:hAnsi="Times New Roman" w:cs="Times New Roman"/>
                <w:w w:val="105"/>
                <w:sz w:val="24"/>
                <w:szCs w:val="24"/>
              </w:rPr>
              <w:t>–</w:t>
            </w:r>
            <w:r w:rsidRPr="0033438F">
              <w:rPr>
                <w:rFonts w:ascii="Times New Roman" w:hAnsi="Times New Roman" w:cs="Times New Roman"/>
                <w:spacing w:val="-4"/>
                <w:w w:val="105"/>
                <w:sz w:val="24"/>
                <w:szCs w:val="24"/>
              </w:rPr>
              <w:t xml:space="preserve"> </w:t>
            </w:r>
            <w:r w:rsidRPr="0033438F">
              <w:rPr>
                <w:rFonts w:ascii="Times New Roman" w:hAnsi="Times New Roman" w:cs="Times New Roman"/>
                <w:w w:val="105"/>
                <w:sz w:val="24"/>
                <w:szCs w:val="24"/>
              </w:rPr>
              <w:t>Partie 2</w:t>
            </w:r>
            <w:r w:rsidRPr="0033438F">
              <w:rPr>
                <w:rFonts w:ascii="Times New Roman" w:hAnsi="Times New Roman" w:cs="Times New Roman"/>
                <w:spacing w:val="-4"/>
                <w:w w:val="105"/>
                <w:sz w:val="24"/>
                <w:szCs w:val="24"/>
              </w:rPr>
              <w:t xml:space="preserve"> </w:t>
            </w:r>
            <w:r w:rsidRPr="0033438F">
              <w:rPr>
                <w:rFonts w:ascii="Times New Roman" w:hAnsi="Times New Roman" w:cs="Times New Roman"/>
                <w:w w:val="105"/>
                <w:sz w:val="24"/>
                <w:szCs w:val="24"/>
              </w:rPr>
              <w:t>:</w:t>
            </w:r>
            <w:r w:rsidRPr="0033438F">
              <w:rPr>
                <w:rFonts w:ascii="Times New Roman" w:hAnsi="Times New Roman" w:cs="Times New Roman"/>
                <w:spacing w:val="-4"/>
                <w:w w:val="105"/>
                <w:sz w:val="24"/>
                <w:szCs w:val="24"/>
              </w:rPr>
              <w:t xml:space="preserve"> </w:t>
            </w:r>
            <w:r w:rsidRPr="0033438F">
              <w:rPr>
                <w:rFonts w:ascii="Times New Roman" w:hAnsi="Times New Roman" w:cs="Times New Roman"/>
                <w:w w:val="105"/>
                <w:sz w:val="24"/>
                <w:szCs w:val="24"/>
              </w:rPr>
              <w:t>informations</w:t>
            </w:r>
            <w:r w:rsidRPr="0033438F">
              <w:rPr>
                <w:rFonts w:ascii="Times New Roman" w:hAnsi="Times New Roman" w:cs="Times New Roman"/>
                <w:spacing w:val="-1"/>
                <w:w w:val="105"/>
                <w:sz w:val="24"/>
                <w:szCs w:val="24"/>
              </w:rPr>
              <w:t xml:space="preserve"> </w:t>
            </w:r>
            <w:r w:rsidRPr="0033438F">
              <w:rPr>
                <w:rFonts w:ascii="Times New Roman" w:hAnsi="Times New Roman" w:cs="Times New Roman"/>
                <w:w w:val="105"/>
                <w:sz w:val="24"/>
                <w:szCs w:val="24"/>
              </w:rPr>
              <w:t>concernant</w:t>
            </w:r>
            <w:r w:rsidRPr="0033438F">
              <w:rPr>
                <w:rFonts w:ascii="Times New Roman" w:hAnsi="Times New Roman" w:cs="Times New Roman"/>
                <w:spacing w:val="-5"/>
                <w:w w:val="105"/>
                <w:sz w:val="24"/>
                <w:szCs w:val="24"/>
              </w:rPr>
              <w:t xml:space="preserve"> </w:t>
            </w:r>
            <w:r w:rsidRPr="0033438F">
              <w:rPr>
                <w:rFonts w:ascii="Times New Roman" w:hAnsi="Times New Roman" w:cs="Times New Roman"/>
                <w:w w:val="105"/>
                <w:sz w:val="24"/>
                <w:szCs w:val="24"/>
              </w:rPr>
              <w:t>les</w:t>
            </w:r>
            <w:r w:rsidRPr="0033438F">
              <w:rPr>
                <w:rFonts w:ascii="Times New Roman" w:hAnsi="Times New Roman" w:cs="Times New Roman"/>
                <w:spacing w:val="-3"/>
                <w:w w:val="105"/>
                <w:sz w:val="24"/>
                <w:szCs w:val="24"/>
              </w:rPr>
              <w:t xml:space="preserve"> </w:t>
            </w:r>
            <w:r w:rsidRPr="0033438F">
              <w:rPr>
                <w:rFonts w:ascii="Times New Roman" w:hAnsi="Times New Roman" w:cs="Times New Roman"/>
                <w:w w:val="105"/>
                <w:sz w:val="24"/>
                <w:szCs w:val="24"/>
              </w:rPr>
              <w:t>matériaux</w:t>
            </w:r>
          </w:p>
          <w:p w14:paraId="669994F5" w14:textId="77777777" w:rsidR="006576A3" w:rsidRPr="0033438F" w:rsidRDefault="00990589" w:rsidP="007D5747">
            <w:pPr>
              <w:tabs>
                <w:tab w:val="left" w:pos="728"/>
                <w:tab w:val="left" w:pos="729"/>
              </w:tabs>
              <w:spacing w:before="17" w:after="0" w:line="240" w:lineRule="auto"/>
              <w:contextualSpacing/>
              <w:jc w:val="both"/>
              <w:rPr>
                <w:rFonts w:ascii="Times New Roman" w:hAnsi="Times New Roman" w:cs="Times New Roman"/>
                <w:sz w:val="24"/>
                <w:szCs w:val="24"/>
              </w:rPr>
            </w:pPr>
            <w:r w:rsidRPr="0033438F">
              <w:rPr>
                <w:rFonts w:ascii="Times New Roman" w:hAnsi="Times New Roman" w:cs="Times New Roman"/>
                <w:w w:val="105"/>
                <w:sz w:val="24"/>
                <w:szCs w:val="24"/>
              </w:rPr>
              <w:t>- NF EN 12811-3 Équipements temporaires de chantiers – Partie 3 : essai en</w:t>
            </w:r>
            <w:r w:rsidRPr="0033438F">
              <w:rPr>
                <w:rFonts w:ascii="Times New Roman" w:hAnsi="Times New Roman" w:cs="Times New Roman"/>
                <w:spacing w:val="-17"/>
                <w:w w:val="105"/>
                <w:sz w:val="24"/>
                <w:szCs w:val="24"/>
              </w:rPr>
              <w:t xml:space="preserve"> </w:t>
            </w:r>
            <w:r w:rsidRPr="0033438F">
              <w:rPr>
                <w:rFonts w:ascii="Times New Roman" w:hAnsi="Times New Roman" w:cs="Times New Roman"/>
                <w:w w:val="105"/>
                <w:sz w:val="24"/>
                <w:szCs w:val="24"/>
              </w:rPr>
              <w:t>charges</w:t>
            </w:r>
          </w:p>
          <w:p w14:paraId="3D6B9BB1" w14:textId="77777777" w:rsidR="006576A3" w:rsidRDefault="00990589" w:rsidP="007D5747">
            <w:pPr>
              <w:tabs>
                <w:tab w:val="left" w:pos="728"/>
                <w:tab w:val="left" w:pos="729"/>
              </w:tabs>
              <w:spacing w:before="21" w:after="0" w:line="202" w:lineRule="exact"/>
              <w:contextualSpacing/>
              <w:jc w:val="both"/>
              <w:rPr>
                <w:rFonts w:ascii="Times New Roman" w:hAnsi="Times New Roman" w:cs="Times New Roman"/>
                <w:b/>
                <w:bCs/>
                <w:w w:val="105"/>
                <w:sz w:val="24"/>
                <w:szCs w:val="24"/>
              </w:rPr>
            </w:pPr>
            <w:r w:rsidRPr="0033438F">
              <w:rPr>
                <w:rFonts w:ascii="Times New Roman" w:hAnsi="Times New Roman" w:cs="Times New Roman"/>
                <w:w w:val="105"/>
                <w:sz w:val="24"/>
                <w:szCs w:val="24"/>
              </w:rPr>
              <w:t xml:space="preserve">- Les échafaudages détiennent la </w:t>
            </w:r>
            <w:r w:rsidRPr="0033438F">
              <w:rPr>
                <w:rFonts w:ascii="Times New Roman" w:hAnsi="Times New Roman" w:cs="Times New Roman"/>
                <w:b/>
                <w:w w:val="105"/>
                <w:sz w:val="24"/>
                <w:szCs w:val="24"/>
              </w:rPr>
              <w:t>certification NF</w:t>
            </w:r>
            <w:r w:rsidRPr="0033438F">
              <w:rPr>
                <w:rFonts w:ascii="Times New Roman" w:hAnsi="Times New Roman" w:cs="Times New Roman"/>
                <w:b/>
                <w:spacing w:val="5"/>
                <w:w w:val="105"/>
                <w:sz w:val="24"/>
                <w:szCs w:val="24"/>
              </w:rPr>
              <w:t xml:space="preserve"> </w:t>
            </w:r>
            <w:r w:rsidRPr="0033438F">
              <w:rPr>
                <w:rFonts w:ascii="Times New Roman" w:hAnsi="Times New Roman" w:cs="Times New Roman"/>
                <w:w w:val="105"/>
                <w:sz w:val="24"/>
                <w:szCs w:val="24"/>
              </w:rPr>
              <w:t xml:space="preserve">: </w:t>
            </w:r>
            <w:r w:rsidRPr="0033438F">
              <w:rPr>
                <w:rFonts w:ascii="Times New Roman" w:hAnsi="Times New Roman" w:cs="Times New Roman"/>
                <w:b/>
                <w:bCs/>
                <w:w w:val="105"/>
                <w:sz w:val="24"/>
                <w:szCs w:val="24"/>
              </w:rPr>
              <w:t>Ils apparaissent sur la nouvelle liste établie au 30 janvier 2012 par AFNOR</w:t>
            </w:r>
            <w:r w:rsidRPr="0033438F">
              <w:rPr>
                <w:rFonts w:ascii="Times New Roman" w:hAnsi="Times New Roman" w:cs="Times New Roman"/>
                <w:b/>
                <w:bCs/>
                <w:spacing w:val="-25"/>
                <w:w w:val="105"/>
                <w:sz w:val="24"/>
                <w:szCs w:val="24"/>
              </w:rPr>
              <w:t xml:space="preserve"> </w:t>
            </w:r>
            <w:r w:rsidRPr="0033438F">
              <w:rPr>
                <w:rFonts w:ascii="Times New Roman" w:hAnsi="Times New Roman" w:cs="Times New Roman"/>
                <w:b/>
                <w:bCs/>
                <w:w w:val="105"/>
                <w:sz w:val="24"/>
                <w:szCs w:val="24"/>
              </w:rPr>
              <w:t>Certification.</w:t>
            </w:r>
          </w:p>
          <w:p w14:paraId="2CF460DF" w14:textId="77777777" w:rsidR="00D51238" w:rsidRPr="0033438F" w:rsidRDefault="00D51238" w:rsidP="007D5747">
            <w:pPr>
              <w:tabs>
                <w:tab w:val="left" w:pos="728"/>
                <w:tab w:val="left" w:pos="729"/>
              </w:tabs>
              <w:spacing w:before="21" w:after="0" w:line="202" w:lineRule="exact"/>
              <w:contextualSpacing/>
              <w:jc w:val="both"/>
              <w:rPr>
                <w:rFonts w:ascii="Times New Roman" w:hAnsi="Times New Roman" w:cs="Times New Roman"/>
                <w:sz w:val="24"/>
                <w:szCs w:val="24"/>
              </w:rPr>
            </w:pPr>
          </w:p>
        </w:tc>
        <w:tc>
          <w:tcPr>
            <w:tcW w:w="1723" w:type="dxa"/>
            <w:tcBorders>
              <w:left w:val="single" w:sz="4" w:space="0" w:color="000000"/>
              <w:bottom w:val="single" w:sz="4" w:space="0" w:color="000000"/>
              <w:right w:val="single" w:sz="4" w:space="0" w:color="000000"/>
            </w:tcBorders>
            <w:vAlign w:val="center"/>
          </w:tcPr>
          <w:p w14:paraId="36350F59" w14:textId="120878A3" w:rsidR="006576A3" w:rsidRPr="00795480" w:rsidRDefault="00990589" w:rsidP="00795480">
            <w:pPr>
              <w:spacing w:after="0" w:line="240" w:lineRule="auto"/>
              <w:jc w:val="center"/>
              <w:rPr>
                <w:b/>
                <w:bCs/>
                <w:sz w:val="24"/>
                <w:szCs w:val="24"/>
              </w:rPr>
            </w:pPr>
            <w:r w:rsidRPr="00795480">
              <w:rPr>
                <w:rFonts w:ascii="Times New Roman" w:eastAsia="Times New Roman" w:hAnsi="Times New Roman" w:cs="Times New Roman"/>
                <w:b/>
                <w:bCs/>
                <w:color w:val="000000"/>
                <w:sz w:val="24"/>
                <w:szCs w:val="24"/>
              </w:rPr>
              <w:t>LOTS CONCERNÉS</w:t>
            </w:r>
          </w:p>
        </w:tc>
      </w:tr>
    </w:tbl>
    <w:p w14:paraId="4909EFBE" w14:textId="77777777" w:rsidR="0033438F" w:rsidRDefault="0033438F"/>
    <w:tbl>
      <w:tblPr>
        <w:tblW w:w="14858" w:type="dxa"/>
        <w:tblLook w:val="04A0" w:firstRow="1" w:lastRow="0" w:firstColumn="1" w:lastColumn="0" w:noHBand="0" w:noVBand="1"/>
      </w:tblPr>
      <w:tblGrid>
        <w:gridCol w:w="13083"/>
        <w:gridCol w:w="22"/>
        <w:gridCol w:w="22"/>
        <w:gridCol w:w="8"/>
        <w:gridCol w:w="1715"/>
        <w:gridCol w:w="8"/>
      </w:tblGrid>
      <w:tr w:rsidR="000F1154" w14:paraId="4D79A7C6" w14:textId="77777777" w:rsidTr="009315F8">
        <w:trPr>
          <w:trHeight w:val="555"/>
        </w:trPr>
        <w:tc>
          <w:tcPr>
            <w:tcW w:w="13135" w:type="dxa"/>
            <w:gridSpan w:val="4"/>
            <w:tcBorders>
              <w:left w:val="single" w:sz="4" w:space="0" w:color="000000"/>
              <w:bottom w:val="single" w:sz="4" w:space="0" w:color="000000"/>
            </w:tcBorders>
            <w:vAlign w:val="center"/>
          </w:tcPr>
          <w:p w14:paraId="4178B76B" w14:textId="57124FA8" w:rsidR="006576A3" w:rsidRPr="00462218" w:rsidRDefault="00990589" w:rsidP="00462218">
            <w:pPr>
              <w:spacing w:after="0" w:line="240" w:lineRule="auto"/>
              <w:jc w:val="center"/>
              <w:rPr>
                <w:rFonts w:ascii="Times New Roman" w:hAnsi="Times New Roman"/>
                <w:b/>
                <w:bCs/>
                <w:sz w:val="28"/>
                <w:szCs w:val="28"/>
              </w:rPr>
            </w:pPr>
            <w:r w:rsidRPr="00462218">
              <w:rPr>
                <w:rFonts w:ascii="Times New Roman" w:hAnsi="Times New Roman"/>
                <w:b/>
                <w:bCs/>
                <w:sz w:val="28"/>
                <w:szCs w:val="28"/>
              </w:rPr>
              <w:lastRenderedPageBreak/>
              <w:t>1.1.2.1) Lot chargé de la mise en œuvre :</w:t>
            </w:r>
          </w:p>
        </w:tc>
        <w:tc>
          <w:tcPr>
            <w:tcW w:w="1723" w:type="dxa"/>
            <w:gridSpan w:val="2"/>
            <w:tcBorders>
              <w:left w:val="single" w:sz="4" w:space="0" w:color="000000"/>
              <w:bottom w:val="single" w:sz="4" w:space="0" w:color="000000"/>
              <w:right w:val="single" w:sz="4" w:space="0" w:color="000000"/>
            </w:tcBorders>
            <w:vAlign w:val="center"/>
          </w:tcPr>
          <w:p w14:paraId="4F2159AA" w14:textId="77777777" w:rsidR="006576A3" w:rsidRPr="00462218" w:rsidRDefault="00990589" w:rsidP="00462218">
            <w:pPr>
              <w:spacing w:before="6" w:after="6" w:line="240" w:lineRule="auto"/>
              <w:jc w:val="center"/>
              <w:rPr>
                <w:sz w:val="24"/>
                <w:szCs w:val="24"/>
              </w:rPr>
            </w:pPr>
            <w:r w:rsidRPr="00462218">
              <w:rPr>
                <w:rFonts w:ascii="Times New Roman" w:hAnsi="Times New Roman" w:cs="Times New Roman"/>
                <w:b/>
                <w:sz w:val="24"/>
                <w:szCs w:val="24"/>
              </w:rPr>
              <w:t>Lot G.O ou Charpente- Couverture ou Façades ou lot spécifique</w:t>
            </w:r>
          </w:p>
        </w:tc>
      </w:tr>
      <w:tr w:rsidR="000F1154" w14:paraId="63189C5B" w14:textId="77777777" w:rsidTr="009315F8">
        <w:trPr>
          <w:trHeight w:val="300"/>
        </w:trPr>
        <w:tc>
          <w:tcPr>
            <w:tcW w:w="13135" w:type="dxa"/>
            <w:gridSpan w:val="4"/>
            <w:tcBorders>
              <w:left w:val="single" w:sz="4" w:space="0" w:color="000000"/>
              <w:bottom w:val="single" w:sz="4" w:space="0" w:color="000000"/>
            </w:tcBorders>
          </w:tcPr>
          <w:p w14:paraId="72821817" w14:textId="77777777" w:rsidR="006576A3" w:rsidRPr="00D51238" w:rsidRDefault="00990589" w:rsidP="007D5747">
            <w:pPr>
              <w:numPr>
                <w:ilvl w:val="0"/>
                <w:numId w:val="6"/>
              </w:numPr>
              <w:tabs>
                <w:tab w:val="left" w:pos="0"/>
                <w:tab w:val="left" w:pos="551"/>
                <w:tab w:val="left" w:pos="552"/>
              </w:tabs>
              <w:spacing w:after="0" w:line="240" w:lineRule="auto"/>
              <w:ind w:left="0" w:firstLine="0"/>
              <w:jc w:val="both"/>
              <w:rPr>
                <w:sz w:val="24"/>
                <w:szCs w:val="24"/>
              </w:rPr>
            </w:pPr>
            <w:r w:rsidRPr="00462218">
              <w:rPr>
                <w:rFonts w:ascii="Times New Roman" w:hAnsi="Times New Roman" w:cs="Times New Roman"/>
                <w:sz w:val="24"/>
                <w:szCs w:val="24"/>
              </w:rPr>
              <w:t xml:space="preserve">Lister dans le CCTP du lot chargé de la mise en œuvre de l’échafaudage commun, les corps d’états qui pourront utiliser cet équipement. </w:t>
            </w:r>
          </w:p>
          <w:p w14:paraId="4F2628AD" w14:textId="77777777" w:rsidR="00D51238" w:rsidRPr="00462218" w:rsidRDefault="00D51238" w:rsidP="007D5747">
            <w:pPr>
              <w:numPr>
                <w:ilvl w:val="0"/>
                <w:numId w:val="6"/>
              </w:numPr>
              <w:tabs>
                <w:tab w:val="left" w:pos="0"/>
                <w:tab w:val="left" w:pos="551"/>
                <w:tab w:val="left" w:pos="552"/>
              </w:tabs>
              <w:spacing w:after="0" w:line="240" w:lineRule="auto"/>
              <w:ind w:left="0" w:firstLine="0"/>
              <w:jc w:val="both"/>
              <w:rPr>
                <w:sz w:val="24"/>
                <w:szCs w:val="24"/>
              </w:rPr>
            </w:pPr>
          </w:p>
        </w:tc>
        <w:tc>
          <w:tcPr>
            <w:tcW w:w="1723" w:type="dxa"/>
            <w:gridSpan w:val="2"/>
            <w:tcBorders>
              <w:left w:val="single" w:sz="4" w:space="0" w:color="000000"/>
              <w:bottom w:val="single" w:sz="4" w:space="0" w:color="000000"/>
              <w:right w:val="single" w:sz="4" w:space="0" w:color="000000"/>
            </w:tcBorders>
            <w:vAlign w:val="center"/>
          </w:tcPr>
          <w:p w14:paraId="05F35536" w14:textId="77777777" w:rsidR="006576A3" w:rsidRPr="00891729" w:rsidRDefault="00990589" w:rsidP="00462218">
            <w:pPr>
              <w:spacing w:after="0" w:line="240" w:lineRule="auto"/>
              <w:jc w:val="center"/>
              <w:rPr>
                <w:b/>
                <w:bCs/>
                <w:sz w:val="24"/>
                <w:szCs w:val="24"/>
              </w:rPr>
            </w:pPr>
            <w:r w:rsidRPr="00891729">
              <w:rPr>
                <w:rFonts w:ascii="Times New Roman" w:hAnsi="Times New Roman"/>
                <w:b/>
                <w:bCs/>
                <w:sz w:val="24"/>
                <w:szCs w:val="24"/>
              </w:rPr>
              <w:t>MOA MOE CSPS</w:t>
            </w:r>
          </w:p>
        </w:tc>
      </w:tr>
      <w:tr w:rsidR="000F1154" w14:paraId="51E6BE20" w14:textId="77777777" w:rsidTr="009315F8">
        <w:trPr>
          <w:trHeight w:val="300"/>
        </w:trPr>
        <w:tc>
          <w:tcPr>
            <w:tcW w:w="13135" w:type="dxa"/>
            <w:gridSpan w:val="4"/>
            <w:tcBorders>
              <w:left w:val="single" w:sz="4" w:space="0" w:color="000000"/>
              <w:bottom w:val="single" w:sz="4" w:space="0" w:color="000000"/>
            </w:tcBorders>
          </w:tcPr>
          <w:p w14:paraId="4233418D" w14:textId="77777777" w:rsidR="006576A3" w:rsidRPr="00462218" w:rsidRDefault="00990589" w:rsidP="007D5747">
            <w:pPr>
              <w:pStyle w:val="Titre2"/>
              <w:numPr>
                <w:ilvl w:val="0"/>
                <w:numId w:val="23"/>
              </w:numPr>
              <w:tabs>
                <w:tab w:val="left" w:pos="0"/>
                <w:tab w:val="left" w:pos="551"/>
                <w:tab w:val="left" w:pos="552"/>
              </w:tabs>
              <w:spacing w:line="240" w:lineRule="auto"/>
              <w:ind w:left="0" w:firstLine="0"/>
              <w:jc w:val="both"/>
              <w:rPr>
                <w:sz w:val="24"/>
                <w:szCs w:val="24"/>
              </w:rPr>
            </w:pPr>
            <w:r w:rsidRPr="00462218">
              <w:rPr>
                <w:rFonts w:ascii="Times New Roman" w:hAnsi="Times New Roman"/>
                <w:b/>
                <w:color w:val="262626"/>
                <w:sz w:val="24"/>
                <w:szCs w:val="24"/>
                <w:u w:val="single"/>
              </w:rPr>
              <w:t>Conditions utilisation partagée :</w:t>
            </w:r>
          </w:p>
          <w:p w14:paraId="436686AE" w14:textId="77777777" w:rsidR="006576A3" w:rsidRPr="00462218" w:rsidRDefault="00990589" w:rsidP="007D5747">
            <w:pPr>
              <w:tabs>
                <w:tab w:val="left" w:pos="0"/>
              </w:tabs>
              <w:spacing w:before="110" w:after="0" w:line="240" w:lineRule="auto"/>
              <w:jc w:val="both"/>
              <w:rPr>
                <w:sz w:val="24"/>
                <w:szCs w:val="24"/>
              </w:rPr>
            </w:pPr>
            <w:r w:rsidRPr="00462218">
              <w:rPr>
                <w:rFonts w:ascii="Times New Roman" w:hAnsi="Times New Roman"/>
                <w:w w:val="105"/>
                <w:sz w:val="24"/>
                <w:szCs w:val="24"/>
              </w:rPr>
              <w:t xml:space="preserve">Lorsqu’une entreprise est responsable de la mise à disposition du moyen mis en œuvre, les autres entreprises utilisatrices doivent contracter une convention avec l’entreprise responsable du moyen. Cette convention inclut notamment les informations relatives </w:t>
            </w:r>
            <w:proofErr w:type="spellStart"/>
            <w:r w:rsidRPr="00462218">
              <w:rPr>
                <w:rFonts w:ascii="Times New Roman" w:hAnsi="Times New Roman"/>
                <w:w w:val="105"/>
                <w:sz w:val="24"/>
                <w:szCs w:val="24"/>
              </w:rPr>
              <w:t>à</w:t>
            </w:r>
            <w:proofErr w:type="spellEnd"/>
            <w:r w:rsidRPr="00462218">
              <w:rPr>
                <w:rFonts w:ascii="Times New Roman" w:hAnsi="Times New Roman"/>
                <w:w w:val="105"/>
                <w:sz w:val="24"/>
                <w:szCs w:val="24"/>
              </w:rPr>
              <w:t xml:space="preserve"> :</w:t>
            </w:r>
          </w:p>
          <w:p w14:paraId="4F498D7D" w14:textId="77777777" w:rsidR="006576A3" w:rsidRPr="00462218" w:rsidRDefault="00990589" w:rsidP="007D5747">
            <w:pPr>
              <w:tabs>
                <w:tab w:val="left" w:pos="0"/>
                <w:tab w:val="left" w:pos="8"/>
                <w:tab w:val="left" w:pos="9"/>
              </w:tabs>
              <w:spacing w:before="25" w:after="0" w:line="240" w:lineRule="auto"/>
              <w:ind w:left="1440" w:hanging="360"/>
              <w:contextualSpacing/>
              <w:jc w:val="both"/>
              <w:rPr>
                <w:sz w:val="24"/>
                <w:szCs w:val="24"/>
              </w:rPr>
            </w:pPr>
            <w:r w:rsidRPr="00462218">
              <w:rPr>
                <w:rFonts w:ascii="Times New Roman" w:hAnsi="Times New Roman"/>
                <w:w w:val="105"/>
                <w:sz w:val="24"/>
                <w:szCs w:val="24"/>
              </w:rPr>
              <w:t>-L’installation du moyen et la vérification</w:t>
            </w:r>
            <w:r w:rsidRPr="00462218">
              <w:rPr>
                <w:rFonts w:ascii="Times New Roman" w:hAnsi="Times New Roman"/>
                <w:spacing w:val="-5"/>
                <w:w w:val="105"/>
                <w:sz w:val="24"/>
                <w:szCs w:val="24"/>
              </w:rPr>
              <w:t xml:space="preserve"> </w:t>
            </w:r>
            <w:r w:rsidRPr="00462218">
              <w:rPr>
                <w:rFonts w:ascii="Times New Roman" w:hAnsi="Times New Roman"/>
                <w:w w:val="105"/>
                <w:sz w:val="24"/>
                <w:szCs w:val="24"/>
              </w:rPr>
              <w:t>réglementaire</w:t>
            </w:r>
          </w:p>
          <w:p w14:paraId="53C5CACD" w14:textId="77777777" w:rsidR="006576A3" w:rsidRPr="00462218" w:rsidRDefault="00990589" w:rsidP="007D5747">
            <w:pPr>
              <w:tabs>
                <w:tab w:val="left" w:pos="0"/>
                <w:tab w:val="left" w:pos="8"/>
                <w:tab w:val="left" w:pos="9"/>
              </w:tabs>
              <w:spacing w:before="20" w:after="0" w:line="240" w:lineRule="auto"/>
              <w:ind w:left="1440" w:hanging="360"/>
              <w:contextualSpacing/>
              <w:jc w:val="both"/>
              <w:rPr>
                <w:sz w:val="24"/>
                <w:szCs w:val="24"/>
              </w:rPr>
            </w:pPr>
            <w:r w:rsidRPr="00462218">
              <w:rPr>
                <w:rFonts w:ascii="Times New Roman" w:hAnsi="Times New Roman"/>
                <w:w w:val="105"/>
                <w:sz w:val="24"/>
                <w:szCs w:val="24"/>
              </w:rPr>
              <w:t>-La</w:t>
            </w:r>
            <w:r w:rsidRPr="00462218">
              <w:rPr>
                <w:rFonts w:ascii="Times New Roman" w:hAnsi="Times New Roman"/>
                <w:spacing w:val="-3"/>
                <w:w w:val="105"/>
                <w:sz w:val="24"/>
                <w:szCs w:val="24"/>
              </w:rPr>
              <w:t xml:space="preserve"> </w:t>
            </w:r>
            <w:r w:rsidRPr="00462218">
              <w:rPr>
                <w:rFonts w:ascii="Times New Roman" w:hAnsi="Times New Roman"/>
                <w:w w:val="105"/>
                <w:sz w:val="24"/>
                <w:szCs w:val="24"/>
              </w:rPr>
              <w:t>maintenance</w:t>
            </w:r>
          </w:p>
          <w:p w14:paraId="660204DE" w14:textId="77777777" w:rsidR="006576A3" w:rsidRPr="00462218" w:rsidRDefault="00990589" w:rsidP="007D5747">
            <w:pPr>
              <w:tabs>
                <w:tab w:val="left" w:pos="0"/>
                <w:tab w:val="left" w:pos="8"/>
                <w:tab w:val="left" w:pos="9"/>
              </w:tabs>
              <w:spacing w:before="18" w:after="0" w:line="240" w:lineRule="auto"/>
              <w:ind w:left="1440" w:hanging="360"/>
              <w:contextualSpacing/>
              <w:jc w:val="both"/>
              <w:rPr>
                <w:sz w:val="24"/>
                <w:szCs w:val="24"/>
              </w:rPr>
            </w:pPr>
            <w:r w:rsidRPr="00462218">
              <w:rPr>
                <w:rFonts w:ascii="Times New Roman" w:hAnsi="Times New Roman"/>
                <w:w w:val="105"/>
                <w:sz w:val="24"/>
                <w:szCs w:val="24"/>
              </w:rPr>
              <w:t>-La conformité à la</w:t>
            </w:r>
            <w:r w:rsidRPr="00462218">
              <w:rPr>
                <w:rFonts w:ascii="Times New Roman" w:hAnsi="Times New Roman"/>
                <w:spacing w:val="-8"/>
                <w:w w:val="105"/>
                <w:sz w:val="24"/>
                <w:szCs w:val="24"/>
              </w:rPr>
              <w:t xml:space="preserve"> </w:t>
            </w:r>
            <w:r w:rsidRPr="00462218">
              <w:rPr>
                <w:rFonts w:ascii="Times New Roman" w:hAnsi="Times New Roman"/>
                <w:w w:val="105"/>
                <w:sz w:val="24"/>
                <w:szCs w:val="24"/>
              </w:rPr>
              <w:t>réglementation</w:t>
            </w:r>
          </w:p>
          <w:p w14:paraId="7681B626" w14:textId="77777777" w:rsidR="006576A3" w:rsidRPr="00462218" w:rsidRDefault="00990589" w:rsidP="007D5747">
            <w:pPr>
              <w:tabs>
                <w:tab w:val="left" w:pos="0"/>
                <w:tab w:val="left" w:pos="8"/>
                <w:tab w:val="left" w:pos="9"/>
              </w:tabs>
              <w:spacing w:before="52" w:after="0" w:line="192" w:lineRule="auto"/>
              <w:ind w:left="1440" w:right="529" w:hanging="360"/>
              <w:contextualSpacing/>
              <w:jc w:val="both"/>
              <w:rPr>
                <w:sz w:val="24"/>
                <w:szCs w:val="24"/>
              </w:rPr>
            </w:pPr>
            <w:r w:rsidRPr="00462218">
              <w:rPr>
                <w:rFonts w:ascii="Times New Roman" w:hAnsi="Times New Roman"/>
                <w:b/>
                <w:bCs/>
                <w:color w:val="000000"/>
                <w:w w:val="105"/>
                <w:sz w:val="24"/>
                <w:szCs w:val="24"/>
                <w:u w:val="single"/>
              </w:rPr>
              <w:t>-La</w:t>
            </w:r>
            <w:r w:rsidRPr="00462218">
              <w:rPr>
                <w:rFonts w:ascii="Times New Roman" w:hAnsi="Times New Roman"/>
                <w:b/>
                <w:bCs/>
                <w:color w:val="000000"/>
                <w:spacing w:val="-7"/>
                <w:w w:val="105"/>
                <w:sz w:val="24"/>
                <w:szCs w:val="24"/>
                <w:u w:val="single"/>
              </w:rPr>
              <w:t xml:space="preserve"> </w:t>
            </w:r>
            <w:r w:rsidRPr="00462218">
              <w:rPr>
                <w:rFonts w:ascii="Times New Roman" w:hAnsi="Times New Roman"/>
                <w:b/>
                <w:bCs/>
                <w:color w:val="000000"/>
                <w:w w:val="105"/>
                <w:sz w:val="24"/>
                <w:szCs w:val="24"/>
                <w:u w:val="single"/>
              </w:rPr>
              <w:t>responsabilité</w:t>
            </w:r>
            <w:r w:rsidRPr="00462218">
              <w:rPr>
                <w:rFonts w:ascii="Times New Roman" w:hAnsi="Times New Roman"/>
                <w:b/>
                <w:bCs/>
                <w:color w:val="000000"/>
                <w:spacing w:val="-6"/>
                <w:w w:val="105"/>
                <w:sz w:val="24"/>
                <w:szCs w:val="24"/>
                <w:u w:val="single"/>
              </w:rPr>
              <w:t xml:space="preserve"> </w:t>
            </w:r>
            <w:r w:rsidRPr="00462218">
              <w:rPr>
                <w:rFonts w:ascii="Times New Roman" w:hAnsi="Times New Roman"/>
                <w:b/>
                <w:bCs/>
                <w:color w:val="000000"/>
                <w:w w:val="105"/>
                <w:sz w:val="24"/>
                <w:szCs w:val="24"/>
                <w:u w:val="single"/>
              </w:rPr>
              <w:t>de</w:t>
            </w:r>
            <w:r w:rsidRPr="00462218">
              <w:rPr>
                <w:rFonts w:ascii="Times New Roman" w:hAnsi="Times New Roman"/>
                <w:b/>
                <w:bCs/>
                <w:color w:val="000000"/>
                <w:spacing w:val="-6"/>
                <w:w w:val="105"/>
                <w:sz w:val="24"/>
                <w:szCs w:val="24"/>
                <w:u w:val="single"/>
              </w:rPr>
              <w:t xml:space="preserve"> </w:t>
            </w:r>
            <w:r w:rsidRPr="00462218">
              <w:rPr>
                <w:rFonts w:ascii="Times New Roman" w:hAnsi="Times New Roman"/>
                <w:b/>
                <w:bCs/>
                <w:color w:val="000000"/>
                <w:w w:val="105"/>
                <w:sz w:val="24"/>
                <w:szCs w:val="24"/>
                <w:u w:val="single"/>
              </w:rPr>
              <w:t>chacun</w:t>
            </w:r>
            <w:r w:rsidRPr="00462218">
              <w:rPr>
                <w:rFonts w:ascii="Times New Roman" w:hAnsi="Times New Roman"/>
                <w:b/>
                <w:bCs/>
                <w:color w:val="000000"/>
                <w:spacing w:val="-4"/>
                <w:w w:val="105"/>
                <w:sz w:val="24"/>
                <w:szCs w:val="24"/>
                <w:u w:val="single"/>
              </w:rPr>
              <w:t xml:space="preserve"> </w:t>
            </w:r>
            <w:r w:rsidRPr="00462218">
              <w:rPr>
                <w:rFonts w:ascii="Times New Roman" w:hAnsi="Times New Roman"/>
                <w:b/>
                <w:bCs/>
                <w:color w:val="000000"/>
                <w:w w:val="105"/>
                <w:sz w:val="24"/>
                <w:szCs w:val="24"/>
                <w:u w:val="single"/>
              </w:rPr>
              <w:t>en</w:t>
            </w:r>
            <w:r w:rsidRPr="00462218">
              <w:rPr>
                <w:rFonts w:ascii="Times New Roman" w:hAnsi="Times New Roman"/>
                <w:b/>
                <w:bCs/>
                <w:color w:val="000000"/>
                <w:spacing w:val="-3"/>
                <w:w w:val="105"/>
                <w:sz w:val="24"/>
                <w:szCs w:val="24"/>
                <w:u w:val="single"/>
              </w:rPr>
              <w:t xml:space="preserve"> </w:t>
            </w:r>
            <w:r w:rsidRPr="00462218">
              <w:rPr>
                <w:rFonts w:ascii="Times New Roman" w:hAnsi="Times New Roman"/>
                <w:b/>
                <w:bCs/>
                <w:color w:val="000000"/>
                <w:w w:val="105"/>
                <w:sz w:val="24"/>
                <w:szCs w:val="24"/>
                <w:u w:val="single"/>
              </w:rPr>
              <w:t>termes</w:t>
            </w:r>
            <w:r w:rsidRPr="00462218">
              <w:rPr>
                <w:rFonts w:ascii="Times New Roman" w:hAnsi="Times New Roman"/>
                <w:b/>
                <w:bCs/>
                <w:color w:val="000000"/>
                <w:spacing w:val="-3"/>
                <w:w w:val="105"/>
                <w:sz w:val="24"/>
                <w:szCs w:val="24"/>
                <w:u w:val="single"/>
              </w:rPr>
              <w:t xml:space="preserve"> </w:t>
            </w:r>
            <w:r w:rsidRPr="00462218">
              <w:rPr>
                <w:rFonts w:ascii="Times New Roman" w:hAnsi="Times New Roman"/>
                <w:b/>
                <w:bCs/>
                <w:color w:val="000000"/>
                <w:w w:val="105"/>
                <w:sz w:val="24"/>
                <w:szCs w:val="24"/>
                <w:u w:val="single"/>
              </w:rPr>
              <w:t>de</w:t>
            </w:r>
            <w:r w:rsidRPr="00462218">
              <w:rPr>
                <w:rFonts w:ascii="Times New Roman" w:hAnsi="Times New Roman"/>
                <w:b/>
                <w:bCs/>
                <w:color w:val="000000"/>
                <w:spacing w:val="-3"/>
                <w:w w:val="105"/>
                <w:sz w:val="24"/>
                <w:szCs w:val="24"/>
                <w:u w:val="single"/>
              </w:rPr>
              <w:t xml:space="preserve"> </w:t>
            </w:r>
            <w:r w:rsidRPr="00462218">
              <w:rPr>
                <w:rFonts w:ascii="Times New Roman" w:hAnsi="Times New Roman"/>
                <w:b/>
                <w:bCs/>
                <w:color w:val="000000"/>
                <w:w w:val="105"/>
                <w:sz w:val="24"/>
                <w:szCs w:val="24"/>
                <w:u w:val="single"/>
              </w:rPr>
              <w:t>vérification,</w:t>
            </w:r>
            <w:r w:rsidRPr="00462218">
              <w:rPr>
                <w:rFonts w:ascii="Times New Roman" w:hAnsi="Times New Roman"/>
                <w:b/>
                <w:bCs/>
                <w:color w:val="000000"/>
                <w:spacing w:val="-9"/>
                <w:w w:val="105"/>
                <w:sz w:val="24"/>
                <w:szCs w:val="24"/>
                <w:u w:val="single"/>
              </w:rPr>
              <w:t xml:space="preserve"> </w:t>
            </w:r>
            <w:r w:rsidRPr="00462218">
              <w:rPr>
                <w:rFonts w:ascii="Times New Roman" w:hAnsi="Times New Roman"/>
                <w:b/>
                <w:bCs/>
                <w:color w:val="000000"/>
                <w:w w:val="105"/>
                <w:sz w:val="24"/>
                <w:szCs w:val="24"/>
                <w:u w:val="single"/>
              </w:rPr>
              <w:t>utilisation</w:t>
            </w:r>
            <w:r w:rsidRPr="00462218">
              <w:rPr>
                <w:rFonts w:ascii="Times New Roman" w:hAnsi="Times New Roman"/>
                <w:b/>
                <w:bCs/>
                <w:color w:val="000000"/>
                <w:spacing w:val="-5"/>
                <w:w w:val="105"/>
                <w:sz w:val="24"/>
                <w:szCs w:val="24"/>
                <w:u w:val="single"/>
              </w:rPr>
              <w:t xml:space="preserve"> </w:t>
            </w:r>
            <w:r w:rsidRPr="00462218">
              <w:rPr>
                <w:rFonts w:ascii="Times New Roman" w:hAnsi="Times New Roman"/>
                <w:b/>
                <w:bCs/>
                <w:color w:val="000000"/>
                <w:w w:val="105"/>
                <w:sz w:val="24"/>
                <w:szCs w:val="24"/>
                <w:u w:val="single"/>
              </w:rPr>
              <w:t>du</w:t>
            </w:r>
            <w:r w:rsidRPr="00462218">
              <w:rPr>
                <w:rFonts w:ascii="Times New Roman" w:hAnsi="Times New Roman"/>
                <w:b/>
                <w:bCs/>
                <w:color w:val="000000"/>
                <w:spacing w:val="-4"/>
                <w:w w:val="105"/>
                <w:sz w:val="24"/>
                <w:szCs w:val="24"/>
                <w:u w:val="single"/>
              </w:rPr>
              <w:t xml:space="preserve"> </w:t>
            </w:r>
            <w:r w:rsidRPr="00462218">
              <w:rPr>
                <w:rFonts w:ascii="Times New Roman" w:hAnsi="Times New Roman"/>
                <w:b/>
                <w:bCs/>
                <w:color w:val="000000"/>
                <w:w w:val="105"/>
                <w:sz w:val="24"/>
                <w:szCs w:val="24"/>
                <w:u w:val="single"/>
              </w:rPr>
              <w:t>moyen</w:t>
            </w:r>
            <w:r w:rsidRPr="00462218">
              <w:rPr>
                <w:rFonts w:ascii="Times New Roman" w:hAnsi="Times New Roman"/>
                <w:b/>
                <w:bCs/>
                <w:color w:val="000000"/>
                <w:spacing w:val="-5"/>
                <w:w w:val="105"/>
                <w:sz w:val="24"/>
                <w:szCs w:val="24"/>
                <w:u w:val="single"/>
              </w:rPr>
              <w:t xml:space="preserve"> </w:t>
            </w:r>
            <w:r w:rsidRPr="00462218">
              <w:rPr>
                <w:rFonts w:ascii="Times New Roman" w:hAnsi="Times New Roman"/>
                <w:b/>
                <w:bCs/>
                <w:color w:val="000000"/>
                <w:w w:val="105"/>
                <w:sz w:val="24"/>
                <w:szCs w:val="24"/>
                <w:u w:val="single"/>
              </w:rPr>
              <w:t>de</w:t>
            </w:r>
            <w:r w:rsidRPr="00462218">
              <w:rPr>
                <w:rFonts w:ascii="Times New Roman" w:hAnsi="Times New Roman"/>
                <w:b/>
                <w:bCs/>
                <w:color w:val="000000"/>
                <w:spacing w:val="-7"/>
                <w:w w:val="105"/>
                <w:sz w:val="24"/>
                <w:szCs w:val="24"/>
                <w:u w:val="single"/>
              </w:rPr>
              <w:t xml:space="preserve"> </w:t>
            </w:r>
            <w:r w:rsidRPr="00462218">
              <w:rPr>
                <w:rFonts w:ascii="Times New Roman" w:hAnsi="Times New Roman"/>
                <w:b/>
                <w:bCs/>
                <w:color w:val="000000"/>
                <w:w w:val="105"/>
                <w:sz w:val="24"/>
                <w:szCs w:val="24"/>
                <w:u w:val="single"/>
              </w:rPr>
              <w:t>levage et de transport, modalités de</w:t>
            </w:r>
            <w:r w:rsidRPr="00462218">
              <w:rPr>
                <w:rFonts w:ascii="Times New Roman" w:hAnsi="Times New Roman"/>
                <w:b/>
                <w:bCs/>
                <w:color w:val="000000"/>
                <w:spacing w:val="-4"/>
                <w:w w:val="105"/>
                <w:sz w:val="24"/>
                <w:szCs w:val="24"/>
                <w:u w:val="single"/>
              </w:rPr>
              <w:t xml:space="preserve"> </w:t>
            </w:r>
            <w:r w:rsidRPr="00462218">
              <w:rPr>
                <w:rFonts w:ascii="Times New Roman" w:hAnsi="Times New Roman"/>
                <w:b/>
                <w:bCs/>
                <w:color w:val="000000"/>
                <w:w w:val="105"/>
                <w:sz w:val="24"/>
                <w:szCs w:val="24"/>
                <w:u w:val="single"/>
              </w:rPr>
              <w:t>formation.</w:t>
            </w:r>
          </w:p>
        </w:tc>
        <w:tc>
          <w:tcPr>
            <w:tcW w:w="1723" w:type="dxa"/>
            <w:gridSpan w:val="2"/>
            <w:tcBorders>
              <w:left w:val="single" w:sz="4" w:space="0" w:color="000000"/>
              <w:bottom w:val="single" w:sz="4" w:space="0" w:color="000000"/>
              <w:right w:val="single" w:sz="4" w:space="0" w:color="000000"/>
            </w:tcBorders>
            <w:vAlign w:val="center"/>
          </w:tcPr>
          <w:p w14:paraId="6935D985" w14:textId="77777777" w:rsidR="006576A3" w:rsidRPr="00891729" w:rsidRDefault="00990589" w:rsidP="00462218">
            <w:pPr>
              <w:spacing w:after="0" w:line="240" w:lineRule="auto"/>
              <w:jc w:val="center"/>
              <w:rPr>
                <w:b/>
                <w:bCs/>
                <w:sz w:val="24"/>
                <w:szCs w:val="24"/>
              </w:rPr>
            </w:pPr>
            <w:r w:rsidRPr="00891729">
              <w:rPr>
                <w:rFonts w:ascii="Times New Roman" w:hAnsi="Times New Roman"/>
                <w:b/>
                <w:bCs/>
                <w:sz w:val="24"/>
                <w:szCs w:val="24"/>
              </w:rPr>
              <w:t>MOA MOE CSPS</w:t>
            </w:r>
          </w:p>
        </w:tc>
      </w:tr>
      <w:tr w:rsidR="000F1154" w14:paraId="7437D1DE" w14:textId="77777777" w:rsidTr="009315F8">
        <w:trPr>
          <w:trHeight w:val="300"/>
        </w:trPr>
        <w:tc>
          <w:tcPr>
            <w:tcW w:w="13135" w:type="dxa"/>
            <w:gridSpan w:val="4"/>
            <w:tcBorders>
              <w:left w:val="single" w:sz="4" w:space="0" w:color="000000"/>
              <w:bottom w:val="single" w:sz="4" w:space="0" w:color="000000"/>
            </w:tcBorders>
          </w:tcPr>
          <w:p w14:paraId="1C18A04D" w14:textId="77777777" w:rsidR="006576A3" w:rsidRPr="00462218" w:rsidRDefault="00990589" w:rsidP="007D5747">
            <w:pPr>
              <w:numPr>
                <w:ilvl w:val="0"/>
                <w:numId w:val="24"/>
              </w:numPr>
              <w:tabs>
                <w:tab w:val="left" w:pos="0"/>
              </w:tabs>
              <w:spacing w:after="0" w:line="240" w:lineRule="auto"/>
              <w:ind w:left="0" w:firstLine="0"/>
              <w:jc w:val="both"/>
              <w:rPr>
                <w:sz w:val="24"/>
                <w:szCs w:val="24"/>
              </w:rPr>
            </w:pPr>
            <w:r w:rsidRPr="00462218">
              <w:rPr>
                <w:rFonts w:ascii="Times New Roman" w:eastAsia="Times New Roman" w:hAnsi="Times New Roman" w:cs="Times New Roman"/>
                <w:sz w:val="24"/>
                <w:szCs w:val="24"/>
              </w:rPr>
              <w:t>L’échafaudage est dimensionné pour recevoir les charges les plus lourdes prévues pour chacun des corps d’état et ceinture le bâtiment</w:t>
            </w:r>
          </w:p>
          <w:p w14:paraId="77CA792B" w14:textId="77777777" w:rsidR="006576A3" w:rsidRPr="00462218" w:rsidRDefault="00990589" w:rsidP="007D5747">
            <w:pPr>
              <w:tabs>
                <w:tab w:val="left" w:pos="0"/>
              </w:tabs>
              <w:spacing w:after="0" w:line="240" w:lineRule="auto"/>
              <w:jc w:val="both"/>
              <w:rPr>
                <w:sz w:val="24"/>
                <w:szCs w:val="24"/>
              </w:rPr>
            </w:pPr>
            <w:r w:rsidRPr="00462218">
              <w:rPr>
                <w:rFonts w:ascii="Times New Roman" w:eastAsia="Times New Roman" w:hAnsi="Times New Roman" w:cs="Times New Roman"/>
                <w:b/>
                <w:sz w:val="24"/>
                <w:szCs w:val="24"/>
                <w:u w:val="single"/>
              </w:rPr>
              <w:t xml:space="preserve">Proposer au maître d’ouvrage et au maître d’œuvre que l’échafaudage commun fasse l’objet d’un lot séparé, rémunéré spécifiquement. Ce lot peut aussi être joint au lot gros-œuvre ou au lot façades. </w:t>
            </w:r>
          </w:p>
        </w:tc>
        <w:tc>
          <w:tcPr>
            <w:tcW w:w="1723" w:type="dxa"/>
            <w:gridSpan w:val="2"/>
            <w:tcBorders>
              <w:left w:val="single" w:sz="4" w:space="0" w:color="000000"/>
              <w:bottom w:val="single" w:sz="4" w:space="0" w:color="000000"/>
              <w:right w:val="single" w:sz="4" w:space="0" w:color="000000"/>
            </w:tcBorders>
            <w:vAlign w:val="center"/>
          </w:tcPr>
          <w:p w14:paraId="2D97669A" w14:textId="77777777" w:rsidR="006576A3" w:rsidRPr="00891729" w:rsidRDefault="00990589" w:rsidP="00462218">
            <w:pPr>
              <w:spacing w:after="0" w:line="240" w:lineRule="auto"/>
              <w:jc w:val="center"/>
              <w:rPr>
                <w:b/>
                <w:bCs/>
                <w:sz w:val="24"/>
                <w:szCs w:val="24"/>
              </w:rPr>
            </w:pPr>
            <w:r w:rsidRPr="00891729">
              <w:rPr>
                <w:rFonts w:ascii="Times New Roman" w:hAnsi="Times New Roman"/>
                <w:b/>
                <w:bCs/>
                <w:sz w:val="24"/>
                <w:szCs w:val="24"/>
              </w:rPr>
              <w:t>MOA MOE CSPS à prévoir en conception</w:t>
            </w:r>
          </w:p>
          <w:p w14:paraId="2447DEB7" w14:textId="145C6153" w:rsidR="006576A3" w:rsidRPr="00891729" w:rsidRDefault="00990589" w:rsidP="00462218">
            <w:pPr>
              <w:spacing w:after="0" w:line="240" w:lineRule="auto"/>
              <w:jc w:val="center"/>
              <w:rPr>
                <w:b/>
                <w:bCs/>
                <w:sz w:val="24"/>
                <w:szCs w:val="24"/>
              </w:rPr>
            </w:pPr>
            <w:r w:rsidRPr="00891729">
              <w:rPr>
                <w:rFonts w:ascii="Times New Roman" w:eastAsia="Times New Roman" w:hAnsi="Times New Roman" w:cs="Times New Roman"/>
                <w:b/>
                <w:bCs/>
                <w:color w:val="000000"/>
                <w:sz w:val="24"/>
                <w:szCs w:val="24"/>
              </w:rPr>
              <w:t>LOTS CONCERNÉS en réalisation</w:t>
            </w:r>
          </w:p>
        </w:tc>
      </w:tr>
      <w:tr w:rsidR="00693E36" w14:paraId="5F43317F" w14:textId="77777777" w:rsidTr="009315F8">
        <w:trPr>
          <w:trHeight w:val="300"/>
        </w:trPr>
        <w:tc>
          <w:tcPr>
            <w:tcW w:w="13135" w:type="dxa"/>
            <w:gridSpan w:val="4"/>
            <w:tcBorders>
              <w:left w:val="single" w:sz="4" w:space="0" w:color="000000"/>
              <w:bottom w:val="single" w:sz="4" w:space="0" w:color="000000"/>
            </w:tcBorders>
          </w:tcPr>
          <w:p w14:paraId="749C0CC3" w14:textId="77777777" w:rsidR="006576A3" w:rsidRPr="00D51238" w:rsidRDefault="00990589" w:rsidP="007D5747">
            <w:pPr>
              <w:numPr>
                <w:ilvl w:val="0"/>
                <w:numId w:val="25"/>
              </w:numPr>
              <w:tabs>
                <w:tab w:val="left" w:pos="0"/>
                <w:tab w:val="left" w:pos="551"/>
                <w:tab w:val="left" w:pos="552"/>
              </w:tabs>
              <w:spacing w:after="0" w:line="240" w:lineRule="auto"/>
              <w:ind w:left="0" w:firstLine="0"/>
              <w:jc w:val="both"/>
              <w:rPr>
                <w:sz w:val="24"/>
                <w:szCs w:val="24"/>
              </w:rPr>
            </w:pPr>
            <w:r w:rsidRPr="00462218">
              <w:rPr>
                <w:rFonts w:ascii="Times New Roman" w:eastAsia="Times New Roman" w:hAnsi="Times New Roman" w:cs="Times New Roman"/>
                <w:sz w:val="24"/>
                <w:szCs w:val="24"/>
              </w:rPr>
              <w:t>A partir du planning détaillé des travaux, un planning enveloppe est établi pour tous les corps d’état susceptibles d’utiliser l’échafaudage, soit comme protection collective (travail sur la toiture dont notamment charpente couverture), soit comme poste de travail (travail sur la façade)</w:t>
            </w:r>
          </w:p>
          <w:p w14:paraId="1C7B251E" w14:textId="77777777" w:rsidR="00D51238" w:rsidRPr="00462218" w:rsidRDefault="00D51238" w:rsidP="007D5747">
            <w:pPr>
              <w:numPr>
                <w:ilvl w:val="0"/>
                <w:numId w:val="25"/>
              </w:numPr>
              <w:tabs>
                <w:tab w:val="left" w:pos="0"/>
                <w:tab w:val="left" w:pos="551"/>
                <w:tab w:val="left" w:pos="552"/>
              </w:tabs>
              <w:spacing w:after="0" w:line="240" w:lineRule="auto"/>
              <w:ind w:left="0" w:firstLine="0"/>
              <w:jc w:val="both"/>
              <w:rPr>
                <w:sz w:val="24"/>
                <w:szCs w:val="24"/>
              </w:rPr>
            </w:pPr>
          </w:p>
        </w:tc>
        <w:tc>
          <w:tcPr>
            <w:tcW w:w="1723" w:type="dxa"/>
            <w:gridSpan w:val="2"/>
            <w:tcBorders>
              <w:left w:val="single" w:sz="4" w:space="0" w:color="000000"/>
              <w:bottom w:val="single" w:sz="4" w:space="0" w:color="000000"/>
              <w:right w:val="single" w:sz="4" w:space="0" w:color="000000"/>
            </w:tcBorders>
            <w:vAlign w:val="center"/>
          </w:tcPr>
          <w:p w14:paraId="3B4B9FEE" w14:textId="77777777" w:rsidR="006576A3" w:rsidRPr="00462218" w:rsidRDefault="006576A3" w:rsidP="00462218">
            <w:pPr>
              <w:jc w:val="center"/>
              <w:rPr>
                <w:sz w:val="24"/>
                <w:szCs w:val="24"/>
              </w:rPr>
            </w:pPr>
          </w:p>
        </w:tc>
      </w:tr>
      <w:tr w:rsidR="00693E36" w14:paraId="2E197584" w14:textId="77777777" w:rsidTr="009315F8">
        <w:trPr>
          <w:trHeight w:val="300"/>
        </w:trPr>
        <w:tc>
          <w:tcPr>
            <w:tcW w:w="13135" w:type="dxa"/>
            <w:gridSpan w:val="4"/>
            <w:tcBorders>
              <w:left w:val="single" w:sz="4" w:space="0" w:color="000000"/>
              <w:bottom w:val="single" w:sz="4" w:space="0" w:color="000000"/>
            </w:tcBorders>
          </w:tcPr>
          <w:p w14:paraId="2FCEAC48" w14:textId="77777777" w:rsidR="006576A3" w:rsidRPr="00462218" w:rsidRDefault="00990589" w:rsidP="007D5747">
            <w:pPr>
              <w:spacing w:after="0" w:line="240" w:lineRule="auto"/>
              <w:jc w:val="both"/>
              <w:rPr>
                <w:sz w:val="24"/>
                <w:szCs w:val="24"/>
              </w:rPr>
            </w:pPr>
            <w:r w:rsidRPr="00462218">
              <w:rPr>
                <w:rFonts w:ascii="Times New Roman" w:eastAsia="Times New Roman" w:hAnsi="Times New Roman" w:cs="Times New Roman"/>
                <w:sz w:val="24"/>
                <w:szCs w:val="24"/>
              </w:rPr>
              <w:t xml:space="preserve">Le coût de l’échafaudage commun est le coût de la période de location qui déborde la période des besoins propres de l’entreprise qui maintient en place l’échafaudage. </w:t>
            </w:r>
          </w:p>
          <w:p w14:paraId="26B40326" w14:textId="77777777" w:rsidR="006576A3" w:rsidRPr="00462218" w:rsidRDefault="00990589" w:rsidP="007D5747">
            <w:pPr>
              <w:spacing w:after="0" w:line="240" w:lineRule="auto"/>
              <w:jc w:val="both"/>
              <w:rPr>
                <w:sz w:val="24"/>
                <w:szCs w:val="24"/>
              </w:rPr>
            </w:pPr>
            <w:r w:rsidRPr="00462218">
              <w:rPr>
                <w:rFonts w:ascii="Times New Roman" w:eastAsia="Times New Roman" w:hAnsi="Times New Roman" w:cs="Times New Roman"/>
                <w:b/>
                <w:sz w:val="24"/>
                <w:szCs w:val="24"/>
              </w:rPr>
              <w:t>Les gains concernent les économies que réalisent les autres entreprises sur les dispositions de prévention collective (par exemple protection basse de pente) et sur les équipements pour travailler en hauteur (par exemple plateforme élévatrice mobile de personnel) qu’elles auraient mises en œuvre si des dispositions de mise en commun n’avaient pas été prises</w:t>
            </w:r>
          </w:p>
        </w:tc>
        <w:tc>
          <w:tcPr>
            <w:tcW w:w="1723" w:type="dxa"/>
            <w:gridSpan w:val="2"/>
            <w:tcBorders>
              <w:left w:val="single" w:sz="4" w:space="0" w:color="000000"/>
              <w:bottom w:val="single" w:sz="4" w:space="0" w:color="000000"/>
              <w:right w:val="single" w:sz="4" w:space="0" w:color="000000"/>
            </w:tcBorders>
            <w:vAlign w:val="center"/>
          </w:tcPr>
          <w:p w14:paraId="62E99D19" w14:textId="77777777" w:rsidR="006576A3" w:rsidRPr="00462218" w:rsidRDefault="00990589" w:rsidP="00462218">
            <w:pPr>
              <w:spacing w:after="0" w:line="240" w:lineRule="auto"/>
              <w:jc w:val="center"/>
              <w:rPr>
                <w:sz w:val="24"/>
                <w:szCs w:val="24"/>
              </w:rPr>
            </w:pPr>
            <w:r w:rsidRPr="00462218">
              <w:rPr>
                <w:rFonts w:ascii="Times New Roman" w:eastAsia="Times New Roman" w:hAnsi="Times New Roman" w:cs="Times New Roman"/>
                <w:b/>
                <w:color w:val="000000"/>
                <w:sz w:val="24"/>
                <w:szCs w:val="24"/>
              </w:rPr>
              <w:t>MOA MOE CSPS à prévoir en conception</w:t>
            </w:r>
          </w:p>
          <w:p w14:paraId="373CAF2F" w14:textId="370E7143" w:rsidR="006576A3" w:rsidRPr="00462218" w:rsidRDefault="00990589" w:rsidP="00462218">
            <w:pPr>
              <w:spacing w:after="0" w:line="240" w:lineRule="auto"/>
              <w:jc w:val="center"/>
              <w:rPr>
                <w:sz w:val="24"/>
                <w:szCs w:val="24"/>
              </w:rPr>
            </w:pPr>
            <w:r w:rsidRPr="00462218">
              <w:rPr>
                <w:rFonts w:ascii="Times New Roman" w:eastAsia="Times New Roman" w:hAnsi="Times New Roman" w:cs="Times New Roman"/>
                <w:b/>
                <w:color w:val="000000"/>
                <w:sz w:val="24"/>
                <w:szCs w:val="24"/>
              </w:rPr>
              <w:t xml:space="preserve">LOTS CONCERNÉS </w:t>
            </w:r>
            <w:r w:rsidRPr="00462218">
              <w:rPr>
                <w:rFonts w:ascii="Times New Roman" w:eastAsia="Times New Roman" w:hAnsi="Times New Roman" w:cs="Times New Roman"/>
                <w:b/>
                <w:color w:val="000000"/>
                <w:sz w:val="24"/>
                <w:szCs w:val="24"/>
              </w:rPr>
              <w:lastRenderedPageBreak/>
              <w:t>en réalisation</w:t>
            </w:r>
          </w:p>
        </w:tc>
      </w:tr>
      <w:tr w:rsidR="005A22AA" w14:paraId="0322B785" w14:textId="77777777" w:rsidTr="009315F8">
        <w:trPr>
          <w:trHeight w:val="667"/>
        </w:trPr>
        <w:tc>
          <w:tcPr>
            <w:tcW w:w="13135" w:type="dxa"/>
            <w:gridSpan w:val="4"/>
            <w:tcBorders>
              <w:left w:val="single" w:sz="4" w:space="0" w:color="000000"/>
              <w:bottom w:val="single" w:sz="4" w:space="0" w:color="000000"/>
            </w:tcBorders>
            <w:shd w:val="clear" w:color="auto" w:fill="FFD428"/>
            <w:vAlign w:val="center"/>
          </w:tcPr>
          <w:p w14:paraId="7676DB6F" w14:textId="77777777" w:rsidR="005A22AA" w:rsidRPr="00891729" w:rsidRDefault="005A22AA" w:rsidP="006D0AB1">
            <w:pPr>
              <w:spacing w:after="0" w:line="240" w:lineRule="auto"/>
              <w:jc w:val="center"/>
              <w:rPr>
                <w:rFonts w:ascii="Times New Roman" w:hAnsi="Times New Roman"/>
                <w:b/>
                <w:bCs/>
                <w:sz w:val="28"/>
                <w:szCs w:val="28"/>
              </w:rPr>
            </w:pPr>
            <w:r>
              <w:rPr>
                <w:rFonts w:ascii="Times New Roman" w:hAnsi="Times New Roman"/>
                <w:b/>
                <w:bCs/>
                <w:sz w:val="28"/>
                <w:szCs w:val="28"/>
              </w:rPr>
              <w:lastRenderedPageBreak/>
              <w:t>1.1.2) Échafaudage mise en commun de moyens (</w:t>
            </w:r>
            <w:r w:rsidRPr="00891729">
              <w:rPr>
                <w:rFonts w:ascii="Times New Roman" w:hAnsi="Times New Roman"/>
                <w:b/>
                <w:bCs/>
                <w:sz w:val="28"/>
                <w:szCs w:val="28"/>
              </w:rPr>
              <w:t>suite 4)</w:t>
            </w:r>
          </w:p>
        </w:tc>
        <w:tc>
          <w:tcPr>
            <w:tcW w:w="1723" w:type="dxa"/>
            <w:gridSpan w:val="2"/>
            <w:tcBorders>
              <w:left w:val="single" w:sz="4" w:space="0" w:color="000000"/>
              <w:bottom w:val="single" w:sz="4" w:space="0" w:color="000000"/>
              <w:right w:val="single" w:sz="4" w:space="0" w:color="000000"/>
            </w:tcBorders>
            <w:shd w:val="clear" w:color="auto" w:fill="FFD428"/>
            <w:vAlign w:val="center"/>
          </w:tcPr>
          <w:p w14:paraId="48CD32CD" w14:textId="77777777" w:rsidR="005A22AA" w:rsidRPr="00C3331A" w:rsidRDefault="005A22AA" w:rsidP="006D0AB1">
            <w:pPr>
              <w:spacing w:after="0" w:line="240" w:lineRule="auto"/>
              <w:jc w:val="center"/>
              <w:rPr>
                <w:sz w:val="24"/>
                <w:szCs w:val="24"/>
              </w:rPr>
            </w:pPr>
            <w:r w:rsidRPr="00C3331A">
              <w:rPr>
                <w:rFonts w:ascii="Times New Roman" w:hAnsi="Times New Roman"/>
                <w:b/>
                <w:sz w:val="24"/>
                <w:szCs w:val="24"/>
              </w:rPr>
              <w:t>Désignation Lot</w:t>
            </w:r>
          </w:p>
        </w:tc>
      </w:tr>
      <w:tr w:rsidR="00693E36" w14:paraId="1D4373A2" w14:textId="77777777" w:rsidTr="009315F8">
        <w:trPr>
          <w:trHeight w:val="300"/>
        </w:trPr>
        <w:tc>
          <w:tcPr>
            <w:tcW w:w="13135" w:type="dxa"/>
            <w:gridSpan w:val="4"/>
            <w:tcBorders>
              <w:left w:val="single" w:sz="4" w:space="0" w:color="000000"/>
              <w:bottom w:val="single" w:sz="4" w:space="0" w:color="000000"/>
            </w:tcBorders>
          </w:tcPr>
          <w:p w14:paraId="21BE21D2" w14:textId="77777777" w:rsidR="006576A3" w:rsidRPr="00462218" w:rsidRDefault="00990589" w:rsidP="007D5747">
            <w:pPr>
              <w:spacing w:after="0" w:line="240" w:lineRule="auto"/>
              <w:jc w:val="both"/>
              <w:rPr>
                <w:sz w:val="24"/>
                <w:szCs w:val="24"/>
              </w:rPr>
            </w:pPr>
            <w:r w:rsidRPr="00462218">
              <w:rPr>
                <w:rFonts w:ascii="Times New Roman" w:eastAsia="Times New Roman" w:hAnsi="Times New Roman" w:cs="Times New Roman"/>
                <w:sz w:val="24"/>
                <w:szCs w:val="24"/>
              </w:rPr>
              <w:t xml:space="preserve">Le coordonnateur S.P.S participe avec le maître d’œuvre au dimensionnement de l’échafaudage commun. Il assiste le maître d’œuvre pour la rédaction des pièces écrites du marché (C.C.A.P, C.C.T.P, D.P.G.F, convention interentreprises...). </w:t>
            </w:r>
          </w:p>
          <w:p w14:paraId="1624391A" w14:textId="77777777" w:rsidR="006576A3" w:rsidRPr="00462218" w:rsidRDefault="00990589" w:rsidP="007D5747">
            <w:pPr>
              <w:spacing w:after="0" w:line="240" w:lineRule="auto"/>
              <w:jc w:val="both"/>
              <w:rPr>
                <w:sz w:val="24"/>
                <w:szCs w:val="24"/>
              </w:rPr>
            </w:pPr>
            <w:r w:rsidRPr="00462218">
              <w:rPr>
                <w:rFonts w:ascii="Times New Roman" w:eastAsia="Times New Roman" w:hAnsi="Times New Roman" w:cs="Times New Roman"/>
                <w:b/>
                <w:bCs/>
                <w:sz w:val="24"/>
                <w:szCs w:val="24"/>
              </w:rPr>
              <w:t>Tout au long de la vie du chantier, il vérifie que l’échafaudage mis en œuvre correspond aux besoins des différents corps d’état, étudie les adaptations nécessaires et aide à la résolution des conflits qui pourraient surgir</w:t>
            </w:r>
          </w:p>
        </w:tc>
        <w:tc>
          <w:tcPr>
            <w:tcW w:w="1723" w:type="dxa"/>
            <w:gridSpan w:val="2"/>
            <w:tcBorders>
              <w:left w:val="single" w:sz="4" w:space="0" w:color="000000"/>
              <w:bottom w:val="single" w:sz="4" w:space="0" w:color="000000"/>
              <w:right w:val="single" w:sz="4" w:space="0" w:color="000000"/>
            </w:tcBorders>
            <w:vAlign w:val="center"/>
          </w:tcPr>
          <w:p w14:paraId="06AF5CB0" w14:textId="77777777" w:rsidR="006576A3" w:rsidRPr="00462218" w:rsidRDefault="00990589" w:rsidP="00462218">
            <w:pPr>
              <w:spacing w:after="0" w:line="240" w:lineRule="auto"/>
              <w:jc w:val="center"/>
              <w:rPr>
                <w:sz w:val="24"/>
                <w:szCs w:val="24"/>
              </w:rPr>
            </w:pPr>
            <w:r w:rsidRPr="00462218">
              <w:rPr>
                <w:rFonts w:ascii="Times New Roman" w:eastAsia="Times New Roman" w:hAnsi="Times New Roman" w:cs="Times New Roman"/>
                <w:b/>
                <w:color w:val="000000"/>
                <w:sz w:val="24"/>
                <w:szCs w:val="24"/>
              </w:rPr>
              <w:t>MOA MOE CSPS à prévoir en conception</w:t>
            </w:r>
          </w:p>
          <w:p w14:paraId="10836EEF" w14:textId="401BF573" w:rsidR="006576A3" w:rsidRPr="00462218" w:rsidRDefault="00990589" w:rsidP="00462218">
            <w:pPr>
              <w:spacing w:after="0" w:line="240" w:lineRule="auto"/>
              <w:jc w:val="center"/>
              <w:rPr>
                <w:sz w:val="24"/>
                <w:szCs w:val="24"/>
              </w:rPr>
            </w:pPr>
            <w:r w:rsidRPr="00462218">
              <w:rPr>
                <w:rFonts w:ascii="Times New Roman" w:eastAsia="Times New Roman" w:hAnsi="Times New Roman" w:cs="Times New Roman"/>
                <w:b/>
                <w:bCs/>
                <w:color w:val="000000"/>
                <w:sz w:val="24"/>
                <w:szCs w:val="24"/>
              </w:rPr>
              <w:t>LOTS CONCERNÉS en</w:t>
            </w:r>
            <w:r w:rsidRPr="00462218">
              <w:rPr>
                <w:rFonts w:ascii="Times New Roman" w:eastAsia="Times New Roman" w:hAnsi="Times New Roman" w:cs="Times New Roman"/>
                <w:b/>
                <w:bCs/>
                <w:color w:val="000000"/>
                <w:sz w:val="24"/>
                <w:szCs w:val="24"/>
              </w:rPr>
              <w:t xml:space="preserve"> réalisation</w:t>
            </w:r>
          </w:p>
        </w:tc>
      </w:tr>
      <w:tr w:rsidR="00693E36" w14:paraId="785B8614" w14:textId="77777777" w:rsidTr="009315F8">
        <w:trPr>
          <w:trHeight w:val="300"/>
        </w:trPr>
        <w:tc>
          <w:tcPr>
            <w:tcW w:w="13135" w:type="dxa"/>
            <w:gridSpan w:val="4"/>
            <w:tcBorders>
              <w:left w:val="single" w:sz="4" w:space="0" w:color="000000"/>
              <w:bottom w:val="single" w:sz="4" w:space="0" w:color="000000"/>
            </w:tcBorders>
          </w:tcPr>
          <w:p w14:paraId="04D542B9" w14:textId="77777777" w:rsidR="006576A3" w:rsidRPr="00C3331A" w:rsidRDefault="00990589" w:rsidP="007D5747">
            <w:pPr>
              <w:numPr>
                <w:ilvl w:val="0"/>
                <w:numId w:val="7"/>
              </w:numPr>
              <w:tabs>
                <w:tab w:val="left" w:pos="0"/>
                <w:tab w:val="left" w:pos="551"/>
                <w:tab w:val="left" w:pos="552"/>
              </w:tabs>
              <w:spacing w:after="0" w:line="240" w:lineRule="auto"/>
              <w:ind w:left="0" w:firstLine="0"/>
              <w:jc w:val="both"/>
              <w:rPr>
                <w:rFonts w:ascii="Times New Roman" w:hAnsi="Times New Roman" w:cs="Times New Roman"/>
                <w:sz w:val="24"/>
                <w:szCs w:val="24"/>
              </w:rPr>
            </w:pPr>
            <w:r w:rsidRPr="00C3331A">
              <w:rPr>
                <w:rFonts w:ascii="Times New Roman" w:hAnsi="Times New Roman" w:cs="Times New Roman"/>
                <w:sz w:val="24"/>
                <w:szCs w:val="24"/>
              </w:rPr>
              <w:t>Spécifier les obligations suivantes dans le CCTP du lot concerné :</w:t>
            </w:r>
          </w:p>
          <w:p w14:paraId="046D779F" w14:textId="683FA03C" w:rsidR="006576A3" w:rsidRPr="00C3331A" w:rsidRDefault="00990589" w:rsidP="007D5747">
            <w:pPr>
              <w:tabs>
                <w:tab w:val="left" w:pos="0"/>
                <w:tab w:val="left" w:pos="551"/>
                <w:tab w:val="left" w:pos="552"/>
              </w:tabs>
              <w:spacing w:after="0" w:line="240" w:lineRule="auto"/>
              <w:ind w:left="720" w:hanging="360"/>
              <w:jc w:val="both"/>
              <w:rPr>
                <w:rFonts w:ascii="Times New Roman" w:hAnsi="Times New Roman" w:cs="Times New Roman"/>
                <w:sz w:val="24"/>
                <w:szCs w:val="24"/>
              </w:rPr>
            </w:pPr>
            <w:r w:rsidRPr="00C3331A">
              <w:rPr>
                <w:rFonts w:ascii="Times New Roman" w:hAnsi="Times New Roman" w:cs="Times New Roman"/>
                <w:sz w:val="24"/>
                <w:szCs w:val="24"/>
              </w:rPr>
              <w:t xml:space="preserve">- Réaliser une étude d’adéquation des échafaudages, prenant en compte les contraintes architecturales de l’ouvrage et les besoins formulés par les lots utilisateurs. </w:t>
            </w:r>
            <w:r w:rsidRPr="00C3331A">
              <w:rPr>
                <w:rFonts w:ascii="Times New Roman" w:hAnsi="Times New Roman" w:cs="Times New Roman"/>
                <w:b/>
                <w:bCs/>
                <w:sz w:val="24"/>
                <w:szCs w:val="24"/>
              </w:rPr>
              <w:t>(</w:t>
            </w:r>
            <w:r w:rsidR="00891729" w:rsidRPr="00C3331A">
              <w:rPr>
                <w:rFonts w:ascii="Times New Roman" w:hAnsi="Times New Roman" w:cs="Times New Roman"/>
                <w:b/>
                <w:bCs/>
                <w:sz w:val="24"/>
                <w:szCs w:val="24"/>
              </w:rPr>
              <w:t>Mission</w:t>
            </w:r>
            <w:r w:rsidRPr="00C3331A">
              <w:rPr>
                <w:rFonts w:ascii="Times New Roman" w:hAnsi="Times New Roman" w:cs="Times New Roman"/>
                <w:b/>
                <w:bCs/>
                <w:sz w:val="24"/>
                <w:szCs w:val="24"/>
              </w:rPr>
              <w:t xml:space="preserve"> M.O.E)</w:t>
            </w:r>
          </w:p>
          <w:p w14:paraId="7692BC04" w14:textId="77777777" w:rsidR="006576A3" w:rsidRPr="00C3331A" w:rsidRDefault="00990589" w:rsidP="007D5747">
            <w:pPr>
              <w:tabs>
                <w:tab w:val="left" w:pos="0"/>
                <w:tab w:val="left" w:pos="551"/>
                <w:tab w:val="left" w:pos="552"/>
              </w:tabs>
              <w:spacing w:after="0" w:line="240" w:lineRule="auto"/>
              <w:ind w:left="720" w:hanging="360"/>
              <w:jc w:val="both"/>
              <w:rPr>
                <w:rFonts w:ascii="Times New Roman" w:hAnsi="Times New Roman" w:cs="Times New Roman"/>
                <w:sz w:val="24"/>
                <w:szCs w:val="24"/>
              </w:rPr>
            </w:pPr>
            <w:r w:rsidRPr="00C3331A">
              <w:rPr>
                <w:rFonts w:ascii="Times New Roman" w:hAnsi="Times New Roman" w:cs="Times New Roman"/>
                <w:sz w:val="24"/>
                <w:szCs w:val="24"/>
              </w:rPr>
              <w:t xml:space="preserve">- Prévoir des échafaudages à montage et démontage en sécurité (M.D.S). </w:t>
            </w:r>
            <w:r w:rsidRPr="00C3331A">
              <w:rPr>
                <w:rFonts w:ascii="Times New Roman" w:eastAsia="Times New Roman" w:hAnsi="Times New Roman" w:cs="Times New Roman"/>
                <w:sz w:val="24"/>
                <w:szCs w:val="24"/>
              </w:rPr>
              <w:t>A défaut, ils sont conformes à la norme ou admis à la marque NF et sont montés et démontés en sécurité.</w:t>
            </w:r>
          </w:p>
          <w:p w14:paraId="7643DA90" w14:textId="77777777" w:rsidR="006576A3" w:rsidRPr="00C3331A" w:rsidRDefault="00990589" w:rsidP="007D5747">
            <w:pPr>
              <w:tabs>
                <w:tab w:val="left" w:pos="0"/>
                <w:tab w:val="left" w:pos="551"/>
                <w:tab w:val="left" w:pos="552"/>
              </w:tabs>
              <w:spacing w:after="0" w:line="240" w:lineRule="auto"/>
              <w:ind w:left="720" w:hanging="360"/>
              <w:jc w:val="both"/>
              <w:rPr>
                <w:rFonts w:ascii="Times New Roman" w:hAnsi="Times New Roman" w:cs="Times New Roman"/>
                <w:sz w:val="24"/>
                <w:szCs w:val="24"/>
              </w:rPr>
            </w:pPr>
            <w:r w:rsidRPr="00C3331A">
              <w:rPr>
                <w:rFonts w:ascii="Times New Roman" w:hAnsi="Times New Roman" w:cs="Times New Roman"/>
                <w:sz w:val="24"/>
                <w:szCs w:val="24"/>
              </w:rPr>
              <w:t xml:space="preserve">- </w:t>
            </w:r>
            <w:r w:rsidRPr="00C3331A">
              <w:rPr>
                <w:rFonts w:ascii="Times New Roman" w:hAnsi="Times New Roman" w:cs="Times New Roman"/>
                <w:sz w:val="24"/>
                <w:szCs w:val="24"/>
              </w:rPr>
              <w:t>Prévoir des escaliers pour desservir les différents niveaux de l'échafaudage (en lieu et place des planchers à trappes et échelles).</w:t>
            </w:r>
          </w:p>
          <w:p w14:paraId="2424C2EC" w14:textId="77777777" w:rsidR="006576A3" w:rsidRPr="00C3331A" w:rsidRDefault="00990589" w:rsidP="007D5747">
            <w:pPr>
              <w:tabs>
                <w:tab w:val="left" w:pos="0"/>
                <w:tab w:val="left" w:pos="551"/>
                <w:tab w:val="left" w:pos="552"/>
              </w:tabs>
              <w:spacing w:after="0" w:line="240" w:lineRule="auto"/>
              <w:ind w:left="720" w:hanging="360"/>
              <w:jc w:val="both"/>
              <w:rPr>
                <w:rFonts w:ascii="Times New Roman" w:hAnsi="Times New Roman" w:cs="Times New Roman"/>
                <w:sz w:val="24"/>
                <w:szCs w:val="24"/>
              </w:rPr>
            </w:pPr>
            <w:r w:rsidRPr="00C3331A">
              <w:rPr>
                <w:rFonts w:ascii="Times New Roman" w:hAnsi="Times New Roman" w:cs="Times New Roman"/>
                <w:sz w:val="24"/>
                <w:szCs w:val="24"/>
              </w:rPr>
              <w:t>- Réaliser le plan de montage, d'utilisation et de démontage et le plan d’ancrage. Réaliser les essais d'arrachement des ancrages lorsque nécessaire.</w:t>
            </w:r>
          </w:p>
          <w:p w14:paraId="31568DE9" w14:textId="77777777" w:rsidR="006576A3" w:rsidRPr="00C3331A" w:rsidRDefault="00990589" w:rsidP="007D5747">
            <w:pPr>
              <w:tabs>
                <w:tab w:val="left" w:pos="0"/>
                <w:tab w:val="left" w:pos="551"/>
                <w:tab w:val="left" w:pos="552"/>
              </w:tabs>
              <w:spacing w:after="0" w:line="240" w:lineRule="auto"/>
              <w:ind w:left="720" w:hanging="360"/>
              <w:jc w:val="both"/>
              <w:rPr>
                <w:rFonts w:ascii="Times New Roman" w:hAnsi="Times New Roman" w:cs="Times New Roman"/>
                <w:sz w:val="24"/>
                <w:szCs w:val="24"/>
              </w:rPr>
            </w:pPr>
            <w:r w:rsidRPr="00C3331A">
              <w:rPr>
                <w:rFonts w:ascii="Times New Roman" w:hAnsi="Times New Roman" w:cs="Times New Roman"/>
                <w:sz w:val="24"/>
                <w:szCs w:val="24"/>
              </w:rPr>
              <w:t xml:space="preserve">Suite  à des calculs réalisés par un BET faire renforcer les ancrages pour la partie reprenant les protections collectives de la toiture. </w:t>
            </w:r>
          </w:p>
          <w:p w14:paraId="4D21021F" w14:textId="77777777" w:rsidR="006576A3" w:rsidRDefault="00990589" w:rsidP="007D5747">
            <w:pPr>
              <w:tabs>
                <w:tab w:val="left" w:pos="0"/>
                <w:tab w:val="left" w:pos="551"/>
                <w:tab w:val="left" w:pos="552"/>
              </w:tabs>
              <w:spacing w:after="0" w:line="240" w:lineRule="auto"/>
              <w:ind w:left="720" w:hanging="360"/>
              <w:jc w:val="both"/>
              <w:rPr>
                <w:rFonts w:ascii="Times New Roman" w:hAnsi="Times New Roman" w:cs="Times New Roman"/>
                <w:sz w:val="24"/>
                <w:szCs w:val="24"/>
              </w:rPr>
            </w:pPr>
            <w:r w:rsidRPr="00C3331A">
              <w:rPr>
                <w:rFonts w:ascii="Times New Roman" w:hAnsi="Times New Roman" w:cs="Times New Roman"/>
                <w:sz w:val="24"/>
                <w:szCs w:val="24"/>
              </w:rPr>
              <w:t xml:space="preserve">- </w:t>
            </w:r>
            <w:r w:rsidRPr="00C3331A">
              <w:rPr>
                <w:rFonts w:ascii="Times New Roman" w:hAnsi="Times New Roman" w:cs="Times New Roman"/>
                <w:sz w:val="24"/>
                <w:szCs w:val="24"/>
              </w:rPr>
              <w:t xml:space="preserve">Réaliser la note de calcul si la configuration envisagée de l'échafaudage ne correspond pas à un montage prévu par la notice du fabricant </w:t>
            </w:r>
            <w:r w:rsidRPr="00C3331A">
              <w:rPr>
                <w:rFonts w:ascii="Times New Roman" w:hAnsi="Times New Roman" w:cs="Times New Roman"/>
                <w:sz w:val="24"/>
                <w:szCs w:val="24"/>
              </w:rPr>
              <w:t>(&gt; 24m de haut, suspendu, complexe, etc.</w:t>
            </w:r>
            <w:r w:rsidR="00422A62" w:rsidRPr="00C3331A">
              <w:rPr>
                <w:rFonts w:ascii="Times New Roman" w:hAnsi="Times New Roman" w:cs="Times New Roman"/>
                <w:sz w:val="24"/>
                <w:szCs w:val="24"/>
              </w:rPr>
              <w:t>).</w:t>
            </w:r>
          </w:p>
          <w:p w14:paraId="608EE3A2" w14:textId="57910A8A" w:rsidR="00D51238" w:rsidRPr="00C3331A" w:rsidRDefault="00D51238" w:rsidP="007D5747">
            <w:pPr>
              <w:tabs>
                <w:tab w:val="left" w:pos="0"/>
                <w:tab w:val="left" w:pos="551"/>
                <w:tab w:val="left" w:pos="552"/>
              </w:tabs>
              <w:spacing w:after="0" w:line="240" w:lineRule="auto"/>
              <w:ind w:left="720" w:hanging="360"/>
              <w:jc w:val="both"/>
              <w:rPr>
                <w:rFonts w:ascii="Times New Roman" w:hAnsi="Times New Roman" w:cs="Times New Roman"/>
                <w:sz w:val="24"/>
                <w:szCs w:val="24"/>
              </w:rPr>
            </w:pPr>
          </w:p>
        </w:tc>
        <w:tc>
          <w:tcPr>
            <w:tcW w:w="1723" w:type="dxa"/>
            <w:gridSpan w:val="2"/>
            <w:tcBorders>
              <w:left w:val="single" w:sz="4" w:space="0" w:color="000000"/>
              <w:bottom w:val="single" w:sz="4" w:space="0" w:color="000000"/>
              <w:right w:val="single" w:sz="4" w:space="0" w:color="000000"/>
            </w:tcBorders>
            <w:vAlign w:val="center"/>
          </w:tcPr>
          <w:p w14:paraId="64BF9C56" w14:textId="77777777" w:rsidR="006576A3" w:rsidRPr="00C3331A" w:rsidRDefault="00990589" w:rsidP="00C3331A">
            <w:pPr>
              <w:spacing w:after="0" w:line="240" w:lineRule="auto"/>
              <w:jc w:val="center"/>
              <w:rPr>
                <w:b/>
                <w:bCs/>
                <w:sz w:val="24"/>
                <w:szCs w:val="24"/>
              </w:rPr>
            </w:pPr>
            <w:r w:rsidRPr="00C3331A">
              <w:rPr>
                <w:rFonts w:ascii="Times New Roman" w:hAnsi="Times New Roman"/>
                <w:b/>
                <w:bCs/>
                <w:sz w:val="24"/>
                <w:szCs w:val="24"/>
              </w:rPr>
              <w:t>MOA MOE CSPS</w:t>
            </w:r>
          </w:p>
          <w:p w14:paraId="25DD6AF5" w14:textId="77777777" w:rsidR="006576A3" w:rsidRPr="00C3331A" w:rsidRDefault="006576A3" w:rsidP="00C3331A">
            <w:pPr>
              <w:spacing w:after="0" w:line="240" w:lineRule="auto"/>
              <w:jc w:val="center"/>
              <w:rPr>
                <w:rFonts w:ascii="Times New Roman" w:hAnsi="Times New Roman"/>
                <w:b/>
                <w:bCs/>
                <w:sz w:val="24"/>
                <w:szCs w:val="24"/>
              </w:rPr>
            </w:pPr>
          </w:p>
          <w:p w14:paraId="3A5CF911" w14:textId="77777777" w:rsidR="006576A3" w:rsidRPr="00C3331A" w:rsidRDefault="006576A3" w:rsidP="00C3331A">
            <w:pPr>
              <w:spacing w:after="0" w:line="240" w:lineRule="auto"/>
              <w:jc w:val="center"/>
              <w:rPr>
                <w:rFonts w:ascii="Times New Roman" w:hAnsi="Times New Roman"/>
                <w:b/>
                <w:bCs/>
                <w:sz w:val="24"/>
                <w:szCs w:val="24"/>
              </w:rPr>
            </w:pPr>
          </w:p>
          <w:p w14:paraId="1BCBE6A2" w14:textId="55FE7ACC" w:rsidR="006576A3" w:rsidRPr="00C3331A" w:rsidRDefault="00990589" w:rsidP="00C3331A">
            <w:pPr>
              <w:spacing w:after="0" w:line="240" w:lineRule="auto"/>
              <w:jc w:val="center"/>
              <w:rPr>
                <w:b/>
                <w:bCs/>
                <w:sz w:val="24"/>
                <w:szCs w:val="24"/>
              </w:rPr>
            </w:pPr>
            <w:r w:rsidRPr="00C3331A">
              <w:rPr>
                <w:rFonts w:ascii="Times New Roman" w:eastAsia="Times New Roman" w:hAnsi="Times New Roman" w:cs="Times New Roman"/>
                <w:b/>
                <w:bCs/>
                <w:color w:val="000000"/>
                <w:sz w:val="24"/>
                <w:szCs w:val="24"/>
              </w:rPr>
              <w:t>LOTS CONCERNÉS</w:t>
            </w:r>
          </w:p>
        </w:tc>
      </w:tr>
      <w:tr w:rsidR="00693E36" w14:paraId="2751F870" w14:textId="77777777" w:rsidTr="009315F8">
        <w:trPr>
          <w:trHeight w:val="300"/>
        </w:trPr>
        <w:tc>
          <w:tcPr>
            <w:tcW w:w="13135" w:type="dxa"/>
            <w:gridSpan w:val="4"/>
            <w:tcBorders>
              <w:left w:val="single" w:sz="4" w:space="0" w:color="000000"/>
              <w:bottom w:val="single" w:sz="4" w:space="0" w:color="000000"/>
            </w:tcBorders>
          </w:tcPr>
          <w:p w14:paraId="6A339411" w14:textId="77777777" w:rsidR="006576A3" w:rsidRPr="00C3331A" w:rsidRDefault="00990589" w:rsidP="007D5747">
            <w:pPr>
              <w:numPr>
                <w:ilvl w:val="0"/>
                <w:numId w:val="8"/>
              </w:numPr>
              <w:tabs>
                <w:tab w:val="left" w:pos="0"/>
                <w:tab w:val="left" w:pos="551"/>
                <w:tab w:val="left" w:pos="552"/>
              </w:tabs>
              <w:spacing w:after="0" w:line="240" w:lineRule="auto"/>
              <w:ind w:left="0" w:firstLine="0"/>
              <w:jc w:val="both"/>
              <w:rPr>
                <w:rFonts w:ascii="Times New Roman" w:hAnsi="Times New Roman" w:cs="Times New Roman"/>
                <w:sz w:val="24"/>
                <w:szCs w:val="24"/>
              </w:rPr>
            </w:pPr>
            <w:r w:rsidRPr="00C3331A">
              <w:rPr>
                <w:rFonts w:ascii="Times New Roman" w:hAnsi="Times New Roman" w:cs="Times New Roman"/>
                <w:sz w:val="24"/>
                <w:szCs w:val="24"/>
              </w:rPr>
              <w:t>Spécifier les obligations suivantes dans le CCTP du lot concerné :</w:t>
            </w:r>
          </w:p>
          <w:p w14:paraId="57C4321B" w14:textId="77777777" w:rsidR="006576A3" w:rsidRPr="00C3331A" w:rsidRDefault="00990589" w:rsidP="007D5747">
            <w:pPr>
              <w:tabs>
                <w:tab w:val="left" w:pos="0"/>
                <w:tab w:val="left" w:pos="551"/>
                <w:tab w:val="left" w:pos="552"/>
              </w:tabs>
              <w:spacing w:after="0" w:line="240" w:lineRule="auto"/>
              <w:ind w:left="720" w:hanging="360"/>
              <w:jc w:val="both"/>
              <w:rPr>
                <w:rFonts w:ascii="Times New Roman" w:hAnsi="Times New Roman" w:cs="Times New Roman"/>
                <w:sz w:val="24"/>
                <w:szCs w:val="24"/>
              </w:rPr>
            </w:pPr>
            <w:r w:rsidRPr="00C3331A">
              <w:rPr>
                <w:rFonts w:ascii="Times New Roman" w:hAnsi="Times New Roman" w:cs="Times New Roman"/>
                <w:sz w:val="24"/>
                <w:szCs w:val="24"/>
              </w:rPr>
              <w:t>- Soumettre les plans à l’approbation des lots utilisateurs avant le montage, dans un délai de N semaines à convenir.</w:t>
            </w:r>
          </w:p>
          <w:p w14:paraId="1CC31F29" w14:textId="77777777" w:rsidR="006576A3" w:rsidRPr="00C3331A" w:rsidRDefault="00990589" w:rsidP="007D5747">
            <w:pPr>
              <w:tabs>
                <w:tab w:val="left" w:pos="0"/>
                <w:tab w:val="left" w:pos="551"/>
                <w:tab w:val="left" w:pos="552"/>
              </w:tabs>
              <w:spacing w:after="0" w:line="240" w:lineRule="auto"/>
              <w:ind w:left="720" w:hanging="360"/>
              <w:jc w:val="both"/>
              <w:rPr>
                <w:rFonts w:ascii="Times New Roman" w:hAnsi="Times New Roman" w:cs="Times New Roman"/>
                <w:sz w:val="24"/>
                <w:szCs w:val="24"/>
              </w:rPr>
            </w:pPr>
            <w:r w:rsidRPr="00C3331A">
              <w:rPr>
                <w:rFonts w:ascii="Times New Roman" w:hAnsi="Times New Roman" w:cs="Times New Roman"/>
                <w:sz w:val="24"/>
                <w:szCs w:val="24"/>
              </w:rPr>
              <w:t xml:space="preserve">- Avant le montage, organiser une réunion de coordination « Façade » avec l’échafaudeur, l’ensemble des entreprises utilisatrices, </w:t>
            </w:r>
            <w:r w:rsidRPr="00C3331A">
              <w:rPr>
                <w:rFonts w:ascii="Times New Roman" w:hAnsi="Times New Roman" w:cs="Times New Roman"/>
                <w:b/>
                <w:bCs/>
                <w:sz w:val="24"/>
                <w:szCs w:val="24"/>
              </w:rPr>
              <w:t>mission du M.O.E</w:t>
            </w:r>
            <w:r w:rsidRPr="00C3331A">
              <w:rPr>
                <w:rFonts w:ascii="Times New Roman" w:hAnsi="Times New Roman" w:cs="Times New Roman"/>
                <w:sz w:val="24"/>
                <w:szCs w:val="24"/>
              </w:rPr>
              <w:t xml:space="preserve"> et conseils du C.S.P.S.</w:t>
            </w:r>
          </w:p>
          <w:p w14:paraId="048F2A36" w14:textId="77777777" w:rsidR="006576A3" w:rsidRPr="00C3331A" w:rsidRDefault="00990589" w:rsidP="007D5747">
            <w:pPr>
              <w:tabs>
                <w:tab w:val="left" w:pos="0"/>
                <w:tab w:val="left" w:pos="551"/>
                <w:tab w:val="left" w:pos="552"/>
              </w:tabs>
              <w:spacing w:after="0" w:line="240" w:lineRule="auto"/>
              <w:ind w:left="720" w:hanging="360"/>
              <w:jc w:val="both"/>
              <w:rPr>
                <w:rFonts w:ascii="Times New Roman" w:hAnsi="Times New Roman" w:cs="Times New Roman"/>
                <w:sz w:val="24"/>
                <w:szCs w:val="24"/>
              </w:rPr>
            </w:pPr>
            <w:r w:rsidRPr="00C3331A">
              <w:rPr>
                <w:rFonts w:ascii="Times New Roman" w:hAnsi="Times New Roman" w:cs="Times New Roman"/>
                <w:sz w:val="24"/>
                <w:szCs w:val="24"/>
              </w:rPr>
              <w:t>- Confier le montage/démontage de l’échafaudage à du personnel formé conformément à la recommandation R408 si la configuration envisagée correspond à un montage prévu par la notice du fabricant. Ou à du personnel formé spécifiquement si la configuration envisagée de l'échafaudage ne correspond pas à un montage prévu par la notice du fabricant.</w:t>
            </w:r>
          </w:p>
          <w:p w14:paraId="03530395" w14:textId="77777777" w:rsidR="006576A3" w:rsidRPr="00C3331A" w:rsidRDefault="00990589" w:rsidP="007D5747">
            <w:pPr>
              <w:tabs>
                <w:tab w:val="left" w:pos="0"/>
                <w:tab w:val="left" w:pos="551"/>
                <w:tab w:val="left" w:pos="552"/>
              </w:tabs>
              <w:spacing w:after="0" w:line="240" w:lineRule="auto"/>
              <w:ind w:left="720" w:hanging="360"/>
              <w:jc w:val="both"/>
              <w:rPr>
                <w:rFonts w:ascii="Times New Roman" w:hAnsi="Times New Roman" w:cs="Times New Roman"/>
                <w:sz w:val="24"/>
                <w:szCs w:val="24"/>
              </w:rPr>
            </w:pPr>
            <w:r w:rsidRPr="00C3331A">
              <w:rPr>
                <w:rFonts w:ascii="Times New Roman" w:hAnsi="Times New Roman" w:cs="Times New Roman"/>
                <w:sz w:val="24"/>
                <w:szCs w:val="24"/>
              </w:rPr>
              <w:t>- Réceptionner l’échafaudage avant le démarrage de ses propres travaux (conformité aux besoins exprimés et transfert de garde).</w:t>
            </w:r>
          </w:p>
          <w:p w14:paraId="22BD13D1" w14:textId="77777777" w:rsidR="006576A3" w:rsidRPr="00C3331A" w:rsidRDefault="00990589" w:rsidP="007D5747">
            <w:pPr>
              <w:tabs>
                <w:tab w:val="left" w:pos="0"/>
                <w:tab w:val="left" w:pos="551"/>
                <w:tab w:val="left" w:pos="552"/>
              </w:tabs>
              <w:spacing w:after="0" w:line="240" w:lineRule="auto"/>
              <w:ind w:left="720" w:hanging="360"/>
              <w:jc w:val="both"/>
              <w:rPr>
                <w:rFonts w:ascii="Times New Roman" w:hAnsi="Times New Roman" w:cs="Times New Roman"/>
                <w:sz w:val="24"/>
                <w:szCs w:val="24"/>
              </w:rPr>
            </w:pPr>
            <w:r w:rsidRPr="00C3331A">
              <w:rPr>
                <w:rFonts w:ascii="Times New Roman" w:hAnsi="Times New Roman" w:cs="Times New Roman"/>
                <w:sz w:val="24"/>
                <w:szCs w:val="24"/>
              </w:rPr>
              <w:t xml:space="preserve">- Rédiger la convention de mise à disposition avec l’échafaudeur, l’ensemble des entreprises utilisatrices, </w:t>
            </w:r>
            <w:r w:rsidRPr="00C3331A">
              <w:rPr>
                <w:rFonts w:ascii="Times New Roman" w:hAnsi="Times New Roman" w:cs="Times New Roman"/>
                <w:b/>
                <w:bCs/>
                <w:sz w:val="24"/>
                <w:szCs w:val="24"/>
              </w:rPr>
              <w:t>mission du M.O.E</w:t>
            </w:r>
            <w:r w:rsidRPr="00C3331A">
              <w:rPr>
                <w:rFonts w:ascii="Times New Roman" w:hAnsi="Times New Roman" w:cs="Times New Roman"/>
                <w:sz w:val="24"/>
                <w:szCs w:val="24"/>
              </w:rPr>
              <w:t xml:space="preserve"> et conseils du C.S.P.S.</w:t>
            </w:r>
          </w:p>
          <w:p w14:paraId="4AAE049B" w14:textId="77777777" w:rsidR="006576A3" w:rsidRPr="00C3331A" w:rsidRDefault="00990589" w:rsidP="007D5747">
            <w:pPr>
              <w:tabs>
                <w:tab w:val="left" w:pos="0"/>
                <w:tab w:val="left" w:pos="551"/>
                <w:tab w:val="left" w:pos="552"/>
              </w:tabs>
              <w:spacing w:after="0" w:line="240" w:lineRule="auto"/>
              <w:ind w:left="720" w:hanging="360"/>
              <w:jc w:val="both"/>
              <w:rPr>
                <w:rFonts w:ascii="Times New Roman" w:hAnsi="Times New Roman" w:cs="Times New Roman"/>
                <w:sz w:val="24"/>
                <w:szCs w:val="24"/>
              </w:rPr>
            </w:pPr>
            <w:r w:rsidRPr="00C3331A">
              <w:rPr>
                <w:rFonts w:ascii="Times New Roman" w:hAnsi="Times New Roman" w:cs="Times New Roman"/>
                <w:sz w:val="24"/>
                <w:szCs w:val="24"/>
              </w:rPr>
              <w:t xml:space="preserve">- Procéder aux vérifications périodiques réglementaires (mise en service, remise en service et trimestrielle + journalière pendant </w:t>
            </w:r>
            <w:r w:rsidRPr="00C3331A">
              <w:rPr>
                <w:rFonts w:ascii="Times New Roman" w:hAnsi="Times New Roman" w:cs="Times New Roman"/>
                <w:sz w:val="24"/>
                <w:szCs w:val="24"/>
              </w:rPr>
              <w:lastRenderedPageBreak/>
              <w:t>l’utilisation pour ses propres travaux). Prévoir le cas échéant la mutualisation des vérifications de mise en service, remise en service et trimestrielle.</w:t>
            </w:r>
          </w:p>
          <w:p w14:paraId="0AF4620F" w14:textId="77777777" w:rsidR="006576A3" w:rsidRDefault="00990589" w:rsidP="007D5747">
            <w:pPr>
              <w:tabs>
                <w:tab w:val="left" w:pos="0"/>
                <w:tab w:val="left" w:pos="551"/>
                <w:tab w:val="left" w:pos="552"/>
              </w:tabs>
              <w:spacing w:after="0" w:line="240" w:lineRule="auto"/>
              <w:ind w:left="720" w:hanging="360"/>
              <w:jc w:val="both"/>
              <w:rPr>
                <w:rFonts w:ascii="Times New Roman" w:hAnsi="Times New Roman" w:cs="Times New Roman"/>
                <w:sz w:val="24"/>
                <w:szCs w:val="24"/>
              </w:rPr>
            </w:pPr>
            <w:r w:rsidRPr="00C3331A">
              <w:rPr>
                <w:rFonts w:ascii="Times New Roman" w:hAnsi="Times New Roman" w:cs="Times New Roman"/>
                <w:sz w:val="24"/>
                <w:szCs w:val="24"/>
              </w:rPr>
              <w:t>- Maintenir l’échafaudage en bon état de conservation pendant l’utilisation par ses soins.</w:t>
            </w:r>
          </w:p>
          <w:p w14:paraId="10F38A53" w14:textId="77777777" w:rsidR="00D51238" w:rsidRPr="00C3331A" w:rsidRDefault="00D51238" w:rsidP="007D5747">
            <w:pPr>
              <w:tabs>
                <w:tab w:val="left" w:pos="0"/>
                <w:tab w:val="left" w:pos="551"/>
                <w:tab w:val="left" w:pos="552"/>
              </w:tabs>
              <w:spacing w:after="0" w:line="240" w:lineRule="auto"/>
              <w:ind w:left="720" w:hanging="360"/>
              <w:jc w:val="both"/>
              <w:rPr>
                <w:rFonts w:ascii="Times New Roman" w:hAnsi="Times New Roman" w:cs="Times New Roman"/>
                <w:sz w:val="24"/>
                <w:szCs w:val="24"/>
              </w:rPr>
            </w:pPr>
          </w:p>
        </w:tc>
        <w:tc>
          <w:tcPr>
            <w:tcW w:w="1723" w:type="dxa"/>
            <w:gridSpan w:val="2"/>
            <w:tcBorders>
              <w:left w:val="single" w:sz="4" w:space="0" w:color="000000"/>
              <w:bottom w:val="single" w:sz="4" w:space="0" w:color="000000"/>
              <w:right w:val="single" w:sz="4" w:space="0" w:color="000000"/>
            </w:tcBorders>
            <w:vAlign w:val="center"/>
          </w:tcPr>
          <w:p w14:paraId="6A0E47B9" w14:textId="77777777" w:rsidR="006576A3" w:rsidRPr="00C3331A" w:rsidRDefault="00990589" w:rsidP="00C3331A">
            <w:pPr>
              <w:spacing w:after="0" w:line="240" w:lineRule="auto"/>
              <w:jc w:val="center"/>
              <w:rPr>
                <w:b/>
                <w:bCs/>
                <w:sz w:val="24"/>
                <w:szCs w:val="24"/>
              </w:rPr>
            </w:pPr>
            <w:r w:rsidRPr="00C3331A">
              <w:rPr>
                <w:rFonts w:ascii="Times New Roman" w:hAnsi="Times New Roman"/>
                <w:b/>
                <w:bCs/>
                <w:sz w:val="24"/>
                <w:szCs w:val="24"/>
              </w:rPr>
              <w:lastRenderedPageBreak/>
              <w:t>MOA MOE CSPS</w:t>
            </w:r>
          </w:p>
          <w:p w14:paraId="40E27F8A" w14:textId="77777777" w:rsidR="006576A3" w:rsidRPr="00C3331A" w:rsidRDefault="006576A3" w:rsidP="00C3331A">
            <w:pPr>
              <w:spacing w:after="0" w:line="240" w:lineRule="auto"/>
              <w:jc w:val="center"/>
              <w:rPr>
                <w:rFonts w:ascii="Times New Roman" w:hAnsi="Times New Roman"/>
                <w:b/>
                <w:bCs/>
                <w:sz w:val="24"/>
                <w:szCs w:val="24"/>
              </w:rPr>
            </w:pPr>
          </w:p>
          <w:p w14:paraId="4C43AA39" w14:textId="77777777" w:rsidR="006576A3" w:rsidRPr="00C3331A" w:rsidRDefault="006576A3" w:rsidP="00C3331A">
            <w:pPr>
              <w:spacing w:after="0" w:line="240" w:lineRule="auto"/>
              <w:jc w:val="center"/>
              <w:rPr>
                <w:rFonts w:ascii="Times New Roman" w:hAnsi="Times New Roman"/>
                <w:b/>
                <w:bCs/>
                <w:sz w:val="24"/>
                <w:szCs w:val="24"/>
              </w:rPr>
            </w:pPr>
          </w:p>
          <w:p w14:paraId="5AE6256C" w14:textId="1EB9D361" w:rsidR="006576A3" w:rsidRPr="00C3331A" w:rsidRDefault="00990589" w:rsidP="00C3331A">
            <w:pPr>
              <w:spacing w:after="0" w:line="240" w:lineRule="auto"/>
              <w:jc w:val="center"/>
              <w:rPr>
                <w:b/>
                <w:bCs/>
                <w:sz w:val="24"/>
                <w:szCs w:val="24"/>
              </w:rPr>
            </w:pPr>
            <w:r w:rsidRPr="00C3331A">
              <w:rPr>
                <w:rFonts w:ascii="Times New Roman" w:eastAsia="Times New Roman" w:hAnsi="Times New Roman" w:cs="Times New Roman"/>
                <w:b/>
                <w:bCs/>
                <w:color w:val="000000"/>
                <w:sz w:val="24"/>
                <w:szCs w:val="24"/>
              </w:rPr>
              <w:t>LOTS CONCERNÉS</w:t>
            </w:r>
          </w:p>
          <w:p w14:paraId="4A367C79" w14:textId="77777777" w:rsidR="006576A3" w:rsidRPr="00C3331A" w:rsidRDefault="006576A3" w:rsidP="00C3331A">
            <w:pPr>
              <w:spacing w:after="0" w:line="240" w:lineRule="auto"/>
              <w:jc w:val="center"/>
              <w:rPr>
                <w:rFonts w:ascii="Times New Roman" w:hAnsi="Times New Roman"/>
                <w:b/>
                <w:bCs/>
                <w:sz w:val="24"/>
                <w:szCs w:val="24"/>
              </w:rPr>
            </w:pPr>
          </w:p>
        </w:tc>
      </w:tr>
      <w:tr w:rsidR="00693E36" w14:paraId="3504310F" w14:textId="77777777" w:rsidTr="009315F8">
        <w:trPr>
          <w:trHeight w:val="300"/>
        </w:trPr>
        <w:tc>
          <w:tcPr>
            <w:tcW w:w="13135" w:type="dxa"/>
            <w:gridSpan w:val="4"/>
            <w:tcBorders>
              <w:left w:val="single" w:sz="4" w:space="0" w:color="000000"/>
              <w:bottom w:val="single" w:sz="4" w:space="0" w:color="000000"/>
            </w:tcBorders>
          </w:tcPr>
          <w:p w14:paraId="0EB4A94C" w14:textId="77777777" w:rsidR="006576A3" w:rsidRPr="00C3331A" w:rsidRDefault="00990589">
            <w:pPr>
              <w:numPr>
                <w:ilvl w:val="0"/>
                <w:numId w:val="9"/>
              </w:numPr>
              <w:tabs>
                <w:tab w:val="left" w:pos="0"/>
                <w:tab w:val="left" w:pos="551"/>
                <w:tab w:val="left" w:pos="552"/>
              </w:tabs>
              <w:spacing w:after="0" w:line="240" w:lineRule="auto"/>
              <w:ind w:left="0" w:firstLine="0"/>
              <w:jc w:val="both"/>
              <w:rPr>
                <w:rFonts w:ascii="Times New Roman" w:hAnsi="Times New Roman" w:cs="Times New Roman"/>
                <w:sz w:val="24"/>
                <w:szCs w:val="24"/>
              </w:rPr>
            </w:pPr>
            <w:r w:rsidRPr="00C3331A">
              <w:rPr>
                <w:rFonts w:ascii="Times New Roman" w:hAnsi="Times New Roman" w:cs="Times New Roman"/>
                <w:sz w:val="24"/>
                <w:szCs w:val="24"/>
              </w:rPr>
              <w:t>Spécifier les obligations suivantes dans le CCTP du lot concerné :</w:t>
            </w:r>
          </w:p>
          <w:p w14:paraId="43CF7C76" w14:textId="77777777" w:rsidR="006576A3" w:rsidRPr="00C3331A" w:rsidRDefault="00990589">
            <w:pPr>
              <w:tabs>
                <w:tab w:val="left" w:pos="0"/>
                <w:tab w:val="left" w:pos="551"/>
                <w:tab w:val="left" w:pos="552"/>
              </w:tabs>
              <w:spacing w:after="0" w:line="240" w:lineRule="auto"/>
              <w:ind w:left="720" w:hanging="360"/>
              <w:jc w:val="both"/>
              <w:rPr>
                <w:rFonts w:ascii="Times New Roman" w:hAnsi="Times New Roman" w:cs="Times New Roman"/>
                <w:sz w:val="24"/>
                <w:szCs w:val="24"/>
              </w:rPr>
            </w:pPr>
            <w:r w:rsidRPr="00C3331A">
              <w:rPr>
                <w:rFonts w:ascii="Times New Roman" w:hAnsi="Times New Roman" w:cs="Times New Roman"/>
                <w:sz w:val="24"/>
                <w:szCs w:val="24"/>
              </w:rPr>
              <w:t>- Procéder aux vérifications périodiques réglementaires (mise en service, remise en service et trimestrielle + journalière pendant l’utilisation pour ses propres travaux). Prévoir le cas échéant la mutualisation des vérifications de mise en service, remise en service et trimestrielle.</w:t>
            </w:r>
          </w:p>
          <w:p w14:paraId="09E68905" w14:textId="2EBE6357" w:rsidR="006576A3" w:rsidRPr="00C3331A" w:rsidRDefault="00990589">
            <w:pPr>
              <w:tabs>
                <w:tab w:val="left" w:pos="0"/>
                <w:tab w:val="left" w:pos="551"/>
                <w:tab w:val="left" w:pos="552"/>
              </w:tabs>
              <w:spacing w:after="0" w:line="240" w:lineRule="auto"/>
              <w:ind w:left="720" w:hanging="360"/>
              <w:jc w:val="both"/>
              <w:rPr>
                <w:rFonts w:ascii="Times New Roman" w:hAnsi="Times New Roman" w:cs="Times New Roman"/>
                <w:sz w:val="24"/>
                <w:szCs w:val="24"/>
              </w:rPr>
            </w:pPr>
            <w:r w:rsidRPr="00C3331A">
              <w:rPr>
                <w:rFonts w:ascii="Times New Roman" w:hAnsi="Times New Roman" w:cs="Times New Roman"/>
                <w:sz w:val="24"/>
                <w:szCs w:val="24"/>
              </w:rPr>
              <w:t>- Mettre en place une procédure formalisée pour gérer les demandes de modifications/adaptations éventuelles. (</w:t>
            </w:r>
            <w:r w:rsidR="00C3331A" w:rsidRPr="00C3331A">
              <w:rPr>
                <w:rFonts w:ascii="Times New Roman" w:hAnsi="Times New Roman" w:cs="Times New Roman"/>
                <w:sz w:val="24"/>
                <w:szCs w:val="24"/>
              </w:rPr>
              <w:t>Exemple</w:t>
            </w:r>
            <w:r w:rsidRPr="00C3331A">
              <w:rPr>
                <w:rFonts w:ascii="Times New Roman" w:hAnsi="Times New Roman" w:cs="Times New Roman"/>
                <w:sz w:val="24"/>
                <w:szCs w:val="24"/>
              </w:rPr>
              <w:t xml:space="preserve"> : casquettes, séparation balcons, I.C.P.E sur balcons vis à vis des protections collectives du GO) </w:t>
            </w:r>
            <w:r w:rsidRPr="00C3331A">
              <w:rPr>
                <w:rFonts w:ascii="Times New Roman" w:hAnsi="Times New Roman" w:cs="Times New Roman"/>
                <w:b/>
                <w:bCs/>
                <w:sz w:val="24"/>
                <w:szCs w:val="24"/>
              </w:rPr>
              <w:t>mission du M.O.E</w:t>
            </w:r>
            <w:r w:rsidRPr="00C3331A">
              <w:rPr>
                <w:rFonts w:ascii="Times New Roman" w:hAnsi="Times New Roman" w:cs="Times New Roman"/>
                <w:sz w:val="24"/>
                <w:szCs w:val="24"/>
              </w:rPr>
              <w:t xml:space="preserve"> et conseils du C.S.P.S.</w:t>
            </w:r>
          </w:p>
          <w:p w14:paraId="4FF5963E" w14:textId="77777777" w:rsidR="006576A3" w:rsidRDefault="00990589">
            <w:pPr>
              <w:tabs>
                <w:tab w:val="left" w:pos="0"/>
                <w:tab w:val="left" w:pos="551"/>
                <w:tab w:val="left" w:pos="552"/>
              </w:tabs>
              <w:spacing w:after="0" w:line="240" w:lineRule="auto"/>
              <w:ind w:left="720" w:hanging="360"/>
              <w:jc w:val="both"/>
              <w:rPr>
                <w:rFonts w:ascii="Times New Roman" w:hAnsi="Times New Roman" w:cs="Times New Roman"/>
                <w:sz w:val="24"/>
                <w:szCs w:val="24"/>
              </w:rPr>
            </w:pPr>
            <w:r w:rsidRPr="00C3331A">
              <w:rPr>
                <w:rFonts w:ascii="Times New Roman" w:hAnsi="Times New Roman" w:cs="Times New Roman"/>
                <w:sz w:val="24"/>
                <w:szCs w:val="24"/>
              </w:rPr>
              <w:t>- Mettre en œuvre les modifications demandées (matériel adapté, personnel formé, vérification</w:t>
            </w:r>
            <w:r w:rsidR="00C3331A" w:rsidRPr="00C3331A">
              <w:rPr>
                <w:rFonts w:ascii="Times New Roman" w:hAnsi="Times New Roman" w:cs="Times New Roman"/>
                <w:sz w:val="24"/>
                <w:szCs w:val="24"/>
              </w:rPr>
              <w:t>…) dans</w:t>
            </w:r>
            <w:r w:rsidRPr="00C3331A">
              <w:rPr>
                <w:rFonts w:ascii="Times New Roman" w:hAnsi="Times New Roman" w:cs="Times New Roman"/>
                <w:sz w:val="24"/>
                <w:szCs w:val="24"/>
              </w:rPr>
              <w:t xml:space="preserve"> un délai </w:t>
            </w:r>
            <w:r w:rsidR="00422A62" w:rsidRPr="00C3331A">
              <w:rPr>
                <w:rFonts w:ascii="Times New Roman" w:hAnsi="Times New Roman" w:cs="Times New Roman"/>
                <w:sz w:val="24"/>
                <w:szCs w:val="24"/>
              </w:rPr>
              <w:t>imparti. (</w:t>
            </w:r>
            <w:r w:rsidR="00422A62" w:rsidRPr="00C3331A">
              <w:rPr>
                <w:rFonts w:ascii="Times New Roman" w:hAnsi="Times New Roman" w:cs="Times New Roman"/>
                <w:b/>
                <w:bCs/>
                <w:sz w:val="24"/>
                <w:szCs w:val="24"/>
              </w:rPr>
              <w:t>Mission</w:t>
            </w:r>
            <w:r w:rsidRPr="00C3331A">
              <w:rPr>
                <w:rFonts w:ascii="Times New Roman" w:hAnsi="Times New Roman" w:cs="Times New Roman"/>
                <w:b/>
                <w:bCs/>
                <w:sz w:val="24"/>
                <w:szCs w:val="24"/>
              </w:rPr>
              <w:t xml:space="preserve"> du M.O.E</w:t>
            </w:r>
            <w:r w:rsidRPr="00C3331A">
              <w:rPr>
                <w:rFonts w:ascii="Times New Roman" w:hAnsi="Times New Roman" w:cs="Times New Roman"/>
                <w:sz w:val="24"/>
                <w:szCs w:val="24"/>
              </w:rPr>
              <w:t xml:space="preserve"> et conseils du C.S.P.S</w:t>
            </w:r>
            <w:r w:rsidR="00C3331A" w:rsidRPr="00C3331A">
              <w:rPr>
                <w:rFonts w:ascii="Times New Roman" w:hAnsi="Times New Roman" w:cs="Times New Roman"/>
                <w:sz w:val="24"/>
                <w:szCs w:val="24"/>
              </w:rPr>
              <w:t>). -</w:t>
            </w:r>
            <w:r w:rsidRPr="00C3331A">
              <w:rPr>
                <w:rFonts w:ascii="Times New Roman" w:hAnsi="Times New Roman" w:cs="Times New Roman"/>
                <w:sz w:val="24"/>
                <w:szCs w:val="24"/>
              </w:rPr>
              <w:t> ……</w:t>
            </w:r>
            <w:r w:rsidR="00C3331A" w:rsidRPr="00C3331A">
              <w:rPr>
                <w:rFonts w:ascii="Times New Roman" w:hAnsi="Times New Roman" w:cs="Times New Roman"/>
                <w:sz w:val="24"/>
                <w:szCs w:val="24"/>
              </w:rPr>
              <w:t>……</w:t>
            </w:r>
          </w:p>
          <w:p w14:paraId="6C234999" w14:textId="683EEF4A" w:rsidR="007F0162" w:rsidRPr="00C3331A" w:rsidRDefault="007F0162">
            <w:pPr>
              <w:tabs>
                <w:tab w:val="left" w:pos="0"/>
                <w:tab w:val="left" w:pos="551"/>
                <w:tab w:val="left" w:pos="552"/>
              </w:tabs>
              <w:spacing w:after="0" w:line="240" w:lineRule="auto"/>
              <w:ind w:left="720" w:hanging="360"/>
              <w:jc w:val="both"/>
              <w:rPr>
                <w:rFonts w:ascii="Times New Roman" w:hAnsi="Times New Roman" w:cs="Times New Roman"/>
                <w:sz w:val="24"/>
                <w:szCs w:val="24"/>
              </w:rPr>
            </w:pPr>
          </w:p>
        </w:tc>
        <w:tc>
          <w:tcPr>
            <w:tcW w:w="1723" w:type="dxa"/>
            <w:gridSpan w:val="2"/>
            <w:tcBorders>
              <w:left w:val="single" w:sz="4" w:space="0" w:color="000000"/>
              <w:bottom w:val="single" w:sz="4" w:space="0" w:color="000000"/>
              <w:right w:val="single" w:sz="4" w:space="0" w:color="000000"/>
            </w:tcBorders>
            <w:vAlign w:val="center"/>
          </w:tcPr>
          <w:p w14:paraId="20CB690C" w14:textId="77777777" w:rsidR="006576A3" w:rsidRPr="00422A62" w:rsidRDefault="00990589" w:rsidP="00422A62">
            <w:pPr>
              <w:spacing w:after="0" w:line="240" w:lineRule="auto"/>
              <w:jc w:val="center"/>
              <w:rPr>
                <w:b/>
                <w:bCs/>
                <w:sz w:val="24"/>
                <w:szCs w:val="24"/>
              </w:rPr>
            </w:pPr>
            <w:r w:rsidRPr="00422A62">
              <w:rPr>
                <w:rFonts w:ascii="Times New Roman" w:hAnsi="Times New Roman"/>
                <w:b/>
                <w:bCs/>
                <w:sz w:val="24"/>
                <w:szCs w:val="24"/>
              </w:rPr>
              <w:t>MOA MOE CSPS</w:t>
            </w:r>
          </w:p>
          <w:p w14:paraId="3689AB94" w14:textId="77777777" w:rsidR="006576A3" w:rsidRPr="00422A62" w:rsidRDefault="006576A3" w:rsidP="00422A62">
            <w:pPr>
              <w:spacing w:after="0" w:line="240" w:lineRule="auto"/>
              <w:jc w:val="center"/>
              <w:rPr>
                <w:rFonts w:ascii="Times New Roman" w:hAnsi="Times New Roman"/>
                <w:b/>
                <w:bCs/>
                <w:sz w:val="24"/>
                <w:szCs w:val="24"/>
              </w:rPr>
            </w:pPr>
          </w:p>
          <w:p w14:paraId="5A882BC6" w14:textId="77777777" w:rsidR="006576A3" w:rsidRPr="00422A62" w:rsidRDefault="00990589" w:rsidP="00422A62">
            <w:pPr>
              <w:spacing w:after="0" w:line="240" w:lineRule="auto"/>
              <w:jc w:val="center"/>
              <w:rPr>
                <w:b/>
                <w:bCs/>
                <w:sz w:val="24"/>
                <w:szCs w:val="24"/>
              </w:rPr>
            </w:pPr>
            <w:r w:rsidRPr="00422A62">
              <w:rPr>
                <w:rFonts w:ascii="Times New Roman" w:eastAsia="Times New Roman" w:hAnsi="Times New Roman" w:cs="Times New Roman"/>
                <w:b/>
                <w:bCs/>
                <w:color w:val="000000"/>
                <w:sz w:val="24"/>
                <w:szCs w:val="24"/>
              </w:rPr>
              <w:t>LOTS CONCERNÉS</w:t>
            </w:r>
          </w:p>
        </w:tc>
      </w:tr>
      <w:tr w:rsidR="00EA014D" w14:paraId="185182E9" w14:textId="77777777" w:rsidTr="009315F8">
        <w:trPr>
          <w:gridAfter w:val="1"/>
          <w:wAfter w:w="8" w:type="dxa"/>
          <w:trHeight w:val="300"/>
        </w:trPr>
        <w:tc>
          <w:tcPr>
            <w:tcW w:w="13083" w:type="dxa"/>
            <w:tcBorders>
              <w:left w:val="single" w:sz="4" w:space="0" w:color="000000"/>
              <w:bottom w:val="single" w:sz="4" w:space="0" w:color="000000"/>
            </w:tcBorders>
          </w:tcPr>
          <w:p w14:paraId="45AE6EFE" w14:textId="3F288B86" w:rsidR="006576A3" w:rsidRDefault="00990589" w:rsidP="0023311A">
            <w:pPr>
              <w:numPr>
                <w:ilvl w:val="0"/>
                <w:numId w:val="10"/>
              </w:numPr>
              <w:tabs>
                <w:tab w:val="left" w:pos="0"/>
                <w:tab w:val="left" w:pos="551"/>
                <w:tab w:val="left" w:pos="552"/>
              </w:tabs>
              <w:spacing w:after="0" w:line="240" w:lineRule="auto"/>
              <w:ind w:left="0" w:firstLine="0"/>
              <w:jc w:val="center"/>
            </w:pPr>
            <w:r>
              <w:rPr>
                <w:rFonts w:ascii="Times New Roman" w:hAnsi="Times New Roman" w:cs="Times New Roman"/>
                <w:b/>
                <w:sz w:val="28"/>
                <w:szCs w:val="24"/>
              </w:rPr>
              <w:t xml:space="preserve">1.1.2.1) Lot chargé de la mise en œuvre </w:t>
            </w:r>
            <w:r w:rsidR="00C3331A">
              <w:rPr>
                <w:rFonts w:ascii="Times New Roman" w:hAnsi="Times New Roman" w:cs="Times New Roman"/>
                <w:b/>
                <w:sz w:val="28"/>
                <w:szCs w:val="24"/>
              </w:rPr>
              <w:t>: (</w:t>
            </w:r>
            <w:r>
              <w:rPr>
                <w:rFonts w:ascii="Times New Roman" w:hAnsi="Times New Roman" w:cs="Times New Roman"/>
                <w:b/>
                <w:i/>
                <w:iCs/>
                <w:sz w:val="28"/>
                <w:szCs w:val="24"/>
              </w:rPr>
              <w:t>suite1)</w:t>
            </w:r>
          </w:p>
        </w:tc>
        <w:tc>
          <w:tcPr>
            <w:tcW w:w="1767" w:type="dxa"/>
            <w:gridSpan w:val="4"/>
            <w:tcBorders>
              <w:left w:val="single" w:sz="4" w:space="0" w:color="000000"/>
              <w:bottom w:val="single" w:sz="4" w:space="0" w:color="000000"/>
              <w:right w:val="single" w:sz="4" w:space="0" w:color="000000"/>
            </w:tcBorders>
          </w:tcPr>
          <w:p w14:paraId="4FE4D1CD" w14:textId="77777777" w:rsidR="006576A3" w:rsidRDefault="006576A3">
            <w:pPr>
              <w:spacing w:after="0" w:line="240" w:lineRule="auto"/>
              <w:rPr>
                <w:sz w:val="24"/>
                <w:szCs w:val="24"/>
              </w:rPr>
            </w:pPr>
          </w:p>
        </w:tc>
      </w:tr>
      <w:tr w:rsidR="00EA014D" w14:paraId="530A22F2" w14:textId="77777777" w:rsidTr="009315F8">
        <w:trPr>
          <w:gridAfter w:val="1"/>
          <w:wAfter w:w="8" w:type="dxa"/>
          <w:trHeight w:val="300"/>
        </w:trPr>
        <w:tc>
          <w:tcPr>
            <w:tcW w:w="13083" w:type="dxa"/>
            <w:tcBorders>
              <w:left w:val="single" w:sz="4" w:space="0" w:color="000000"/>
              <w:bottom w:val="single" w:sz="4" w:space="0" w:color="000000"/>
            </w:tcBorders>
          </w:tcPr>
          <w:p w14:paraId="0A17EB88" w14:textId="77777777" w:rsidR="006576A3" w:rsidRPr="0023311A" w:rsidRDefault="00990589" w:rsidP="007D5747">
            <w:pPr>
              <w:numPr>
                <w:ilvl w:val="0"/>
                <w:numId w:val="11"/>
              </w:numPr>
              <w:tabs>
                <w:tab w:val="left" w:pos="0"/>
                <w:tab w:val="left" w:pos="551"/>
                <w:tab w:val="left" w:pos="552"/>
              </w:tabs>
              <w:spacing w:after="0" w:line="240" w:lineRule="auto"/>
              <w:ind w:left="0" w:firstLine="0"/>
              <w:jc w:val="both"/>
              <w:rPr>
                <w:sz w:val="24"/>
                <w:szCs w:val="24"/>
              </w:rPr>
            </w:pPr>
            <w:r w:rsidRPr="0023311A">
              <w:rPr>
                <w:rFonts w:ascii="Times New Roman" w:hAnsi="Times New Roman" w:cs="Times New Roman"/>
                <w:sz w:val="24"/>
                <w:szCs w:val="24"/>
              </w:rPr>
              <w:t xml:space="preserve">Spécifier, par rapport au planning prévisionnel et/ou par rapport au phasage des travaux : </w:t>
            </w:r>
          </w:p>
          <w:p w14:paraId="52B36D70" w14:textId="77777777" w:rsidR="006576A3" w:rsidRPr="0023311A" w:rsidRDefault="00990589" w:rsidP="007D5747">
            <w:pPr>
              <w:tabs>
                <w:tab w:val="left" w:pos="1271"/>
                <w:tab w:val="left" w:pos="1272"/>
              </w:tabs>
              <w:spacing w:after="0" w:line="240" w:lineRule="auto"/>
              <w:jc w:val="both"/>
              <w:rPr>
                <w:sz w:val="24"/>
                <w:szCs w:val="24"/>
              </w:rPr>
            </w:pPr>
            <w:r w:rsidRPr="0023311A">
              <w:rPr>
                <w:rFonts w:ascii="Times New Roman" w:hAnsi="Times New Roman" w:cs="Times New Roman"/>
                <w:sz w:val="24"/>
                <w:szCs w:val="24"/>
              </w:rPr>
              <w:t>- La période indicative du montage</w:t>
            </w:r>
          </w:p>
          <w:p w14:paraId="487A41E5" w14:textId="77777777" w:rsidR="006576A3" w:rsidRPr="0023311A" w:rsidRDefault="00990589" w:rsidP="007D5747">
            <w:pPr>
              <w:spacing w:after="0" w:line="240" w:lineRule="auto"/>
              <w:jc w:val="both"/>
              <w:rPr>
                <w:sz w:val="24"/>
                <w:szCs w:val="24"/>
              </w:rPr>
            </w:pPr>
            <w:r w:rsidRPr="0023311A">
              <w:rPr>
                <w:rFonts w:ascii="Times New Roman" w:hAnsi="Times New Roman" w:cs="Times New Roman"/>
                <w:sz w:val="24"/>
                <w:szCs w:val="24"/>
              </w:rPr>
              <w:t>- L’enchaînement des corps d’état utilisateurs</w:t>
            </w:r>
          </w:p>
          <w:p w14:paraId="153ED0BA" w14:textId="77777777" w:rsidR="006576A3" w:rsidRPr="0023311A" w:rsidRDefault="00990589" w:rsidP="007D5747">
            <w:pPr>
              <w:spacing w:after="0" w:line="240" w:lineRule="auto"/>
              <w:jc w:val="both"/>
              <w:rPr>
                <w:sz w:val="24"/>
                <w:szCs w:val="24"/>
              </w:rPr>
            </w:pPr>
            <w:r w:rsidRPr="0023311A">
              <w:rPr>
                <w:rFonts w:ascii="Times New Roman" w:hAnsi="Times New Roman" w:cs="Times New Roman"/>
                <w:sz w:val="24"/>
                <w:szCs w:val="24"/>
              </w:rPr>
              <w:t xml:space="preserve">- La durée totale de mise à disposition </w:t>
            </w:r>
          </w:p>
          <w:p w14:paraId="25DA1D94" w14:textId="77777777" w:rsidR="006576A3" w:rsidRPr="0023311A" w:rsidRDefault="00990589" w:rsidP="007D5747">
            <w:pPr>
              <w:spacing w:after="0" w:line="240" w:lineRule="auto"/>
              <w:jc w:val="both"/>
              <w:rPr>
                <w:sz w:val="24"/>
                <w:szCs w:val="24"/>
              </w:rPr>
            </w:pPr>
            <w:r w:rsidRPr="0023311A">
              <w:rPr>
                <w:rFonts w:ascii="Times New Roman" w:hAnsi="Times New Roman" w:cs="Times New Roman"/>
                <w:sz w:val="24"/>
                <w:szCs w:val="24"/>
              </w:rPr>
              <w:t xml:space="preserve">- La période indicative du démontage </w:t>
            </w:r>
          </w:p>
          <w:p w14:paraId="3F8CCD22" w14:textId="77777777" w:rsidR="006576A3" w:rsidRDefault="00990589" w:rsidP="007D5747">
            <w:pPr>
              <w:tabs>
                <w:tab w:val="left" w:pos="1271"/>
                <w:tab w:val="left" w:pos="1272"/>
              </w:tabs>
              <w:spacing w:after="0" w:line="240" w:lineRule="auto"/>
              <w:jc w:val="both"/>
              <w:rPr>
                <w:rFonts w:ascii="Times New Roman" w:hAnsi="Times New Roman" w:cs="Times New Roman"/>
                <w:sz w:val="24"/>
                <w:szCs w:val="24"/>
              </w:rPr>
            </w:pPr>
            <w:r w:rsidRPr="0023311A">
              <w:rPr>
                <w:rFonts w:ascii="Times New Roman" w:hAnsi="Times New Roman" w:cs="Times New Roman"/>
                <w:sz w:val="24"/>
                <w:szCs w:val="24"/>
              </w:rPr>
              <w:t>- Les conditions techniques éventuelles d’exécution (Exemples : ordre de montage bâtiment par bâtiment, maintien jusqu’à la fin complète des travaux de tel corps d’état…)</w:t>
            </w:r>
          </w:p>
          <w:p w14:paraId="3BAD7E79" w14:textId="77777777" w:rsidR="007F0162" w:rsidRPr="0023311A" w:rsidRDefault="007F0162" w:rsidP="007D5747">
            <w:pPr>
              <w:tabs>
                <w:tab w:val="left" w:pos="1271"/>
                <w:tab w:val="left" w:pos="1272"/>
              </w:tabs>
              <w:spacing w:after="0" w:line="240" w:lineRule="auto"/>
              <w:jc w:val="both"/>
              <w:rPr>
                <w:sz w:val="24"/>
                <w:szCs w:val="24"/>
              </w:rPr>
            </w:pPr>
          </w:p>
        </w:tc>
        <w:tc>
          <w:tcPr>
            <w:tcW w:w="1767" w:type="dxa"/>
            <w:gridSpan w:val="4"/>
            <w:tcBorders>
              <w:left w:val="single" w:sz="4" w:space="0" w:color="000000"/>
              <w:bottom w:val="single" w:sz="4" w:space="0" w:color="000000"/>
              <w:right w:val="single" w:sz="4" w:space="0" w:color="000000"/>
            </w:tcBorders>
            <w:vAlign w:val="center"/>
          </w:tcPr>
          <w:p w14:paraId="09D9BB48" w14:textId="77777777" w:rsidR="006576A3" w:rsidRPr="00EA014D" w:rsidRDefault="00990589" w:rsidP="0023311A">
            <w:pPr>
              <w:spacing w:after="0" w:line="240" w:lineRule="auto"/>
              <w:jc w:val="center"/>
              <w:rPr>
                <w:b/>
                <w:bCs/>
                <w:sz w:val="24"/>
                <w:szCs w:val="24"/>
              </w:rPr>
            </w:pPr>
            <w:r w:rsidRPr="00EA014D">
              <w:rPr>
                <w:rFonts w:ascii="Times New Roman" w:hAnsi="Times New Roman"/>
                <w:b/>
                <w:bCs/>
                <w:sz w:val="24"/>
                <w:szCs w:val="24"/>
              </w:rPr>
              <w:t>MOA MOE CSPS</w:t>
            </w:r>
          </w:p>
          <w:p w14:paraId="00F26C09" w14:textId="77777777" w:rsidR="006576A3" w:rsidRPr="00EA014D" w:rsidRDefault="00990589" w:rsidP="0023311A">
            <w:pPr>
              <w:spacing w:after="0" w:line="240" w:lineRule="auto"/>
              <w:jc w:val="center"/>
              <w:rPr>
                <w:b/>
                <w:bCs/>
                <w:sz w:val="24"/>
                <w:szCs w:val="24"/>
              </w:rPr>
            </w:pPr>
            <w:r w:rsidRPr="00EA014D">
              <w:rPr>
                <w:rFonts w:ascii="Times New Roman" w:eastAsia="Times New Roman" w:hAnsi="Times New Roman" w:cs="Times New Roman"/>
                <w:b/>
                <w:bCs/>
                <w:color w:val="000000"/>
                <w:sz w:val="24"/>
                <w:szCs w:val="24"/>
              </w:rPr>
              <w:t>LOTS CONCERNÉS</w:t>
            </w:r>
          </w:p>
          <w:p w14:paraId="6F27558E" w14:textId="77777777" w:rsidR="006576A3" w:rsidRPr="00EA014D" w:rsidRDefault="006576A3" w:rsidP="0023311A">
            <w:pPr>
              <w:spacing w:after="0" w:line="240" w:lineRule="auto"/>
              <w:jc w:val="center"/>
              <w:rPr>
                <w:rFonts w:ascii="Times New Roman" w:hAnsi="Times New Roman"/>
                <w:b/>
                <w:bCs/>
                <w:sz w:val="24"/>
                <w:szCs w:val="24"/>
              </w:rPr>
            </w:pPr>
          </w:p>
        </w:tc>
      </w:tr>
      <w:tr w:rsidR="00EA014D" w14:paraId="077F1A6D" w14:textId="77777777" w:rsidTr="009315F8">
        <w:trPr>
          <w:gridAfter w:val="1"/>
          <w:wAfter w:w="8" w:type="dxa"/>
          <w:trHeight w:val="300"/>
        </w:trPr>
        <w:tc>
          <w:tcPr>
            <w:tcW w:w="13083" w:type="dxa"/>
            <w:tcBorders>
              <w:left w:val="single" w:sz="4" w:space="0" w:color="000000"/>
              <w:bottom w:val="single" w:sz="4" w:space="0" w:color="000000"/>
            </w:tcBorders>
          </w:tcPr>
          <w:p w14:paraId="46EB74C1" w14:textId="3C29BF42" w:rsidR="006576A3" w:rsidRPr="0023311A" w:rsidRDefault="00990589" w:rsidP="007D5747">
            <w:pPr>
              <w:numPr>
                <w:ilvl w:val="0"/>
                <w:numId w:val="12"/>
              </w:numPr>
              <w:tabs>
                <w:tab w:val="left" w:pos="0"/>
                <w:tab w:val="left" w:pos="551"/>
                <w:tab w:val="left" w:pos="552"/>
              </w:tabs>
              <w:spacing w:after="0" w:line="240" w:lineRule="auto"/>
              <w:ind w:left="0" w:firstLine="0"/>
              <w:jc w:val="both"/>
              <w:rPr>
                <w:sz w:val="24"/>
                <w:szCs w:val="24"/>
              </w:rPr>
            </w:pPr>
            <w:r w:rsidRPr="0023311A">
              <w:rPr>
                <w:rFonts w:ascii="Times New Roman" w:hAnsi="Times New Roman" w:cs="Times New Roman"/>
                <w:b/>
                <w:bCs/>
                <w:sz w:val="24"/>
                <w:szCs w:val="24"/>
              </w:rPr>
              <w:t xml:space="preserve">- </w:t>
            </w:r>
            <w:r w:rsidRPr="0023311A">
              <w:rPr>
                <w:rFonts w:ascii="Times New Roman" w:hAnsi="Times New Roman" w:cs="Times New Roman"/>
                <w:sz w:val="24"/>
                <w:szCs w:val="24"/>
              </w:rPr>
              <w:t xml:space="preserve">Prévoir éventuellement l’application de pénalités de </w:t>
            </w:r>
            <w:r w:rsidR="0023311A" w:rsidRPr="0023311A">
              <w:rPr>
                <w:rFonts w:ascii="Times New Roman" w:hAnsi="Times New Roman" w:cs="Times New Roman"/>
                <w:sz w:val="24"/>
                <w:szCs w:val="24"/>
              </w:rPr>
              <w:t>retard. (Spécifiques</w:t>
            </w:r>
            <w:r w:rsidRPr="0023311A">
              <w:rPr>
                <w:rFonts w:ascii="Times New Roman" w:hAnsi="Times New Roman" w:cs="Times New Roman"/>
                <w:sz w:val="24"/>
                <w:szCs w:val="24"/>
              </w:rPr>
              <w:t xml:space="preserve"> hors du </w:t>
            </w:r>
            <w:r w:rsidR="0023311A" w:rsidRPr="0023311A">
              <w:rPr>
                <w:rFonts w:ascii="Times New Roman" w:hAnsi="Times New Roman" w:cs="Times New Roman"/>
                <w:sz w:val="24"/>
                <w:szCs w:val="24"/>
              </w:rPr>
              <w:t>C.C.A.P)</w:t>
            </w:r>
            <w:r w:rsidRPr="0023311A">
              <w:rPr>
                <w:rFonts w:ascii="Times New Roman" w:hAnsi="Times New Roman" w:cs="Times New Roman"/>
                <w:sz w:val="24"/>
                <w:szCs w:val="24"/>
              </w:rPr>
              <w:t xml:space="preserve"> </w:t>
            </w:r>
          </w:p>
          <w:p w14:paraId="51EAFDF5" w14:textId="529D2260" w:rsidR="006576A3" w:rsidRPr="0023311A" w:rsidRDefault="00990589" w:rsidP="007D5747">
            <w:pPr>
              <w:tabs>
                <w:tab w:val="left" w:pos="0"/>
                <w:tab w:val="left" w:pos="551"/>
                <w:tab w:val="left" w:pos="552"/>
              </w:tabs>
              <w:spacing w:after="0" w:line="240" w:lineRule="auto"/>
              <w:jc w:val="both"/>
              <w:rPr>
                <w:sz w:val="24"/>
                <w:szCs w:val="24"/>
              </w:rPr>
            </w:pPr>
            <w:r w:rsidRPr="0023311A">
              <w:rPr>
                <w:rFonts w:ascii="Times New Roman" w:hAnsi="Times New Roman" w:cs="Times New Roman"/>
                <w:sz w:val="24"/>
                <w:szCs w:val="24"/>
              </w:rPr>
              <w:t xml:space="preserve">- Demander éventuellement le chiffrage des frais d’immobilisation. </w:t>
            </w:r>
            <w:r w:rsidR="0023311A" w:rsidRPr="0023311A">
              <w:rPr>
                <w:rFonts w:ascii="Times New Roman" w:hAnsi="Times New Roman" w:cs="Times New Roman"/>
                <w:sz w:val="24"/>
                <w:szCs w:val="24"/>
              </w:rPr>
              <w:t>(En</w:t>
            </w:r>
            <w:r w:rsidRPr="0023311A">
              <w:rPr>
                <w:rFonts w:ascii="Times New Roman" w:hAnsi="Times New Roman" w:cs="Times New Roman"/>
                <w:sz w:val="24"/>
                <w:szCs w:val="24"/>
              </w:rPr>
              <w:t xml:space="preserve"> variante dans le D.P.G.F) </w:t>
            </w:r>
          </w:p>
          <w:p w14:paraId="3F1D84C8" w14:textId="0E920D02" w:rsidR="006576A3" w:rsidRPr="0023311A" w:rsidRDefault="00990589" w:rsidP="007D5747">
            <w:pPr>
              <w:tabs>
                <w:tab w:val="left" w:pos="0"/>
                <w:tab w:val="left" w:pos="551"/>
                <w:tab w:val="left" w:pos="552"/>
              </w:tabs>
              <w:spacing w:after="0" w:line="240" w:lineRule="auto"/>
              <w:jc w:val="both"/>
              <w:rPr>
                <w:sz w:val="24"/>
                <w:szCs w:val="24"/>
              </w:rPr>
            </w:pPr>
            <w:r w:rsidRPr="0023311A">
              <w:rPr>
                <w:rFonts w:ascii="Times New Roman" w:hAnsi="Times New Roman" w:cs="Times New Roman"/>
                <w:sz w:val="24"/>
                <w:szCs w:val="24"/>
              </w:rPr>
              <w:t xml:space="preserve">- Prévoir les frais annexes tels que : frais de voirie, couverture de passage piétions, poutres pour passage entrée hall du </w:t>
            </w:r>
            <w:r w:rsidR="0023311A" w:rsidRPr="0023311A">
              <w:rPr>
                <w:rFonts w:ascii="Times New Roman" w:hAnsi="Times New Roman" w:cs="Times New Roman"/>
                <w:sz w:val="24"/>
                <w:szCs w:val="24"/>
              </w:rPr>
              <w:t>bâtiment,</w:t>
            </w:r>
            <w:r w:rsidRPr="0023311A">
              <w:rPr>
                <w:rFonts w:ascii="Times New Roman" w:hAnsi="Times New Roman" w:cs="Times New Roman"/>
                <w:sz w:val="24"/>
                <w:szCs w:val="24"/>
              </w:rPr>
              <w:t xml:space="preserve"> auvent de protection, avec filets ou bâchage, signalisation simple ou lumineuse, etc... (</w:t>
            </w:r>
            <w:r w:rsidR="0023311A" w:rsidRPr="0023311A">
              <w:rPr>
                <w:rFonts w:ascii="Times New Roman" w:hAnsi="Times New Roman" w:cs="Times New Roman"/>
                <w:sz w:val="24"/>
                <w:szCs w:val="24"/>
              </w:rPr>
              <w:t>Reprendre</w:t>
            </w:r>
            <w:r w:rsidRPr="0023311A">
              <w:rPr>
                <w:rFonts w:ascii="Times New Roman" w:hAnsi="Times New Roman" w:cs="Times New Roman"/>
                <w:sz w:val="24"/>
                <w:szCs w:val="24"/>
              </w:rPr>
              <w:t xml:space="preserve"> annexe 8 recommandation R408) </w:t>
            </w:r>
          </w:p>
        </w:tc>
        <w:tc>
          <w:tcPr>
            <w:tcW w:w="1767" w:type="dxa"/>
            <w:gridSpan w:val="4"/>
            <w:tcBorders>
              <w:left w:val="single" w:sz="4" w:space="0" w:color="000000"/>
              <w:bottom w:val="single" w:sz="4" w:space="0" w:color="000000"/>
              <w:right w:val="single" w:sz="4" w:space="0" w:color="000000"/>
            </w:tcBorders>
            <w:vAlign w:val="center"/>
          </w:tcPr>
          <w:p w14:paraId="6A7BD242" w14:textId="77777777" w:rsidR="006576A3" w:rsidRPr="00EA014D" w:rsidRDefault="00990589" w:rsidP="0023311A">
            <w:pPr>
              <w:spacing w:after="0" w:line="240" w:lineRule="auto"/>
              <w:jc w:val="center"/>
              <w:rPr>
                <w:b/>
                <w:bCs/>
                <w:sz w:val="24"/>
                <w:szCs w:val="24"/>
              </w:rPr>
            </w:pPr>
            <w:r w:rsidRPr="00EA014D">
              <w:rPr>
                <w:rFonts w:ascii="Times New Roman" w:hAnsi="Times New Roman"/>
                <w:b/>
                <w:bCs/>
                <w:sz w:val="24"/>
                <w:szCs w:val="24"/>
              </w:rPr>
              <w:t>MOA MOE CSPS</w:t>
            </w:r>
          </w:p>
          <w:p w14:paraId="2B3E1382" w14:textId="77777777" w:rsidR="006576A3" w:rsidRPr="00EA014D" w:rsidRDefault="00990589" w:rsidP="0023311A">
            <w:pPr>
              <w:spacing w:after="0" w:line="240" w:lineRule="auto"/>
              <w:jc w:val="center"/>
              <w:rPr>
                <w:b/>
                <w:bCs/>
                <w:sz w:val="24"/>
                <w:szCs w:val="24"/>
              </w:rPr>
            </w:pPr>
            <w:r w:rsidRPr="00EA014D">
              <w:rPr>
                <w:rFonts w:ascii="Times New Roman" w:eastAsia="Times New Roman" w:hAnsi="Times New Roman" w:cs="Times New Roman"/>
                <w:b/>
                <w:bCs/>
                <w:color w:val="000000"/>
                <w:sz w:val="24"/>
                <w:szCs w:val="24"/>
              </w:rPr>
              <w:t>LOTS CONCERNÉS</w:t>
            </w:r>
          </w:p>
        </w:tc>
      </w:tr>
      <w:tr w:rsidR="00EA014D" w14:paraId="55EDEF32" w14:textId="77777777" w:rsidTr="007D5747">
        <w:trPr>
          <w:gridAfter w:val="1"/>
          <w:wAfter w:w="8" w:type="dxa"/>
          <w:trHeight w:val="300"/>
        </w:trPr>
        <w:tc>
          <w:tcPr>
            <w:tcW w:w="13105" w:type="dxa"/>
            <w:gridSpan w:val="2"/>
            <w:tcBorders>
              <w:left w:val="single" w:sz="4" w:space="0" w:color="000000"/>
              <w:bottom w:val="single" w:sz="4" w:space="0" w:color="000000"/>
            </w:tcBorders>
          </w:tcPr>
          <w:p w14:paraId="322583EB" w14:textId="77777777" w:rsidR="006576A3" w:rsidRPr="0023311A" w:rsidRDefault="00990589" w:rsidP="007D5747">
            <w:pPr>
              <w:pStyle w:val="Titre2"/>
              <w:numPr>
                <w:ilvl w:val="0"/>
                <w:numId w:val="6"/>
              </w:numPr>
              <w:tabs>
                <w:tab w:val="left" w:pos="0"/>
                <w:tab w:val="left" w:pos="551"/>
                <w:tab w:val="left" w:pos="552"/>
              </w:tabs>
              <w:spacing w:before="0" w:line="240" w:lineRule="auto"/>
              <w:ind w:left="0" w:firstLine="0"/>
              <w:jc w:val="both"/>
              <w:rPr>
                <w:sz w:val="24"/>
                <w:szCs w:val="24"/>
              </w:rPr>
            </w:pPr>
            <w:r w:rsidRPr="0023311A">
              <w:rPr>
                <w:rFonts w:ascii="Times New Roman" w:hAnsi="Times New Roman"/>
                <w:b/>
                <w:color w:val="262626"/>
                <w:sz w:val="24"/>
                <w:szCs w:val="24"/>
                <w:u w:val="single"/>
              </w:rPr>
              <w:lastRenderedPageBreak/>
              <w:t xml:space="preserve">Réception : </w:t>
            </w:r>
          </w:p>
          <w:p w14:paraId="64428A50" w14:textId="77777777" w:rsidR="006576A3" w:rsidRPr="0023311A" w:rsidRDefault="00990589" w:rsidP="007D5747">
            <w:pPr>
              <w:spacing w:after="0" w:line="218" w:lineRule="exact"/>
              <w:jc w:val="both"/>
              <w:rPr>
                <w:sz w:val="24"/>
                <w:szCs w:val="24"/>
              </w:rPr>
            </w:pPr>
            <w:r w:rsidRPr="0023311A">
              <w:rPr>
                <w:rFonts w:ascii="Times New Roman" w:hAnsi="Times New Roman"/>
                <w:w w:val="105"/>
                <w:sz w:val="24"/>
                <w:szCs w:val="24"/>
              </w:rPr>
              <w:t>Les installations de l’échafaudage mis en commun seront réceptionnées par un organisme agréé.</w:t>
            </w:r>
          </w:p>
          <w:p w14:paraId="67C104E3" w14:textId="77777777" w:rsidR="006576A3" w:rsidRPr="0023311A" w:rsidRDefault="00990589" w:rsidP="007D5747">
            <w:pPr>
              <w:spacing w:after="0" w:line="240" w:lineRule="auto"/>
              <w:ind w:right="393"/>
              <w:jc w:val="both"/>
              <w:rPr>
                <w:sz w:val="24"/>
                <w:szCs w:val="24"/>
              </w:rPr>
            </w:pPr>
            <w:r w:rsidRPr="0023311A">
              <w:rPr>
                <w:rFonts w:ascii="Times New Roman" w:hAnsi="Times New Roman"/>
                <w:w w:val="105"/>
                <w:sz w:val="24"/>
                <w:szCs w:val="24"/>
              </w:rPr>
              <w:t>Une personne habilitée à la réception de l’entreprise en charge du présent lot effectuera la vérification de conformité et l’entretien trimestrielle, elle établira un procès-verbal qui sera transmis au C.S.P.S.</w:t>
            </w:r>
          </w:p>
          <w:p w14:paraId="72E572E5" w14:textId="77777777" w:rsidR="006576A3" w:rsidRPr="0023311A" w:rsidRDefault="00990589" w:rsidP="007D5747">
            <w:pPr>
              <w:spacing w:after="140" w:line="240" w:lineRule="auto"/>
              <w:ind w:right="393"/>
              <w:jc w:val="both"/>
              <w:rPr>
                <w:sz w:val="24"/>
                <w:szCs w:val="24"/>
              </w:rPr>
            </w:pPr>
            <w:r w:rsidRPr="0023311A">
              <w:rPr>
                <w:rFonts w:ascii="Times New Roman" w:hAnsi="Times New Roman"/>
                <w:b/>
                <w:w w:val="105"/>
                <w:sz w:val="24"/>
                <w:szCs w:val="24"/>
                <w:u w:val="single"/>
              </w:rPr>
              <w:t>Une formation à l’utilisation sera dispensée après réception à 4 personnes au moins.</w:t>
            </w:r>
          </w:p>
        </w:tc>
        <w:tc>
          <w:tcPr>
            <w:tcW w:w="1745" w:type="dxa"/>
            <w:gridSpan w:val="3"/>
            <w:tcBorders>
              <w:left w:val="single" w:sz="4" w:space="0" w:color="000000"/>
              <w:bottom w:val="single" w:sz="4" w:space="0" w:color="000000"/>
              <w:right w:val="single" w:sz="4" w:space="0" w:color="000000"/>
            </w:tcBorders>
            <w:vAlign w:val="center"/>
          </w:tcPr>
          <w:p w14:paraId="6775B3C0" w14:textId="77777777" w:rsidR="006576A3" w:rsidRPr="00EA014D" w:rsidRDefault="00990589" w:rsidP="007D5747">
            <w:pPr>
              <w:spacing w:after="0" w:line="240" w:lineRule="auto"/>
              <w:jc w:val="center"/>
              <w:rPr>
                <w:b/>
                <w:bCs/>
                <w:sz w:val="24"/>
                <w:szCs w:val="24"/>
              </w:rPr>
            </w:pPr>
            <w:r w:rsidRPr="00EA014D">
              <w:rPr>
                <w:rFonts w:ascii="Times New Roman" w:hAnsi="Times New Roman"/>
                <w:b/>
                <w:bCs/>
                <w:sz w:val="24"/>
                <w:szCs w:val="24"/>
              </w:rPr>
              <w:t>MOA MOE CSPS à prévoir en conception</w:t>
            </w:r>
          </w:p>
          <w:p w14:paraId="297DB0A2" w14:textId="38C3AB33" w:rsidR="006576A3" w:rsidRPr="00EA014D" w:rsidRDefault="00990589" w:rsidP="007D5747">
            <w:pPr>
              <w:spacing w:after="0" w:line="240" w:lineRule="auto"/>
              <w:jc w:val="center"/>
              <w:rPr>
                <w:b/>
                <w:bCs/>
                <w:sz w:val="24"/>
                <w:szCs w:val="24"/>
              </w:rPr>
            </w:pPr>
            <w:r w:rsidRPr="00EA014D">
              <w:rPr>
                <w:rFonts w:ascii="Times New Roman" w:eastAsia="Times New Roman" w:hAnsi="Times New Roman" w:cs="Times New Roman"/>
                <w:b/>
                <w:bCs/>
                <w:color w:val="000000"/>
                <w:sz w:val="24"/>
                <w:szCs w:val="24"/>
              </w:rPr>
              <w:t>LOTS CONCERNÉS en réalisation</w:t>
            </w:r>
          </w:p>
        </w:tc>
      </w:tr>
      <w:tr w:rsidR="00EA014D" w14:paraId="4C80CC6C" w14:textId="77777777" w:rsidTr="009315F8">
        <w:trPr>
          <w:gridAfter w:val="1"/>
          <w:wAfter w:w="8" w:type="dxa"/>
          <w:trHeight w:val="300"/>
        </w:trPr>
        <w:tc>
          <w:tcPr>
            <w:tcW w:w="13127" w:type="dxa"/>
            <w:gridSpan w:val="3"/>
            <w:tcBorders>
              <w:left w:val="single" w:sz="4" w:space="0" w:color="000000"/>
              <w:bottom w:val="single" w:sz="4" w:space="0" w:color="000000"/>
            </w:tcBorders>
            <w:vAlign w:val="center"/>
          </w:tcPr>
          <w:p w14:paraId="23FE41C9" w14:textId="1BCB4209" w:rsidR="006576A3" w:rsidRDefault="00990589" w:rsidP="007D5747">
            <w:pPr>
              <w:numPr>
                <w:ilvl w:val="0"/>
                <w:numId w:val="13"/>
              </w:numPr>
              <w:tabs>
                <w:tab w:val="left" w:pos="0"/>
                <w:tab w:val="left" w:pos="551"/>
                <w:tab w:val="left" w:pos="552"/>
              </w:tabs>
              <w:spacing w:after="0" w:line="240" w:lineRule="auto"/>
              <w:ind w:left="0" w:firstLine="0"/>
              <w:jc w:val="both"/>
            </w:pPr>
            <w:r>
              <w:rPr>
                <w:rFonts w:ascii="Times New Roman" w:hAnsi="Times New Roman" w:cs="Times New Roman"/>
                <w:b/>
                <w:sz w:val="28"/>
                <w:szCs w:val="24"/>
              </w:rPr>
              <w:t>1.1.2.2) Lot utilisateurs</w:t>
            </w:r>
          </w:p>
        </w:tc>
        <w:tc>
          <w:tcPr>
            <w:tcW w:w="1723" w:type="dxa"/>
            <w:gridSpan w:val="2"/>
            <w:tcBorders>
              <w:left w:val="single" w:sz="4" w:space="0" w:color="000000"/>
              <w:bottom w:val="single" w:sz="4" w:space="0" w:color="000000"/>
              <w:right w:val="single" w:sz="4" w:space="0" w:color="000000"/>
            </w:tcBorders>
            <w:vAlign w:val="center"/>
          </w:tcPr>
          <w:p w14:paraId="7451795B" w14:textId="77777777" w:rsidR="00EA014D" w:rsidRDefault="00EA014D" w:rsidP="00EA014D">
            <w:pPr>
              <w:spacing w:after="0" w:line="240" w:lineRule="auto"/>
              <w:jc w:val="center"/>
              <w:rPr>
                <w:rFonts w:ascii="Times New Roman" w:hAnsi="Times New Roman" w:cs="Times New Roman"/>
                <w:b/>
                <w:sz w:val="24"/>
                <w:szCs w:val="24"/>
              </w:rPr>
            </w:pPr>
            <w:r w:rsidRPr="00EA014D">
              <w:rPr>
                <w:rFonts w:ascii="Times New Roman" w:hAnsi="Times New Roman" w:cs="Times New Roman"/>
                <w:b/>
                <w:sz w:val="24"/>
                <w:szCs w:val="24"/>
              </w:rPr>
              <w:t xml:space="preserve">/  Lots G.O, </w:t>
            </w:r>
            <w:r w:rsidRPr="00EA014D">
              <w:rPr>
                <w:rFonts w:ascii="Times New Roman" w:hAnsi="Times New Roman" w:cs="Times New Roman"/>
                <w:b/>
                <w:sz w:val="24"/>
                <w:szCs w:val="24"/>
              </w:rPr>
              <w:t>Ravalement, Menuiseries</w:t>
            </w:r>
            <w:r w:rsidRPr="00EA014D">
              <w:rPr>
                <w:rFonts w:ascii="Times New Roman" w:hAnsi="Times New Roman" w:cs="Times New Roman"/>
                <w:b/>
                <w:sz w:val="24"/>
                <w:szCs w:val="24"/>
              </w:rPr>
              <w:t xml:space="preserve"> extérieures, Serrurerie, plomberie/</w:t>
            </w:r>
          </w:p>
          <w:p w14:paraId="6C2E6FB8" w14:textId="29545350" w:rsidR="006576A3" w:rsidRPr="00EA014D" w:rsidRDefault="00EA014D" w:rsidP="00EA014D">
            <w:pPr>
              <w:spacing w:after="0" w:line="240" w:lineRule="auto"/>
              <w:jc w:val="center"/>
              <w:rPr>
                <w:rFonts w:ascii="Times New Roman" w:hAnsi="Times New Roman" w:cs="Times New Roman"/>
                <w:b/>
                <w:sz w:val="24"/>
                <w:szCs w:val="24"/>
              </w:rPr>
            </w:pPr>
            <w:r w:rsidRPr="00EA014D">
              <w:rPr>
                <w:rFonts w:ascii="Times New Roman" w:hAnsi="Times New Roman" w:cs="Times New Roman"/>
                <w:b/>
                <w:sz w:val="24"/>
                <w:szCs w:val="24"/>
              </w:rPr>
              <w:t>Électricité</w:t>
            </w:r>
            <w:r w:rsidRPr="00EA014D">
              <w:rPr>
                <w:rFonts w:ascii="Times New Roman" w:hAnsi="Times New Roman" w:cs="Times New Roman"/>
                <w:b/>
                <w:sz w:val="24"/>
                <w:szCs w:val="24"/>
              </w:rPr>
              <w:t>, Charpentier, Couvreur, Étancheur …</w:t>
            </w:r>
          </w:p>
        </w:tc>
      </w:tr>
      <w:tr w:rsidR="00EA014D" w14:paraId="3AA25E61" w14:textId="77777777" w:rsidTr="009315F8">
        <w:trPr>
          <w:gridAfter w:val="1"/>
          <w:wAfter w:w="8" w:type="dxa"/>
          <w:trHeight w:val="300"/>
        </w:trPr>
        <w:tc>
          <w:tcPr>
            <w:tcW w:w="13127" w:type="dxa"/>
            <w:gridSpan w:val="3"/>
            <w:tcBorders>
              <w:left w:val="single" w:sz="4" w:space="0" w:color="000000"/>
              <w:bottom w:val="single" w:sz="4" w:space="0" w:color="000000"/>
            </w:tcBorders>
          </w:tcPr>
          <w:p w14:paraId="042F1857" w14:textId="77777777" w:rsidR="006576A3" w:rsidRPr="00EA014D" w:rsidRDefault="00990589" w:rsidP="007D5747">
            <w:pPr>
              <w:numPr>
                <w:ilvl w:val="0"/>
                <w:numId w:val="14"/>
              </w:numPr>
              <w:tabs>
                <w:tab w:val="left" w:pos="0"/>
                <w:tab w:val="left" w:pos="551"/>
                <w:tab w:val="left" w:pos="552"/>
              </w:tabs>
              <w:spacing w:after="0" w:line="240" w:lineRule="auto"/>
              <w:ind w:left="0" w:firstLine="0"/>
              <w:jc w:val="both"/>
              <w:rPr>
                <w:sz w:val="24"/>
                <w:szCs w:val="24"/>
              </w:rPr>
            </w:pPr>
            <w:r w:rsidRPr="00EA014D">
              <w:rPr>
                <w:rFonts w:ascii="Times New Roman" w:hAnsi="Times New Roman" w:cs="Times New Roman"/>
                <w:sz w:val="24"/>
                <w:szCs w:val="24"/>
              </w:rPr>
              <w:t>Indiquer dans chaque CCTP des lots utilisateurs qu’un échafaudage est mis à disposition par un autre lot dans des conditions spécifiques</w:t>
            </w:r>
          </w:p>
        </w:tc>
        <w:tc>
          <w:tcPr>
            <w:tcW w:w="1723" w:type="dxa"/>
            <w:gridSpan w:val="2"/>
            <w:tcBorders>
              <w:left w:val="single" w:sz="4" w:space="0" w:color="000000"/>
              <w:bottom w:val="single" w:sz="4" w:space="0" w:color="000000"/>
              <w:right w:val="single" w:sz="4" w:space="0" w:color="000000"/>
            </w:tcBorders>
            <w:vAlign w:val="center"/>
          </w:tcPr>
          <w:p w14:paraId="1DC57190" w14:textId="77777777" w:rsidR="006576A3" w:rsidRPr="00EA014D" w:rsidRDefault="00990589" w:rsidP="00EA014D">
            <w:pPr>
              <w:spacing w:after="0" w:line="240" w:lineRule="auto"/>
              <w:jc w:val="center"/>
              <w:rPr>
                <w:b/>
                <w:bCs/>
                <w:sz w:val="24"/>
                <w:szCs w:val="24"/>
              </w:rPr>
            </w:pPr>
            <w:r w:rsidRPr="00EA014D">
              <w:rPr>
                <w:rFonts w:ascii="Times New Roman" w:hAnsi="Times New Roman"/>
                <w:b/>
                <w:bCs/>
                <w:sz w:val="24"/>
                <w:szCs w:val="24"/>
              </w:rPr>
              <w:t>MOA MOE CSPS</w:t>
            </w:r>
          </w:p>
        </w:tc>
      </w:tr>
      <w:tr w:rsidR="00EA014D" w14:paraId="7CC61C61" w14:textId="77777777" w:rsidTr="009315F8">
        <w:trPr>
          <w:gridAfter w:val="1"/>
          <w:wAfter w:w="8" w:type="dxa"/>
          <w:trHeight w:val="300"/>
        </w:trPr>
        <w:tc>
          <w:tcPr>
            <w:tcW w:w="13127" w:type="dxa"/>
            <w:gridSpan w:val="3"/>
            <w:tcBorders>
              <w:left w:val="single" w:sz="4" w:space="0" w:color="000000"/>
              <w:bottom w:val="single" w:sz="4" w:space="0" w:color="000000"/>
            </w:tcBorders>
          </w:tcPr>
          <w:p w14:paraId="020B8A81" w14:textId="77777777" w:rsidR="006576A3" w:rsidRPr="00EA014D" w:rsidRDefault="00990589" w:rsidP="007D5747">
            <w:pPr>
              <w:numPr>
                <w:ilvl w:val="0"/>
                <w:numId w:val="15"/>
              </w:numPr>
              <w:tabs>
                <w:tab w:val="left" w:pos="0"/>
                <w:tab w:val="left" w:pos="551"/>
                <w:tab w:val="left" w:pos="552"/>
              </w:tabs>
              <w:spacing w:after="0" w:line="240" w:lineRule="auto"/>
              <w:ind w:left="0" w:firstLine="0"/>
              <w:jc w:val="both"/>
              <w:rPr>
                <w:sz w:val="24"/>
                <w:szCs w:val="24"/>
              </w:rPr>
            </w:pPr>
            <w:r w:rsidRPr="00EA014D">
              <w:rPr>
                <w:rFonts w:ascii="Times New Roman" w:hAnsi="Times New Roman" w:cs="Times New Roman"/>
                <w:sz w:val="24"/>
                <w:szCs w:val="24"/>
              </w:rPr>
              <w:t>Dans chaque CCTP des lots utilisateurs, spécifier les obligations réciproques suivantes :</w:t>
            </w:r>
          </w:p>
          <w:p w14:paraId="0FCD337C" w14:textId="77777777" w:rsidR="006576A3" w:rsidRPr="00EA014D" w:rsidRDefault="00990589" w:rsidP="007D5747">
            <w:pPr>
              <w:tabs>
                <w:tab w:val="left" w:pos="0"/>
                <w:tab w:val="left" w:pos="551"/>
                <w:tab w:val="left" w:pos="552"/>
              </w:tabs>
              <w:spacing w:after="0" w:line="240" w:lineRule="auto"/>
              <w:jc w:val="both"/>
              <w:rPr>
                <w:sz w:val="24"/>
                <w:szCs w:val="24"/>
              </w:rPr>
            </w:pPr>
            <w:r w:rsidRPr="00EA014D">
              <w:rPr>
                <w:rFonts w:ascii="Times New Roman" w:hAnsi="Times New Roman" w:cs="Times New Roman"/>
                <w:sz w:val="24"/>
                <w:szCs w:val="24"/>
              </w:rPr>
              <w:t>- Définir et transmettre à l’entreprise en charge du montage/démontage de l’échafaudage, par l’intermédiaire du M.O.E et/ou du C.S.P.S, tous les éléments nécessaires</w:t>
            </w:r>
            <w:r w:rsidRPr="00EA014D">
              <w:rPr>
                <w:rFonts w:ascii="Times New Roman" w:hAnsi="Times New Roman" w:cs="Times New Roman"/>
                <w:b/>
                <w:bCs/>
                <w:sz w:val="24"/>
                <w:szCs w:val="24"/>
              </w:rPr>
              <w:t xml:space="preserve"> à la réalisation de l’étude d’adéquation</w:t>
            </w:r>
            <w:r w:rsidRPr="00EA014D">
              <w:rPr>
                <w:rFonts w:ascii="Times New Roman" w:hAnsi="Times New Roman" w:cs="Times New Roman"/>
                <w:sz w:val="24"/>
                <w:szCs w:val="24"/>
              </w:rPr>
              <w:t xml:space="preserve"> : les charges à supporter par les planchers, l’altitude et la largeur des planchers de travail, les protections bas de pente, les filets de protection, le maintien des accès au rez-de-chaussée, les franchissements, les recettes à matériaux, les phasages éventuels, les moyens de levage associés, l’éclairage…</w:t>
            </w:r>
          </w:p>
          <w:p w14:paraId="2892AE37" w14:textId="77777777" w:rsidR="006576A3" w:rsidRDefault="00990589" w:rsidP="007D5747">
            <w:pPr>
              <w:tabs>
                <w:tab w:val="left" w:pos="0"/>
                <w:tab w:val="left" w:pos="551"/>
                <w:tab w:val="left" w:pos="552"/>
              </w:tabs>
              <w:spacing w:after="0" w:line="240" w:lineRule="auto"/>
              <w:jc w:val="both"/>
              <w:rPr>
                <w:rFonts w:ascii="Times New Roman" w:hAnsi="Times New Roman" w:cs="Times New Roman"/>
                <w:sz w:val="24"/>
                <w:szCs w:val="24"/>
              </w:rPr>
            </w:pPr>
            <w:r w:rsidRPr="00EA014D">
              <w:rPr>
                <w:rFonts w:ascii="Times New Roman" w:hAnsi="Times New Roman" w:cs="Times New Roman"/>
                <w:sz w:val="24"/>
                <w:szCs w:val="24"/>
              </w:rPr>
              <w:t>- Indiquer les produits et/ou les procédés polluants et préciser les mesures prises pour protéger/nettoyer/décontaminer l’échafaudage.</w:t>
            </w:r>
          </w:p>
          <w:p w14:paraId="4E3CCD80" w14:textId="77777777" w:rsidR="00D51238" w:rsidRPr="00EA014D" w:rsidRDefault="00D51238" w:rsidP="007D5747">
            <w:pPr>
              <w:tabs>
                <w:tab w:val="left" w:pos="0"/>
                <w:tab w:val="left" w:pos="551"/>
                <w:tab w:val="left" w:pos="552"/>
              </w:tabs>
              <w:spacing w:after="0" w:line="240" w:lineRule="auto"/>
              <w:jc w:val="both"/>
              <w:rPr>
                <w:sz w:val="24"/>
                <w:szCs w:val="24"/>
              </w:rPr>
            </w:pPr>
          </w:p>
        </w:tc>
        <w:tc>
          <w:tcPr>
            <w:tcW w:w="1723" w:type="dxa"/>
            <w:gridSpan w:val="2"/>
            <w:tcBorders>
              <w:left w:val="single" w:sz="4" w:space="0" w:color="000000"/>
              <w:bottom w:val="single" w:sz="4" w:space="0" w:color="000000"/>
              <w:right w:val="single" w:sz="4" w:space="0" w:color="000000"/>
            </w:tcBorders>
            <w:vAlign w:val="center"/>
          </w:tcPr>
          <w:p w14:paraId="0DA493DA" w14:textId="77777777" w:rsidR="006576A3" w:rsidRPr="00EA014D" w:rsidRDefault="006576A3" w:rsidP="00EA014D">
            <w:pPr>
              <w:spacing w:after="0" w:line="240" w:lineRule="auto"/>
              <w:jc w:val="center"/>
              <w:rPr>
                <w:b/>
                <w:bCs/>
                <w:sz w:val="24"/>
                <w:szCs w:val="24"/>
              </w:rPr>
            </w:pPr>
          </w:p>
          <w:p w14:paraId="7DC8B855" w14:textId="77777777" w:rsidR="006576A3" w:rsidRPr="00EA014D" w:rsidRDefault="00990589" w:rsidP="00EA014D">
            <w:pPr>
              <w:spacing w:after="0" w:line="240" w:lineRule="auto"/>
              <w:jc w:val="center"/>
              <w:rPr>
                <w:b/>
                <w:bCs/>
                <w:sz w:val="24"/>
                <w:szCs w:val="24"/>
              </w:rPr>
            </w:pPr>
            <w:r w:rsidRPr="00EA014D">
              <w:rPr>
                <w:rFonts w:ascii="Times New Roman" w:eastAsia="Times New Roman" w:hAnsi="Times New Roman" w:cs="Times New Roman"/>
                <w:b/>
                <w:bCs/>
                <w:color w:val="000000"/>
                <w:sz w:val="24"/>
                <w:szCs w:val="24"/>
              </w:rPr>
              <w:t>LOTS CONCERNÉS</w:t>
            </w:r>
          </w:p>
          <w:p w14:paraId="1854802E" w14:textId="77777777" w:rsidR="006576A3" w:rsidRPr="00EA014D" w:rsidRDefault="006576A3" w:rsidP="00EA014D">
            <w:pPr>
              <w:spacing w:after="0" w:line="240" w:lineRule="auto"/>
              <w:jc w:val="center"/>
              <w:rPr>
                <w:b/>
                <w:bCs/>
                <w:sz w:val="24"/>
                <w:szCs w:val="24"/>
              </w:rPr>
            </w:pPr>
          </w:p>
        </w:tc>
      </w:tr>
      <w:tr w:rsidR="00EA014D" w14:paraId="71387FA2" w14:textId="77777777" w:rsidTr="009315F8">
        <w:trPr>
          <w:gridAfter w:val="1"/>
          <w:wAfter w:w="8" w:type="dxa"/>
          <w:trHeight w:val="300"/>
        </w:trPr>
        <w:tc>
          <w:tcPr>
            <w:tcW w:w="13127" w:type="dxa"/>
            <w:gridSpan w:val="3"/>
            <w:tcBorders>
              <w:left w:val="single" w:sz="4" w:space="0" w:color="000000"/>
              <w:bottom w:val="single" w:sz="4" w:space="0" w:color="000000"/>
            </w:tcBorders>
          </w:tcPr>
          <w:p w14:paraId="573BB3DE" w14:textId="66A28F22" w:rsidR="006576A3" w:rsidRPr="00EA014D" w:rsidRDefault="00990589" w:rsidP="007D5747">
            <w:pPr>
              <w:numPr>
                <w:ilvl w:val="0"/>
                <w:numId w:val="16"/>
              </w:numPr>
              <w:tabs>
                <w:tab w:val="left" w:pos="0"/>
                <w:tab w:val="left" w:pos="551"/>
                <w:tab w:val="left" w:pos="552"/>
              </w:tabs>
              <w:spacing w:after="0" w:line="240" w:lineRule="auto"/>
              <w:ind w:left="0" w:firstLine="0"/>
              <w:jc w:val="both"/>
              <w:rPr>
                <w:sz w:val="24"/>
                <w:szCs w:val="24"/>
              </w:rPr>
            </w:pPr>
            <w:r w:rsidRPr="00EA014D">
              <w:rPr>
                <w:rFonts w:ascii="Times New Roman" w:hAnsi="Times New Roman"/>
                <w:sz w:val="24"/>
                <w:szCs w:val="24"/>
              </w:rPr>
              <w:t xml:space="preserve">- </w:t>
            </w:r>
            <w:r w:rsidRPr="00EA014D">
              <w:rPr>
                <w:rFonts w:ascii="Times New Roman" w:hAnsi="Times New Roman" w:cs="Times New Roman"/>
                <w:sz w:val="24"/>
                <w:szCs w:val="24"/>
              </w:rPr>
              <w:t>Valider avant montage les plans de l’échafaudage (conformité aux besoins exprimés). (</w:t>
            </w:r>
            <w:r w:rsidR="00EA014D" w:rsidRPr="00EA014D">
              <w:rPr>
                <w:rFonts w:ascii="Times New Roman" w:hAnsi="Times New Roman" w:cs="Times New Roman"/>
                <w:b/>
                <w:bCs/>
                <w:sz w:val="24"/>
                <w:szCs w:val="24"/>
              </w:rPr>
              <w:t>Mission</w:t>
            </w:r>
            <w:r w:rsidRPr="00EA014D">
              <w:rPr>
                <w:rFonts w:ascii="Times New Roman" w:hAnsi="Times New Roman" w:cs="Times New Roman"/>
                <w:b/>
                <w:bCs/>
                <w:sz w:val="24"/>
                <w:szCs w:val="24"/>
              </w:rPr>
              <w:t xml:space="preserve"> du M.O.E</w:t>
            </w:r>
            <w:r w:rsidRPr="00EA014D">
              <w:rPr>
                <w:rFonts w:ascii="Times New Roman" w:hAnsi="Times New Roman" w:cs="Times New Roman"/>
                <w:sz w:val="24"/>
                <w:szCs w:val="24"/>
              </w:rPr>
              <w:t xml:space="preserve"> et conseils du C.S.P.S).</w:t>
            </w:r>
          </w:p>
        </w:tc>
        <w:tc>
          <w:tcPr>
            <w:tcW w:w="1723" w:type="dxa"/>
            <w:gridSpan w:val="2"/>
            <w:tcBorders>
              <w:left w:val="single" w:sz="4" w:space="0" w:color="000000"/>
              <w:bottom w:val="single" w:sz="4" w:space="0" w:color="000000"/>
              <w:right w:val="single" w:sz="4" w:space="0" w:color="000000"/>
            </w:tcBorders>
            <w:vAlign w:val="center"/>
          </w:tcPr>
          <w:p w14:paraId="28702497" w14:textId="77777777" w:rsidR="006576A3" w:rsidRPr="00EA014D" w:rsidRDefault="00990589" w:rsidP="00EA014D">
            <w:pPr>
              <w:spacing w:after="0" w:line="240" w:lineRule="auto"/>
              <w:jc w:val="center"/>
              <w:rPr>
                <w:b/>
                <w:bCs/>
                <w:sz w:val="24"/>
                <w:szCs w:val="24"/>
              </w:rPr>
            </w:pPr>
            <w:r w:rsidRPr="00EA014D">
              <w:rPr>
                <w:rFonts w:ascii="Times New Roman" w:hAnsi="Times New Roman"/>
                <w:b/>
                <w:bCs/>
                <w:sz w:val="24"/>
                <w:szCs w:val="24"/>
              </w:rPr>
              <w:t>MOA MOE CSPS</w:t>
            </w:r>
          </w:p>
        </w:tc>
      </w:tr>
    </w:tbl>
    <w:p w14:paraId="055A0005" w14:textId="77777777" w:rsidR="00EA014D" w:rsidRDefault="00EA014D"/>
    <w:p w14:paraId="150E83A2" w14:textId="77777777" w:rsidR="0002266F" w:rsidRDefault="0002266F"/>
    <w:p w14:paraId="74E4C577" w14:textId="77777777" w:rsidR="0002266F" w:rsidRDefault="0002266F"/>
    <w:p w14:paraId="3F537407" w14:textId="77777777" w:rsidR="0002266F" w:rsidRDefault="0002266F"/>
    <w:tbl>
      <w:tblPr>
        <w:tblW w:w="14870" w:type="dxa"/>
        <w:tblLook w:val="04A0" w:firstRow="1" w:lastRow="0" w:firstColumn="1" w:lastColumn="0" w:noHBand="0" w:noVBand="1"/>
      </w:tblPr>
      <w:tblGrid>
        <w:gridCol w:w="13037"/>
        <w:gridCol w:w="1833"/>
      </w:tblGrid>
      <w:tr w:rsidR="00EA014D" w14:paraId="1990FC32" w14:textId="77777777" w:rsidTr="00E16733">
        <w:trPr>
          <w:trHeight w:val="774"/>
        </w:trPr>
        <w:tc>
          <w:tcPr>
            <w:tcW w:w="13037" w:type="dxa"/>
            <w:tcBorders>
              <w:left w:val="single" w:sz="4" w:space="0" w:color="000000"/>
              <w:bottom w:val="single" w:sz="4" w:space="0" w:color="000000"/>
            </w:tcBorders>
            <w:shd w:val="clear" w:color="auto" w:fill="FFD428"/>
            <w:vAlign w:val="center"/>
          </w:tcPr>
          <w:p w14:paraId="1F854E55" w14:textId="0128CB1E" w:rsidR="006576A3" w:rsidRDefault="00990589" w:rsidP="0002266F">
            <w:pPr>
              <w:spacing w:after="0" w:line="240" w:lineRule="auto"/>
              <w:jc w:val="center"/>
            </w:pPr>
            <w:r>
              <w:rPr>
                <w:rFonts w:ascii="Times New Roman" w:hAnsi="Times New Roman"/>
                <w:b/>
                <w:bCs/>
                <w:sz w:val="28"/>
                <w:szCs w:val="28"/>
              </w:rPr>
              <w:lastRenderedPageBreak/>
              <w:t>1.1.2) Échafaudage mise en commun de moyens</w:t>
            </w:r>
            <w:r>
              <w:rPr>
                <w:rFonts w:ascii="Times New Roman" w:hAnsi="Times New Roman"/>
                <w:b/>
                <w:bCs/>
                <w:sz w:val="28"/>
                <w:szCs w:val="28"/>
              </w:rPr>
              <w:t xml:space="preserve"> </w:t>
            </w:r>
            <w:r>
              <w:rPr>
                <w:rFonts w:ascii="Times New Roman" w:hAnsi="Times New Roman"/>
                <w:b/>
                <w:bCs/>
                <w:i/>
                <w:iCs/>
                <w:sz w:val="28"/>
                <w:szCs w:val="28"/>
              </w:rPr>
              <w:t xml:space="preserve">(suite </w:t>
            </w:r>
            <w:r w:rsidR="003D5FA6">
              <w:rPr>
                <w:rFonts w:ascii="Times New Roman" w:hAnsi="Times New Roman"/>
                <w:b/>
                <w:bCs/>
                <w:i/>
                <w:iCs/>
                <w:sz w:val="28"/>
                <w:szCs w:val="28"/>
              </w:rPr>
              <w:t>5</w:t>
            </w:r>
            <w:r>
              <w:rPr>
                <w:rFonts w:ascii="Times New Roman" w:hAnsi="Times New Roman"/>
                <w:b/>
                <w:bCs/>
                <w:i/>
                <w:iCs/>
                <w:sz w:val="28"/>
                <w:szCs w:val="28"/>
              </w:rPr>
              <w:t>)</w:t>
            </w:r>
          </w:p>
        </w:tc>
        <w:tc>
          <w:tcPr>
            <w:tcW w:w="1833" w:type="dxa"/>
            <w:tcBorders>
              <w:left w:val="single" w:sz="4" w:space="0" w:color="000000"/>
              <w:bottom w:val="single" w:sz="4" w:space="0" w:color="000000"/>
              <w:right w:val="single" w:sz="4" w:space="0" w:color="000000"/>
            </w:tcBorders>
            <w:shd w:val="clear" w:color="auto" w:fill="FFD428"/>
            <w:vAlign w:val="center"/>
          </w:tcPr>
          <w:p w14:paraId="581ADCAF" w14:textId="25F9D24D" w:rsidR="006576A3" w:rsidRPr="00EA014D" w:rsidRDefault="00990589" w:rsidP="0002266F">
            <w:pPr>
              <w:spacing w:after="0" w:line="240" w:lineRule="auto"/>
              <w:jc w:val="center"/>
              <w:rPr>
                <w:sz w:val="24"/>
                <w:szCs w:val="24"/>
              </w:rPr>
            </w:pPr>
            <w:r w:rsidRPr="00EA014D">
              <w:rPr>
                <w:rFonts w:ascii="Times New Roman" w:hAnsi="Times New Roman"/>
                <w:b/>
                <w:sz w:val="24"/>
                <w:szCs w:val="24"/>
              </w:rPr>
              <w:t>Désignation Lot</w:t>
            </w:r>
          </w:p>
        </w:tc>
      </w:tr>
      <w:tr w:rsidR="00EA014D" w14:paraId="0C198FF4" w14:textId="77777777" w:rsidTr="00E16733">
        <w:trPr>
          <w:trHeight w:val="300"/>
        </w:trPr>
        <w:tc>
          <w:tcPr>
            <w:tcW w:w="13037" w:type="dxa"/>
            <w:tcBorders>
              <w:left w:val="single" w:sz="4" w:space="0" w:color="000000"/>
              <w:bottom w:val="single" w:sz="4" w:space="0" w:color="000000"/>
            </w:tcBorders>
          </w:tcPr>
          <w:p w14:paraId="6A27BCBD" w14:textId="77777777" w:rsidR="006576A3" w:rsidRPr="00EA014D" w:rsidRDefault="00990589" w:rsidP="007D5747">
            <w:pPr>
              <w:numPr>
                <w:ilvl w:val="0"/>
                <w:numId w:val="17"/>
              </w:numPr>
              <w:tabs>
                <w:tab w:val="left" w:pos="0"/>
                <w:tab w:val="left" w:pos="551"/>
                <w:tab w:val="left" w:pos="552"/>
              </w:tabs>
              <w:spacing w:after="0" w:line="240" w:lineRule="auto"/>
              <w:ind w:left="0" w:firstLine="0"/>
              <w:jc w:val="both"/>
              <w:rPr>
                <w:rFonts w:ascii="Times New Roman" w:hAnsi="Times New Roman" w:cs="Times New Roman"/>
                <w:sz w:val="24"/>
                <w:szCs w:val="24"/>
              </w:rPr>
            </w:pPr>
            <w:r w:rsidRPr="00EA014D">
              <w:rPr>
                <w:rFonts w:ascii="Times New Roman" w:hAnsi="Times New Roman" w:cs="Times New Roman"/>
                <w:sz w:val="24"/>
                <w:szCs w:val="24"/>
              </w:rPr>
              <w:t xml:space="preserve">- </w:t>
            </w:r>
            <w:r w:rsidRPr="00EA014D">
              <w:rPr>
                <w:rFonts w:ascii="Times New Roman" w:hAnsi="Times New Roman" w:cs="Times New Roman"/>
                <w:sz w:val="24"/>
                <w:szCs w:val="24"/>
              </w:rPr>
              <w:t>Participer à la réunion de coordination « Façade » définie ci-dessus.</w:t>
            </w:r>
          </w:p>
        </w:tc>
        <w:tc>
          <w:tcPr>
            <w:tcW w:w="1833" w:type="dxa"/>
            <w:tcBorders>
              <w:left w:val="single" w:sz="4" w:space="0" w:color="000000"/>
              <w:bottom w:val="single" w:sz="4" w:space="0" w:color="000000"/>
              <w:right w:val="single" w:sz="4" w:space="0" w:color="000000"/>
            </w:tcBorders>
            <w:vAlign w:val="center"/>
          </w:tcPr>
          <w:p w14:paraId="11808FCE" w14:textId="77777777" w:rsidR="006576A3" w:rsidRPr="00EA014D" w:rsidRDefault="00990589" w:rsidP="00EA014D">
            <w:pPr>
              <w:spacing w:after="0" w:line="240" w:lineRule="auto"/>
              <w:jc w:val="center"/>
              <w:rPr>
                <w:sz w:val="24"/>
                <w:szCs w:val="24"/>
              </w:rPr>
            </w:pPr>
            <w:r w:rsidRPr="00EA014D">
              <w:rPr>
                <w:rFonts w:ascii="Times New Roman" w:eastAsia="Times New Roman" w:hAnsi="Times New Roman" w:cs="Times New Roman"/>
                <w:b/>
                <w:color w:val="000000"/>
                <w:sz w:val="24"/>
                <w:szCs w:val="24"/>
              </w:rPr>
              <w:t>LOTS CONCERNÉS</w:t>
            </w:r>
          </w:p>
        </w:tc>
      </w:tr>
      <w:tr w:rsidR="00EA014D" w14:paraId="7817D2F4" w14:textId="77777777" w:rsidTr="00E16733">
        <w:trPr>
          <w:trHeight w:val="300"/>
        </w:trPr>
        <w:tc>
          <w:tcPr>
            <w:tcW w:w="13037" w:type="dxa"/>
            <w:tcBorders>
              <w:left w:val="single" w:sz="4" w:space="0" w:color="000000"/>
              <w:bottom w:val="single" w:sz="4" w:space="0" w:color="000000"/>
            </w:tcBorders>
          </w:tcPr>
          <w:p w14:paraId="4BB44D5F" w14:textId="77777777" w:rsidR="006576A3" w:rsidRPr="00EA014D" w:rsidRDefault="00990589" w:rsidP="007D5747">
            <w:pPr>
              <w:numPr>
                <w:ilvl w:val="0"/>
                <w:numId w:val="18"/>
              </w:numPr>
              <w:tabs>
                <w:tab w:val="left" w:pos="0"/>
                <w:tab w:val="left" w:pos="551"/>
                <w:tab w:val="left" w:pos="552"/>
              </w:tabs>
              <w:spacing w:after="0" w:line="240" w:lineRule="auto"/>
              <w:ind w:left="0" w:firstLine="0"/>
              <w:jc w:val="both"/>
              <w:rPr>
                <w:rFonts w:ascii="Times New Roman" w:hAnsi="Times New Roman" w:cs="Times New Roman"/>
                <w:sz w:val="24"/>
                <w:szCs w:val="24"/>
              </w:rPr>
            </w:pPr>
            <w:r w:rsidRPr="00EA014D">
              <w:rPr>
                <w:rFonts w:ascii="Times New Roman" w:hAnsi="Times New Roman" w:cs="Times New Roman"/>
                <w:sz w:val="24"/>
                <w:szCs w:val="24"/>
              </w:rPr>
              <w:t xml:space="preserve">- </w:t>
            </w:r>
            <w:r w:rsidRPr="00EA014D">
              <w:rPr>
                <w:rFonts w:ascii="Times New Roman" w:hAnsi="Times New Roman" w:cs="Times New Roman"/>
                <w:sz w:val="24"/>
                <w:szCs w:val="24"/>
              </w:rPr>
              <w:t>Employer du personnel formé au travail sur échafaudage conformément à la recommandation R408</w:t>
            </w:r>
          </w:p>
        </w:tc>
        <w:tc>
          <w:tcPr>
            <w:tcW w:w="1833" w:type="dxa"/>
            <w:tcBorders>
              <w:left w:val="single" w:sz="4" w:space="0" w:color="000000"/>
              <w:bottom w:val="single" w:sz="4" w:space="0" w:color="000000"/>
              <w:right w:val="single" w:sz="4" w:space="0" w:color="000000"/>
            </w:tcBorders>
            <w:vAlign w:val="center"/>
          </w:tcPr>
          <w:p w14:paraId="5F090529" w14:textId="77777777" w:rsidR="006576A3" w:rsidRPr="00EA014D" w:rsidRDefault="00990589" w:rsidP="00EA014D">
            <w:pPr>
              <w:spacing w:after="0" w:line="240" w:lineRule="auto"/>
              <w:jc w:val="center"/>
              <w:rPr>
                <w:sz w:val="24"/>
                <w:szCs w:val="24"/>
              </w:rPr>
            </w:pPr>
            <w:r w:rsidRPr="00EA014D">
              <w:rPr>
                <w:rFonts w:ascii="Times New Roman" w:eastAsia="Times New Roman" w:hAnsi="Times New Roman" w:cs="Times New Roman"/>
                <w:b/>
                <w:color w:val="000000"/>
                <w:sz w:val="24"/>
                <w:szCs w:val="24"/>
              </w:rPr>
              <w:t>LOTS CONCERNÉS</w:t>
            </w:r>
          </w:p>
        </w:tc>
      </w:tr>
      <w:tr w:rsidR="00EA014D" w14:paraId="5EB782DC" w14:textId="77777777" w:rsidTr="00E16733">
        <w:trPr>
          <w:trHeight w:val="300"/>
        </w:trPr>
        <w:tc>
          <w:tcPr>
            <w:tcW w:w="13037" w:type="dxa"/>
            <w:tcBorders>
              <w:left w:val="single" w:sz="4" w:space="0" w:color="000000"/>
              <w:bottom w:val="single" w:sz="4" w:space="0" w:color="000000"/>
            </w:tcBorders>
          </w:tcPr>
          <w:p w14:paraId="4504CB68" w14:textId="77777777" w:rsidR="006576A3" w:rsidRPr="00EA014D" w:rsidRDefault="00990589" w:rsidP="007D5747">
            <w:pPr>
              <w:numPr>
                <w:ilvl w:val="0"/>
                <w:numId w:val="19"/>
              </w:numPr>
              <w:tabs>
                <w:tab w:val="left" w:pos="0"/>
                <w:tab w:val="left" w:pos="551"/>
                <w:tab w:val="left" w:pos="552"/>
              </w:tabs>
              <w:spacing w:after="0" w:line="240" w:lineRule="auto"/>
              <w:ind w:left="0" w:firstLine="0"/>
              <w:jc w:val="both"/>
              <w:rPr>
                <w:rFonts w:ascii="Times New Roman" w:hAnsi="Times New Roman" w:cs="Times New Roman"/>
                <w:sz w:val="24"/>
                <w:szCs w:val="24"/>
              </w:rPr>
            </w:pPr>
            <w:r w:rsidRPr="00EA014D">
              <w:rPr>
                <w:rFonts w:ascii="Times New Roman" w:hAnsi="Times New Roman" w:cs="Times New Roman"/>
                <w:sz w:val="24"/>
                <w:szCs w:val="24"/>
              </w:rPr>
              <w:t xml:space="preserve">- </w:t>
            </w:r>
            <w:r w:rsidRPr="00EA014D">
              <w:rPr>
                <w:rFonts w:ascii="Times New Roman" w:hAnsi="Times New Roman" w:cs="Times New Roman"/>
                <w:sz w:val="24"/>
                <w:szCs w:val="24"/>
              </w:rPr>
              <w:t>Réceptionner l’échafaudage avant le démarrage de ses propres travaux (conformité aux besoins exprimés et transfert de garde</w:t>
            </w:r>
            <w:r w:rsidRPr="00EA014D">
              <w:rPr>
                <w:rFonts w:ascii="Times New Roman" w:hAnsi="Times New Roman" w:cs="Times New Roman"/>
                <w:sz w:val="24"/>
                <w:szCs w:val="24"/>
              </w:rPr>
              <w:t>).</w:t>
            </w:r>
          </w:p>
        </w:tc>
        <w:tc>
          <w:tcPr>
            <w:tcW w:w="1833" w:type="dxa"/>
            <w:tcBorders>
              <w:left w:val="single" w:sz="4" w:space="0" w:color="000000"/>
              <w:bottom w:val="single" w:sz="4" w:space="0" w:color="000000"/>
              <w:right w:val="single" w:sz="4" w:space="0" w:color="000000"/>
            </w:tcBorders>
            <w:vAlign w:val="center"/>
          </w:tcPr>
          <w:p w14:paraId="63FC3CDB" w14:textId="77777777" w:rsidR="006576A3" w:rsidRPr="00EA014D" w:rsidRDefault="00990589" w:rsidP="00EA014D">
            <w:pPr>
              <w:spacing w:after="0" w:line="240" w:lineRule="auto"/>
              <w:jc w:val="center"/>
              <w:rPr>
                <w:sz w:val="24"/>
                <w:szCs w:val="24"/>
              </w:rPr>
            </w:pPr>
            <w:r w:rsidRPr="00EA014D">
              <w:rPr>
                <w:rFonts w:ascii="Times New Roman" w:eastAsia="Times New Roman" w:hAnsi="Times New Roman" w:cs="Times New Roman"/>
                <w:b/>
                <w:color w:val="000000"/>
                <w:sz w:val="24"/>
                <w:szCs w:val="24"/>
              </w:rPr>
              <w:t>LOTS CONCERNÉS</w:t>
            </w:r>
          </w:p>
        </w:tc>
      </w:tr>
      <w:tr w:rsidR="00EA014D" w14:paraId="6B078A6D" w14:textId="77777777" w:rsidTr="00E16733">
        <w:trPr>
          <w:trHeight w:val="300"/>
        </w:trPr>
        <w:tc>
          <w:tcPr>
            <w:tcW w:w="13037" w:type="dxa"/>
            <w:tcBorders>
              <w:left w:val="single" w:sz="4" w:space="0" w:color="000000"/>
              <w:bottom w:val="single" w:sz="4" w:space="0" w:color="000000"/>
            </w:tcBorders>
          </w:tcPr>
          <w:p w14:paraId="412421F1" w14:textId="77777777" w:rsidR="006576A3" w:rsidRPr="00EA014D" w:rsidRDefault="00990589" w:rsidP="007D5747">
            <w:pPr>
              <w:numPr>
                <w:ilvl w:val="0"/>
                <w:numId w:val="20"/>
              </w:numPr>
              <w:tabs>
                <w:tab w:val="left" w:pos="0"/>
                <w:tab w:val="left" w:pos="551"/>
                <w:tab w:val="left" w:pos="552"/>
              </w:tabs>
              <w:spacing w:after="0" w:line="240" w:lineRule="auto"/>
              <w:ind w:left="0" w:firstLine="0"/>
              <w:jc w:val="both"/>
              <w:rPr>
                <w:rFonts w:ascii="Times New Roman" w:hAnsi="Times New Roman" w:cs="Times New Roman"/>
                <w:sz w:val="24"/>
                <w:szCs w:val="24"/>
              </w:rPr>
            </w:pPr>
            <w:r w:rsidRPr="00EA014D">
              <w:rPr>
                <w:rFonts w:ascii="Times New Roman" w:hAnsi="Times New Roman" w:cs="Times New Roman"/>
                <w:sz w:val="24"/>
                <w:szCs w:val="24"/>
              </w:rPr>
              <w:t xml:space="preserve">- </w:t>
            </w:r>
            <w:r w:rsidRPr="00EA014D">
              <w:rPr>
                <w:rFonts w:ascii="Times New Roman" w:hAnsi="Times New Roman" w:cs="Times New Roman"/>
                <w:sz w:val="24"/>
                <w:szCs w:val="24"/>
              </w:rPr>
              <w:t xml:space="preserve">Formaliser par écrit toute demande de modification de l’échafaudage conformément à la procédure définie par le monteur. </w:t>
            </w:r>
          </w:p>
          <w:p w14:paraId="2236E33C" w14:textId="77777777" w:rsidR="006576A3" w:rsidRPr="00EA014D" w:rsidRDefault="00990589" w:rsidP="007D5747">
            <w:pPr>
              <w:tabs>
                <w:tab w:val="left" w:pos="0"/>
                <w:tab w:val="left" w:pos="551"/>
                <w:tab w:val="left" w:pos="552"/>
              </w:tabs>
              <w:spacing w:after="0" w:line="240" w:lineRule="auto"/>
              <w:jc w:val="both"/>
              <w:rPr>
                <w:rFonts w:ascii="Times New Roman" w:hAnsi="Times New Roman" w:cs="Times New Roman"/>
                <w:sz w:val="24"/>
                <w:szCs w:val="24"/>
              </w:rPr>
            </w:pPr>
            <w:r w:rsidRPr="00EA014D">
              <w:rPr>
                <w:rFonts w:ascii="Times New Roman" w:hAnsi="Times New Roman" w:cs="Times New Roman"/>
                <w:sz w:val="24"/>
                <w:szCs w:val="24"/>
              </w:rPr>
              <w:t>-  Ne pas procéder soi-même à des modifications.</w:t>
            </w:r>
          </w:p>
        </w:tc>
        <w:tc>
          <w:tcPr>
            <w:tcW w:w="1833" w:type="dxa"/>
            <w:tcBorders>
              <w:left w:val="single" w:sz="4" w:space="0" w:color="000000"/>
              <w:bottom w:val="single" w:sz="4" w:space="0" w:color="000000"/>
              <w:right w:val="single" w:sz="4" w:space="0" w:color="000000"/>
            </w:tcBorders>
            <w:vAlign w:val="center"/>
          </w:tcPr>
          <w:p w14:paraId="2EB82F9E" w14:textId="77777777" w:rsidR="006576A3" w:rsidRPr="00EA014D" w:rsidRDefault="00990589" w:rsidP="00EA014D">
            <w:pPr>
              <w:spacing w:after="0" w:line="240" w:lineRule="auto"/>
              <w:jc w:val="center"/>
              <w:rPr>
                <w:sz w:val="24"/>
                <w:szCs w:val="24"/>
              </w:rPr>
            </w:pPr>
            <w:r w:rsidRPr="00EA014D">
              <w:rPr>
                <w:rFonts w:ascii="Times New Roman" w:eastAsia="Times New Roman" w:hAnsi="Times New Roman" w:cs="Times New Roman"/>
                <w:b/>
                <w:color w:val="000000"/>
                <w:sz w:val="24"/>
                <w:szCs w:val="24"/>
              </w:rPr>
              <w:t>LOTS CONCERNÉS</w:t>
            </w:r>
          </w:p>
        </w:tc>
      </w:tr>
      <w:tr w:rsidR="00EA014D" w14:paraId="2236ABE1" w14:textId="77777777" w:rsidTr="00E16733">
        <w:trPr>
          <w:trHeight w:val="300"/>
        </w:trPr>
        <w:tc>
          <w:tcPr>
            <w:tcW w:w="13037" w:type="dxa"/>
            <w:tcBorders>
              <w:left w:val="single" w:sz="4" w:space="0" w:color="000000"/>
              <w:bottom w:val="single" w:sz="4" w:space="0" w:color="000000"/>
            </w:tcBorders>
          </w:tcPr>
          <w:p w14:paraId="1B56631F" w14:textId="77777777" w:rsidR="006576A3" w:rsidRPr="00EA014D" w:rsidRDefault="00990589" w:rsidP="007D5747">
            <w:pPr>
              <w:numPr>
                <w:ilvl w:val="0"/>
                <w:numId w:val="21"/>
              </w:numPr>
              <w:tabs>
                <w:tab w:val="left" w:pos="0"/>
                <w:tab w:val="left" w:pos="551"/>
                <w:tab w:val="left" w:pos="552"/>
              </w:tabs>
              <w:spacing w:after="0" w:line="240" w:lineRule="auto"/>
              <w:ind w:left="0" w:firstLine="0"/>
              <w:jc w:val="both"/>
              <w:rPr>
                <w:rFonts w:ascii="Times New Roman" w:hAnsi="Times New Roman" w:cs="Times New Roman"/>
                <w:sz w:val="24"/>
                <w:szCs w:val="24"/>
              </w:rPr>
            </w:pPr>
            <w:r w:rsidRPr="00EA014D">
              <w:rPr>
                <w:rFonts w:ascii="Times New Roman" w:hAnsi="Times New Roman" w:cs="Times New Roman"/>
                <w:sz w:val="24"/>
                <w:szCs w:val="24"/>
              </w:rPr>
              <w:t xml:space="preserve">- </w:t>
            </w:r>
            <w:r w:rsidRPr="00EA014D">
              <w:rPr>
                <w:rFonts w:ascii="Times New Roman" w:hAnsi="Times New Roman" w:cs="Times New Roman"/>
                <w:sz w:val="24"/>
                <w:szCs w:val="24"/>
              </w:rPr>
              <w:t>Prévoir la prise en charge des frais d’immobilisation de l’échafaudage.</w:t>
            </w:r>
          </w:p>
        </w:tc>
        <w:tc>
          <w:tcPr>
            <w:tcW w:w="1833" w:type="dxa"/>
            <w:tcBorders>
              <w:left w:val="single" w:sz="4" w:space="0" w:color="000000"/>
              <w:bottom w:val="single" w:sz="4" w:space="0" w:color="000000"/>
              <w:right w:val="single" w:sz="4" w:space="0" w:color="000000"/>
            </w:tcBorders>
            <w:vAlign w:val="center"/>
          </w:tcPr>
          <w:p w14:paraId="5C2568E9" w14:textId="77777777" w:rsidR="006576A3" w:rsidRPr="00E16733" w:rsidRDefault="00990589" w:rsidP="00E16733">
            <w:pPr>
              <w:spacing w:after="0" w:line="240" w:lineRule="auto"/>
              <w:jc w:val="center"/>
              <w:rPr>
                <w:b/>
                <w:sz w:val="24"/>
                <w:szCs w:val="24"/>
              </w:rPr>
            </w:pPr>
            <w:r w:rsidRPr="00E16733">
              <w:rPr>
                <w:rFonts w:ascii="Times New Roman" w:eastAsia="Times New Roman" w:hAnsi="Times New Roman" w:cs="Times New Roman"/>
                <w:b/>
                <w:color w:val="000000"/>
                <w:sz w:val="24"/>
                <w:szCs w:val="24"/>
              </w:rPr>
              <w:t>LOTS CONCERNÉS</w:t>
            </w:r>
          </w:p>
        </w:tc>
      </w:tr>
      <w:tr w:rsidR="00EA014D" w14:paraId="1F1A1EFC" w14:textId="77777777" w:rsidTr="00E16733">
        <w:trPr>
          <w:trHeight w:val="300"/>
        </w:trPr>
        <w:tc>
          <w:tcPr>
            <w:tcW w:w="13037" w:type="dxa"/>
            <w:tcBorders>
              <w:left w:val="single" w:sz="4" w:space="0" w:color="000000"/>
              <w:bottom w:val="single" w:sz="4" w:space="0" w:color="000000"/>
            </w:tcBorders>
          </w:tcPr>
          <w:p w14:paraId="266CAC88" w14:textId="77777777" w:rsidR="006576A3" w:rsidRPr="00EA014D" w:rsidRDefault="00990589" w:rsidP="007D5747">
            <w:pPr>
              <w:numPr>
                <w:ilvl w:val="0"/>
                <w:numId w:val="21"/>
              </w:numPr>
              <w:tabs>
                <w:tab w:val="left" w:pos="0"/>
                <w:tab w:val="left" w:pos="551"/>
                <w:tab w:val="left" w:pos="552"/>
              </w:tabs>
              <w:spacing w:after="0" w:line="240" w:lineRule="auto"/>
              <w:ind w:left="0" w:firstLine="0"/>
              <w:jc w:val="both"/>
              <w:rPr>
                <w:rFonts w:ascii="Times New Roman" w:hAnsi="Times New Roman" w:cs="Times New Roman"/>
                <w:sz w:val="24"/>
                <w:szCs w:val="24"/>
              </w:rPr>
            </w:pPr>
            <w:r w:rsidRPr="00EA014D">
              <w:rPr>
                <w:rFonts w:ascii="Times New Roman" w:hAnsi="Times New Roman" w:cs="Times New Roman"/>
                <w:sz w:val="24"/>
                <w:szCs w:val="24"/>
              </w:rPr>
              <w:t>Nota : les protections collectives échafaudages peuvent partir dans certains cas particuliers depuis la dalle des balcons, qui nécessitent une étude, éventuellement une note de calcul dans les PC et notamment un renfort de l’étaiement sur tous les balcons inférieurs jusqu’au sol.</w:t>
            </w:r>
          </w:p>
        </w:tc>
        <w:tc>
          <w:tcPr>
            <w:tcW w:w="1833" w:type="dxa"/>
            <w:tcBorders>
              <w:left w:val="single" w:sz="4" w:space="0" w:color="000000"/>
              <w:bottom w:val="single" w:sz="4" w:space="0" w:color="000000"/>
              <w:right w:val="single" w:sz="4" w:space="0" w:color="000000"/>
            </w:tcBorders>
            <w:vAlign w:val="center"/>
          </w:tcPr>
          <w:p w14:paraId="3223B66C" w14:textId="77777777" w:rsidR="006576A3" w:rsidRPr="00E16733" w:rsidRDefault="00990589" w:rsidP="00E16733">
            <w:pPr>
              <w:spacing w:after="0" w:line="240" w:lineRule="auto"/>
              <w:jc w:val="center"/>
              <w:rPr>
                <w:b/>
                <w:sz w:val="24"/>
                <w:szCs w:val="24"/>
              </w:rPr>
            </w:pPr>
            <w:r w:rsidRPr="00E16733">
              <w:rPr>
                <w:rFonts w:ascii="Times New Roman" w:hAnsi="Times New Roman"/>
                <w:b/>
                <w:sz w:val="24"/>
                <w:szCs w:val="24"/>
              </w:rPr>
              <w:t>MOA MOE CSPS</w:t>
            </w:r>
          </w:p>
        </w:tc>
      </w:tr>
    </w:tbl>
    <w:p w14:paraId="34A27A0F" w14:textId="77777777" w:rsidR="00E16733" w:rsidRPr="00D859DC" w:rsidRDefault="00E16733" w:rsidP="00D859DC">
      <w:pPr>
        <w:spacing w:after="0"/>
        <w:rPr>
          <w:sz w:val="16"/>
          <w:szCs w:val="16"/>
        </w:rPr>
      </w:pPr>
    </w:p>
    <w:tbl>
      <w:tblPr>
        <w:tblW w:w="14851" w:type="dxa"/>
        <w:tblLook w:val="04A0" w:firstRow="1" w:lastRow="0" w:firstColumn="1" w:lastColumn="0" w:noHBand="0" w:noVBand="1"/>
      </w:tblPr>
      <w:tblGrid>
        <w:gridCol w:w="13037"/>
        <w:gridCol w:w="1814"/>
      </w:tblGrid>
      <w:tr w:rsidR="00EA014D" w14:paraId="793E3891" w14:textId="77777777" w:rsidTr="00D859DC">
        <w:trPr>
          <w:trHeight w:val="300"/>
        </w:trPr>
        <w:tc>
          <w:tcPr>
            <w:tcW w:w="13037" w:type="dxa"/>
            <w:tcBorders>
              <w:left w:val="single" w:sz="4" w:space="0" w:color="000000"/>
              <w:bottom w:val="single" w:sz="4" w:space="0" w:color="000000"/>
            </w:tcBorders>
            <w:shd w:val="clear" w:color="auto" w:fill="DDDDDD"/>
            <w:vAlign w:val="center"/>
          </w:tcPr>
          <w:p w14:paraId="726BFE5B" w14:textId="77777777" w:rsidR="006576A3" w:rsidRDefault="00990589" w:rsidP="00D859DC">
            <w:pPr>
              <w:numPr>
                <w:ilvl w:val="0"/>
                <w:numId w:val="22"/>
              </w:numPr>
              <w:tabs>
                <w:tab w:val="left" w:pos="551"/>
                <w:tab w:val="left" w:pos="552"/>
              </w:tabs>
              <w:spacing w:after="0" w:line="240" w:lineRule="auto"/>
              <w:ind w:left="0" w:hanging="359"/>
              <w:jc w:val="center"/>
            </w:pPr>
            <w:r>
              <w:rPr>
                <w:rFonts w:ascii="Times New Roman" w:hAnsi="Times New Roman" w:cs="Times New Roman"/>
                <w:b/>
                <w:sz w:val="28"/>
                <w:szCs w:val="24"/>
              </w:rPr>
              <w:t>1.1.2.3) Lot assurant des prestations préalables</w:t>
            </w:r>
          </w:p>
        </w:tc>
        <w:tc>
          <w:tcPr>
            <w:tcW w:w="1814" w:type="dxa"/>
            <w:tcBorders>
              <w:left w:val="single" w:sz="4" w:space="0" w:color="000000"/>
              <w:bottom w:val="single" w:sz="4" w:space="0" w:color="000000"/>
              <w:right w:val="single" w:sz="4" w:space="0" w:color="000000"/>
            </w:tcBorders>
            <w:shd w:val="clear" w:color="auto" w:fill="EEEEEE"/>
            <w:vAlign w:val="center"/>
          </w:tcPr>
          <w:p w14:paraId="3409DBB3" w14:textId="6760C0B9" w:rsidR="006576A3" w:rsidRDefault="00D859DC" w:rsidP="00D859DC">
            <w:pPr>
              <w:spacing w:after="0" w:line="240" w:lineRule="auto"/>
              <w:jc w:val="center"/>
              <w:rPr>
                <w:sz w:val="24"/>
                <w:szCs w:val="24"/>
              </w:rPr>
            </w:pPr>
            <w:r w:rsidRPr="00EA014D">
              <w:rPr>
                <w:rFonts w:ascii="Times New Roman" w:hAnsi="Times New Roman"/>
                <w:b/>
                <w:sz w:val="24"/>
                <w:szCs w:val="24"/>
              </w:rPr>
              <w:t>Désignation Lot</w:t>
            </w:r>
          </w:p>
        </w:tc>
      </w:tr>
      <w:tr w:rsidR="00EA014D" w14:paraId="020BCDC3" w14:textId="77777777" w:rsidTr="00D859DC">
        <w:trPr>
          <w:trHeight w:val="300"/>
        </w:trPr>
        <w:tc>
          <w:tcPr>
            <w:tcW w:w="13037" w:type="dxa"/>
            <w:tcBorders>
              <w:left w:val="single" w:sz="4" w:space="0" w:color="000000"/>
              <w:bottom w:val="single" w:sz="4" w:space="0" w:color="000000"/>
            </w:tcBorders>
          </w:tcPr>
          <w:p w14:paraId="630D0B02" w14:textId="77777777" w:rsidR="006576A3" w:rsidRPr="00D859DC" w:rsidRDefault="00990589" w:rsidP="007D5747">
            <w:pPr>
              <w:numPr>
                <w:ilvl w:val="0"/>
                <w:numId w:val="26"/>
              </w:numPr>
              <w:tabs>
                <w:tab w:val="left" w:pos="0"/>
                <w:tab w:val="left" w:pos="551"/>
                <w:tab w:val="left" w:pos="552"/>
              </w:tabs>
              <w:spacing w:after="0" w:line="240" w:lineRule="auto"/>
              <w:jc w:val="both"/>
              <w:rPr>
                <w:sz w:val="24"/>
                <w:szCs w:val="24"/>
              </w:rPr>
            </w:pPr>
            <w:r w:rsidRPr="00D859DC">
              <w:rPr>
                <w:rFonts w:ascii="Times New Roman" w:hAnsi="Times New Roman" w:cs="Times New Roman"/>
                <w:color w:val="000000"/>
                <w:w w:val="105"/>
                <w:sz w:val="24"/>
                <w:szCs w:val="24"/>
              </w:rPr>
              <w:t xml:space="preserve">Indiquer dans chaque CCTP les opérations qui doivent être réalisées impérativement avant le montage de l’échafaudage. </w:t>
            </w:r>
          </w:p>
        </w:tc>
        <w:tc>
          <w:tcPr>
            <w:tcW w:w="1814" w:type="dxa"/>
            <w:tcBorders>
              <w:left w:val="single" w:sz="4" w:space="0" w:color="000000"/>
              <w:bottom w:val="single" w:sz="4" w:space="0" w:color="000000"/>
              <w:right w:val="single" w:sz="4" w:space="0" w:color="000000"/>
            </w:tcBorders>
            <w:vAlign w:val="center"/>
          </w:tcPr>
          <w:p w14:paraId="066C4125" w14:textId="77777777" w:rsidR="006576A3" w:rsidRPr="00D859DC" w:rsidRDefault="00990589" w:rsidP="00D859DC">
            <w:pPr>
              <w:spacing w:after="0" w:line="240" w:lineRule="auto"/>
              <w:jc w:val="center"/>
              <w:rPr>
                <w:b/>
                <w:bCs/>
                <w:sz w:val="24"/>
                <w:szCs w:val="24"/>
              </w:rPr>
            </w:pPr>
            <w:r w:rsidRPr="00D859DC">
              <w:rPr>
                <w:rFonts w:ascii="Times New Roman" w:hAnsi="Times New Roman"/>
                <w:b/>
                <w:bCs/>
                <w:sz w:val="24"/>
                <w:szCs w:val="24"/>
              </w:rPr>
              <w:t>MOA MOE CSPS</w:t>
            </w:r>
          </w:p>
        </w:tc>
      </w:tr>
      <w:tr w:rsidR="00EA014D" w14:paraId="7B91FFDE" w14:textId="77777777" w:rsidTr="00D859DC">
        <w:trPr>
          <w:trHeight w:val="300"/>
        </w:trPr>
        <w:tc>
          <w:tcPr>
            <w:tcW w:w="13037" w:type="dxa"/>
            <w:tcBorders>
              <w:left w:val="single" w:sz="4" w:space="0" w:color="000000"/>
              <w:bottom w:val="single" w:sz="4" w:space="0" w:color="000000"/>
            </w:tcBorders>
          </w:tcPr>
          <w:p w14:paraId="19E1507D" w14:textId="77777777" w:rsidR="006576A3" w:rsidRPr="00D859DC" w:rsidRDefault="00990589" w:rsidP="007D5747">
            <w:pPr>
              <w:spacing w:after="0" w:line="240" w:lineRule="auto"/>
              <w:jc w:val="both"/>
              <w:rPr>
                <w:sz w:val="24"/>
                <w:szCs w:val="24"/>
              </w:rPr>
            </w:pPr>
            <w:r w:rsidRPr="00D859DC">
              <w:rPr>
                <w:rFonts w:ascii="Times New Roman" w:hAnsi="Times New Roman" w:cs="Times New Roman"/>
                <w:sz w:val="24"/>
                <w:szCs w:val="24"/>
              </w:rPr>
              <w:t>Spécifier les obligations suivantes dans les CCTP des lots concernés :</w:t>
            </w:r>
          </w:p>
        </w:tc>
        <w:tc>
          <w:tcPr>
            <w:tcW w:w="1814" w:type="dxa"/>
            <w:tcBorders>
              <w:left w:val="single" w:sz="4" w:space="0" w:color="000000"/>
              <w:bottom w:val="single" w:sz="4" w:space="0" w:color="000000"/>
              <w:right w:val="single" w:sz="4" w:space="0" w:color="000000"/>
            </w:tcBorders>
            <w:vAlign w:val="center"/>
          </w:tcPr>
          <w:p w14:paraId="73D98A0D" w14:textId="77777777" w:rsidR="006576A3" w:rsidRPr="00D859DC" w:rsidRDefault="00990589" w:rsidP="00D859DC">
            <w:pPr>
              <w:spacing w:after="0" w:line="240" w:lineRule="auto"/>
              <w:jc w:val="center"/>
              <w:rPr>
                <w:b/>
                <w:bCs/>
                <w:sz w:val="24"/>
                <w:szCs w:val="24"/>
              </w:rPr>
            </w:pPr>
            <w:r w:rsidRPr="00D859DC">
              <w:rPr>
                <w:rFonts w:ascii="Times New Roman" w:hAnsi="Times New Roman"/>
                <w:b/>
                <w:bCs/>
                <w:sz w:val="24"/>
                <w:szCs w:val="24"/>
              </w:rPr>
              <w:t>MOA MOE CSPS</w:t>
            </w:r>
          </w:p>
        </w:tc>
      </w:tr>
      <w:tr w:rsidR="00EA014D" w14:paraId="798376E7" w14:textId="77777777" w:rsidTr="00D859DC">
        <w:trPr>
          <w:trHeight w:val="300"/>
        </w:trPr>
        <w:tc>
          <w:tcPr>
            <w:tcW w:w="13037" w:type="dxa"/>
            <w:tcBorders>
              <w:left w:val="single" w:sz="4" w:space="0" w:color="000000"/>
              <w:bottom w:val="single" w:sz="4" w:space="0" w:color="000000"/>
            </w:tcBorders>
          </w:tcPr>
          <w:p w14:paraId="2B11DE43" w14:textId="77777777" w:rsidR="006576A3" w:rsidRPr="00D859DC" w:rsidRDefault="00990589" w:rsidP="007D5747">
            <w:pPr>
              <w:spacing w:after="0" w:line="240" w:lineRule="auto"/>
              <w:jc w:val="both"/>
              <w:rPr>
                <w:sz w:val="24"/>
                <w:szCs w:val="24"/>
              </w:rPr>
            </w:pPr>
            <w:r w:rsidRPr="00D859DC">
              <w:rPr>
                <w:rFonts w:ascii="Times New Roman" w:eastAsia="Times New Roman" w:hAnsi="Times New Roman" w:cs="Times New Roman"/>
                <w:sz w:val="24"/>
                <w:szCs w:val="24"/>
              </w:rPr>
              <w:t xml:space="preserve">  </w:t>
            </w:r>
            <w:r w:rsidRPr="00D859DC">
              <w:rPr>
                <w:rFonts w:ascii="Times New Roman" w:hAnsi="Times New Roman" w:cs="Times New Roman"/>
                <w:sz w:val="24"/>
                <w:szCs w:val="24"/>
              </w:rPr>
              <w:t>- Procéder au remblaiement périphérique autour de l’ouvrage (nivelé, stabilisé, …)</w:t>
            </w:r>
          </w:p>
        </w:tc>
        <w:tc>
          <w:tcPr>
            <w:tcW w:w="1814" w:type="dxa"/>
            <w:tcBorders>
              <w:left w:val="single" w:sz="4" w:space="0" w:color="000000"/>
              <w:bottom w:val="single" w:sz="4" w:space="0" w:color="000000"/>
              <w:right w:val="single" w:sz="4" w:space="0" w:color="000000"/>
            </w:tcBorders>
            <w:vAlign w:val="center"/>
          </w:tcPr>
          <w:p w14:paraId="6788787E" w14:textId="77777777" w:rsidR="006576A3" w:rsidRPr="00D859DC" w:rsidRDefault="00990589" w:rsidP="00D859DC">
            <w:pPr>
              <w:spacing w:after="0" w:line="240" w:lineRule="auto"/>
              <w:jc w:val="center"/>
              <w:rPr>
                <w:b/>
                <w:bCs/>
                <w:sz w:val="24"/>
                <w:szCs w:val="24"/>
              </w:rPr>
            </w:pPr>
            <w:r w:rsidRPr="00D859DC">
              <w:rPr>
                <w:rFonts w:ascii="Times New Roman" w:eastAsia="Times New Roman" w:hAnsi="Times New Roman" w:cs="Times New Roman"/>
                <w:b/>
                <w:bCs/>
                <w:color w:val="000000"/>
                <w:sz w:val="24"/>
                <w:szCs w:val="24"/>
              </w:rPr>
              <w:t>LOTS CONCERNÉS</w:t>
            </w:r>
          </w:p>
        </w:tc>
      </w:tr>
      <w:tr w:rsidR="00EA014D" w14:paraId="45826590" w14:textId="77777777" w:rsidTr="00D859DC">
        <w:trPr>
          <w:trHeight w:val="300"/>
        </w:trPr>
        <w:tc>
          <w:tcPr>
            <w:tcW w:w="13037" w:type="dxa"/>
            <w:tcBorders>
              <w:left w:val="single" w:sz="4" w:space="0" w:color="000000"/>
              <w:bottom w:val="single" w:sz="4" w:space="0" w:color="000000"/>
            </w:tcBorders>
          </w:tcPr>
          <w:p w14:paraId="437562CB" w14:textId="77777777" w:rsidR="006576A3" w:rsidRPr="00D859DC" w:rsidRDefault="00990589" w:rsidP="007D5747">
            <w:pPr>
              <w:spacing w:after="0" w:line="240" w:lineRule="auto"/>
              <w:jc w:val="both"/>
              <w:rPr>
                <w:sz w:val="24"/>
                <w:szCs w:val="24"/>
              </w:rPr>
            </w:pPr>
            <w:r w:rsidRPr="00D859DC">
              <w:rPr>
                <w:rFonts w:ascii="Times New Roman" w:eastAsia="Times New Roman" w:hAnsi="Times New Roman" w:cs="Times New Roman"/>
                <w:b/>
                <w:bCs/>
                <w:sz w:val="24"/>
                <w:szCs w:val="24"/>
              </w:rPr>
              <w:t xml:space="preserve">  </w:t>
            </w:r>
            <w:r w:rsidRPr="00D859DC">
              <w:rPr>
                <w:rFonts w:ascii="Times New Roman" w:eastAsia="Times New Roman" w:hAnsi="Times New Roman" w:cs="Times New Roman"/>
                <w:sz w:val="24"/>
                <w:szCs w:val="24"/>
              </w:rPr>
              <w:t xml:space="preserve">-  </w:t>
            </w:r>
            <w:r w:rsidRPr="00D859DC">
              <w:rPr>
                <w:rFonts w:ascii="Times New Roman" w:hAnsi="Times New Roman" w:cs="Times New Roman"/>
                <w:sz w:val="24"/>
                <w:szCs w:val="24"/>
              </w:rPr>
              <w:t>Procéder au remblaiement avec compactage, et/ou à la protection/obturation des tranchées, regards…</w:t>
            </w:r>
          </w:p>
          <w:p w14:paraId="095BEEB9" w14:textId="77777777" w:rsidR="006576A3" w:rsidRPr="00D859DC" w:rsidRDefault="00990589" w:rsidP="007D5747">
            <w:pPr>
              <w:spacing w:after="0" w:line="240" w:lineRule="auto"/>
              <w:jc w:val="both"/>
              <w:rPr>
                <w:sz w:val="24"/>
                <w:szCs w:val="24"/>
              </w:rPr>
            </w:pPr>
            <w:r w:rsidRPr="00D859DC">
              <w:rPr>
                <w:rFonts w:ascii="Times New Roman" w:hAnsi="Times New Roman" w:cs="Times New Roman"/>
                <w:sz w:val="24"/>
                <w:szCs w:val="24"/>
              </w:rPr>
              <w:t xml:space="preserve">           (Lorsque c’est techniquement possible, favoriser la pose de fourreaux permettant de refermer les tranchées…) </w:t>
            </w:r>
          </w:p>
        </w:tc>
        <w:tc>
          <w:tcPr>
            <w:tcW w:w="1814" w:type="dxa"/>
            <w:tcBorders>
              <w:left w:val="single" w:sz="4" w:space="0" w:color="000000"/>
              <w:bottom w:val="single" w:sz="4" w:space="0" w:color="000000"/>
              <w:right w:val="single" w:sz="4" w:space="0" w:color="000000"/>
            </w:tcBorders>
            <w:vAlign w:val="center"/>
          </w:tcPr>
          <w:p w14:paraId="26E1F50B" w14:textId="77777777" w:rsidR="006576A3" w:rsidRPr="00D859DC" w:rsidRDefault="00990589" w:rsidP="00D859DC">
            <w:pPr>
              <w:spacing w:after="0" w:line="240" w:lineRule="auto"/>
              <w:jc w:val="center"/>
              <w:rPr>
                <w:b/>
                <w:bCs/>
                <w:sz w:val="24"/>
                <w:szCs w:val="24"/>
              </w:rPr>
            </w:pPr>
            <w:bookmarkStart w:id="4" w:name="__DdeLink__17066_1387764574"/>
            <w:r w:rsidRPr="00D859DC">
              <w:rPr>
                <w:rFonts w:ascii="Times New Roman" w:eastAsia="Times New Roman" w:hAnsi="Times New Roman" w:cs="Times New Roman"/>
                <w:b/>
                <w:bCs/>
                <w:color w:val="000000"/>
                <w:sz w:val="24"/>
                <w:szCs w:val="24"/>
              </w:rPr>
              <w:t>LOTS CONCERNÉS</w:t>
            </w:r>
            <w:bookmarkEnd w:id="4"/>
          </w:p>
        </w:tc>
      </w:tr>
      <w:tr w:rsidR="00EA014D" w14:paraId="2E40E5F9" w14:textId="77777777" w:rsidTr="00D859DC">
        <w:trPr>
          <w:trHeight w:val="300"/>
        </w:trPr>
        <w:tc>
          <w:tcPr>
            <w:tcW w:w="13037" w:type="dxa"/>
            <w:tcBorders>
              <w:left w:val="single" w:sz="4" w:space="0" w:color="000000"/>
              <w:bottom w:val="single" w:sz="4" w:space="0" w:color="000000"/>
            </w:tcBorders>
          </w:tcPr>
          <w:p w14:paraId="367F127D" w14:textId="77777777" w:rsidR="006576A3" w:rsidRPr="00D859DC" w:rsidRDefault="00990589" w:rsidP="007D5747">
            <w:pPr>
              <w:spacing w:after="46" w:line="240" w:lineRule="auto"/>
              <w:jc w:val="both"/>
              <w:rPr>
                <w:sz w:val="24"/>
                <w:szCs w:val="24"/>
              </w:rPr>
            </w:pPr>
            <w:r w:rsidRPr="00D859DC">
              <w:rPr>
                <w:rFonts w:ascii="Times New Roman" w:eastAsia="Times New Roman" w:hAnsi="Times New Roman" w:cs="Times New Roman"/>
                <w:b/>
                <w:bCs/>
                <w:sz w:val="24"/>
                <w:szCs w:val="24"/>
              </w:rPr>
              <w:t xml:space="preserve">  -</w:t>
            </w:r>
            <w:r w:rsidRPr="00D859DC">
              <w:rPr>
                <w:rFonts w:ascii="Times New Roman" w:eastAsia="Times New Roman" w:hAnsi="Times New Roman" w:cs="Times New Roman"/>
                <w:sz w:val="24"/>
                <w:szCs w:val="24"/>
              </w:rPr>
              <w:t xml:space="preserve"> Choix dans la planification de la réalisation des réseaux extérieurs en lien avec l’échafaudage MECM </w:t>
            </w:r>
          </w:p>
        </w:tc>
        <w:tc>
          <w:tcPr>
            <w:tcW w:w="1814" w:type="dxa"/>
            <w:tcBorders>
              <w:left w:val="single" w:sz="4" w:space="0" w:color="000000"/>
              <w:bottom w:val="single" w:sz="4" w:space="0" w:color="000000"/>
              <w:right w:val="single" w:sz="4" w:space="0" w:color="000000"/>
            </w:tcBorders>
            <w:vAlign w:val="center"/>
          </w:tcPr>
          <w:p w14:paraId="43F522B2" w14:textId="77777777" w:rsidR="006576A3" w:rsidRPr="00D859DC" w:rsidRDefault="00990589" w:rsidP="00D859DC">
            <w:pPr>
              <w:spacing w:after="0" w:line="240" w:lineRule="auto"/>
              <w:jc w:val="center"/>
              <w:rPr>
                <w:b/>
                <w:bCs/>
                <w:sz w:val="24"/>
                <w:szCs w:val="24"/>
              </w:rPr>
            </w:pPr>
            <w:bookmarkStart w:id="5" w:name="__DdeLink__11462_1387764574"/>
            <w:r w:rsidRPr="00D859DC">
              <w:rPr>
                <w:rFonts w:ascii="Times New Roman" w:eastAsia="Times New Roman" w:hAnsi="Times New Roman" w:cs="Times New Roman"/>
                <w:b/>
                <w:bCs/>
                <w:sz w:val="24"/>
                <w:szCs w:val="24"/>
              </w:rPr>
              <w:t>MOA MOE CSPS</w:t>
            </w:r>
            <w:bookmarkEnd w:id="5"/>
          </w:p>
        </w:tc>
      </w:tr>
      <w:tr w:rsidR="00EA014D" w14:paraId="73EC44EB" w14:textId="77777777" w:rsidTr="00D859DC">
        <w:trPr>
          <w:trHeight w:val="300"/>
        </w:trPr>
        <w:tc>
          <w:tcPr>
            <w:tcW w:w="13037" w:type="dxa"/>
            <w:tcBorders>
              <w:left w:val="single" w:sz="4" w:space="0" w:color="000000"/>
              <w:bottom w:val="single" w:sz="4" w:space="0" w:color="000000"/>
            </w:tcBorders>
          </w:tcPr>
          <w:p w14:paraId="0AC35D19" w14:textId="77777777" w:rsidR="006576A3" w:rsidRPr="00D859DC" w:rsidRDefault="00990589" w:rsidP="007D5747">
            <w:pPr>
              <w:spacing w:after="46" w:line="240" w:lineRule="auto"/>
              <w:jc w:val="both"/>
              <w:rPr>
                <w:sz w:val="24"/>
                <w:szCs w:val="24"/>
              </w:rPr>
            </w:pPr>
            <w:r w:rsidRPr="00D859DC">
              <w:rPr>
                <w:rFonts w:ascii="Times New Roman" w:hAnsi="Times New Roman"/>
                <w:sz w:val="24"/>
                <w:szCs w:val="24"/>
              </w:rPr>
              <w:t xml:space="preserve">  -  </w:t>
            </w:r>
            <w:r w:rsidRPr="00D859DC">
              <w:rPr>
                <w:rFonts w:ascii="Times New Roman" w:hAnsi="Times New Roman" w:cs="Times New Roman"/>
                <w:sz w:val="24"/>
                <w:szCs w:val="24"/>
              </w:rPr>
              <w:t>Libérer les emprises réservées aux futurs échafaudages, y compris zones d’approvisionnement et zones de circulation</w:t>
            </w:r>
          </w:p>
        </w:tc>
        <w:tc>
          <w:tcPr>
            <w:tcW w:w="1814" w:type="dxa"/>
            <w:tcBorders>
              <w:left w:val="single" w:sz="4" w:space="0" w:color="000000"/>
              <w:bottom w:val="single" w:sz="4" w:space="0" w:color="000000"/>
              <w:right w:val="single" w:sz="4" w:space="0" w:color="000000"/>
            </w:tcBorders>
            <w:vAlign w:val="center"/>
          </w:tcPr>
          <w:p w14:paraId="03D7412E" w14:textId="77777777" w:rsidR="006576A3" w:rsidRPr="00D859DC" w:rsidRDefault="00990589" w:rsidP="00D859DC">
            <w:pPr>
              <w:spacing w:after="0" w:line="240" w:lineRule="auto"/>
              <w:jc w:val="center"/>
              <w:rPr>
                <w:b/>
                <w:bCs/>
                <w:sz w:val="24"/>
                <w:szCs w:val="24"/>
              </w:rPr>
            </w:pPr>
            <w:r w:rsidRPr="00D859DC">
              <w:rPr>
                <w:rFonts w:ascii="Times New Roman" w:eastAsia="Times New Roman" w:hAnsi="Times New Roman" w:cs="Times New Roman"/>
                <w:b/>
                <w:bCs/>
                <w:sz w:val="24"/>
                <w:szCs w:val="24"/>
              </w:rPr>
              <w:t>MOA MOE CSPS</w:t>
            </w:r>
          </w:p>
        </w:tc>
      </w:tr>
      <w:tr w:rsidR="00EA014D" w14:paraId="6E81901E" w14:textId="77777777" w:rsidTr="00D859DC">
        <w:trPr>
          <w:trHeight w:val="300"/>
        </w:trPr>
        <w:tc>
          <w:tcPr>
            <w:tcW w:w="13037" w:type="dxa"/>
            <w:tcBorders>
              <w:left w:val="single" w:sz="4" w:space="0" w:color="000000"/>
              <w:bottom w:val="single" w:sz="4" w:space="0" w:color="000000"/>
            </w:tcBorders>
          </w:tcPr>
          <w:p w14:paraId="4A1CE8F3" w14:textId="77777777" w:rsidR="006576A3" w:rsidRPr="00D859DC" w:rsidRDefault="00990589" w:rsidP="007D5747">
            <w:pPr>
              <w:spacing w:after="0" w:line="240" w:lineRule="auto"/>
              <w:jc w:val="both"/>
              <w:rPr>
                <w:sz w:val="24"/>
                <w:szCs w:val="24"/>
              </w:rPr>
            </w:pPr>
            <w:r w:rsidRPr="00D859DC">
              <w:rPr>
                <w:rFonts w:ascii="Times New Roman" w:eastAsia="Times New Roman" w:hAnsi="Times New Roman" w:cs="Times New Roman"/>
                <w:sz w:val="24"/>
                <w:szCs w:val="24"/>
              </w:rPr>
              <w:t xml:space="preserve">  </w:t>
            </w:r>
            <w:r w:rsidRPr="00D859DC">
              <w:rPr>
                <w:rFonts w:ascii="Times New Roman" w:eastAsia="Times New Roman" w:hAnsi="Times New Roman" w:cs="Times New Roman"/>
                <w:sz w:val="24"/>
                <w:szCs w:val="24"/>
              </w:rPr>
              <w:t xml:space="preserve">-   </w:t>
            </w:r>
            <w:r w:rsidRPr="00D859DC">
              <w:rPr>
                <w:rFonts w:ascii="Times New Roman" w:hAnsi="Times New Roman" w:cs="Times New Roman"/>
                <w:sz w:val="24"/>
                <w:szCs w:val="24"/>
              </w:rPr>
              <w:t xml:space="preserve">Spécifier, par rapport au planning prévisionnel et/ou par rapport au phasage des travaux : </w:t>
            </w:r>
          </w:p>
        </w:tc>
        <w:tc>
          <w:tcPr>
            <w:tcW w:w="1814" w:type="dxa"/>
            <w:tcBorders>
              <w:left w:val="single" w:sz="4" w:space="0" w:color="000000"/>
              <w:bottom w:val="single" w:sz="4" w:space="0" w:color="000000"/>
              <w:right w:val="single" w:sz="4" w:space="0" w:color="000000"/>
            </w:tcBorders>
            <w:vAlign w:val="center"/>
          </w:tcPr>
          <w:p w14:paraId="52219C9A" w14:textId="77777777" w:rsidR="006576A3" w:rsidRPr="00D859DC" w:rsidRDefault="00990589" w:rsidP="00D859DC">
            <w:pPr>
              <w:spacing w:after="0" w:line="240" w:lineRule="auto"/>
              <w:jc w:val="center"/>
              <w:rPr>
                <w:b/>
                <w:bCs/>
                <w:sz w:val="24"/>
                <w:szCs w:val="24"/>
              </w:rPr>
            </w:pPr>
            <w:bookmarkStart w:id="6" w:name="__DdeLink__11462_13877645741"/>
            <w:r w:rsidRPr="00D859DC">
              <w:rPr>
                <w:rFonts w:ascii="Times New Roman" w:eastAsia="Times New Roman" w:hAnsi="Times New Roman" w:cs="Times New Roman"/>
                <w:b/>
                <w:bCs/>
                <w:sz w:val="24"/>
                <w:szCs w:val="24"/>
              </w:rPr>
              <w:t>MOA MOE CSPS</w:t>
            </w:r>
            <w:bookmarkEnd w:id="6"/>
          </w:p>
        </w:tc>
      </w:tr>
      <w:tr w:rsidR="00EA014D" w14:paraId="4213BA51" w14:textId="77777777" w:rsidTr="00D859DC">
        <w:trPr>
          <w:trHeight w:val="300"/>
        </w:trPr>
        <w:tc>
          <w:tcPr>
            <w:tcW w:w="13037" w:type="dxa"/>
            <w:tcBorders>
              <w:left w:val="single" w:sz="4" w:space="0" w:color="000000"/>
              <w:bottom w:val="single" w:sz="4" w:space="0" w:color="000000"/>
            </w:tcBorders>
          </w:tcPr>
          <w:p w14:paraId="7B82B65F" w14:textId="77777777" w:rsidR="006576A3" w:rsidRPr="00D859DC" w:rsidRDefault="00990589">
            <w:pPr>
              <w:spacing w:after="0" w:line="240" w:lineRule="auto"/>
              <w:rPr>
                <w:sz w:val="24"/>
                <w:szCs w:val="24"/>
              </w:rPr>
            </w:pPr>
            <w:r w:rsidRPr="00D859DC">
              <w:rPr>
                <w:rFonts w:ascii="Times New Roman" w:eastAsia="Times New Roman" w:hAnsi="Times New Roman" w:cs="Times New Roman"/>
                <w:sz w:val="24"/>
                <w:szCs w:val="24"/>
              </w:rPr>
              <w:t xml:space="preserve">  - </w:t>
            </w:r>
            <w:r w:rsidRPr="00D859DC">
              <w:rPr>
                <w:rFonts w:ascii="Times New Roman" w:hAnsi="Times New Roman" w:cs="Times New Roman"/>
                <w:sz w:val="24"/>
                <w:szCs w:val="24"/>
              </w:rPr>
              <w:t>La date limite pour réaliser les prestations préalables</w:t>
            </w:r>
          </w:p>
        </w:tc>
        <w:tc>
          <w:tcPr>
            <w:tcW w:w="1814" w:type="dxa"/>
            <w:tcBorders>
              <w:left w:val="single" w:sz="4" w:space="0" w:color="000000"/>
              <w:bottom w:val="single" w:sz="4" w:space="0" w:color="000000"/>
              <w:right w:val="single" w:sz="4" w:space="0" w:color="000000"/>
            </w:tcBorders>
            <w:vAlign w:val="center"/>
          </w:tcPr>
          <w:p w14:paraId="609B54DE" w14:textId="77777777" w:rsidR="006576A3" w:rsidRPr="00D859DC" w:rsidRDefault="00990589" w:rsidP="00D859DC">
            <w:pPr>
              <w:spacing w:after="0" w:line="240" w:lineRule="auto"/>
              <w:jc w:val="center"/>
              <w:rPr>
                <w:b/>
                <w:bCs/>
                <w:sz w:val="24"/>
                <w:szCs w:val="24"/>
              </w:rPr>
            </w:pPr>
            <w:r w:rsidRPr="00D859DC">
              <w:rPr>
                <w:rFonts w:ascii="Times New Roman" w:eastAsia="Times New Roman" w:hAnsi="Times New Roman" w:cs="Times New Roman"/>
                <w:b/>
                <w:bCs/>
                <w:color w:val="000000"/>
                <w:sz w:val="24"/>
                <w:szCs w:val="24"/>
              </w:rPr>
              <w:t>LOTS CONCERNÉS</w:t>
            </w:r>
          </w:p>
        </w:tc>
      </w:tr>
    </w:tbl>
    <w:p w14:paraId="58315DA6" w14:textId="77777777" w:rsidR="00E16733" w:rsidRDefault="00E16733"/>
    <w:tbl>
      <w:tblPr>
        <w:tblW w:w="14851" w:type="dxa"/>
        <w:tblLook w:val="04A0" w:firstRow="1" w:lastRow="0" w:firstColumn="1" w:lastColumn="0" w:noHBand="0" w:noVBand="1"/>
      </w:tblPr>
      <w:tblGrid>
        <w:gridCol w:w="13037"/>
        <w:gridCol w:w="1814"/>
      </w:tblGrid>
      <w:tr w:rsidR="00EA014D" w14:paraId="5953B085" w14:textId="77777777" w:rsidTr="007E0B3F">
        <w:trPr>
          <w:trHeight w:val="609"/>
        </w:trPr>
        <w:tc>
          <w:tcPr>
            <w:tcW w:w="13037" w:type="dxa"/>
            <w:tcBorders>
              <w:left w:val="single" w:sz="4" w:space="0" w:color="000000"/>
              <w:bottom w:val="single" w:sz="4" w:space="0" w:color="000000"/>
            </w:tcBorders>
            <w:shd w:val="clear" w:color="auto" w:fill="FFD428"/>
            <w:vAlign w:val="center"/>
          </w:tcPr>
          <w:p w14:paraId="09DF7DF6" w14:textId="6E1D278D" w:rsidR="006576A3" w:rsidRDefault="00990589" w:rsidP="007E0B3F">
            <w:pPr>
              <w:spacing w:after="0" w:line="240" w:lineRule="auto"/>
              <w:jc w:val="center"/>
            </w:pPr>
            <w:r>
              <w:rPr>
                <w:rFonts w:ascii="Times New Roman" w:eastAsia="Times New Roman" w:hAnsi="Times New Roman" w:cs="Times New Roman"/>
                <w:b/>
                <w:sz w:val="32"/>
                <w:szCs w:val="24"/>
              </w:rPr>
              <w:t>1.1.3) Protections collectives dont lisse bois</w:t>
            </w:r>
          </w:p>
        </w:tc>
        <w:tc>
          <w:tcPr>
            <w:tcW w:w="1814" w:type="dxa"/>
            <w:tcBorders>
              <w:left w:val="single" w:sz="4" w:space="0" w:color="000000"/>
              <w:bottom w:val="single" w:sz="4" w:space="0" w:color="000000"/>
              <w:right w:val="single" w:sz="4" w:space="0" w:color="000000"/>
            </w:tcBorders>
            <w:shd w:val="clear" w:color="auto" w:fill="FFD428"/>
            <w:vAlign w:val="center"/>
          </w:tcPr>
          <w:p w14:paraId="5DEFF33F" w14:textId="6F8338DE" w:rsidR="006576A3" w:rsidRDefault="00990589" w:rsidP="007E0B3F">
            <w:pPr>
              <w:spacing w:after="0" w:line="240" w:lineRule="auto"/>
              <w:jc w:val="center"/>
            </w:pPr>
            <w:r>
              <w:rPr>
                <w:rFonts w:ascii="Times New Roman" w:hAnsi="Times New Roman"/>
                <w:b/>
                <w:sz w:val="20"/>
                <w:szCs w:val="24"/>
              </w:rPr>
              <w:t>Désignation Lot</w:t>
            </w:r>
          </w:p>
        </w:tc>
      </w:tr>
      <w:tr w:rsidR="00EA014D" w14:paraId="7E7B2791" w14:textId="77777777" w:rsidTr="00FF62C9">
        <w:trPr>
          <w:trHeight w:val="300"/>
        </w:trPr>
        <w:tc>
          <w:tcPr>
            <w:tcW w:w="13037" w:type="dxa"/>
            <w:tcBorders>
              <w:left w:val="single" w:sz="4" w:space="0" w:color="000000"/>
              <w:bottom w:val="single" w:sz="4" w:space="0" w:color="000000"/>
            </w:tcBorders>
          </w:tcPr>
          <w:p w14:paraId="53164AB6" w14:textId="77777777" w:rsidR="006576A3" w:rsidRDefault="00990589" w:rsidP="007D5747">
            <w:pPr>
              <w:shd w:val="clear" w:color="auto" w:fill="FFFFFF"/>
              <w:spacing w:after="0" w:line="240" w:lineRule="auto"/>
              <w:jc w:val="both"/>
              <w:rPr>
                <w:rFonts w:ascii="Times New Roman" w:hAnsi="Times New Roman"/>
                <w:sz w:val="24"/>
                <w:szCs w:val="24"/>
              </w:rPr>
            </w:pPr>
            <w:r w:rsidRPr="00FF62C9">
              <w:rPr>
                <w:rFonts w:ascii="Times New Roman" w:hAnsi="Times New Roman"/>
                <w:sz w:val="24"/>
                <w:szCs w:val="24"/>
              </w:rPr>
              <w:t xml:space="preserve">La réalisation des travaux en hauteur expose le personnel à des risques de chute dont les conséquences sont souvent graves ou mortelles </w:t>
            </w:r>
            <w:r w:rsidRPr="00FF62C9">
              <w:rPr>
                <w:rFonts w:ascii="Times New Roman" w:hAnsi="Times New Roman"/>
                <w:b/>
                <w:bCs/>
                <w:sz w:val="24"/>
                <w:szCs w:val="24"/>
              </w:rPr>
              <w:t xml:space="preserve">(statistiques à partir de 3 mètres de </w:t>
            </w:r>
            <w:r w:rsidR="00B76475" w:rsidRPr="00FF62C9">
              <w:rPr>
                <w:rFonts w:ascii="Times New Roman" w:hAnsi="Times New Roman"/>
                <w:b/>
                <w:bCs/>
                <w:sz w:val="24"/>
                <w:szCs w:val="24"/>
              </w:rPr>
              <w:t>chutes, 70</w:t>
            </w:r>
            <w:r w:rsidRPr="00FF62C9">
              <w:rPr>
                <w:rFonts w:ascii="Times New Roman" w:hAnsi="Times New Roman"/>
                <w:b/>
                <w:bCs/>
                <w:sz w:val="24"/>
                <w:szCs w:val="24"/>
              </w:rPr>
              <w:t xml:space="preserve"> % sont </w:t>
            </w:r>
            <w:r w:rsidR="00FF62C9" w:rsidRPr="00FF62C9">
              <w:rPr>
                <w:rFonts w:ascii="Times New Roman" w:hAnsi="Times New Roman"/>
                <w:b/>
                <w:bCs/>
                <w:sz w:val="24"/>
                <w:szCs w:val="24"/>
              </w:rPr>
              <w:t>mortelles)</w:t>
            </w:r>
            <w:r w:rsidRPr="00FF62C9">
              <w:rPr>
                <w:rFonts w:ascii="Times New Roman" w:hAnsi="Times New Roman"/>
                <w:sz w:val="24"/>
                <w:szCs w:val="24"/>
              </w:rPr>
              <w:t xml:space="preserve">. La prévention de ces risques est fondée sur des principes qui sont énoncés dans la réglementation </w:t>
            </w:r>
          </w:p>
          <w:p w14:paraId="7AA7C916" w14:textId="0B4D7306" w:rsidR="00D51238" w:rsidRPr="00FF62C9" w:rsidRDefault="00D51238" w:rsidP="007D5747">
            <w:pPr>
              <w:shd w:val="clear" w:color="auto" w:fill="FFFFFF"/>
              <w:spacing w:after="0" w:line="240" w:lineRule="auto"/>
              <w:jc w:val="both"/>
              <w:rPr>
                <w:sz w:val="24"/>
                <w:szCs w:val="24"/>
              </w:rPr>
            </w:pPr>
          </w:p>
        </w:tc>
        <w:tc>
          <w:tcPr>
            <w:tcW w:w="1814" w:type="dxa"/>
            <w:tcBorders>
              <w:left w:val="single" w:sz="4" w:space="0" w:color="000000"/>
              <w:bottom w:val="single" w:sz="4" w:space="0" w:color="000000"/>
              <w:right w:val="single" w:sz="4" w:space="0" w:color="000000"/>
            </w:tcBorders>
            <w:vAlign w:val="center"/>
          </w:tcPr>
          <w:p w14:paraId="11DA4AFB" w14:textId="77777777" w:rsidR="006576A3" w:rsidRPr="00FF62C9" w:rsidRDefault="00990589" w:rsidP="00FF62C9">
            <w:pPr>
              <w:spacing w:after="0" w:line="240" w:lineRule="auto"/>
              <w:jc w:val="center"/>
              <w:rPr>
                <w:b/>
                <w:bCs/>
                <w:sz w:val="24"/>
                <w:szCs w:val="24"/>
              </w:rPr>
            </w:pPr>
            <w:r w:rsidRPr="00FF62C9">
              <w:rPr>
                <w:rFonts w:ascii="Times New Roman" w:hAnsi="Times New Roman"/>
                <w:b/>
                <w:bCs/>
                <w:sz w:val="24"/>
                <w:szCs w:val="24"/>
              </w:rPr>
              <w:t>MOA MOE CSPS</w:t>
            </w:r>
          </w:p>
        </w:tc>
      </w:tr>
      <w:tr w:rsidR="00EA014D" w14:paraId="535BA2A2" w14:textId="77777777" w:rsidTr="00FF62C9">
        <w:trPr>
          <w:trHeight w:val="300"/>
        </w:trPr>
        <w:tc>
          <w:tcPr>
            <w:tcW w:w="13037" w:type="dxa"/>
            <w:tcBorders>
              <w:left w:val="single" w:sz="4" w:space="0" w:color="000000"/>
              <w:bottom w:val="single" w:sz="4" w:space="0" w:color="000000"/>
            </w:tcBorders>
          </w:tcPr>
          <w:p w14:paraId="55A9E235" w14:textId="1A3A6399" w:rsidR="006576A3" w:rsidRPr="00FF62C9" w:rsidRDefault="00990589" w:rsidP="007D5747">
            <w:pPr>
              <w:shd w:val="clear" w:color="auto" w:fill="FFFFFF"/>
              <w:spacing w:after="0" w:line="240" w:lineRule="auto"/>
              <w:jc w:val="both"/>
              <w:rPr>
                <w:sz w:val="24"/>
                <w:szCs w:val="24"/>
              </w:rPr>
            </w:pPr>
            <w:r w:rsidRPr="00FF62C9">
              <w:rPr>
                <w:rFonts w:ascii="Times New Roman" w:hAnsi="Times New Roman"/>
                <w:sz w:val="24"/>
                <w:szCs w:val="24"/>
              </w:rPr>
              <w:t xml:space="preserve">L’ancienne notion dans les textes du </w:t>
            </w:r>
            <w:r w:rsidRPr="00FF62C9">
              <w:rPr>
                <w:rFonts w:ascii="Times New Roman" w:hAnsi="Times New Roman"/>
                <w:b/>
                <w:bCs/>
                <w:sz w:val="24"/>
                <w:szCs w:val="24"/>
                <w:u w:val="single"/>
              </w:rPr>
              <w:t xml:space="preserve">08 janvier 1965 </w:t>
            </w:r>
            <w:r w:rsidR="00FF62C9" w:rsidRPr="00FF62C9">
              <w:rPr>
                <w:rFonts w:ascii="Times New Roman" w:hAnsi="Times New Roman"/>
                <w:b/>
                <w:bCs/>
                <w:sz w:val="24"/>
                <w:szCs w:val="24"/>
                <w:u w:val="single"/>
              </w:rPr>
              <w:t>(textes</w:t>
            </w:r>
            <w:r w:rsidRPr="00FF62C9">
              <w:rPr>
                <w:rFonts w:ascii="Times New Roman" w:hAnsi="Times New Roman"/>
                <w:b/>
                <w:bCs/>
                <w:sz w:val="24"/>
                <w:szCs w:val="24"/>
                <w:u w:val="single"/>
              </w:rPr>
              <w:t xml:space="preserve"> abrogés) </w:t>
            </w:r>
            <w:r w:rsidRPr="00FF62C9">
              <w:rPr>
                <w:rFonts w:ascii="Times New Roman" w:hAnsi="Times New Roman"/>
                <w:sz w:val="24"/>
                <w:szCs w:val="24"/>
              </w:rPr>
              <w:t xml:space="preserve">de la hauteur de 3 mètres n’est plus </w:t>
            </w:r>
            <w:r w:rsidR="00FF62C9" w:rsidRPr="00FF62C9">
              <w:rPr>
                <w:rFonts w:ascii="Times New Roman" w:hAnsi="Times New Roman"/>
                <w:sz w:val="24"/>
                <w:szCs w:val="24"/>
              </w:rPr>
              <w:t>réglementaire,</w:t>
            </w:r>
            <w:r w:rsidRPr="00FF62C9">
              <w:rPr>
                <w:rFonts w:ascii="Times New Roman" w:hAnsi="Times New Roman"/>
                <w:sz w:val="24"/>
                <w:szCs w:val="24"/>
              </w:rPr>
              <w:t xml:space="preserve"> il n’y a plus de </w:t>
            </w:r>
            <w:r w:rsidR="00FF62C9" w:rsidRPr="00FF62C9">
              <w:rPr>
                <w:rFonts w:ascii="Times New Roman" w:hAnsi="Times New Roman"/>
                <w:sz w:val="24"/>
                <w:szCs w:val="24"/>
              </w:rPr>
              <w:t>hauteur,</w:t>
            </w:r>
            <w:r w:rsidRPr="00FF62C9">
              <w:rPr>
                <w:rFonts w:ascii="Times New Roman" w:hAnsi="Times New Roman"/>
                <w:sz w:val="24"/>
                <w:szCs w:val="24"/>
              </w:rPr>
              <w:t xml:space="preserve"> c’est dès que les pieds ne touchent plus le sol).  </w:t>
            </w:r>
            <w:r w:rsidRPr="00FF62C9">
              <w:rPr>
                <w:rFonts w:ascii="Times New Roman" w:hAnsi="Times New Roman"/>
                <w:b/>
                <w:bCs/>
                <w:sz w:val="24"/>
                <w:szCs w:val="24"/>
                <w:u w:val="single"/>
              </w:rPr>
              <w:t>POUR INFORMATION</w:t>
            </w:r>
            <w:r w:rsidRPr="00FF62C9">
              <w:rPr>
                <w:rFonts w:ascii="Times New Roman" w:hAnsi="Times New Roman"/>
                <w:sz w:val="24"/>
                <w:szCs w:val="24"/>
              </w:rPr>
              <w:t xml:space="preserve"> </w:t>
            </w:r>
          </w:p>
        </w:tc>
        <w:tc>
          <w:tcPr>
            <w:tcW w:w="1814" w:type="dxa"/>
            <w:tcBorders>
              <w:left w:val="single" w:sz="4" w:space="0" w:color="000000"/>
              <w:bottom w:val="single" w:sz="4" w:space="0" w:color="000000"/>
              <w:right w:val="single" w:sz="4" w:space="0" w:color="000000"/>
            </w:tcBorders>
            <w:vAlign w:val="center"/>
          </w:tcPr>
          <w:p w14:paraId="7157E0E5" w14:textId="77777777" w:rsidR="006576A3" w:rsidRPr="00FF62C9" w:rsidRDefault="00990589" w:rsidP="00FF62C9">
            <w:pPr>
              <w:spacing w:after="0" w:line="240" w:lineRule="auto"/>
              <w:jc w:val="center"/>
              <w:rPr>
                <w:b/>
                <w:bCs/>
                <w:sz w:val="24"/>
                <w:szCs w:val="24"/>
              </w:rPr>
            </w:pPr>
            <w:r w:rsidRPr="00FF62C9">
              <w:rPr>
                <w:rFonts w:ascii="Times New Roman" w:hAnsi="Times New Roman"/>
                <w:b/>
                <w:bCs/>
                <w:sz w:val="24"/>
                <w:szCs w:val="24"/>
              </w:rPr>
              <w:t>MOA MOE CSPS</w:t>
            </w:r>
          </w:p>
        </w:tc>
      </w:tr>
      <w:tr w:rsidR="00EA014D" w14:paraId="5EA0B68F" w14:textId="77777777" w:rsidTr="00FF62C9">
        <w:trPr>
          <w:trHeight w:val="300"/>
        </w:trPr>
        <w:tc>
          <w:tcPr>
            <w:tcW w:w="13037" w:type="dxa"/>
            <w:tcBorders>
              <w:left w:val="single" w:sz="4" w:space="0" w:color="000000"/>
              <w:bottom w:val="single" w:sz="4" w:space="0" w:color="000000"/>
            </w:tcBorders>
          </w:tcPr>
          <w:p w14:paraId="556F7AF1" w14:textId="77777777" w:rsidR="006576A3" w:rsidRDefault="00990589" w:rsidP="007D5747">
            <w:pPr>
              <w:shd w:val="clear" w:color="auto" w:fill="FFFFFF"/>
              <w:spacing w:after="0" w:line="240" w:lineRule="auto"/>
              <w:jc w:val="both"/>
              <w:rPr>
                <w:rFonts w:ascii="Times New Roman" w:hAnsi="Times New Roman"/>
                <w:sz w:val="24"/>
                <w:szCs w:val="24"/>
              </w:rPr>
            </w:pPr>
            <w:r w:rsidRPr="00FF62C9">
              <w:rPr>
                <w:rFonts w:ascii="Times New Roman" w:hAnsi="Times New Roman"/>
                <w:sz w:val="24"/>
                <w:szCs w:val="24"/>
              </w:rPr>
              <w:t xml:space="preserve">Les garde-corps sont un des moyens appartenant à la hiérarchie des solutions de prévention. Ils sont destinés à empêcher la chute de personnes et d’objets vers un niveau inférieur à partir de toitures, rives de planchers, trémies, escaliers ou autres zones nécessitant la mise en place d’une telle protection. </w:t>
            </w:r>
          </w:p>
          <w:p w14:paraId="7D7AFAFD" w14:textId="77777777" w:rsidR="00D51238" w:rsidRPr="00FF62C9" w:rsidRDefault="00D51238" w:rsidP="007D5747">
            <w:pPr>
              <w:shd w:val="clear" w:color="auto" w:fill="FFFFFF"/>
              <w:spacing w:after="0" w:line="240" w:lineRule="auto"/>
              <w:jc w:val="both"/>
              <w:rPr>
                <w:sz w:val="24"/>
                <w:szCs w:val="24"/>
              </w:rPr>
            </w:pPr>
          </w:p>
        </w:tc>
        <w:tc>
          <w:tcPr>
            <w:tcW w:w="1814" w:type="dxa"/>
            <w:tcBorders>
              <w:left w:val="single" w:sz="4" w:space="0" w:color="000000"/>
              <w:bottom w:val="single" w:sz="4" w:space="0" w:color="000000"/>
              <w:right w:val="single" w:sz="4" w:space="0" w:color="000000"/>
            </w:tcBorders>
            <w:vAlign w:val="center"/>
          </w:tcPr>
          <w:p w14:paraId="71FBA974" w14:textId="77777777" w:rsidR="006576A3" w:rsidRPr="00FF62C9" w:rsidRDefault="00990589" w:rsidP="00FF62C9">
            <w:pPr>
              <w:spacing w:after="0" w:line="240" w:lineRule="auto"/>
              <w:jc w:val="center"/>
              <w:rPr>
                <w:b/>
                <w:bCs/>
                <w:sz w:val="24"/>
                <w:szCs w:val="24"/>
              </w:rPr>
            </w:pPr>
            <w:r w:rsidRPr="00FF62C9">
              <w:rPr>
                <w:rFonts w:ascii="Times New Roman" w:eastAsia="Times New Roman" w:hAnsi="Times New Roman" w:cs="Times New Roman"/>
                <w:b/>
                <w:bCs/>
                <w:color w:val="000000"/>
                <w:sz w:val="24"/>
                <w:szCs w:val="24"/>
              </w:rPr>
              <w:t>LOTS CONCERNÉS</w:t>
            </w:r>
          </w:p>
        </w:tc>
      </w:tr>
      <w:tr w:rsidR="00EA014D" w14:paraId="44161CCA" w14:textId="77777777" w:rsidTr="00FF62C9">
        <w:trPr>
          <w:trHeight w:val="300"/>
        </w:trPr>
        <w:tc>
          <w:tcPr>
            <w:tcW w:w="13037" w:type="dxa"/>
            <w:tcBorders>
              <w:left w:val="single" w:sz="4" w:space="0" w:color="000000"/>
              <w:bottom w:val="single" w:sz="4" w:space="0" w:color="000000"/>
            </w:tcBorders>
          </w:tcPr>
          <w:p w14:paraId="568869AF" w14:textId="77777777" w:rsidR="006576A3" w:rsidRPr="00FF62C9" w:rsidRDefault="00990589" w:rsidP="007D5747">
            <w:pPr>
              <w:shd w:val="clear" w:color="auto" w:fill="FFFFFF"/>
              <w:spacing w:after="0" w:line="240" w:lineRule="auto"/>
              <w:jc w:val="both"/>
              <w:rPr>
                <w:sz w:val="24"/>
                <w:szCs w:val="24"/>
              </w:rPr>
            </w:pPr>
            <w:r w:rsidRPr="00FF62C9">
              <w:rPr>
                <w:rFonts w:ascii="Times New Roman" w:hAnsi="Times New Roman"/>
                <w:b/>
                <w:color w:val="000000"/>
                <w:sz w:val="24"/>
                <w:szCs w:val="24"/>
              </w:rPr>
              <w:t xml:space="preserve">Définitions </w:t>
            </w:r>
          </w:p>
        </w:tc>
        <w:tc>
          <w:tcPr>
            <w:tcW w:w="1814" w:type="dxa"/>
            <w:tcBorders>
              <w:left w:val="single" w:sz="4" w:space="0" w:color="000000"/>
              <w:bottom w:val="single" w:sz="4" w:space="0" w:color="000000"/>
              <w:right w:val="single" w:sz="4" w:space="0" w:color="000000"/>
            </w:tcBorders>
            <w:vAlign w:val="center"/>
          </w:tcPr>
          <w:p w14:paraId="4A4B4154" w14:textId="77777777" w:rsidR="006576A3" w:rsidRPr="00FF62C9" w:rsidRDefault="006576A3" w:rsidP="00FF62C9">
            <w:pPr>
              <w:shd w:val="clear" w:color="auto" w:fill="FFFFFF"/>
              <w:spacing w:after="0" w:line="240" w:lineRule="auto"/>
              <w:jc w:val="center"/>
              <w:rPr>
                <w:b/>
                <w:bCs/>
                <w:sz w:val="24"/>
                <w:szCs w:val="24"/>
              </w:rPr>
            </w:pPr>
          </w:p>
        </w:tc>
      </w:tr>
      <w:tr w:rsidR="00EA014D" w14:paraId="08B8FCFB" w14:textId="77777777" w:rsidTr="00FF62C9">
        <w:trPr>
          <w:trHeight w:val="300"/>
        </w:trPr>
        <w:tc>
          <w:tcPr>
            <w:tcW w:w="13037" w:type="dxa"/>
            <w:tcBorders>
              <w:left w:val="single" w:sz="4" w:space="0" w:color="000000"/>
              <w:bottom w:val="single" w:sz="4" w:space="0" w:color="000000"/>
            </w:tcBorders>
          </w:tcPr>
          <w:p w14:paraId="1F5B5317" w14:textId="77777777" w:rsidR="006576A3" w:rsidRPr="00FF62C9" w:rsidRDefault="00990589" w:rsidP="007D5747">
            <w:pPr>
              <w:shd w:val="clear" w:color="auto" w:fill="FFFFFF"/>
              <w:spacing w:after="0" w:line="240" w:lineRule="auto"/>
              <w:jc w:val="both"/>
              <w:rPr>
                <w:sz w:val="24"/>
                <w:szCs w:val="24"/>
              </w:rPr>
            </w:pPr>
            <w:r w:rsidRPr="00FF62C9">
              <w:rPr>
                <w:rFonts w:ascii="Times New Roman" w:hAnsi="Times New Roman"/>
                <w:b/>
                <w:bCs/>
                <w:sz w:val="24"/>
                <w:szCs w:val="24"/>
                <w:u w:val="single"/>
              </w:rPr>
              <w:t>Garde-corps périphérique.</w:t>
            </w:r>
            <w:r w:rsidRPr="00FF62C9">
              <w:rPr>
                <w:rFonts w:ascii="Times New Roman" w:hAnsi="Times New Roman"/>
                <w:sz w:val="24"/>
                <w:szCs w:val="24"/>
              </w:rPr>
              <w:t xml:space="preserve"> Ensemble de composants destinés à protéger les personnes contre les chutes vers un niveau inférieur et à retenir des matériaux. Un garde-corps périphérique doit au moins comprendre une lisse haute et une lisse ou une protection intermédiaire, et il doit permettre de fixer une plinthe. Il peut être fabriqué comme un ensemble monobloc.  </w:t>
            </w:r>
          </w:p>
          <w:p w14:paraId="0D8F6DCE" w14:textId="77777777" w:rsidR="006576A3" w:rsidRPr="00FF62C9" w:rsidRDefault="00990589" w:rsidP="007D5747">
            <w:pPr>
              <w:shd w:val="clear" w:color="auto" w:fill="FFFFFF"/>
              <w:spacing w:after="140" w:line="240" w:lineRule="auto"/>
              <w:jc w:val="both"/>
              <w:rPr>
                <w:sz w:val="24"/>
                <w:szCs w:val="24"/>
              </w:rPr>
            </w:pPr>
            <w:r w:rsidRPr="00FF62C9">
              <w:rPr>
                <w:rFonts w:ascii="Times New Roman" w:eastAsia="Times New Roman" w:hAnsi="Times New Roman" w:cs="Times New Roman"/>
                <w:b/>
                <w:bCs/>
                <w:i/>
                <w:iCs/>
                <w:color w:val="000000"/>
                <w:sz w:val="24"/>
                <w:szCs w:val="24"/>
              </w:rPr>
              <w:t>La prévention des chutes de hauteur à partir d'un plan de travail est assurée :</w:t>
            </w:r>
            <w:r w:rsidRPr="00FF62C9">
              <w:rPr>
                <w:rFonts w:ascii="Times New Roman" w:eastAsia="Times New Roman" w:hAnsi="Times New Roman" w:cs="Times New Roman"/>
                <w:bCs/>
                <w:i/>
                <w:iCs/>
                <w:color w:val="000000"/>
                <w:sz w:val="24"/>
                <w:szCs w:val="24"/>
              </w:rPr>
              <w:br/>
            </w:r>
            <w:r w:rsidRPr="00FF62C9">
              <w:rPr>
                <w:rFonts w:ascii="Times New Roman" w:eastAsia="Times New Roman" w:hAnsi="Times New Roman" w:cs="Times New Roman"/>
                <w:b/>
                <w:bCs/>
                <w:i/>
                <w:iCs/>
                <w:color w:val="000000"/>
                <w:sz w:val="24"/>
                <w:szCs w:val="24"/>
              </w:rPr>
              <w:t xml:space="preserve">par des garde-corps </w:t>
            </w:r>
            <w:r w:rsidRPr="00FF62C9">
              <w:rPr>
                <w:rFonts w:ascii="Times New Roman" w:eastAsia="Times New Roman" w:hAnsi="Times New Roman" w:cs="Times New Roman"/>
                <w:b/>
                <w:bCs/>
                <w:i/>
                <w:iCs/>
                <w:color w:val="000000"/>
                <w:sz w:val="24"/>
                <w:szCs w:val="24"/>
                <w:u w:val="single"/>
              </w:rPr>
              <w:t>intégrés ou fixés de manière sûre, rigides et d'une résistance appropriée</w:t>
            </w:r>
            <w:r w:rsidRPr="00FF62C9">
              <w:rPr>
                <w:rFonts w:ascii="Times New Roman" w:eastAsia="Times New Roman" w:hAnsi="Times New Roman" w:cs="Times New Roman"/>
                <w:bCs/>
                <w:i/>
                <w:iCs/>
                <w:color w:val="000000"/>
                <w:sz w:val="24"/>
                <w:szCs w:val="24"/>
                <w:u w:val="single"/>
              </w:rPr>
              <w:t>,</w:t>
            </w:r>
          </w:p>
        </w:tc>
        <w:tc>
          <w:tcPr>
            <w:tcW w:w="1814" w:type="dxa"/>
            <w:tcBorders>
              <w:left w:val="single" w:sz="4" w:space="0" w:color="000000"/>
              <w:bottom w:val="single" w:sz="4" w:space="0" w:color="000000"/>
              <w:right w:val="single" w:sz="4" w:space="0" w:color="000000"/>
            </w:tcBorders>
            <w:vAlign w:val="center"/>
          </w:tcPr>
          <w:p w14:paraId="52742026" w14:textId="77777777" w:rsidR="006576A3" w:rsidRPr="00FF62C9" w:rsidRDefault="00990589" w:rsidP="00FF62C9">
            <w:pPr>
              <w:shd w:val="clear" w:color="auto" w:fill="FFFFFF"/>
              <w:spacing w:after="0" w:line="240" w:lineRule="auto"/>
              <w:jc w:val="center"/>
              <w:rPr>
                <w:rFonts w:ascii="Times New Roman" w:hAnsi="Times New Roman"/>
                <w:b/>
                <w:bCs/>
                <w:sz w:val="24"/>
                <w:szCs w:val="24"/>
              </w:rPr>
            </w:pPr>
            <w:r w:rsidRPr="00FF62C9">
              <w:rPr>
                <w:rFonts w:ascii="Times New Roman" w:hAnsi="Times New Roman"/>
                <w:b/>
                <w:bCs/>
                <w:sz w:val="24"/>
                <w:szCs w:val="24"/>
              </w:rPr>
              <w:t>MOA MOE CSPS</w:t>
            </w:r>
          </w:p>
          <w:p w14:paraId="4C022101" w14:textId="19662F55" w:rsidR="006576A3" w:rsidRPr="00FF62C9" w:rsidRDefault="00990589" w:rsidP="00FF62C9">
            <w:pPr>
              <w:shd w:val="clear" w:color="auto" w:fill="FFFFFF"/>
              <w:spacing w:after="0" w:line="240" w:lineRule="auto"/>
              <w:jc w:val="center"/>
              <w:rPr>
                <w:rFonts w:ascii="Times New Roman" w:hAnsi="Times New Roman"/>
                <w:b/>
                <w:bCs/>
                <w:sz w:val="24"/>
                <w:szCs w:val="24"/>
              </w:rPr>
            </w:pPr>
            <w:r w:rsidRPr="00FF62C9">
              <w:rPr>
                <w:rFonts w:ascii="Times New Roman" w:hAnsi="Times New Roman"/>
                <w:b/>
                <w:bCs/>
                <w:sz w:val="24"/>
                <w:szCs w:val="24"/>
              </w:rPr>
              <w:t>LOT GO</w:t>
            </w:r>
          </w:p>
        </w:tc>
      </w:tr>
      <w:tr w:rsidR="00EA014D" w14:paraId="1F91DD03" w14:textId="77777777" w:rsidTr="00FF62C9">
        <w:trPr>
          <w:trHeight w:val="300"/>
        </w:trPr>
        <w:tc>
          <w:tcPr>
            <w:tcW w:w="13037" w:type="dxa"/>
            <w:tcBorders>
              <w:left w:val="single" w:sz="4" w:space="0" w:color="000000"/>
              <w:bottom w:val="single" w:sz="4" w:space="0" w:color="000000"/>
            </w:tcBorders>
          </w:tcPr>
          <w:p w14:paraId="3BCDE5F3" w14:textId="77777777" w:rsidR="006576A3" w:rsidRPr="00FF62C9" w:rsidRDefault="00990589" w:rsidP="007D5747">
            <w:pPr>
              <w:shd w:val="clear" w:color="auto" w:fill="FFFFFF"/>
              <w:spacing w:after="0" w:line="240" w:lineRule="auto"/>
              <w:jc w:val="both"/>
              <w:rPr>
                <w:sz w:val="24"/>
                <w:szCs w:val="24"/>
              </w:rPr>
            </w:pPr>
            <w:r w:rsidRPr="00FF62C9">
              <w:rPr>
                <w:rFonts w:ascii="Times New Roman" w:hAnsi="Times New Roman"/>
                <w:b/>
                <w:bCs/>
                <w:sz w:val="24"/>
                <w:szCs w:val="24"/>
                <w:u w:val="single"/>
              </w:rPr>
              <w:t>Lisse haute.</w:t>
            </w:r>
            <w:r w:rsidRPr="00FF62C9">
              <w:rPr>
                <w:rFonts w:ascii="Times New Roman" w:hAnsi="Times New Roman"/>
                <w:sz w:val="24"/>
                <w:szCs w:val="24"/>
              </w:rPr>
              <w:t xml:space="preserve"> Élément continu formant la partie supérieure du garde-corps périphérique. </w:t>
            </w:r>
          </w:p>
        </w:tc>
        <w:tc>
          <w:tcPr>
            <w:tcW w:w="1814" w:type="dxa"/>
            <w:tcBorders>
              <w:left w:val="single" w:sz="4" w:space="0" w:color="000000"/>
              <w:bottom w:val="single" w:sz="4" w:space="0" w:color="000000"/>
              <w:right w:val="single" w:sz="4" w:space="0" w:color="000000"/>
            </w:tcBorders>
            <w:vAlign w:val="center"/>
          </w:tcPr>
          <w:p w14:paraId="64FB8107" w14:textId="0032A00E" w:rsidR="006576A3" w:rsidRPr="00FF62C9" w:rsidRDefault="00990589" w:rsidP="00FF62C9">
            <w:pPr>
              <w:shd w:val="clear" w:color="auto" w:fill="FFFFFF"/>
              <w:spacing w:after="0" w:line="240" w:lineRule="auto"/>
              <w:jc w:val="center"/>
              <w:rPr>
                <w:rFonts w:ascii="Times New Roman" w:hAnsi="Times New Roman"/>
                <w:b/>
                <w:bCs/>
                <w:sz w:val="24"/>
                <w:szCs w:val="24"/>
              </w:rPr>
            </w:pPr>
            <w:r w:rsidRPr="00FF62C9">
              <w:rPr>
                <w:rFonts w:ascii="Times New Roman" w:hAnsi="Times New Roman"/>
                <w:b/>
                <w:bCs/>
                <w:sz w:val="24"/>
                <w:szCs w:val="24"/>
              </w:rPr>
              <w:t>LOT GO</w:t>
            </w:r>
          </w:p>
        </w:tc>
      </w:tr>
      <w:tr w:rsidR="00EA014D" w14:paraId="5E63C1DC" w14:textId="77777777" w:rsidTr="00FF62C9">
        <w:trPr>
          <w:trHeight w:val="300"/>
        </w:trPr>
        <w:tc>
          <w:tcPr>
            <w:tcW w:w="13037" w:type="dxa"/>
            <w:tcBorders>
              <w:left w:val="single" w:sz="4" w:space="0" w:color="000000"/>
              <w:bottom w:val="single" w:sz="4" w:space="0" w:color="000000"/>
            </w:tcBorders>
          </w:tcPr>
          <w:p w14:paraId="39D86C0B" w14:textId="77777777" w:rsidR="006576A3" w:rsidRPr="00FF62C9" w:rsidRDefault="00990589" w:rsidP="007D5747">
            <w:pPr>
              <w:shd w:val="clear" w:color="auto" w:fill="FFFFFF"/>
              <w:spacing w:after="0" w:line="240" w:lineRule="auto"/>
              <w:jc w:val="both"/>
              <w:rPr>
                <w:sz w:val="24"/>
                <w:szCs w:val="24"/>
              </w:rPr>
            </w:pPr>
            <w:r w:rsidRPr="00FF62C9">
              <w:rPr>
                <w:rFonts w:ascii="Times New Roman" w:hAnsi="Times New Roman"/>
                <w:b/>
                <w:bCs/>
                <w:sz w:val="24"/>
                <w:szCs w:val="24"/>
                <w:u w:val="single"/>
              </w:rPr>
              <w:t>Lisse intermédiaire</w:t>
            </w:r>
            <w:r w:rsidRPr="00FF62C9">
              <w:rPr>
                <w:rFonts w:ascii="Times New Roman" w:hAnsi="Times New Roman"/>
                <w:sz w:val="24"/>
                <w:szCs w:val="24"/>
              </w:rPr>
              <w:t xml:space="preserve">. Élément continu disposé entre la lisse haute et la surface de travail </w:t>
            </w:r>
          </w:p>
        </w:tc>
        <w:tc>
          <w:tcPr>
            <w:tcW w:w="1814" w:type="dxa"/>
            <w:tcBorders>
              <w:left w:val="single" w:sz="4" w:space="0" w:color="000000"/>
              <w:bottom w:val="single" w:sz="4" w:space="0" w:color="000000"/>
              <w:right w:val="single" w:sz="4" w:space="0" w:color="000000"/>
            </w:tcBorders>
            <w:vAlign w:val="center"/>
          </w:tcPr>
          <w:p w14:paraId="3EB5C56D" w14:textId="3132FA33" w:rsidR="006576A3" w:rsidRPr="00FF62C9" w:rsidRDefault="00990589" w:rsidP="00FF62C9">
            <w:pPr>
              <w:shd w:val="clear" w:color="auto" w:fill="FFFFFF"/>
              <w:spacing w:after="0" w:line="240" w:lineRule="auto"/>
              <w:jc w:val="center"/>
              <w:rPr>
                <w:rFonts w:ascii="Times New Roman" w:hAnsi="Times New Roman"/>
                <w:b/>
                <w:bCs/>
                <w:sz w:val="24"/>
                <w:szCs w:val="24"/>
              </w:rPr>
            </w:pPr>
            <w:r w:rsidRPr="00FF62C9">
              <w:rPr>
                <w:rFonts w:ascii="Times New Roman" w:hAnsi="Times New Roman"/>
                <w:b/>
                <w:bCs/>
                <w:sz w:val="24"/>
                <w:szCs w:val="24"/>
              </w:rPr>
              <w:t>LOT GO</w:t>
            </w:r>
          </w:p>
        </w:tc>
      </w:tr>
      <w:tr w:rsidR="00EA014D" w14:paraId="377171A4" w14:textId="77777777" w:rsidTr="00FF62C9">
        <w:trPr>
          <w:trHeight w:val="300"/>
        </w:trPr>
        <w:tc>
          <w:tcPr>
            <w:tcW w:w="13037" w:type="dxa"/>
            <w:tcBorders>
              <w:left w:val="single" w:sz="4" w:space="0" w:color="000000"/>
              <w:bottom w:val="single" w:sz="4" w:space="0" w:color="000000"/>
            </w:tcBorders>
          </w:tcPr>
          <w:p w14:paraId="3410F7E7" w14:textId="77777777" w:rsidR="006576A3" w:rsidRPr="00FF62C9" w:rsidRDefault="00990589" w:rsidP="007D5747">
            <w:pPr>
              <w:spacing w:after="0" w:line="240" w:lineRule="auto"/>
              <w:jc w:val="both"/>
              <w:rPr>
                <w:sz w:val="24"/>
                <w:szCs w:val="24"/>
              </w:rPr>
            </w:pPr>
            <w:r w:rsidRPr="00FF62C9">
              <w:rPr>
                <w:rFonts w:ascii="Times New Roman" w:hAnsi="Times New Roman"/>
                <w:b/>
                <w:bCs/>
                <w:sz w:val="24"/>
                <w:szCs w:val="24"/>
                <w:u w:val="single"/>
              </w:rPr>
              <w:t>Protection intermédiaire.</w:t>
            </w:r>
            <w:r w:rsidRPr="00FF62C9">
              <w:rPr>
                <w:rFonts w:ascii="Times New Roman" w:hAnsi="Times New Roman"/>
                <w:sz w:val="24"/>
                <w:szCs w:val="24"/>
              </w:rPr>
              <w:t xml:space="preserve"> Barrière de protection constituée entre la lisse haute et la surface de travail (par exemple, sous forme d’une structure treillis ou d’un filet de sécurité) </w:t>
            </w:r>
          </w:p>
        </w:tc>
        <w:tc>
          <w:tcPr>
            <w:tcW w:w="1814" w:type="dxa"/>
            <w:tcBorders>
              <w:left w:val="single" w:sz="4" w:space="0" w:color="000000"/>
              <w:bottom w:val="single" w:sz="4" w:space="0" w:color="000000"/>
              <w:right w:val="single" w:sz="4" w:space="0" w:color="000000"/>
            </w:tcBorders>
            <w:vAlign w:val="center"/>
          </w:tcPr>
          <w:p w14:paraId="0A0330BD" w14:textId="0BB54A74" w:rsidR="006576A3" w:rsidRPr="00FF62C9" w:rsidRDefault="00990589" w:rsidP="00FF62C9">
            <w:pPr>
              <w:shd w:val="clear" w:color="auto" w:fill="FFFFFF"/>
              <w:spacing w:after="0" w:line="240" w:lineRule="auto"/>
              <w:jc w:val="center"/>
              <w:rPr>
                <w:rFonts w:ascii="Times New Roman" w:hAnsi="Times New Roman"/>
                <w:b/>
                <w:bCs/>
                <w:sz w:val="24"/>
                <w:szCs w:val="24"/>
              </w:rPr>
            </w:pPr>
            <w:r w:rsidRPr="00FF62C9">
              <w:rPr>
                <w:rFonts w:ascii="Times New Roman" w:hAnsi="Times New Roman"/>
                <w:b/>
                <w:bCs/>
                <w:sz w:val="24"/>
                <w:szCs w:val="24"/>
              </w:rPr>
              <w:t>LOT GO</w:t>
            </w:r>
          </w:p>
        </w:tc>
      </w:tr>
      <w:tr w:rsidR="00EA014D" w14:paraId="4CA6161E" w14:textId="77777777" w:rsidTr="00FF62C9">
        <w:trPr>
          <w:trHeight w:val="300"/>
        </w:trPr>
        <w:tc>
          <w:tcPr>
            <w:tcW w:w="13037" w:type="dxa"/>
            <w:tcBorders>
              <w:left w:val="single" w:sz="4" w:space="0" w:color="000000"/>
              <w:bottom w:val="single" w:sz="4" w:space="0" w:color="000000"/>
            </w:tcBorders>
          </w:tcPr>
          <w:p w14:paraId="16217626" w14:textId="77777777" w:rsidR="006576A3" w:rsidRPr="00FF62C9" w:rsidRDefault="00990589" w:rsidP="007D5747">
            <w:pPr>
              <w:shd w:val="clear" w:color="auto" w:fill="FFFFFF"/>
              <w:spacing w:after="0" w:line="240" w:lineRule="auto"/>
              <w:jc w:val="both"/>
              <w:rPr>
                <w:sz w:val="24"/>
                <w:szCs w:val="24"/>
              </w:rPr>
            </w:pPr>
            <w:r w:rsidRPr="00FF62C9">
              <w:rPr>
                <w:rFonts w:ascii="Times New Roman" w:hAnsi="Times New Roman"/>
                <w:b/>
                <w:bCs/>
                <w:sz w:val="24"/>
                <w:szCs w:val="24"/>
                <w:u w:val="single"/>
              </w:rPr>
              <w:t>Plinthe.</w:t>
            </w:r>
            <w:r w:rsidRPr="00FF62C9">
              <w:rPr>
                <w:rFonts w:ascii="Times New Roman" w:hAnsi="Times New Roman"/>
                <w:sz w:val="24"/>
                <w:szCs w:val="24"/>
              </w:rPr>
              <w:t xml:space="preserve"> Latte spécialement prévue pour empêcher les chutes de matériaux ou de personnes ou les glissades en dehors d’une surface. </w:t>
            </w:r>
          </w:p>
        </w:tc>
        <w:tc>
          <w:tcPr>
            <w:tcW w:w="1814" w:type="dxa"/>
            <w:tcBorders>
              <w:left w:val="single" w:sz="4" w:space="0" w:color="000000"/>
              <w:bottom w:val="single" w:sz="4" w:space="0" w:color="000000"/>
              <w:right w:val="single" w:sz="4" w:space="0" w:color="000000"/>
            </w:tcBorders>
            <w:vAlign w:val="center"/>
          </w:tcPr>
          <w:p w14:paraId="1CBE53EB" w14:textId="44F5F06C" w:rsidR="006576A3" w:rsidRPr="00FF62C9" w:rsidRDefault="00990589" w:rsidP="00FF62C9">
            <w:pPr>
              <w:shd w:val="clear" w:color="auto" w:fill="FFFFFF"/>
              <w:spacing w:after="0" w:line="240" w:lineRule="auto"/>
              <w:jc w:val="center"/>
              <w:rPr>
                <w:rFonts w:ascii="Times New Roman" w:hAnsi="Times New Roman"/>
                <w:b/>
                <w:bCs/>
                <w:sz w:val="24"/>
                <w:szCs w:val="24"/>
              </w:rPr>
            </w:pPr>
            <w:r w:rsidRPr="00FF62C9">
              <w:rPr>
                <w:rFonts w:ascii="Times New Roman" w:hAnsi="Times New Roman"/>
                <w:b/>
                <w:bCs/>
                <w:sz w:val="24"/>
                <w:szCs w:val="24"/>
              </w:rPr>
              <w:t>LOT GO</w:t>
            </w:r>
          </w:p>
        </w:tc>
      </w:tr>
      <w:tr w:rsidR="00EA014D" w14:paraId="3135F866" w14:textId="77777777" w:rsidTr="00FF62C9">
        <w:trPr>
          <w:trHeight w:val="300"/>
        </w:trPr>
        <w:tc>
          <w:tcPr>
            <w:tcW w:w="13037" w:type="dxa"/>
            <w:tcBorders>
              <w:left w:val="single" w:sz="4" w:space="0" w:color="000000"/>
              <w:bottom w:val="single" w:sz="4" w:space="0" w:color="000000"/>
            </w:tcBorders>
          </w:tcPr>
          <w:p w14:paraId="1AAB5C23" w14:textId="77777777" w:rsidR="006576A3" w:rsidRPr="00FF62C9" w:rsidRDefault="00990589" w:rsidP="007D5747">
            <w:pPr>
              <w:shd w:val="clear" w:color="auto" w:fill="FFFFFF"/>
              <w:spacing w:after="0" w:line="240" w:lineRule="auto"/>
              <w:jc w:val="both"/>
              <w:rPr>
                <w:sz w:val="24"/>
                <w:szCs w:val="24"/>
              </w:rPr>
            </w:pPr>
            <w:r w:rsidRPr="00FF62C9">
              <w:rPr>
                <w:rFonts w:ascii="Times New Roman" w:hAnsi="Times New Roman"/>
                <w:b/>
                <w:bCs/>
                <w:sz w:val="24"/>
                <w:szCs w:val="24"/>
              </w:rPr>
              <w:t>Potelet.</w:t>
            </w:r>
            <w:r w:rsidRPr="00FF62C9">
              <w:rPr>
                <w:rFonts w:ascii="Times New Roman" w:hAnsi="Times New Roman"/>
                <w:sz w:val="24"/>
                <w:szCs w:val="24"/>
              </w:rPr>
              <w:t xml:space="preserve"> Principal élément vertical du garde-corps périphérique, auquel sont fixées les lisses et les plinthes. </w:t>
            </w:r>
          </w:p>
        </w:tc>
        <w:tc>
          <w:tcPr>
            <w:tcW w:w="1814" w:type="dxa"/>
            <w:tcBorders>
              <w:left w:val="single" w:sz="4" w:space="0" w:color="000000"/>
              <w:bottom w:val="single" w:sz="4" w:space="0" w:color="000000"/>
              <w:right w:val="single" w:sz="4" w:space="0" w:color="000000"/>
            </w:tcBorders>
            <w:vAlign w:val="center"/>
          </w:tcPr>
          <w:p w14:paraId="3AFA5905" w14:textId="2A15467D" w:rsidR="006576A3" w:rsidRPr="00FF62C9" w:rsidRDefault="00990589" w:rsidP="00FF62C9">
            <w:pPr>
              <w:shd w:val="clear" w:color="auto" w:fill="FFFFFF"/>
              <w:spacing w:after="0" w:line="240" w:lineRule="auto"/>
              <w:jc w:val="center"/>
              <w:rPr>
                <w:rFonts w:ascii="Times New Roman" w:hAnsi="Times New Roman"/>
                <w:b/>
                <w:bCs/>
                <w:sz w:val="24"/>
                <w:szCs w:val="24"/>
              </w:rPr>
            </w:pPr>
            <w:r w:rsidRPr="00FF62C9">
              <w:rPr>
                <w:rFonts w:ascii="Times New Roman" w:hAnsi="Times New Roman"/>
                <w:b/>
                <w:bCs/>
                <w:sz w:val="24"/>
                <w:szCs w:val="24"/>
              </w:rPr>
              <w:t>LOT GO</w:t>
            </w:r>
          </w:p>
        </w:tc>
      </w:tr>
      <w:tr w:rsidR="00EA014D" w14:paraId="2FE6DF51" w14:textId="77777777" w:rsidTr="00FF62C9">
        <w:trPr>
          <w:trHeight w:val="300"/>
        </w:trPr>
        <w:tc>
          <w:tcPr>
            <w:tcW w:w="13037" w:type="dxa"/>
            <w:tcBorders>
              <w:left w:val="single" w:sz="4" w:space="0" w:color="000000"/>
              <w:bottom w:val="single" w:sz="4" w:space="0" w:color="000000"/>
            </w:tcBorders>
          </w:tcPr>
          <w:p w14:paraId="7E8723E3" w14:textId="77777777" w:rsidR="006576A3" w:rsidRPr="00FF62C9" w:rsidRDefault="00990589" w:rsidP="007D5747">
            <w:pPr>
              <w:shd w:val="clear" w:color="auto" w:fill="FFFFFF"/>
              <w:spacing w:after="0" w:line="240" w:lineRule="auto"/>
              <w:jc w:val="both"/>
              <w:rPr>
                <w:sz w:val="24"/>
                <w:szCs w:val="24"/>
              </w:rPr>
            </w:pPr>
            <w:r w:rsidRPr="00FF62C9">
              <w:rPr>
                <w:rFonts w:ascii="Times New Roman" w:hAnsi="Times New Roman"/>
                <w:b/>
                <w:bCs/>
                <w:sz w:val="24"/>
                <w:szCs w:val="24"/>
                <w:u w:val="single"/>
              </w:rPr>
              <w:t>Fourreau.</w:t>
            </w:r>
            <w:r w:rsidRPr="00FF62C9">
              <w:rPr>
                <w:rFonts w:ascii="Times New Roman" w:hAnsi="Times New Roman"/>
                <w:sz w:val="24"/>
                <w:szCs w:val="24"/>
              </w:rPr>
              <w:t xml:space="preserve"> Gaine, étui allongé servant d’enveloppe à un objet de même forme </w:t>
            </w:r>
          </w:p>
        </w:tc>
        <w:tc>
          <w:tcPr>
            <w:tcW w:w="1814" w:type="dxa"/>
            <w:tcBorders>
              <w:left w:val="single" w:sz="4" w:space="0" w:color="000000"/>
              <w:bottom w:val="single" w:sz="4" w:space="0" w:color="000000"/>
              <w:right w:val="single" w:sz="4" w:space="0" w:color="000000"/>
            </w:tcBorders>
            <w:vAlign w:val="center"/>
          </w:tcPr>
          <w:p w14:paraId="2178BC92" w14:textId="0D3DE86E" w:rsidR="006576A3" w:rsidRPr="00FF62C9" w:rsidRDefault="00990589" w:rsidP="00FF62C9">
            <w:pPr>
              <w:shd w:val="clear" w:color="auto" w:fill="FFFFFF"/>
              <w:spacing w:after="0" w:line="240" w:lineRule="auto"/>
              <w:jc w:val="center"/>
              <w:rPr>
                <w:rFonts w:ascii="Times New Roman" w:hAnsi="Times New Roman"/>
                <w:b/>
                <w:bCs/>
                <w:sz w:val="24"/>
                <w:szCs w:val="24"/>
              </w:rPr>
            </w:pPr>
            <w:r w:rsidRPr="00FF62C9">
              <w:rPr>
                <w:rFonts w:ascii="Times New Roman" w:hAnsi="Times New Roman"/>
                <w:b/>
                <w:bCs/>
                <w:sz w:val="24"/>
                <w:szCs w:val="24"/>
              </w:rPr>
              <w:t>LOT GO</w:t>
            </w:r>
          </w:p>
        </w:tc>
      </w:tr>
      <w:tr w:rsidR="00EA014D" w14:paraId="2D1DBAEF" w14:textId="77777777" w:rsidTr="00FF62C9">
        <w:trPr>
          <w:trHeight w:val="300"/>
        </w:trPr>
        <w:tc>
          <w:tcPr>
            <w:tcW w:w="13037" w:type="dxa"/>
            <w:tcBorders>
              <w:left w:val="single" w:sz="4" w:space="0" w:color="000000"/>
              <w:bottom w:val="single" w:sz="4" w:space="0" w:color="000000"/>
            </w:tcBorders>
          </w:tcPr>
          <w:p w14:paraId="4711FBB2" w14:textId="77777777" w:rsidR="006576A3" w:rsidRPr="00FF62C9" w:rsidRDefault="00990589" w:rsidP="007D5747">
            <w:pPr>
              <w:shd w:val="clear" w:color="auto" w:fill="FFFFFF"/>
              <w:spacing w:after="0" w:line="240" w:lineRule="auto"/>
              <w:jc w:val="both"/>
              <w:rPr>
                <w:sz w:val="24"/>
                <w:szCs w:val="24"/>
              </w:rPr>
            </w:pPr>
            <w:r w:rsidRPr="00FF62C9">
              <w:rPr>
                <w:rStyle w:val="Accentuationforte"/>
                <w:rFonts w:ascii="Times New Roman" w:hAnsi="Times New Roman"/>
                <w:color w:val="000000"/>
                <w:sz w:val="24"/>
                <w:szCs w:val="24"/>
                <w:u w:val="single"/>
              </w:rPr>
              <w:t>Surface de travail</w:t>
            </w:r>
            <w:r w:rsidRPr="00FF62C9">
              <w:rPr>
                <w:rFonts w:ascii="Times New Roman" w:hAnsi="Times New Roman"/>
                <w:color w:val="000000"/>
                <w:sz w:val="24"/>
                <w:szCs w:val="24"/>
              </w:rPr>
              <w:t> : c’est la zone sur laquelle l’opérateur se tient, circule et travaille.</w:t>
            </w:r>
          </w:p>
        </w:tc>
        <w:tc>
          <w:tcPr>
            <w:tcW w:w="1814" w:type="dxa"/>
            <w:tcBorders>
              <w:left w:val="single" w:sz="4" w:space="0" w:color="000000"/>
              <w:bottom w:val="single" w:sz="4" w:space="0" w:color="000000"/>
              <w:right w:val="single" w:sz="4" w:space="0" w:color="000000"/>
            </w:tcBorders>
            <w:vAlign w:val="center"/>
          </w:tcPr>
          <w:p w14:paraId="17F1AA44" w14:textId="1B0A6E39" w:rsidR="006576A3" w:rsidRPr="00FF62C9" w:rsidRDefault="00990589" w:rsidP="00FF62C9">
            <w:pPr>
              <w:shd w:val="clear" w:color="auto" w:fill="FFFFFF"/>
              <w:spacing w:after="0" w:line="240" w:lineRule="auto"/>
              <w:jc w:val="center"/>
              <w:rPr>
                <w:rFonts w:ascii="Times New Roman" w:hAnsi="Times New Roman"/>
                <w:b/>
                <w:bCs/>
                <w:sz w:val="24"/>
                <w:szCs w:val="24"/>
              </w:rPr>
            </w:pPr>
            <w:r w:rsidRPr="00FF62C9">
              <w:rPr>
                <w:rFonts w:ascii="Times New Roman" w:hAnsi="Times New Roman"/>
                <w:b/>
                <w:bCs/>
                <w:sz w:val="24"/>
                <w:szCs w:val="24"/>
              </w:rPr>
              <w:t>LOT GO</w:t>
            </w:r>
          </w:p>
        </w:tc>
      </w:tr>
      <w:tr w:rsidR="00EA014D" w14:paraId="131232AB" w14:textId="77777777" w:rsidTr="00FF62C9">
        <w:trPr>
          <w:trHeight w:val="300"/>
        </w:trPr>
        <w:tc>
          <w:tcPr>
            <w:tcW w:w="13037" w:type="dxa"/>
            <w:tcBorders>
              <w:left w:val="single" w:sz="4" w:space="0" w:color="000000"/>
              <w:bottom w:val="single" w:sz="4" w:space="0" w:color="000000"/>
            </w:tcBorders>
          </w:tcPr>
          <w:p w14:paraId="6899408F" w14:textId="77777777" w:rsidR="006576A3" w:rsidRPr="00FF62C9" w:rsidRDefault="00990589" w:rsidP="007D5747">
            <w:pPr>
              <w:shd w:val="clear" w:color="auto" w:fill="FFFFFF"/>
              <w:spacing w:after="0" w:line="240" w:lineRule="auto"/>
              <w:jc w:val="both"/>
              <w:rPr>
                <w:sz w:val="24"/>
                <w:szCs w:val="24"/>
              </w:rPr>
            </w:pPr>
            <w:r w:rsidRPr="00FF62C9">
              <w:rPr>
                <w:rFonts w:ascii="Times New Roman" w:eastAsia="Times New Roman" w:hAnsi="Times New Roman" w:cs="Times New Roman"/>
                <w:color w:val="222222"/>
                <w:sz w:val="24"/>
                <w:szCs w:val="24"/>
              </w:rPr>
              <w:t xml:space="preserve">Les planches utilisées doivent répondre à la résistance mécanique exigée par la norme NF EN 13374 — classe A minimum. Une traçabilité doit être exigée. </w:t>
            </w:r>
          </w:p>
        </w:tc>
        <w:tc>
          <w:tcPr>
            <w:tcW w:w="1814" w:type="dxa"/>
            <w:tcBorders>
              <w:left w:val="single" w:sz="4" w:space="0" w:color="000000"/>
              <w:bottom w:val="single" w:sz="4" w:space="0" w:color="000000"/>
              <w:right w:val="single" w:sz="4" w:space="0" w:color="000000"/>
            </w:tcBorders>
            <w:vAlign w:val="center"/>
          </w:tcPr>
          <w:p w14:paraId="5A4E90B4" w14:textId="7A334543" w:rsidR="006576A3" w:rsidRPr="00FF62C9" w:rsidRDefault="00990589" w:rsidP="00FF62C9">
            <w:pPr>
              <w:shd w:val="clear" w:color="auto" w:fill="FFFFFF"/>
              <w:spacing w:after="0" w:line="240" w:lineRule="auto"/>
              <w:jc w:val="center"/>
              <w:rPr>
                <w:b/>
                <w:bCs/>
                <w:sz w:val="24"/>
                <w:szCs w:val="24"/>
              </w:rPr>
            </w:pPr>
            <w:r w:rsidRPr="00FF62C9">
              <w:rPr>
                <w:rFonts w:ascii="Times New Roman" w:hAnsi="Times New Roman"/>
                <w:b/>
                <w:bCs/>
                <w:sz w:val="24"/>
                <w:szCs w:val="24"/>
              </w:rPr>
              <w:t>LOT GO</w:t>
            </w:r>
          </w:p>
        </w:tc>
      </w:tr>
    </w:tbl>
    <w:p w14:paraId="05A88E6F" w14:textId="77777777" w:rsidR="00FF62C9" w:rsidRDefault="00FF62C9"/>
    <w:p w14:paraId="474D75FB" w14:textId="77777777" w:rsidR="00FF62C9" w:rsidRDefault="00FF62C9"/>
    <w:p w14:paraId="7A837F45" w14:textId="77777777" w:rsidR="00FF62C9" w:rsidRDefault="00FF62C9"/>
    <w:tbl>
      <w:tblPr>
        <w:tblW w:w="14851" w:type="dxa"/>
        <w:tblLook w:val="04A0" w:firstRow="1" w:lastRow="0" w:firstColumn="1" w:lastColumn="0" w:noHBand="0" w:noVBand="1"/>
      </w:tblPr>
      <w:tblGrid>
        <w:gridCol w:w="13037"/>
        <w:gridCol w:w="1814"/>
      </w:tblGrid>
      <w:tr w:rsidR="00EA014D" w14:paraId="219208D4" w14:textId="77777777" w:rsidTr="00E87A3C">
        <w:trPr>
          <w:trHeight w:val="632"/>
        </w:trPr>
        <w:tc>
          <w:tcPr>
            <w:tcW w:w="13037" w:type="dxa"/>
            <w:tcBorders>
              <w:left w:val="single" w:sz="4" w:space="0" w:color="000000"/>
              <w:bottom w:val="single" w:sz="4" w:space="0" w:color="000000"/>
            </w:tcBorders>
            <w:shd w:val="clear" w:color="auto" w:fill="FFD428"/>
            <w:vAlign w:val="center"/>
          </w:tcPr>
          <w:p w14:paraId="609D1CE1" w14:textId="7FB6D99E" w:rsidR="006576A3" w:rsidRPr="00A82AED" w:rsidRDefault="00990589" w:rsidP="00E87A3C">
            <w:pPr>
              <w:spacing w:after="0" w:line="240" w:lineRule="auto"/>
              <w:jc w:val="center"/>
              <w:rPr>
                <w:rFonts w:ascii="Times New Roman" w:eastAsia="Times New Roman" w:hAnsi="Times New Roman" w:cs="Times New Roman"/>
                <w:b/>
                <w:sz w:val="32"/>
                <w:szCs w:val="24"/>
              </w:rPr>
            </w:pPr>
            <w:r w:rsidRPr="00A82AED">
              <w:rPr>
                <w:rFonts w:ascii="Times New Roman" w:eastAsia="Times New Roman" w:hAnsi="Times New Roman" w:cs="Times New Roman"/>
                <w:b/>
                <w:sz w:val="32"/>
                <w:szCs w:val="24"/>
              </w:rPr>
              <w:t xml:space="preserve">1.1.3) Protections collectives dont lisse </w:t>
            </w:r>
            <w:r w:rsidR="00A82AED" w:rsidRPr="00A82AED">
              <w:rPr>
                <w:rFonts w:ascii="Times New Roman" w:eastAsia="Times New Roman" w:hAnsi="Times New Roman" w:cs="Times New Roman"/>
                <w:b/>
                <w:sz w:val="32"/>
                <w:szCs w:val="24"/>
              </w:rPr>
              <w:t>bois (</w:t>
            </w:r>
            <w:r w:rsidRPr="00A82AED">
              <w:rPr>
                <w:rFonts w:ascii="Times New Roman" w:eastAsia="Times New Roman" w:hAnsi="Times New Roman" w:cs="Times New Roman"/>
                <w:b/>
                <w:sz w:val="32"/>
                <w:szCs w:val="24"/>
              </w:rPr>
              <w:t>suite1)</w:t>
            </w:r>
          </w:p>
        </w:tc>
        <w:tc>
          <w:tcPr>
            <w:tcW w:w="1814" w:type="dxa"/>
            <w:tcBorders>
              <w:left w:val="single" w:sz="4" w:space="0" w:color="000000"/>
              <w:bottom w:val="single" w:sz="4" w:space="0" w:color="000000"/>
              <w:right w:val="single" w:sz="4" w:space="0" w:color="000000"/>
            </w:tcBorders>
            <w:shd w:val="clear" w:color="auto" w:fill="FFD428"/>
            <w:vAlign w:val="center"/>
          </w:tcPr>
          <w:p w14:paraId="0669BD5B" w14:textId="24B240AB" w:rsidR="006576A3" w:rsidRPr="00A82AED" w:rsidRDefault="00990589" w:rsidP="00A82AED">
            <w:pPr>
              <w:spacing w:after="0" w:line="240" w:lineRule="auto"/>
              <w:jc w:val="center"/>
              <w:rPr>
                <w:b/>
                <w:sz w:val="24"/>
                <w:szCs w:val="24"/>
              </w:rPr>
            </w:pPr>
            <w:r w:rsidRPr="00A82AED">
              <w:rPr>
                <w:rFonts w:ascii="Times New Roman" w:hAnsi="Times New Roman"/>
                <w:b/>
                <w:sz w:val="24"/>
                <w:szCs w:val="24"/>
              </w:rPr>
              <w:t>Désignation Lot</w:t>
            </w:r>
          </w:p>
        </w:tc>
      </w:tr>
      <w:tr w:rsidR="00EA014D" w14:paraId="308C1A7F" w14:textId="77777777" w:rsidTr="00A82AED">
        <w:trPr>
          <w:trHeight w:val="300"/>
        </w:trPr>
        <w:tc>
          <w:tcPr>
            <w:tcW w:w="13037" w:type="dxa"/>
            <w:tcBorders>
              <w:left w:val="single" w:sz="4" w:space="0" w:color="000000"/>
              <w:bottom w:val="single" w:sz="4" w:space="0" w:color="000000"/>
            </w:tcBorders>
          </w:tcPr>
          <w:p w14:paraId="7A696C67" w14:textId="40D527A0" w:rsidR="006576A3" w:rsidRPr="00A82AED" w:rsidRDefault="00990589">
            <w:pPr>
              <w:shd w:val="clear" w:color="auto" w:fill="FFFFFF"/>
              <w:spacing w:after="0" w:line="240" w:lineRule="auto"/>
              <w:rPr>
                <w:rFonts w:ascii="Times New Roman" w:hAnsi="Times New Roman" w:cs="Times New Roman"/>
                <w:sz w:val="24"/>
                <w:szCs w:val="24"/>
              </w:rPr>
            </w:pPr>
            <w:r w:rsidRPr="00A82AED">
              <w:rPr>
                <w:rFonts w:ascii="Times New Roman" w:hAnsi="Times New Roman" w:cs="Times New Roman"/>
                <w:sz w:val="24"/>
                <w:szCs w:val="24"/>
              </w:rPr>
              <w:t xml:space="preserve">OPPBTP : QUESTIONS REPONSES PLANCHES  </w:t>
            </w:r>
            <w:r w:rsidRPr="00A82AED">
              <w:rPr>
                <w:rFonts w:ascii="Times New Roman" w:hAnsi="Times New Roman" w:cs="Times New Roman"/>
                <w:sz w:val="24"/>
                <w:szCs w:val="24"/>
              </w:rPr>
              <w:t>ROUGES SERVANT DE LISSES DE PROTECTIONS COLLECTIVES</w:t>
            </w:r>
          </w:p>
        </w:tc>
        <w:tc>
          <w:tcPr>
            <w:tcW w:w="1814" w:type="dxa"/>
            <w:tcBorders>
              <w:left w:val="single" w:sz="4" w:space="0" w:color="000000"/>
              <w:bottom w:val="single" w:sz="4" w:space="0" w:color="000000"/>
              <w:right w:val="single" w:sz="4" w:space="0" w:color="000000"/>
            </w:tcBorders>
            <w:vAlign w:val="center"/>
          </w:tcPr>
          <w:p w14:paraId="39709EE2" w14:textId="65679731" w:rsidR="006576A3" w:rsidRPr="00A82AED" w:rsidRDefault="006576A3" w:rsidP="00A82AED">
            <w:pPr>
              <w:shd w:val="clear" w:color="auto" w:fill="FFFFFF"/>
              <w:spacing w:after="0" w:line="240" w:lineRule="auto"/>
              <w:jc w:val="center"/>
              <w:rPr>
                <w:b/>
                <w:sz w:val="24"/>
                <w:szCs w:val="24"/>
              </w:rPr>
            </w:pPr>
          </w:p>
        </w:tc>
      </w:tr>
      <w:tr w:rsidR="00EA014D" w14:paraId="5C915ED8" w14:textId="77777777" w:rsidTr="00A82AED">
        <w:trPr>
          <w:trHeight w:val="300"/>
        </w:trPr>
        <w:tc>
          <w:tcPr>
            <w:tcW w:w="13037" w:type="dxa"/>
            <w:tcBorders>
              <w:left w:val="single" w:sz="4" w:space="0" w:color="000000"/>
              <w:bottom w:val="single" w:sz="4" w:space="0" w:color="000000"/>
            </w:tcBorders>
          </w:tcPr>
          <w:p w14:paraId="09E13E2D" w14:textId="77777777" w:rsidR="006576A3" w:rsidRPr="00A82AED" w:rsidRDefault="00990589" w:rsidP="007D5747">
            <w:pPr>
              <w:spacing w:after="0" w:line="240" w:lineRule="auto"/>
              <w:jc w:val="both"/>
              <w:outlineLvl w:val="0"/>
              <w:rPr>
                <w:rFonts w:ascii="Times New Roman" w:hAnsi="Times New Roman" w:cs="Times New Roman"/>
                <w:sz w:val="24"/>
                <w:szCs w:val="24"/>
              </w:rPr>
            </w:pPr>
            <w:r w:rsidRPr="00A82AED">
              <w:rPr>
                <w:rFonts w:ascii="Times New Roman" w:eastAsia="Times New Roman" w:hAnsi="Times New Roman" w:cs="Times New Roman"/>
                <w:b/>
                <w:bCs/>
                <w:kern w:val="2"/>
                <w:sz w:val="24"/>
                <w:szCs w:val="24"/>
                <w:lang w:eastAsia="fr-FR"/>
              </w:rPr>
              <w:t xml:space="preserve">Lisse en bois de garde-corps pour information /  </w:t>
            </w:r>
            <w:r w:rsidRPr="00A82AED">
              <w:rPr>
                <w:rFonts w:ascii="Times New Roman" w:eastAsia="Times New Roman" w:hAnsi="Times New Roman" w:cs="Times New Roman"/>
                <w:b/>
                <w:bCs/>
                <w:sz w:val="24"/>
                <w:szCs w:val="24"/>
                <w:u w:val="single"/>
                <w:lang w:eastAsia="fr-FR"/>
              </w:rPr>
              <w:t xml:space="preserve">Questions/Réponses OPPBTP / </w:t>
            </w:r>
            <w:r w:rsidRPr="00A82AED">
              <w:rPr>
                <w:rFonts w:ascii="Times New Roman" w:eastAsia="Times New Roman" w:hAnsi="Times New Roman" w:cs="Times New Roman"/>
                <w:sz w:val="24"/>
                <w:szCs w:val="24"/>
                <w:u w:val="single"/>
                <w:lang w:eastAsia="fr-FR"/>
              </w:rPr>
              <w:t>Mise à jour le 17/07/2019</w:t>
            </w:r>
          </w:p>
          <w:p w14:paraId="211AF521" w14:textId="77777777" w:rsidR="006576A3" w:rsidRPr="00A82AED" w:rsidRDefault="00990589" w:rsidP="007D5747">
            <w:pPr>
              <w:spacing w:after="0" w:line="240" w:lineRule="auto"/>
              <w:jc w:val="both"/>
              <w:outlineLvl w:val="0"/>
              <w:rPr>
                <w:rFonts w:ascii="Times New Roman" w:hAnsi="Times New Roman" w:cs="Times New Roman"/>
                <w:sz w:val="24"/>
                <w:szCs w:val="24"/>
              </w:rPr>
            </w:pPr>
            <w:r w:rsidRPr="00A82AED">
              <w:rPr>
                <w:rFonts w:ascii="Times New Roman" w:eastAsia="Times New Roman" w:hAnsi="Times New Roman" w:cs="Times New Roman"/>
                <w:b/>
                <w:sz w:val="24"/>
                <w:szCs w:val="24"/>
                <w:u w:val="single"/>
                <w:lang w:eastAsia="fr-FR"/>
              </w:rPr>
              <w:t>La question posée :</w:t>
            </w:r>
          </w:p>
          <w:p w14:paraId="223AAFFB" w14:textId="024834F7" w:rsidR="006576A3" w:rsidRPr="00A82AED" w:rsidRDefault="00A82AED" w:rsidP="007D5747">
            <w:pPr>
              <w:spacing w:after="0" w:line="240" w:lineRule="auto"/>
              <w:jc w:val="both"/>
              <w:rPr>
                <w:rFonts w:ascii="Times New Roman" w:hAnsi="Times New Roman" w:cs="Times New Roman"/>
                <w:sz w:val="24"/>
                <w:szCs w:val="24"/>
              </w:rPr>
            </w:pPr>
            <w:r w:rsidRPr="00A82AED">
              <w:rPr>
                <w:rFonts w:ascii="Times New Roman" w:eastAsia="Times New Roman" w:hAnsi="Times New Roman" w:cs="Times New Roman"/>
                <w:b/>
                <w:color w:val="000000"/>
                <w:sz w:val="24"/>
                <w:szCs w:val="24"/>
                <w:lang w:eastAsia="fr-FR"/>
              </w:rPr>
              <w:t>Est-ce</w:t>
            </w:r>
            <w:r w:rsidR="00990589" w:rsidRPr="00A82AED">
              <w:rPr>
                <w:rFonts w:ascii="Times New Roman" w:eastAsia="Times New Roman" w:hAnsi="Times New Roman" w:cs="Times New Roman"/>
                <w:b/>
                <w:color w:val="000000"/>
                <w:sz w:val="24"/>
                <w:szCs w:val="24"/>
                <w:lang w:eastAsia="fr-FR"/>
              </w:rPr>
              <w:t xml:space="preserve"> que l’utilisation des lisses en bois pour les garde-corps provisoires est interdite ?</w:t>
            </w:r>
          </w:p>
          <w:p w14:paraId="407E047A" w14:textId="77777777" w:rsidR="006576A3" w:rsidRPr="00A82AED" w:rsidRDefault="00990589" w:rsidP="007D5747">
            <w:pPr>
              <w:spacing w:after="0" w:line="240" w:lineRule="auto"/>
              <w:jc w:val="both"/>
              <w:rPr>
                <w:rFonts w:ascii="Times New Roman" w:hAnsi="Times New Roman" w:cs="Times New Roman"/>
                <w:sz w:val="24"/>
                <w:szCs w:val="24"/>
              </w:rPr>
            </w:pPr>
            <w:r w:rsidRPr="00A82AED">
              <w:rPr>
                <w:rFonts w:ascii="Times New Roman" w:eastAsia="Times New Roman" w:hAnsi="Times New Roman" w:cs="Times New Roman"/>
                <w:sz w:val="24"/>
                <w:szCs w:val="24"/>
                <w:lang w:eastAsia="fr-FR"/>
              </w:rPr>
              <w:t xml:space="preserve">Le Code du travail impose des garde-corps fixés de manière sûre, rigides et d'une résistance appropriée, sans quantifier la résistance appropriée ni indiquer les moyens d’atteindre ce résultat ( </w:t>
            </w:r>
            <w:hyperlink r:id="rId25" w:tgtFrame="_self">
              <w:r w:rsidRPr="00A82AED">
                <w:rPr>
                  <w:rStyle w:val="ListLabel10"/>
                  <w:rFonts w:ascii="Times New Roman" w:eastAsia="Times New Roman" w:hAnsi="Times New Roman" w:cs="Times New Roman"/>
                  <w:color w:val="0000FF"/>
                  <w:sz w:val="24"/>
                  <w:szCs w:val="24"/>
                  <w:u w:val="single"/>
                  <w:lang w:eastAsia="fr-FR"/>
                </w:rPr>
                <w:t>article R.4323-59</w:t>
              </w:r>
            </w:hyperlink>
            <w:r w:rsidRPr="00A82AED">
              <w:rPr>
                <w:rFonts w:ascii="Times New Roman" w:eastAsia="Times New Roman" w:hAnsi="Times New Roman" w:cs="Times New Roman"/>
                <w:sz w:val="24"/>
                <w:szCs w:val="24"/>
                <w:lang w:eastAsia="fr-FR"/>
              </w:rPr>
              <w:t xml:space="preserve"> ). </w:t>
            </w:r>
          </w:p>
          <w:p w14:paraId="3D7EA36C" w14:textId="77777777" w:rsidR="006576A3" w:rsidRPr="00A82AED" w:rsidRDefault="00990589" w:rsidP="007D5747">
            <w:pPr>
              <w:spacing w:after="0" w:line="240" w:lineRule="auto"/>
              <w:jc w:val="both"/>
              <w:rPr>
                <w:rFonts w:ascii="Times New Roman" w:hAnsi="Times New Roman" w:cs="Times New Roman"/>
                <w:sz w:val="24"/>
                <w:szCs w:val="24"/>
              </w:rPr>
            </w:pPr>
            <w:r w:rsidRPr="00A82AED">
              <w:rPr>
                <w:rFonts w:ascii="Times New Roman" w:eastAsia="Times New Roman" w:hAnsi="Times New Roman" w:cs="Times New Roman"/>
                <w:sz w:val="24"/>
                <w:szCs w:val="24"/>
                <w:lang w:eastAsia="fr-FR"/>
              </w:rPr>
              <w:t>La lettre du texte n’interdit donc pas l’usage du bois pour constituer le garde-corps.</w:t>
            </w:r>
          </w:p>
          <w:p w14:paraId="3E503DAD" w14:textId="77777777" w:rsidR="006576A3" w:rsidRPr="00A82AED" w:rsidRDefault="00990589" w:rsidP="007D5747">
            <w:pPr>
              <w:spacing w:after="0" w:line="240" w:lineRule="auto"/>
              <w:jc w:val="both"/>
              <w:rPr>
                <w:rFonts w:ascii="Times New Roman" w:hAnsi="Times New Roman" w:cs="Times New Roman"/>
                <w:sz w:val="24"/>
                <w:szCs w:val="24"/>
              </w:rPr>
            </w:pPr>
            <w:r w:rsidRPr="00A82AED">
              <w:rPr>
                <w:rFonts w:ascii="Times New Roman" w:eastAsia="Times New Roman" w:hAnsi="Times New Roman" w:cs="Times New Roman"/>
                <w:sz w:val="24"/>
                <w:szCs w:val="24"/>
                <w:lang w:eastAsia="fr-FR"/>
              </w:rPr>
              <w:t xml:space="preserve">La </w:t>
            </w:r>
            <w:hyperlink r:id="rId26" w:tgtFrame="_self">
              <w:r w:rsidRPr="00A82AED">
                <w:rPr>
                  <w:rStyle w:val="ListLabel10"/>
                  <w:rFonts w:ascii="Times New Roman" w:eastAsia="Times New Roman" w:hAnsi="Times New Roman" w:cs="Times New Roman"/>
                  <w:color w:val="0000FF"/>
                  <w:sz w:val="24"/>
                  <w:szCs w:val="24"/>
                  <w:u w:val="single"/>
                  <w:lang w:eastAsia="fr-FR"/>
                </w:rPr>
                <w:t>circulaire DRT 2005/08 du 27 juin 2005</w:t>
              </w:r>
            </w:hyperlink>
            <w:r w:rsidRPr="00A82AED">
              <w:rPr>
                <w:rFonts w:ascii="Times New Roman" w:eastAsia="Times New Roman" w:hAnsi="Times New Roman" w:cs="Times New Roman"/>
                <w:sz w:val="24"/>
                <w:szCs w:val="24"/>
                <w:lang w:eastAsia="fr-FR"/>
              </w:rPr>
              <w:t xml:space="preserve"> de la Direction générale du travail cite plusieurs normes donnant des exemples d’équipements ou de dispositifs reconnus comme conçus dans le respect des règles de l’art. Si ces normes ne sont pas obligatoires, leur respect présume toutefois de la conformité de l’équipement concerné aux règles techniques de conception et de fabrication qui lui sont applicables. Bien qu’elles ne soient pas obligatoires, il est donc recommandé d’appliquer les normes suivantes :</w:t>
            </w:r>
          </w:p>
          <w:p w14:paraId="275AEEB7" w14:textId="77777777" w:rsidR="006576A3" w:rsidRPr="00A82AED" w:rsidRDefault="00990589" w:rsidP="007D5747">
            <w:pPr>
              <w:spacing w:after="0" w:line="240" w:lineRule="auto"/>
              <w:jc w:val="both"/>
              <w:rPr>
                <w:rFonts w:ascii="Times New Roman" w:hAnsi="Times New Roman" w:cs="Times New Roman"/>
                <w:sz w:val="24"/>
                <w:szCs w:val="24"/>
              </w:rPr>
            </w:pPr>
            <w:r w:rsidRPr="00A82AED">
              <w:rPr>
                <w:rFonts w:ascii="Times New Roman" w:eastAsia="Times New Roman" w:hAnsi="Times New Roman" w:cs="Times New Roman"/>
                <w:sz w:val="24"/>
                <w:szCs w:val="24"/>
                <w:lang w:eastAsia="fr-FR"/>
              </w:rPr>
              <w:t>NF EN 12811-1 août 2004 ;</w:t>
            </w:r>
          </w:p>
          <w:p w14:paraId="6684A64A" w14:textId="77777777" w:rsidR="006576A3" w:rsidRPr="00A82AED" w:rsidRDefault="00990589" w:rsidP="007D5747">
            <w:pPr>
              <w:spacing w:after="0" w:line="240" w:lineRule="auto"/>
              <w:ind w:hanging="360"/>
              <w:jc w:val="both"/>
              <w:rPr>
                <w:rFonts w:ascii="Times New Roman" w:hAnsi="Times New Roman" w:cs="Times New Roman"/>
                <w:sz w:val="24"/>
                <w:szCs w:val="24"/>
              </w:rPr>
            </w:pPr>
            <w:r w:rsidRPr="00A82AED">
              <w:rPr>
                <w:rFonts w:ascii="Times New Roman" w:eastAsia="Times New Roman" w:hAnsi="Times New Roman" w:cs="Times New Roman"/>
                <w:sz w:val="24"/>
                <w:szCs w:val="24"/>
                <w:lang w:eastAsia="fr-FR"/>
              </w:rPr>
              <w:t>NF EN ISO 14122-3 mars 2017 ;</w:t>
            </w:r>
          </w:p>
          <w:p w14:paraId="09EC4D7D" w14:textId="572A3E6D" w:rsidR="006576A3" w:rsidRPr="00A82AED" w:rsidRDefault="00990589" w:rsidP="007D5747">
            <w:pPr>
              <w:spacing w:after="0" w:line="240" w:lineRule="auto"/>
              <w:ind w:hanging="360"/>
              <w:jc w:val="both"/>
              <w:rPr>
                <w:rFonts w:ascii="Times New Roman" w:hAnsi="Times New Roman" w:cs="Times New Roman"/>
                <w:sz w:val="24"/>
                <w:szCs w:val="24"/>
              </w:rPr>
            </w:pPr>
            <w:r w:rsidRPr="00A82AED">
              <w:rPr>
                <w:rFonts w:ascii="Times New Roman" w:eastAsia="Times New Roman" w:hAnsi="Times New Roman" w:cs="Times New Roman"/>
                <w:sz w:val="24"/>
                <w:szCs w:val="24"/>
                <w:lang w:eastAsia="fr-FR"/>
              </w:rPr>
              <w:t xml:space="preserve">NF EN 13374+A1 </w:t>
            </w:r>
            <w:r w:rsidR="0007392F" w:rsidRPr="00A82AED">
              <w:rPr>
                <w:rFonts w:ascii="Times New Roman" w:eastAsia="Times New Roman" w:hAnsi="Times New Roman" w:cs="Times New Roman"/>
                <w:sz w:val="24"/>
                <w:szCs w:val="24"/>
                <w:lang w:eastAsia="fr-FR"/>
              </w:rPr>
              <w:t>décembre</w:t>
            </w:r>
            <w:r w:rsidRPr="00A82AED">
              <w:rPr>
                <w:rFonts w:ascii="Times New Roman" w:eastAsia="Times New Roman" w:hAnsi="Times New Roman" w:cs="Times New Roman"/>
                <w:sz w:val="24"/>
                <w:szCs w:val="24"/>
                <w:lang w:eastAsia="fr-FR"/>
              </w:rPr>
              <w:t xml:space="preserve"> 2018.</w:t>
            </w:r>
          </w:p>
          <w:p w14:paraId="49655767" w14:textId="77777777" w:rsidR="006576A3" w:rsidRPr="00A82AED" w:rsidRDefault="00990589" w:rsidP="007D5747">
            <w:pPr>
              <w:spacing w:after="0" w:line="240" w:lineRule="auto"/>
              <w:jc w:val="both"/>
              <w:rPr>
                <w:rFonts w:ascii="Times New Roman" w:hAnsi="Times New Roman" w:cs="Times New Roman"/>
                <w:sz w:val="24"/>
                <w:szCs w:val="24"/>
              </w:rPr>
            </w:pPr>
            <w:r w:rsidRPr="00A82AED">
              <w:rPr>
                <w:rFonts w:ascii="Times New Roman" w:eastAsia="Times New Roman" w:hAnsi="Times New Roman" w:cs="Times New Roman"/>
                <w:sz w:val="24"/>
                <w:szCs w:val="24"/>
                <w:lang w:eastAsia="fr-FR"/>
              </w:rPr>
              <w:t>Ces normes n’interdisent pas l’emploi du bois pour constituer le garde-corps, mais les essais qu’elles prévoient et leurs exigences de conservation des performances dans la durée sont difficilement compatibles avec les qualités reconnues du bois. </w:t>
            </w:r>
          </w:p>
          <w:p w14:paraId="0E66603F" w14:textId="77777777" w:rsidR="006576A3" w:rsidRDefault="00990589" w:rsidP="007D5747">
            <w:pPr>
              <w:shd w:val="clear" w:color="auto" w:fill="FFFFFF"/>
              <w:spacing w:after="0" w:line="240" w:lineRule="auto"/>
              <w:jc w:val="both"/>
              <w:rPr>
                <w:rFonts w:ascii="Times New Roman" w:eastAsia="Times New Roman" w:hAnsi="Times New Roman" w:cs="Times New Roman"/>
                <w:b/>
                <w:sz w:val="24"/>
                <w:szCs w:val="24"/>
                <w:lang w:eastAsia="fr-FR"/>
              </w:rPr>
            </w:pPr>
            <w:r w:rsidRPr="00A82AED">
              <w:rPr>
                <w:rFonts w:ascii="Times New Roman" w:eastAsia="Times New Roman" w:hAnsi="Times New Roman" w:cs="Times New Roman"/>
                <w:b/>
                <w:sz w:val="24"/>
                <w:szCs w:val="24"/>
                <w:lang w:eastAsia="fr-FR"/>
              </w:rPr>
              <w:t>En conclusion, rien n’interdit d’utiliser des lisses en bois pour constituer des garde-corps périphériques temporaires mais l’OPPBTP vous conseille d’éviter de le faire et de passer aux lisses et sous lisses métalliques, réutilisables, insensibles aux intempéries et présentant une phase de déformation plastique sans rupture brutale.</w:t>
            </w:r>
          </w:p>
          <w:p w14:paraId="4FD6DD96" w14:textId="77777777" w:rsidR="007D5747" w:rsidRPr="00A82AED" w:rsidRDefault="007D5747" w:rsidP="007D5747">
            <w:pPr>
              <w:shd w:val="clear" w:color="auto" w:fill="FFFFFF"/>
              <w:spacing w:after="0" w:line="240" w:lineRule="auto"/>
              <w:jc w:val="both"/>
              <w:rPr>
                <w:rFonts w:ascii="Times New Roman" w:hAnsi="Times New Roman" w:cs="Times New Roman"/>
                <w:sz w:val="24"/>
                <w:szCs w:val="24"/>
              </w:rPr>
            </w:pPr>
          </w:p>
        </w:tc>
        <w:tc>
          <w:tcPr>
            <w:tcW w:w="1814" w:type="dxa"/>
            <w:tcBorders>
              <w:left w:val="single" w:sz="4" w:space="0" w:color="000000"/>
              <w:bottom w:val="single" w:sz="4" w:space="0" w:color="000000"/>
              <w:right w:val="single" w:sz="4" w:space="0" w:color="000000"/>
            </w:tcBorders>
            <w:vAlign w:val="center"/>
          </w:tcPr>
          <w:p w14:paraId="00FFB52A" w14:textId="5220200C" w:rsidR="006576A3" w:rsidRPr="00A82AED" w:rsidRDefault="00990589" w:rsidP="00A82AED">
            <w:pPr>
              <w:spacing w:after="0" w:line="240" w:lineRule="auto"/>
              <w:jc w:val="center"/>
              <w:outlineLvl w:val="0"/>
              <w:rPr>
                <w:b/>
                <w:sz w:val="24"/>
                <w:szCs w:val="24"/>
              </w:rPr>
            </w:pPr>
            <w:r w:rsidRPr="00A82AED">
              <w:rPr>
                <w:rFonts w:ascii="Times New Roman" w:hAnsi="Times New Roman"/>
                <w:b/>
                <w:sz w:val="24"/>
                <w:szCs w:val="24"/>
              </w:rPr>
              <w:t>MOA MOE CSPS</w:t>
            </w:r>
          </w:p>
          <w:p w14:paraId="6CD5AE6C" w14:textId="037635FD" w:rsidR="006576A3" w:rsidRPr="00A82AED" w:rsidRDefault="00990589" w:rsidP="00A82AED">
            <w:pPr>
              <w:spacing w:after="0" w:line="240" w:lineRule="auto"/>
              <w:jc w:val="center"/>
              <w:outlineLvl w:val="0"/>
              <w:rPr>
                <w:b/>
                <w:sz w:val="24"/>
                <w:szCs w:val="24"/>
              </w:rPr>
            </w:pPr>
            <w:r w:rsidRPr="00A82AED">
              <w:rPr>
                <w:rFonts w:ascii="Times New Roman" w:hAnsi="Times New Roman"/>
                <w:b/>
                <w:sz w:val="24"/>
                <w:szCs w:val="24"/>
              </w:rPr>
              <w:t xml:space="preserve">LOT </w:t>
            </w:r>
            <w:r w:rsidR="00327C98" w:rsidRPr="00A82AED">
              <w:rPr>
                <w:rFonts w:ascii="Times New Roman" w:hAnsi="Times New Roman"/>
                <w:b/>
                <w:sz w:val="24"/>
                <w:szCs w:val="24"/>
              </w:rPr>
              <w:t>G. O</w:t>
            </w:r>
          </w:p>
        </w:tc>
      </w:tr>
      <w:tr w:rsidR="00EA014D" w14:paraId="01D83532" w14:textId="77777777" w:rsidTr="00327C98">
        <w:trPr>
          <w:trHeight w:val="300"/>
        </w:trPr>
        <w:tc>
          <w:tcPr>
            <w:tcW w:w="13037" w:type="dxa"/>
            <w:tcBorders>
              <w:left w:val="single" w:sz="4" w:space="0" w:color="000000"/>
              <w:bottom w:val="single" w:sz="4" w:space="0" w:color="000000"/>
            </w:tcBorders>
          </w:tcPr>
          <w:p w14:paraId="3057F64D" w14:textId="77777777" w:rsidR="006576A3" w:rsidRDefault="00990589" w:rsidP="007D5747">
            <w:pPr>
              <w:spacing w:after="0" w:line="240" w:lineRule="auto"/>
              <w:jc w:val="both"/>
            </w:pPr>
            <w:r>
              <w:rPr>
                <w:rFonts w:ascii="Times New Roman" w:eastAsia="Times New Roman" w:hAnsi="Times New Roman" w:cs="Times New Roman"/>
                <w:b/>
                <w:szCs w:val="24"/>
                <w:u w:val="single"/>
              </w:rPr>
              <w:t xml:space="preserve">Mise en discussion ce point à traiter entre M.O.E et C.S.P.S  liés aux modalités de coopération entre M.O.E et C.S.P.S </w:t>
            </w:r>
          </w:p>
        </w:tc>
        <w:tc>
          <w:tcPr>
            <w:tcW w:w="1814" w:type="dxa"/>
            <w:tcBorders>
              <w:left w:val="single" w:sz="4" w:space="0" w:color="000000"/>
              <w:bottom w:val="single" w:sz="4" w:space="0" w:color="000000"/>
              <w:right w:val="single" w:sz="4" w:space="0" w:color="000000"/>
            </w:tcBorders>
            <w:vAlign w:val="center"/>
          </w:tcPr>
          <w:p w14:paraId="3990C4BC" w14:textId="77777777" w:rsidR="006576A3" w:rsidRPr="00327C98" w:rsidRDefault="00990589" w:rsidP="00327C98">
            <w:pPr>
              <w:spacing w:after="0" w:line="240" w:lineRule="auto"/>
              <w:jc w:val="center"/>
              <w:outlineLvl w:val="0"/>
              <w:rPr>
                <w:sz w:val="24"/>
                <w:szCs w:val="24"/>
              </w:rPr>
            </w:pPr>
            <w:r w:rsidRPr="00327C98">
              <w:rPr>
                <w:rFonts w:ascii="Times New Roman" w:eastAsia="Times New Roman" w:hAnsi="Times New Roman" w:cs="Times New Roman"/>
                <w:b/>
                <w:sz w:val="24"/>
                <w:szCs w:val="24"/>
              </w:rPr>
              <w:t>MOA MOE CSPS</w:t>
            </w:r>
          </w:p>
        </w:tc>
      </w:tr>
    </w:tbl>
    <w:p w14:paraId="6683E7EB" w14:textId="77777777" w:rsidR="00FB0CC0" w:rsidRDefault="00FB0CC0"/>
    <w:p w14:paraId="5699B060" w14:textId="77777777" w:rsidR="00FB0CC0" w:rsidRDefault="00FB0CC0"/>
    <w:p w14:paraId="4406405C" w14:textId="77777777" w:rsidR="00FB0CC0" w:rsidRDefault="00FB0CC0"/>
    <w:p w14:paraId="195FE7D6" w14:textId="77777777" w:rsidR="00E90B4D" w:rsidRDefault="00E90B4D"/>
    <w:p w14:paraId="2EF30971" w14:textId="77777777" w:rsidR="00FB0CC0" w:rsidRDefault="00FB0CC0"/>
    <w:tbl>
      <w:tblPr>
        <w:tblW w:w="14851" w:type="dxa"/>
        <w:tblLook w:val="04A0" w:firstRow="1" w:lastRow="0" w:firstColumn="1" w:lastColumn="0" w:noHBand="0" w:noVBand="1"/>
      </w:tblPr>
      <w:tblGrid>
        <w:gridCol w:w="12928"/>
        <w:gridCol w:w="1923"/>
      </w:tblGrid>
      <w:tr w:rsidR="00FB0CC0" w14:paraId="11574BB1" w14:textId="77777777" w:rsidTr="00F2570C">
        <w:trPr>
          <w:trHeight w:val="562"/>
        </w:trPr>
        <w:tc>
          <w:tcPr>
            <w:tcW w:w="12928" w:type="dxa"/>
            <w:tcBorders>
              <w:left w:val="single" w:sz="4" w:space="0" w:color="000000"/>
              <w:bottom w:val="single" w:sz="4" w:space="0" w:color="000000"/>
            </w:tcBorders>
            <w:shd w:val="clear" w:color="auto" w:fill="FFD428"/>
            <w:vAlign w:val="center"/>
          </w:tcPr>
          <w:p w14:paraId="2E0CAC54" w14:textId="77777777" w:rsidR="00FB0CC0" w:rsidRPr="002428A1" w:rsidRDefault="00FB0CC0" w:rsidP="006D0AB1">
            <w:pPr>
              <w:spacing w:after="0" w:line="240" w:lineRule="auto"/>
              <w:jc w:val="center"/>
              <w:rPr>
                <w:rFonts w:ascii="Times New Roman" w:eastAsia="Times New Roman" w:hAnsi="Times New Roman" w:cs="Times New Roman"/>
                <w:b/>
                <w:sz w:val="32"/>
                <w:szCs w:val="24"/>
              </w:rPr>
            </w:pPr>
            <w:r w:rsidRPr="002428A1">
              <w:rPr>
                <w:rFonts w:ascii="Times New Roman" w:eastAsia="Times New Roman" w:hAnsi="Times New Roman" w:cs="Times New Roman"/>
                <w:b/>
                <w:sz w:val="32"/>
                <w:szCs w:val="24"/>
              </w:rPr>
              <w:lastRenderedPageBreak/>
              <w:t xml:space="preserve">1.1.3) Protections collectives dont lisse bois (suite </w:t>
            </w:r>
            <w:r>
              <w:rPr>
                <w:rFonts w:ascii="Times New Roman" w:eastAsia="Times New Roman" w:hAnsi="Times New Roman" w:cs="Times New Roman"/>
                <w:b/>
                <w:sz w:val="32"/>
                <w:szCs w:val="24"/>
              </w:rPr>
              <w:t>2</w:t>
            </w:r>
            <w:r w:rsidRPr="002428A1">
              <w:rPr>
                <w:rFonts w:ascii="Times New Roman" w:eastAsia="Times New Roman" w:hAnsi="Times New Roman" w:cs="Times New Roman"/>
                <w:b/>
                <w:sz w:val="32"/>
                <w:szCs w:val="24"/>
              </w:rPr>
              <w:t>)</w:t>
            </w:r>
          </w:p>
        </w:tc>
        <w:tc>
          <w:tcPr>
            <w:tcW w:w="1923" w:type="dxa"/>
            <w:tcBorders>
              <w:left w:val="single" w:sz="4" w:space="0" w:color="000000"/>
              <w:bottom w:val="single" w:sz="4" w:space="0" w:color="000000"/>
              <w:right w:val="single" w:sz="4" w:space="0" w:color="000000"/>
            </w:tcBorders>
            <w:shd w:val="clear" w:color="auto" w:fill="FFD428"/>
            <w:vAlign w:val="center"/>
          </w:tcPr>
          <w:p w14:paraId="373BEF47" w14:textId="77777777" w:rsidR="00FB0CC0" w:rsidRPr="00CA7A9E" w:rsidRDefault="00FB0CC0" w:rsidP="006D0AB1">
            <w:pPr>
              <w:spacing w:after="0" w:line="240" w:lineRule="auto"/>
              <w:jc w:val="center"/>
              <w:rPr>
                <w:b/>
                <w:sz w:val="24"/>
                <w:szCs w:val="24"/>
              </w:rPr>
            </w:pPr>
            <w:r w:rsidRPr="00CA7A9E">
              <w:rPr>
                <w:rFonts w:ascii="Times New Roman" w:hAnsi="Times New Roman"/>
                <w:b/>
                <w:sz w:val="24"/>
                <w:szCs w:val="24"/>
              </w:rPr>
              <w:t>Désignation Lot</w:t>
            </w:r>
          </w:p>
        </w:tc>
      </w:tr>
      <w:tr w:rsidR="00EA014D" w14:paraId="01FE1FE9" w14:textId="77777777" w:rsidTr="00F2570C">
        <w:trPr>
          <w:trHeight w:val="300"/>
        </w:trPr>
        <w:tc>
          <w:tcPr>
            <w:tcW w:w="12928" w:type="dxa"/>
            <w:tcBorders>
              <w:top w:val="single" w:sz="4" w:space="0" w:color="000000"/>
              <w:left w:val="single" w:sz="4" w:space="0" w:color="000000"/>
              <w:bottom w:val="single" w:sz="4" w:space="0" w:color="000000"/>
            </w:tcBorders>
            <w:vAlign w:val="center"/>
          </w:tcPr>
          <w:p w14:paraId="5E7D6AEC" w14:textId="2D479514" w:rsidR="006576A3" w:rsidRDefault="00990589" w:rsidP="00D51238">
            <w:pPr>
              <w:spacing w:after="0" w:line="240" w:lineRule="auto"/>
              <w:jc w:val="center"/>
            </w:pPr>
            <w:r>
              <w:rPr>
                <w:rFonts w:ascii="Times New Roman" w:hAnsi="Times New Roman"/>
                <w:b/>
                <w:sz w:val="28"/>
                <w:szCs w:val="24"/>
              </w:rPr>
              <w:t xml:space="preserve">1.1.3.0)  Protections collectives  Généralités </w:t>
            </w:r>
            <w:r w:rsidR="0007392F">
              <w:rPr>
                <w:rFonts w:ascii="Times New Roman" w:hAnsi="Times New Roman"/>
                <w:b/>
                <w:sz w:val="28"/>
                <w:szCs w:val="24"/>
              </w:rPr>
              <w:t>(dont</w:t>
            </w:r>
            <w:r>
              <w:rPr>
                <w:rFonts w:ascii="Times New Roman" w:hAnsi="Times New Roman"/>
                <w:b/>
                <w:sz w:val="28"/>
                <w:szCs w:val="24"/>
              </w:rPr>
              <w:t xml:space="preserve"> lisses en </w:t>
            </w:r>
            <w:r w:rsidR="0007392F">
              <w:rPr>
                <w:rFonts w:ascii="Times New Roman" w:hAnsi="Times New Roman"/>
                <w:b/>
                <w:sz w:val="28"/>
                <w:szCs w:val="24"/>
              </w:rPr>
              <w:t>bois)</w:t>
            </w:r>
          </w:p>
        </w:tc>
        <w:tc>
          <w:tcPr>
            <w:tcW w:w="1923" w:type="dxa"/>
            <w:tcBorders>
              <w:top w:val="single" w:sz="4" w:space="0" w:color="000000"/>
              <w:left w:val="single" w:sz="4" w:space="0" w:color="000000"/>
              <w:bottom w:val="single" w:sz="4" w:space="0" w:color="000000"/>
              <w:right w:val="single" w:sz="4" w:space="0" w:color="000000"/>
            </w:tcBorders>
            <w:vAlign w:val="center"/>
          </w:tcPr>
          <w:p w14:paraId="0C7BBC94" w14:textId="77777777" w:rsidR="006576A3" w:rsidRPr="00327C98" w:rsidRDefault="006576A3" w:rsidP="00327C98">
            <w:pPr>
              <w:spacing w:after="0" w:line="240" w:lineRule="auto"/>
              <w:jc w:val="center"/>
              <w:rPr>
                <w:sz w:val="24"/>
                <w:szCs w:val="24"/>
              </w:rPr>
            </w:pPr>
          </w:p>
        </w:tc>
      </w:tr>
      <w:tr w:rsidR="00EA014D" w14:paraId="5A86E0B6" w14:textId="77777777" w:rsidTr="00F2570C">
        <w:trPr>
          <w:trHeight w:val="300"/>
        </w:trPr>
        <w:tc>
          <w:tcPr>
            <w:tcW w:w="12928" w:type="dxa"/>
            <w:tcBorders>
              <w:left w:val="single" w:sz="4" w:space="0" w:color="000000"/>
              <w:bottom w:val="single" w:sz="4" w:space="0" w:color="000000"/>
            </w:tcBorders>
          </w:tcPr>
          <w:p w14:paraId="7A339522" w14:textId="77777777" w:rsidR="006576A3" w:rsidRDefault="00990589" w:rsidP="00257F78">
            <w:pPr>
              <w:tabs>
                <w:tab w:val="left" w:pos="606"/>
              </w:tabs>
              <w:spacing w:after="0" w:line="240" w:lineRule="auto"/>
              <w:jc w:val="both"/>
              <w:rPr>
                <w:rFonts w:ascii="Times New Roman" w:eastAsia="Times New Roman" w:hAnsi="Times New Roman" w:cs="Times New Roman"/>
                <w:szCs w:val="24"/>
              </w:rPr>
            </w:pPr>
            <w:r>
              <w:rPr>
                <w:rFonts w:ascii="Times New Roman" w:eastAsia="Times New Roman" w:hAnsi="Times New Roman" w:cs="Times New Roman"/>
                <w:szCs w:val="24"/>
              </w:rPr>
              <w:t xml:space="preserve">A demander aux entreprises à travers le lot mise en commun de moyens ou les lots concernés </w:t>
            </w:r>
          </w:p>
          <w:p w14:paraId="0D1ACC38" w14:textId="77777777" w:rsidR="00D51238" w:rsidRDefault="00D51238" w:rsidP="00257F78">
            <w:pPr>
              <w:tabs>
                <w:tab w:val="left" w:pos="606"/>
              </w:tabs>
              <w:spacing w:after="0" w:line="240" w:lineRule="auto"/>
              <w:jc w:val="both"/>
            </w:pPr>
          </w:p>
        </w:tc>
        <w:tc>
          <w:tcPr>
            <w:tcW w:w="1923" w:type="dxa"/>
            <w:tcBorders>
              <w:left w:val="single" w:sz="4" w:space="0" w:color="000000"/>
              <w:bottom w:val="single" w:sz="4" w:space="0" w:color="000000"/>
              <w:right w:val="single" w:sz="4" w:space="0" w:color="000000"/>
            </w:tcBorders>
            <w:vAlign w:val="center"/>
          </w:tcPr>
          <w:p w14:paraId="58193804" w14:textId="77777777" w:rsidR="006576A3" w:rsidRPr="00327C98" w:rsidRDefault="006576A3" w:rsidP="00327C98">
            <w:pPr>
              <w:tabs>
                <w:tab w:val="left" w:pos="606"/>
              </w:tabs>
              <w:spacing w:after="0" w:line="240" w:lineRule="auto"/>
              <w:jc w:val="center"/>
              <w:rPr>
                <w:sz w:val="24"/>
                <w:szCs w:val="24"/>
              </w:rPr>
            </w:pPr>
          </w:p>
        </w:tc>
      </w:tr>
      <w:tr w:rsidR="00EA014D" w14:paraId="31F07453" w14:textId="77777777" w:rsidTr="00F2570C">
        <w:trPr>
          <w:trHeight w:val="261"/>
        </w:trPr>
        <w:tc>
          <w:tcPr>
            <w:tcW w:w="12928" w:type="dxa"/>
            <w:tcBorders>
              <w:left w:val="single" w:sz="4" w:space="0" w:color="000000"/>
              <w:bottom w:val="single" w:sz="4" w:space="0" w:color="000000"/>
            </w:tcBorders>
            <w:shd w:val="clear" w:color="auto" w:fill="DDDDDD"/>
          </w:tcPr>
          <w:p w14:paraId="03678CEC" w14:textId="704A2078" w:rsidR="006576A3" w:rsidRDefault="00990589" w:rsidP="00257F78">
            <w:pPr>
              <w:spacing w:after="0" w:line="240" w:lineRule="auto"/>
              <w:jc w:val="both"/>
            </w:pPr>
            <w:r>
              <w:rPr>
                <w:rFonts w:ascii="Times New Roman" w:hAnsi="Times New Roman"/>
                <w:b/>
                <w:szCs w:val="24"/>
              </w:rPr>
              <w:t xml:space="preserve">A) Code du </w:t>
            </w:r>
            <w:r w:rsidR="0007392F">
              <w:rPr>
                <w:rFonts w:ascii="Times New Roman" w:hAnsi="Times New Roman"/>
                <w:b/>
                <w:szCs w:val="24"/>
              </w:rPr>
              <w:t>travail :</w:t>
            </w:r>
            <w:r>
              <w:rPr>
                <w:rFonts w:ascii="Times New Roman" w:hAnsi="Times New Roman"/>
                <w:b/>
                <w:szCs w:val="24"/>
              </w:rPr>
              <w:t xml:space="preserve"> Articles R.4323-58 et R.4323-59. </w:t>
            </w:r>
          </w:p>
        </w:tc>
        <w:tc>
          <w:tcPr>
            <w:tcW w:w="1923" w:type="dxa"/>
            <w:tcBorders>
              <w:left w:val="single" w:sz="4" w:space="0" w:color="000000"/>
              <w:bottom w:val="single" w:sz="4" w:space="0" w:color="000000"/>
              <w:right w:val="single" w:sz="4" w:space="0" w:color="000000"/>
            </w:tcBorders>
            <w:shd w:val="clear" w:color="auto" w:fill="DDDDDD"/>
            <w:vAlign w:val="center"/>
          </w:tcPr>
          <w:p w14:paraId="3695F54E" w14:textId="77777777" w:rsidR="006576A3" w:rsidRPr="00327C98" w:rsidRDefault="006576A3" w:rsidP="00327C98">
            <w:pPr>
              <w:spacing w:after="0"/>
              <w:jc w:val="center"/>
              <w:rPr>
                <w:sz w:val="24"/>
                <w:szCs w:val="24"/>
              </w:rPr>
            </w:pPr>
          </w:p>
        </w:tc>
      </w:tr>
      <w:tr w:rsidR="00EA014D" w14:paraId="7253AA92" w14:textId="77777777" w:rsidTr="00F2570C">
        <w:trPr>
          <w:trHeight w:val="300"/>
        </w:trPr>
        <w:tc>
          <w:tcPr>
            <w:tcW w:w="12928" w:type="dxa"/>
            <w:tcBorders>
              <w:left w:val="single" w:sz="4" w:space="0" w:color="000000"/>
              <w:bottom w:val="single" w:sz="4" w:space="0" w:color="000000"/>
            </w:tcBorders>
          </w:tcPr>
          <w:p w14:paraId="70AB5676" w14:textId="77777777" w:rsidR="006576A3" w:rsidRDefault="00990589" w:rsidP="00257F78">
            <w:pPr>
              <w:spacing w:after="0" w:line="240" w:lineRule="auto"/>
              <w:jc w:val="both"/>
            </w:pPr>
            <w:r>
              <w:rPr>
                <w:rFonts w:ascii="Times New Roman" w:eastAsia="Times New Roman" w:hAnsi="Times New Roman" w:cs="Times New Roman"/>
                <w:b/>
                <w:sz w:val="21"/>
                <w:szCs w:val="24"/>
                <w:u w:val="single"/>
              </w:rPr>
              <w:t xml:space="preserve">Protection collective contre les chutes de hauteur </w:t>
            </w:r>
          </w:p>
          <w:p w14:paraId="7820E38D" w14:textId="5153E082" w:rsidR="006576A3" w:rsidRDefault="00990589" w:rsidP="00257F78">
            <w:pPr>
              <w:spacing w:after="0" w:line="240" w:lineRule="auto"/>
              <w:jc w:val="both"/>
            </w:pPr>
            <w:r>
              <w:rPr>
                <w:rFonts w:ascii="Times New Roman" w:eastAsia="Times New Roman" w:hAnsi="Times New Roman" w:cs="Times New Roman"/>
                <w:b/>
                <w:color w:val="000000"/>
                <w:sz w:val="21"/>
                <w:szCs w:val="24"/>
                <w:u w:val="single"/>
              </w:rPr>
              <w:t xml:space="preserve">Nota articles R4323-58 et R4323-59 </w:t>
            </w:r>
            <w:r w:rsidR="0007392F">
              <w:rPr>
                <w:rFonts w:ascii="Times New Roman" w:eastAsia="Times New Roman" w:hAnsi="Times New Roman" w:cs="Times New Roman"/>
                <w:b/>
                <w:color w:val="000000"/>
                <w:sz w:val="21"/>
                <w:szCs w:val="24"/>
                <w:u w:val="single"/>
              </w:rPr>
              <w:t>ci-dessous</w:t>
            </w:r>
            <w:r>
              <w:rPr>
                <w:rFonts w:ascii="Times New Roman" w:eastAsia="Times New Roman" w:hAnsi="Times New Roman" w:cs="Times New Roman"/>
                <w:b/>
                <w:color w:val="000000"/>
                <w:sz w:val="21"/>
                <w:szCs w:val="24"/>
                <w:u w:val="single"/>
              </w:rPr>
              <w:t xml:space="preserve"> à verser obligatoirement dans le CCTP lot mise en commun de moyens le lot gros- œuvre et tous les lots positionnant des protections collectives</w:t>
            </w:r>
          </w:p>
          <w:p w14:paraId="20C68DA3" w14:textId="77777777" w:rsidR="006576A3" w:rsidRDefault="00990589" w:rsidP="00257F78">
            <w:pPr>
              <w:spacing w:after="0" w:line="240" w:lineRule="auto"/>
              <w:jc w:val="both"/>
            </w:pPr>
            <w:r>
              <w:rPr>
                <w:rFonts w:ascii="Times New Roman" w:eastAsia="Times New Roman" w:hAnsi="Times New Roman" w:cs="Times New Roman"/>
                <w:b/>
                <w:bCs/>
                <w:color w:val="4A5E81"/>
                <w:sz w:val="21"/>
                <w:szCs w:val="21"/>
                <w:u w:val="single"/>
              </w:rPr>
              <w:t>Article R4323-58</w:t>
            </w:r>
            <w:r>
              <w:rPr>
                <w:rFonts w:ascii="Times New Roman" w:eastAsia="Times New Roman" w:hAnsi="Times New Roman" w:cs="Times New Roman"/>
                <w:b/>
                <w:bCs/>
                <w:color w:val="FF4000"/>
                <w:sz w:val="21"/>
                <w:szCs w:val="21"/>
                <w:u w:val="single"/>
              </w:rPr>
              <w:t xml:space="preserve"> </w:t>
            </w:r>
          </w:p>
          <w:p w14:paraId="7C3471F7" w14:textId="77777777" w:rsidR="006576A3" w:rsidRDefault="00990589" w:rsidP="00257F78">
            <w:pPr>
              <w:spacing w:after="0" w:line="240" w:lineRule="auto"/>
              <w:jc w:val="both"/>
            </w:pPr>
            <w:r>
              <w:rPr>
                <w:rFonts w:ascii="Times New Roman" w:eastAsia="Times New Roman" w:hAnsi="Times New Roman" w:cs="Times New Roman"/>
                <w:bCs/>
                <w:i/>
                <w:iCs/>
                <w:color w:val="000000"/>
                <w:sz w:val="21"/>
                <w:szCs w:val="21"/>
              </w:rPr>
              <w:t xml:space="preserve">« Les travaux temporaires en hauteur sont réalisés à partir d'un plan de travail conçu, installé ou équipé de manière à préserver la santé et la sécurité des travailleurs. Le poste de travail est tel qu'il </w:t>
            </w:r>
            <w:r>
              <w:rPr>
                <w:rFonts w:ascii="Times New Roman" w:eastAsia="Times New Roman" w:hAnsi="Times New Roman" w:cs="Times New Roman"/>
                <w:b/>
                <w:bCs/>
                <w:i/>
                <w:iCs/>
                <w:color w:val="000000"/>
                <w:sz w:val="21"/>
                <w:szCs w:val="21"/>
              </w:rPr>
              <w:t>permet l'exécution des travaux dans des conditions ergonomiques</w:t>
            </w:r>
            <w:r>
              <w:rPr>
                <w:rFonts w:ascii="Times New Roman" w:eastAsia="Times New Roman" w:hAnsi="Times New Roman" w:cs="Times New Roman"/>
                <w:b/>
                <w:bCs/>
                <w:color w:val="000000"/>
                <w:sz w:val="21"/>
                <w:szCs w:val="21"/>
              </w:rPr>
              <w:t> »</w:t>
            </w:r>
            <w:r>
              <w:rPr>
                <w:rFonts w:ascii="Times New Roman" w:eastAsia="Times New Roman" w:hAnsi="Times New Roman" w:cs="Times New Roman"/>
                <w:bCs/>
                <w:color w:val="000000"/>
                <w:sz w:val="21"/>
                <w:szCs w:val="21"/>
              </w:rPr>
              <w:t>.</w:t>
            </w:r>
          </w:p>
        </w:tc>
        <w:tc>
          <w:tcPr>
            <w:tcW w:w="1923" w:type="dxa"/>
            <w:tcBorders>
              <w:left w:val="single" w:sz="4" w:space="0" w:color="000000"/>
              <w:bottom w:val="single" w:sz="4" w:space="0" w:color="000000"/>
              <w:right w:val="single" w:sz="4" w:space="0" w:color="000000"/>
            </w:tcBorders>
            <w:shd w:val="clear" w:color="auto" w:fill="FFFFFF"/>
            <w:vAlign w:val="center"/>
          </w:tcPr>
          <w:p w14:paraId="03050313" w14:textId="77777777" w:rsidR="006576A3" w:rsidRPr="00327C98" w:rsidRDefault="00990589" w:rsidP="00327C98">
            <w:pPr>
              <w:spacing w:after="0" w:line="240" w:lineRule="auto"/>
              <w:jc w:val="center"/>
              <w:outlineLvl w:val="0"/>
              <w:rPr>
                <w:sz w:val="24"/>
                <w:szCs w:val="24"/>
              </w:rPr>
            </w:pPr>
            <w:r w:rsidRPr="00327C98">
              <w:rPr>
                <w:rFonts w:ascii="Times New Roman" w:hAnsi="Times New Roman"/>
                <w:b/>
                <w:sz w:val="24"/>
                <w:szCs w:val="24"/>
              </w:rPr>
              <w:t>MOA MOE CSPS</w:t>
            </w:r>
          </w:p>
        </w:tc>
      </w:tr>
      <w:tr w:rsidR="00EA014D" w14:paraId="7B00E1A2" w14:textId="77777777" w:rsidTr="00F2570C">
        <w:trPr>
          <w:trHeight w:val="1776"/>
        </w:trPr>
        <w:tc>
          <w:tcPr>
            <w:tcW w:w="12928" w:type="dxa"/>
            <w:tcBorders>
              <w:left w:val="single" w:sz="4" w:space="0" w:color="000000"/>
              <w:bottom w:val="single" w:sz="4" w:space="0" w:color="000000"/>
            </w:tcBorders>
          </w:tcPr>
          <w:p w14:paraId="119518FC" w14:textId="77777777" w:rsidR="00257F78" w:rsidRDefault="00990589" w:rsidP="00257F78">
            <w:pPr>
              <w:spacing w:after="26" w:line="240" w:lineRule="auto"/>
              <w:jc w:val="both"/>
              <w:rPr>
                <w:rFonts w:ascii="Times New Roman" w:eastAsia="Times New Roman" w:hAnsi="Times New Roman" w:cs="Times New Roman"/>
                <w:b/>
                <w:bCs/>
                <w:i/>
                <w:iCs/>
                <w:color w:val="000000"/>
                <w:sz w:val="24"/>
                <w:szCs w:val="24"/>
              </w:rPr>
            </w:pPr>
            <w:r w:rsidRPr="007F02EB">
              <w:rPr>
                <w:rFonts w:ascii="Times New Roman" w:eastAsia="Times New Roman" w:hAnsi="Times New Roman" w:cs="Times New Roman"/>
                <w:b/>
                <w:bCs/>
                <w:i/>
                <w:iCs/>
                <w:color w:val="000000"/>
                <w:sz w:val="24"/>
                <w:szCs w:val="24"/>
              </w:rPr>
              <w:t>La prévention des chutes de hauteur à partir d'un plan de travail est assurée :</w:t>
            </w:r>
          </w:p>
          <w:p w14:paraId="7EA80733" w14:textId="77777777" w:rsidR="00257F78" w:rsidRDefault="00990589" w:rsidP="00257F78">
            <w:pPr>
              <w:spacing w:after="26" w:line="240" w:lineRule="auto"/>
              <w:jc w:val="both"/>
              <w:rPr>
                <w:rFonts w:ascii="Times New Roman" w:eastAsia="Times New Roman" w:hAnsi="Times New Roman" w:cs="Times New Roman"/>
                <w:bCs/>
                <w:i/>
                <w:iCs/>
                <w:color w:val="000000"/>
                <w:sz w:val="24"/>
                <w:szCs w:val="24"/>
              </w:rPr>
            </w:pPr>
            <w:r w:rsidRPr="007F02EB">
              <w:rPr>
                <w:rFonts w:ascii="Times New Roman" w:eastAsia="Times New Roman" w:hAnsi="Times New Roman" w:cs="Times New Roman"/>
                <w:bCs/>
                <w:i/>
                <w:iCs/>
                <w:color w:val="000000"/>
                <w:sz w:val="24"/>
                <w:szCs w:val="24"/>
              </w:rPr>
              <w:t xml:space="preserve">1° </w:t>
            </w:r>
            <w:r w:rsidRPr="007F02EB">
              <w:rPr>
                <w:rFonts w:ascii="Times New Roman" w:eastAsia="Times New Roman" w:hAnsi="Times New Roman" w:cs="Times New Roman"/>
                <w:b/>
                <w:bCs/>
                <w:i/>
                <w:iCs/>
                <w:color w:val="000000"/>
                <w:sz w:val="24"/>
                <w:szCs w:val="24"/>
              </w:rPr>
              <w:t xml:space="preserve">Soit par des garde-corps </w:t>
            </w:r>
            <w:r w:rsidRPr="007F02EB">
              <w:rPr>
                <w:rFonts w:ascii="Times New Roman" w:eastAsia="Times New Roman" w:hAnsi="Times New Roman" w:cs="Times New Roman"/>
                <w:b/>
                <w:bCs/>
                <w:i/>
                <w:iCs/>
                <w:color w:val="000000"/>
                <w:sz w:val="24"/>
                <w:szCs w:val="24"/>
                <w:u w:val="single"/>
              </w:rPr>
              <w:t>intégrés ou fixés de manière sûre, rigides et d'une résistance appropriée</w:t>
            </w:r>
            <w:r w:rsidRPr="007F02EB">
              <w:rPr>
                <w:rFonts w:ascii="Times New Roman" w:eastAsia="Times New Roman" w:hAnsi="Times New Roman" w:cs="Times New Roman"/>
                <w:bCs/>
                <w:i/>
                <w:iCs/>
                <w:color w:val="000000"/>
                <w:sz w:val="24"/>
                <w:szCs w:val="24"/>
                <w:u w:val="single"/>
              </w:rPr>
              <w:t>,</w:t>
            </w:r>
            <w:r w:rsidRPr="007F02EB">
              <w:rPr>
                <w:rFonts w:ascii="Times New Roman" w:eastAsia="Times New Roman" w:hAnsi="Times New Roman" w:cs="Times New Roman"/>
                <w:bCs/>
                <w:i/>
                <w:iCs/>
                <w:color w:val="000000"/>
                <w:sz w:val="24"/>
                <w:szCs w:val="24"/>
              </w:rPr>
              <w:t xml:space="preserve"> placés à une hauteur comprise entre un mètre et 1,10 m et comportant au moins :</w:t>
            </w:r>
          </w:p>
          <w:p w14:paraId="5CE82BC7" w14:textId="51E4685A" w:rsidR="00257F78" w:rsidRPr="00257F78" w:rsidRDefault="00990589" w:rsidP="00257F78">
            <w:pPr>
              <w:numPr>
                <w:ilvl w:val="0"/>
                <w:numId w:val="47"/>
              </w:numPr>
              <w:spacing w:after="26" w:line="240" w:lineRule="auto"/>
              <w:jc w:val="both"/>
              <w:rPr>
                <w:rFonts w:ascii="Times New Roman" w:eastAsia="Times New Roman" w:hAnsi="Times New Roman" w:cs="Times New Roman"/>
                <w:bCs/>
                <w:i/>
                <w:iCs/>
                <w:color w:val="000000"/>
                <w:sz w:val="24"/>
                <w:szCs w:val="24"/>
              </w:rPr>
            </w:pPr>
            <w:r w:rsidRPr="00257F78">
              <w:rPr>
                <w:rFonts w:ascii="Times New Roman" w:eastAsia="Times New Roman" w:hAnsi="Times New Roman" w:cs="Times New Roman"/>
                <w:bCs/>
                <w:i/>
                <w:iCs/>
                <w:color w:val="000000"/>
                <w:sz w:val="24"/>
                <w:szCs w:val="24"/>
              </w:rPr>
              <w:t>Une plinthe de butée de 10 à 15 cm, en fonction de la hauteur retenue pour les garde-corps ;</w:t>
            </w:r>
          </w:p>
          <w:p w14:paraId="382FE029" w14:textId="1FB74868" w:rsidR="00257F78" w:rsidRPr="00257F78" w:rsidRDefault="00990589" w:rsidP="00257F78">
            <w:pPr>
              <w:numPr>
                <w:ilvl w:val="0"/>
                <w:numId w:val="47"/>
              </w:numPr>
              <w:spacing w:after="26" w:line="240" w:lineRule="auto"/>
              <w:jc w:val="both"/>
              <w:rPr>
                <w:rFonts w:ascii="Times New Roman" w:eastAsia="Times New Roman" w:hAnsi="Times New Roman" w:cs="Times New Roman"/>
                <w:bCs/>
                <w:i/>
                <w:iCs/>
                <w:color w:val="000000"/>
                <w:sz w:val="24"/>
                <w:szCs w:val="24"/>
              </w:rPr>
            </w:pPr>
            <w:r w:rsidRPr="00257F78">
              <w:rPr>
                <w:rFonts w:ascii="Times New Roman" w:eastAsia="Times New Roman" w:hAnsi="Times New Roman" w:cs="Times New Roman"/>
                <w:bCs/>
                <w:i/>
                <w:iCs/>
                <w:color w:val="000000"/>
                <w:sz w:val="24"/>
                <w:szCs w:val="24"/>
              </w:rPr>
              <w:t>Une main courante ;</w:t>
            </w:r>
          </w:p>
          <w:p w14:paraId="591629A2" w14:textId="42482097" w:rsidR="00257F78" w:rsidRPr="00257F78" w:rsidRDefault="00990589" w:rsidP="00257F78">
            <w:pPr>
              <w:numPr>
                <w:ilvl w:val="0"/>
                <w:numId w:val="47"/>
              </w:numPr>
              <w:spacing w:after="26" w:line="240" w:lineRule="auto"/>
              <w:jc w:val="both"/>
              <w:rPr>
                <w:rFonts w:ascii="Times New Roman" w:eastAsia="Times New Roman" w:hAnsi="Times New Roman" w:cs="Times New Roman"/>
                <w:bCs/>
                <w:i/>
                <w:iCs/>
                <w:color w:val="000000"/>
                <w:sz w:val="24"/>
                <w:szCs w:val="24"/>
              </w:rPr>
            </w:pPr>
            <w:r w:rsidRPr="00257F78">
              <w:rPr>
                <w:rFonts w:ascii="Times New Roman" w:eastAsia="Times New Roman" w:hAnsi="Times New Roman" w:cs="Times New Roman"/>
                <w:bCs/>
                <w:i/>
                <w:iCs/>
                <w:color w:val="000000"/>
                <w:sz w:val="24"/>
                <w:szCs w:val="24"/>
              </w:rPr>
              <w:t>Une lisse intermédiaire à mi-hauteur ;</w:t>
            </w:r>
          </w:p>
          <w:p w14:paraId="2780CB31" w14:textId="163EEF85" w:rsidR="006576A3" w:rsidRPr="00257F78" w:rsidRDefault="00990589" w:rsidP="00257F78">
            <w:pPr>
              <w:spacing w:after="26" w:line="240" w:lineRule="auto"/>
              <w:jc w:val="both"/>
              <w:rPr>
                <w:rFonts w:ascii="Times New Roman" w:eastAsia="Times New Roman" w:hAnsi="Times New Roman" w:cs="Times New Roman"/>
                <w:bCs/>
                <w:i/>
                <w:iCs/>
                <w:color w:val="000000"/>
                <w:sz w:val="24"/>
                <w:szCs w:val="24"/>
              </w:rPr>
            </w:pPr>
            <w:r w:rsidRPr="00257F78">
              <w:rPr>
                <w:rFonts w:ascii="Times New Roman" w:eastAsia="Times New Roman" w:hAnsi="Times New Roman" w:cs="Times New Roman"/>
                <w:bCs/>
                <w:i/>
                <w:iCs/>
                <w:color w:val="000000"/>
                <w:sz w:val="24"/>
                <w:szCs w:val="24"/>
              </w:rPr>
              <w:t>2° Soit par tout autre moyen assurant une sécurité équivalente.</w:t>
            </w:r>
          </w:p>
          <w:p w14:paraId="0EC38580" w14:textId="77777777" w:rsidR="00D51238" w:rsidRPr="007F02EB" w:rsidRDefault="00D51238" w:rsidP="00257F78">
            <w:pPr>
              <w:spacing w:after="26" w:line="240" w:lineRule="auto"/>
              <w:jc w:val="both"/>
              <w:rPr>
                <w:sz w:val="24"/>
                <w:szCs w:val="24"/>
              </w:rPr>
            </w:pPr>
          </w:p>
        </w:tc>
        <w:tc>
          <w:tcPr>
            <w:tcW w:w="1923" w:type="dxa"/>
            <w:tcBorders>
              <w:left w:val="single" w:sz="4" w:space="0" w:color="000000"/>
              <w:bottom w:val="single" w:sz="4" w:space="0" w:color="000000"/>
              <w:right w:val="single" w:sz="4" w:space="0" w:color="000000"/>
            </w:tcBorders>
            <w:vAlign w:val="center"/>
          </w:tcPr>
          <w:p w14:paraId="7DE53D9D" w14:textId="651305CE" w:rsidR="006576A3" w:rsidRPr="007F02EB" w:rsidRDefault="00990589" w:rsidP="007F02EB">
            <w:pPr>
              <w:numPr>
                <w:ilvl w:val="0"/>
                <w:numId w:val="6"/>
              </w:numPr>
              <w:spacing w:after="0" w:line="240" w:lineRule="auto"/>
              <w:ind w:left="0" w:firstLine="0"/>
              <w:jc w:val="center"/>
              <w:outlineLvl w:val="0"/>
              <w:rPr>
                <w:b/>
                <w:sz w:val="24"/>
                <w:szCs w:val="24"/>
              </w:rPr>
            </w:pPr>
            <w:r w:rsidRPr="007F02EB">
              <w:rPr>
                <w:rFonts w:ascii="Times New Roman" w:hAnsi="Times New Roman"/>
                <w:b/>
                <w:sz w:val="24"/>
                <w:szCs w:val="24"/>
              </w:rPr>
              <w:t>MOA MOE CSPS</w:t>
            </w:r>
          </w:p>
          <w:p w14:paraId="5E79A020" w14:textId="6155DABF" w:rsidR="006576A3" w:rsidRPr="007F02EB" w:rsidRDefault="00990589" w:rsidP="007F02EB">
            <w:pPr>
              <w:numPr>
                <w:ilvl w:val="0"/>
                <w:numId w:val="6"/>
              </w:numPr>
              <w:spacing w:after="0" w:line="240" w:lineRule="auto"/>
              <w:jc w:val="center"/>
              <w:outlineLvl w:val="0"/>
              <w:rPr>
                <w:rFonts w:ascii="Times New Roman" w:hAnsi="Times New Roman"/>
                <w:b/>
                <w:color w:val="000000"/>
                <w:sz w:val="24"/>
                <w:szCs w:val="24"/>
              </w:rPr>
            </w:pPr>
            <w:r w:rsidRPr="007F02EB">
              <w:rPr>
                <w:rFonts w:ascii="Times New Roman" w:hAnsi="Times New Roman"/>
                <w:b/>
                <w:color w:val="000000"/>
                <w:sz w:val="24"/>
                <w:szCs w:val="24"/>
              </w:rPr>
              <w:t xml:space="preserve">LOT </w:t>
            </w:r>
            <w:r w:rsidR="0086095B" w:rsidRPr="007F02EB">
              <w:rPr>
                <w:rFonts w:ascii="Times New Roman" w:hAnsi="Times New Roman"/>
                <w:b/>
                <w:color w:val="000000"/>
                <w:sz w:val="24"/>
                <w:szCs w:val="24"/>
              </w:rPr>
              <w:t>G. O</w:t>
            </w:r>
          </w:p>
        </w:tc>
      </w:tr>
      <w:tr w:rsidR="00EA014D" w14:paraId="04A69AFC" w14:textId="77777777" w:rsidTr="00F2570C">
        <w:trPr>
          <w:trHeight w:val="635"/>
        </w:trPr>
        <w:tc>
          <w:tcPr>
            <w:tcW w:w="12928" w:type="dxa"/>
            <w:tcBorders>
              <w:left w:val="single" w:sz="4" w:space="0" w:color="000000"/>
              <w:bottom w:val="single" w:sz="4" w:space="0" w:color="000000"/>
            </w:tcBorders>
          </w:tcPr>
          <w:p w14:paraId="00342694" w14:textId="77777777" w:rsidR="006576A3" w:rsidRDefault="00990589" w:rsidP="00257F78">
            <w:pPr>
              <w:spacing w:before="111" w:after="0" w:line="228" w:lineRule="auto"/>
              <w:ind w:right="414"/>
              <w:jc w:val="both"/>
              <w:rPr>
                <w:rFonts w:ascii="Times New Roman" w:eastAsia="Times New Roman" w:hAnsi="Times New Roman" w:cs="Times New Roman"/>
                <w:b/>
                <w:sz w:val="24"/>
                <w:szCs w:val="24"/>
              </w:rPr>
            </w:pPr>
            <w:r w:rsidRPr="007F02EB">
              <w:rPr>
                <w:rFonts w:ascii="Times New Roman" w:eastAsia="Times New Roman" w:hAnsi="Times New Roman" w:cs="Times New Roman"/>
                <w:b/>
                <w:sz w:val="24"/>
                <w:szCs w:val="24"/>
              </w:rPr>
              <w:t>Cet article rémunère le titulaire du présent lot pour la mise en place, l'entretien pendant toute la durée du chantier et la dépose des protections collectives contre les chutes de hauteur.</w:t>
            </w:r>
          </w:p>
          <w:p w14:paraId="6BDD0746" w14:textId="77777777" w:rsidR="00D51238" w:rsidRPr="007F02EB" w:rsidRDefault="00D51238" w:rsidP="00257F78">
            <w:pPr>
              <w:spacing w:before="111" w:after="0" w:line="228" w:lineRule="auto"/>
              <w:ind w:right="414"/>
              <w:jc w:val="both"/>
              <w:rPr>
                <w:sz w:val="24"/>
                <w:szCs w:val="24"/>
              </w:rPr>
            </w:pPr>
          </w:p>
        </w:tc>
        <w:tc>
          <w:tcPr>
            <w:tcW w:w="1923" w:type="dxa"/>
            <w:tcBorders>
              <w:left w:val="single" w:sz="4" w:space="0" w:color="000000"/>
              <w:bottom w:val="single" w:sz="4" w:space="0" w:color="000000"/>
              <w:right w:val="single" w:sz="4" w:space="0" w:color="000000"/>
            </w:tcBorders>
            <w:vAlign w:val="center"/>
          </w:tcPr>
          <w:p w14:paraId="196CF959" w14:textId="25D29D75" w:rsidR="006576A3" w:rsidRPr="007F02EB" w:rsidRDefault="00990589" w:rsidP="007F02EB">
            <w:pPr>
              <w:spacing w:after="0" w:line="240" w:lineRule="auto"/>
              <w:jc w:val="center"/>
              <w:outlineLvl w:val="0"/>
              <w:rPr>
                <w:b/>
                <w:sz w:val="24"/>
                <w:szCs w:val="24"/>
              </w:rPr>
            </w:pPr>
            <w:r w:rsidRPr="007F02EB">
              <w:rPr>
                <w:rFonts w:ascii="Times New Roman" w:eastAsia="Times New Roman" w:hAnsi="Times New Roman" w:cs="Times New Roman"/>
                <w:b/>
                <w:sz w:val="24"/>
                <w:szCs w:val="24"/>
              </w:rPr>
              <w:t>Lots concernés dont GO</w:t>
            </w:r>
          </w:p>
        </w:tc>
      </w:tr>
      <w:tr w:rsidR="00EA014D" w14:paraId="0683A378" w14:textId="77777777" w:rsidTr="00F2570C">
        <w:trPr>
          <w:trHeight w:val="404"/>
        </w:trPr>
        <w:tc>
          <w:tcPr>
            <w:tcW w:w="12928" w:type="dxa"/>
            <w:tcBorders>
              <w:left w:val="single" w:sz="4" w:space="0" w:color="000000"/>
              <w:bottom w:val="single" w:sz="4" w:space="0" w:color="000000"/>
            </w:tcBorders>
          </w:tcPr>
          <w:p w14:paraId="06946C40" w14:textId="77777777" w:rsidR="006576A3" w:rsidRPr="007F02EB" w:rsidRDefault="00990589" w:rsidP="00257F78">
            <w:pPr>
              <w:spacing w:after="0" w:line="228" w:lineRule="auto"/>
              <w:ind w:right="414"/>
              <w:jc w:val="both"/>
              <w:rPr>
                <w:sz w:val="24"/>
                <w:szCs w:val="24"/>
              </w:rPr>
            </w:pPr>
            <w:r w:rsidRPr="007F02EB">
              <w:rPr>
                <w:rFonts w:ascii="Times New Roman" w:hAnsi="Times New Roman"/>
                <w:b/>
                <w:bCs/>
                <w:color w:val="000000"/>
                <w:sz w:val="24"/>
                <w:szCs w:val="24"/>
                <w:u w:val="single"/>
              </w:rPr>
              <w:t xml:space="preserve">BET : faire </w:t>
            </w:r>
            <w:bookmarkStart w:id="7" w:name="__DdeLink__6760_4092295226"/>
            <w:r w:rsidRPr="007F02EB">
              <w:rPr>
                <w:rFonts w:ascii="Times New Roman" w:hAnsi="Times New Roman"/>
                <w:b/>
                <w:bCs/>
                <w:color w:val="000000"/>
                <w:sz w:val="24"/>
                <w:szCs w:val="24"/>
                <w:u w:val="single"/>
              </w:rPr>
              <w:t>réaliser une étude par une société extérieure</w:t>
            </w:r>
            <w:r w:rsidRPr="007F02EB">
              <w:rPr>
                <w:rFonts w:ascii="Times New Roman" w:hAnsi="Times New Roman"/>
                <w:b/>
                <w:bCs/>
                <w:color w:val="000000"/>
                <w:sz w:val="24"/>
                <w:szCs w:val="24"/>
              </w:rPr>
              <w:t xml:space="preserve"> </w:t>
            </w:r>
            <w:bookmarkEnd w:id="7"/>
            <w:r w:rsidRPr="007F02EB">
              <w:rPr>
                <w:rFonts w:ascii="Times New Roman" w:hAnsi="Times New Roman"/>
                <w:color w:val="000000"/>
                <w:sz w:val="24"/>
                <w:szCs w:val="24"/>
              </w:rPr>
              <w:t xml:space="preserve">(entreprise GO non consultée mais payée ou BET concerné) </w:t>
            </w:r>
          </w:p>
          <w:p w14:paraId="0709774B" w14:textId="77777777" w:rsidR="006576A3" w:rsidRPr="007F02EB" w:rsidRDefault="00990589" w:rsidP="00257F78">
            <w:pPr>
              <w:spacing w:after="0" w:line="228" w:lineRule="auto"/>
              <w:ind w:right="414"/>
              <w:jc w:val="both"/>
              <w:rPr>
                <w:sz w:val="24"/>
                <w:szCs w:val="24"/>
              </w:rPr>
            </w:pPr>
            <w:r w:rsidRPr="007F02EB">
              <w:rPr>
                <w:rFonts w:ascii="Times New Roman" w:hAnsi="Times New Roman"/>
                <w:color w:val="000000"/>
                <w:sz w:val="24"/>
                <w:szCs w:val="24"/>
              </w:rPr>
              <w:t>- soit à la charge du M.O.A en conception,</w:t>
            </w:r>
          </w:p>
          <w:p w14:paraId="113239E3" w14:textId="77777777" w:rsidR="006576A3" w:rsidRPr="007F02EB" w:rsidRDefault="00990589" w:rsidP="00257F78">
            <w:pPr>
              <w:spacing w:after="0" w:line="228" w:lineRule="auto"/>
              <w:ind w:right="414"/>
              <w:jc w:val="both"/>
              <w:rPr>
                <w:sz w:val="24"/>
                <w:szCs w:val="24"/>
              </w:rPr>
            </w:pPr>
            <w:r w:rsidRPr="007F02EB">
              <w:rPr>
                <w:rFonts w:ascii="Times New Roman" w:hAnsi="Times New Roman"/>
                <w:color w:val="000000"/>
                <w:sz w:val="24"/>
                <w:szCs w:val="24"/>
              </w:rPr>
              <w:t xml:space="preserve">- soit à la charge de l’entreprise en période de préparation afin qu’il propose des solutions sur chaque zone de travail ou les salariés en </w:t>
            </w:r>
            <w:proofErr w:type="spellStart"/>
            <w:r w:rsidRPr="007F02EB">
              <w:rPr>
                <w:rFonts w:ascii="Times New Roman" w:hAnsi="Times New Roman"/>
                <w:color w:val="000000"/>
                <w:sz w:val="24"/>
                <w:szCs w:val="24"/>
              </w:rPr>
              <w:t>co</w:t>
            </w:r>
            <w:proofErr w:type="spellEnd"/>
            <w:r w:rsidRPr="007F02EB">
              <w:rPr>
                <w:rFonts w:ascii="Times New Roman" w:hAnsi="Times New Roman"/>
                <w:color w:val="000000"/>
                <w:sz w:val="24"/>
                <w:szCs w:val="24"/>
              </w:rPr>
              <w:t xml:space="preserve"> activité peuvent être exposés à une chute de hauteur. </w:t>
            </w:r>
          </w:p>
        </w:tc>
        <w:tc>
          <w:tcPr>
            <w:tcW w:w="1923" w:type="dxa"/>
            <w:tcBorders>
              <w:left w:val="single" w:sz="4" w:space="0" w:color="000000"/>
              <w:bottom w:val="single" w:sz="4" w:space="0" w:color="000000"/>
              <w:right w:val="single" w:sz="4" w:space="0" w:color="000000"/>
            </w:tcBorders>
            <w:vAlign w:val="center"/>
          </w:tcPr>
          <w:p w14:paraId="4EE37170" w14:textId="1BEF6161" w:rsidR="006576A3" w:rsidRPr="007F02EB" w:rsidRDefault="00990589" w:rsidP="007F02EB">
            <w:pPr>
              <w:spacing w:after="0" w:line="240" w:lineRule="auto"/>
              <w:jc w:val="center"/>
              <w:rPr>
                <w:b/>
                <w:sz w:val="24"/>
                <w:szCs w:val="24"/>
              </w:rPr>
            </w:pPr>
            <w:r w:rsidRPr="007F02EB">
              <w:rPr>
                <w:rFonts w:ascii="Times New Roman" w:eastAsia="Times New Roman" w:hAnsi="Times New Roman" w:cs="Times New Roman"/>
                <w:b/>
                <w:sz w:val="24"/>
                <w:szCs w:val="24"/>
              </w:rPr>
              <w:t>Ce point est déjà réalisé dans plusieurs pays en Europe</w:t>
            </w:r>
          </w:p>
        </w:tc>
      </w:tr>
      <w:tr w:rsidR="00EA014D" w14:paraId="559D09A5" w14:textId="77777777" w:rsidTr="00F2570C">
        <w:trPr>
          <w:trHeight w:val="680"/>
        </w:trPr>
        <w:tc>
          <w:tcPr>
            <w:tcW w:w="12928" w:type="dxa"/>
            <w:tcBorders>
              <w:left w:val="single" w:sz="4" w:space="0" w:color="000000"/>
              <w:bottom w:val="single" w:sz="4" w:space="0" w:color="000000"/>
            </w:tcBorders>
            <w:shd w:val="clear" w:color="auto" w:fill="DDDDDD"/>
          </w:tcPr>
          <w:p w14:paraId="2810AA1D" w14:textId="77777777" w:rsidR="006576A3" w:rsidRPr="007F02EB" w:rsidRDefault="00990589" w:rsidP="00257F78">
            <w:pPr>
              <w:spacing w:after="0" w:line="228" w:lineRule="auto"/>
              <w:ind w:right="414"/>
              <w:jc w:val="both"/>
              <w:rPr>
                <w:sz w:val="24"/>
                <w:szCs w:val="24"/>
              </w:rPr>
            </w:pPr>
            <w:r w:rsidRPr="007F02EB">
              <w:rPr>
                <w:rFonts w:ascii="Times New Roman" w:hAnsi="Times New Roman"/>
                <w:b/>
                <w:sz w:val="24"/>
                <w:szCs w:val="24"/>
                <w:u w:val="single"/>
              </w:rPr>
              <w:t xml:space="preserve">B1) Code de la Sécurité Sociale </w:t>
            </w:r>
          </w:p>
          <w:p w14:paraId="225AD129" w14:textId="7B38CF1D" w:rsidR="006576A3" w:rsidRPr="007F02EB" w:rsidRDefault="00990589" w:rsidP="00257F78">
            <w:pPr>
              <w:spacing w:after="0" w:line="228" w:lineRule="auto"/>
              <w:ind w:right="414"/>
              <w:jc w:val="both"/>
              <w:rPr>
                <w:sz w:val="24"/>
                <w:szCs w:val="24"/>
              </w:rPr>
            </w:pPr>
            <w:r w:rsidRPr="007F02EB">
              <w:rPr>
                <w:rFonts w:ascii="Times New Roman" w:hAnsi="Times New Roman"/>
                <w:sz w:val="24"/>
                <w:szCs w:val="24"/>
              </w:rPr>
              <w:t xml:space="preserve">Ministère  de la santé : CNAM  + 16  CARSAT + CGSS ; organisme privé </w:t>
            </w:r>
            <w:r w:rsidR="007F02EB" w:rsidRPr="007F02EB">
              <w:rPr>
                <w:rFonts w:ascii="Times New Roman" w:hAnsi="Times New Roman"/>
                <w:sz w:val="24"/>
                <w:szCs w:val="24"/>
              </w:rPr>
              <w:t>paritaire,</w:t>
            </w:r>
            <w:r w:rsidRPr="007F02EB">
              <w:rPr>
                <w:rFonts w:ascii="Times New Roman" w:hAnsi="Times New Roman"/>
                <w:sz w:val="24"/>
                <w:szCs w:val="24"/>
              </w:rPr>
              <w:t xml:space="preserve"> ont une</w:t>
            </w:r>
            <w:r w:rsidRPr="007F02EB">
              <w:rPr>
                <w:rFonts w:ascii="Times New Roman" w:hAnsi="Times New Roman"/>
                <w:sz w:val="24"/>
                <w:szCs w:val="24"/>
              </w:rPr>
              <w:t xml:space="preserve"> mission d’ordre public par le ministère de la santé. Bien qu’ils soient privés, ces organismes ont une mission d’intérêt général, déléguée par l’État, en l’occurrence par le ministère de la Santé (par exemple, la gestion des risques professionnels, la prévention en santé au travail, etc.).</w:t>
            </w:r>
          </w:p>
          <w:p w14:paraId="22637183" w14:textId="77777777" w:rsidR="00D51238" w:rsidRDefault="00990589" w:rsidP="00257F78">
            <w:pPr>
              <w:spacing w:after="0" w:line="228" w:lineRule="auto"/>
              <w:ind w:right="414"/>
              <w:jc w:val="both"/>
              <w:rPr>
                <w:rFonts w:ascii="Times New Roman" w:hAnsi="Times New Roman"/>
                <w:b/>
                <w:bCs/>
                <w:sz w:val="24"/>
                <w:szCs w:val="24"/>
              </w:rPr>
            </w:pPr>
            <w:r w:rsidRPr="007F02EB">
              <w:rPr>
                <w:rFonts w:ascii="Times New Roman" w:hAnsi="Times New Roman"/>
                <w:b/>
                <w:bCs/>
                <w:sz w:val="24"/>
                <w:szCs w:val="24"/>
              </w:rPr>
              <w:t xml:space="preserve"> </w:t>
            </w:r>
            <w:r w:rsidRPr="007F02EB">
              <w:rPr>
                <w:rFonts w:ascii="Times New Roman" w:hAnsi="Times New Roman"/>
                <w:b/>
                <w:bCs/>
                <w:sz w:val="24"/>
                <w:szCs w:val="24"/>
              </w:rPr>
              <w:t xml:space="preserve">Prévention des risques de chute de </w:t>
            </w:r>
            <w:r w:rsidR="007F02EB" w:rsidRPr="007F02EB">
              <w:rPr>
                <w:rFonts w:ascii="Times New Roman" w:hAnsi="Times New Roman"/>
                <w:b/>
                <w:bCs/>
                <w:sz w:val="24"/>
                <w:szCs w:val="24"/>
              </w:rPr>
              <w:t>hauteur :</w:t>
            </w:r>
            <w:r w:rsidRPr="007F02EB">
              <w:rPr>
                <w:rFonts w:ascii="Times New Roman" w:hAnsi="Times New Roman"/>
                <w:b/>
                <w:bCs/>
                <w:sz w:val="24"/>
                <w:szCs w:val="24"/>
              </w:rPr>
              <w:t xml:space="preserve"> Guide ED 6110 INRS – CNAM, OPPBTP.</w:t>
            </w:r>
          </w:p>
          <w:p w14:paraId="1116D555" w14:textId="535FEF12" w:rsidR="006576A3" w:rsidRPr="007F02EB" w:rsidRDefault="00990589" w:rsidP="00257F78">
            <w:pPr>
              <w:spacing w:after="0" w:line="228" w:lineRule="auto"/>
              <w:ind w:right="414"/>
              <w:jc w:val="both"/>
              <w:rPr>
                <w:sz w:val="24"/>
                <w:szCs w:val="24"/>
              </w:rPr>
            </w:pPr>
            <w:r w:rsidRPr="007F02EB">
              <w:rPr>
                <w:rFonts w:ascii="Times New Roman" w:hAnsi="Times New Roman"/>
                <w:b/>
                <w:bCs/>
                <w:sz w:val="24"/>
                <w:szCs w:val="24"/>
              </w:rPr>
              <w:t xml:space="preserve">                              </w:t>
            </w:r>
          </w:p>
        </w:tc>
        <w:tc>
          <w:tcPr>
            <w:tcW w:w="1923" w:type="dxa"/>
            <w:tcBorders>
              <w:left w:val="single" w:sz="4" w:space="0" w:color="000000"/>
              <w:bottom w:val="single" w:sz="4" w:space="0" w:color="000000"/>
              <w:right w:val="single" w:sz="4" w:space="0" w:color="000000"/>
            </w:tcBorders>
            <w:shd w:val="clear" w:color="auto" w:fill="FFFFFF"/>
            <w:vAlign w:val="center"/>
          </w:tcPr>
          <w:p w14:paraId="3402E3A3" w14:textId="22C15545" w:rsidR="006576A3" w:rsidRPr="00CA7A9E" w:rsidRDefault="00990589" w:rsidP="00CA7A9E">
            <w:pPr>
              <w:spacing w:after="0" w:line="240" w:lineRule="auto"/>
              <w:jc w:val="center"/>
              <w:outlineLvl w:val="0"/>
              <w:rPr>
                <w:b/>
                <w:sz w:val="24"/>
                <w:szCs w:val="24"/>
              </w:rPr>
            </w:pPr>
            <w:r w:rsidRPr="00CA7A9E">
              <w:rPr>
                <w:rFonts w:ascii="Times New Roman" w:hAnsi="Times New Roman"/>
                <w:b/>
                <w:sz w:val="24"/>
                <w:szCs w:val="24"/>
              </w:rPr>
              <w:t>MOA MOE CSPS</w:t>
            </w:r>
          </w:p>
          <w:p w14:paraId="6DE3C22C" w14:textId="6ED800D9" w:rsidR="006576A3" w:rsidRPr="00CA7A9E" w:rsidRDefault="00990589" w:rsidP="00CA7A9E">
            <w:pPr>
              <w:spacing w:after="0" w:line="240" w:lineRule="auto"/>
              <w:jc w:val="center"/>
              <w:outlineLvl w:val="0"/>
              <w:rPr>
                <w:b/>
                <w:sz w:val="24"/>
                <w:szCs w:val="24"/>
              </w:rPr>
            </w:pPr>
            <w:r w:rsidRPr="00CA7A9E">
              <w:rPr>
                <w:rFonts w:ascii="Times New Roman" w:eastAsia="Times New Roman" w:hAnsi="Times New Roman"/>
                <w:b/>
                <w:color w:val="000000"/>
                <w:sz w:val="24"/>
                <w:szCs w:val="24"/>
              </w:rPr>
              <w:t xml:space="preserve">LOT </w:t>
            </w:r>
            <w:r w:rsidR="0086095B" w:rsidRPr="00CA7A9E">
              <w:rPr>
                <w:rFonts w:ascii="Times New Roman" w:eastAsia="Times New Roman" w:hAnsi="Times New Roman"/>
                <w:b/>
                <w:color w:val="000000"/>
                <w:sz w:val="24"/>
                <w:szCs w:val="24"/>
              </w:rPr>
              <w:t>G. O</w:t>
            </w:r>
          </w:p>
        </w:tc>
      </w:tr>
      <w:tr w:rsidR="00D82755" w14:paraId="2FFBC4E2" w14:textId="77777777" w:rsidTr="00F2570C">
        <w:trPr>
          <w:trHeight w:val="562"/>
        </w:trPr>
        <w:tc>
          <w:tcPr>
            <w:tcW w:w="12928" w:type="dxa"/>
            <w:tcBorders>
              <w:left w:val="single" w:sz="4" w:space="0" w:color="000000"/>
              <w:bottom w:val="single" w:sz="4" w:space="0" w:color="000000"/>
            </w:tcBorders>
            <w:shd w:val="clear" w:color="auto" w:fill="FFD428"/>
            <w:vAlign w:val="center"/>
          </w:tcPr>
          <w:p w14:paraId="7F513527" w14:textId="6CE23A29" w:rsidR="00D82755" w:rsidRPr="002428A1" w:rsidRDefault="00D82755" w:rsidP="006D0AB1">
            <w:pPr>
              <w:spacing w:after="0" w:line="240" w:lineRule="auto"/>
              <w:jc w:val="center"/>
              <w:rPr>
                <w:rFonts w:ascii="Times New Roman" w:eastAsia="Times New Roman" w:hAnsi="Times New Roman" w:cs="Times New Roman"/>
                <w:b/>
                <w:sz w:val="32"/>
                <w:szCs w:val="24"/>
              </w:rPr>
            </w:pPr>
            <w:r w:rsidRPr="002428A1">
              <w:rPr>
                <w:rFonts w:ascii="Times New Roman" w:eastAsia="Times New Roman" w:hAnsi="Times New Roman" w:cs="Times New Roman"/>
                <w:b/>
                <w:sz w:val="32"/>
                <w:szCs w:val="24"/>
              </w:rPr>
              <w:lastRenderedPageBreak/>
              <w:t xml:space="preserve">1.1.3) Protections collectives dont lisse bois (suite </w:t>
            </w:r>
            <w:r>
              <w:rPr>
                <w:rFonts w:ascii="Times New Roman" w:eastAsia="Times New Roman" w:hAnsi="Times New Roman" w:cs="Times New Roman"/>
                <w:b/>
                <w:sz w:val="32"/>
                <w:szCs w:val="24"/>
              </w:rPr>
              <w:t>3</w:t>
            </w:r>
            <w:r w:rsidRPr="002428A1">
              <w:rPr>
                <w:rFonts w:ascii="Times New Roman" w:eastAsia="Times New Roman" w:hAnsi="Times New Roman" w:cs="Times New Roman"/>
                <w:b/>
                <w:sz w:val="32"/>
                <w:szCs w:val="24"/>
              </w:rPr>
              <w:t>)</w:t>
            </w:r>
          </w:p>
        </w:tc>
        <w:tc>
          <w:tcPr>
            <w:tcW w:w="1923" w:type="dxa"/>
            <w:tcBorders>
              <w:left w:val="single" w:sz="4" w:space="0" w:color="000000"/>
              <w:bottom w:val="single" w:sz="4" w:space="0" w:color="000000"/>
              <w:right w:val="single" w:sz="4" w:space="0" w:color="000000"/>
            </w:tcBorders>
            <w:shd w:val="clear" w:color="auto" w:fill="FFD428"/>
            <w:vAlign w:val="center"/>
          </w:tcPr>
          <w:p w14:paraId="697105E3" w14:textId="77777777" w:rsidR="00D82755" w:rsidRPr="00CA7A9E" w:rsidRDefault="00D82755" w:rsidP="006D0AB1">
            <w:pPr>
              <w:spacing w:after="0" w:line="240" w:lineRule="auto"/>
              <w:jc w:val="center"/>
              <w:rPr>
                <w:b/>
                <w:sz w:val="24"/>
                <w:szCs w:val="24"/>
              </w:rPr>
            </w:pPr>
            <w:r w:rsidRPr="00CA7A9E">
              <w:rPr>
                <w:rFonts w:ascii="Times New Roman" w:hAnsi="Times New Roman"/>
                <w:b/>
                <w:sz w:val="24"/>
                <w:szCs w:val="24"/>
              </w:rPr>
              <w:t>Désignation Lot</w:t>
            </w:r>
          </w:p>
        </w:tc>
      </w:tr>
      <w:tr w:rsidR="00EA014D" w14:paraId="4EDAF76C" w14:textId="77777777" w:rsidTr="00F2570C">
        <w:trPr>
          <w:trHeight w:val="300"/>
        </w:trPr>
        <w:tc>
          <w:tcPr>
            <w:tcW w:w="12928" w:type="dxa"/>
            <w:tcBorders>
              <w:left w:val="single" w:sz="4" w:space="0" w:color="000000"/>
              <w:bottom w:val="single" w:sz="4" w:space="0" w:color="000000"/>
            </w:tcBorders>
            <w:shd w:val="clear" w:color="auto" w:fill="DDDDDD"/>
          </w:tcPr>
          <w:p w14:paraId="0487DBEE" w14:textId="77777777" w:rsidR="006576A3" w:rsidRPr="007F02EB" w:rsidRDefault="00990589" w:rsidP="00257F78">
            <w:pPr>
              <w:spacing w:after="0" w:line="240" w:lineRule="auto"/>
              <w:jc w:val="both"/>
              <w:rPr>
                <w:sz w:val="24"/>
                <w:szCs w:val="24"/>
              </w:rPr>
            </w:pPr>
            <w:r w:rsidRPr="007F02EB">
              <w:rPr>
                <w:rFonts w:ascii="Times New Roman" w:hAnsi="Times New Roman"/>
                <w:b/>
                <w:color w:val="000000"/>
                <w:sz w:val="24"/>
                <w:szCs w:val="24"/>
                <w:u w:val="single"/>
              </w:rPr>
              <w:t xml:space="preserve">B2) OPPBTP </w:t>
            </w:r>
          </w:p>
          <w:p w14:paraId="6B0CFCE5" w14:textId="77777777" w:rsidR="006576A3" w:rsidRPr="007F02EB" w:rsidRDefault="00990589" w:rsidP="00257F78">
            <w:pPr>
              <w:spacing w:before="52" w:after="52" w:line="240" w:lineRule="auto"/>
              <w:jc w:val="both"/>
              <w:rPr>
                <w:sz w:val="24"/>
                <w:szCs w:val="24"/>
              </w:rPr>
            </w:pPr>
            <w:r w:rsidRPr="007F02EB">
              <w:rPr>
                <w:rFonts w:ascii="Times New Roman" w:hAnsi="Times New Roman"/>
                <w:color w:val="000000"/>
                <w:sz w:val="24"/>
                <w:szCs w:val="24"/>
              </w:rPr>
              <w:t>L’Organisme Professionnel de Prévention du Bâtiment et des Travaux Publics, porté par son fondateur Pierre Caloni, a été créé en 1947 à l’initiative des partenaires sociaux des branches bâtiment et travaux publics compte tenu de l’importance des questions santé-sécurité dans le BTP. Il est le premier organisme paritaire de branche dédié à la prévention des risques professionnels.</w:t>
            </w:r>
            <w:r w:rsidRPr="007F02EB">
              <w:rPr>
                <w:rFonts w:ascii="Times New Roman" w:hAnsi="Times New Roman"/>
                <w:sz w:val="24"/>
                <w:szCs w:val="24"/>
              </w:rPr>
              <w:br/>
            </w:r>
            <w:r w:rsidRPr="007F02EB">
              <w:rPr>
                <w:rFonts w:ascii="Times New Roman" w:hAnsi="Times New Roman"/>
                <w:color w:val="000000"/>
                <w:sz w:val="24"/>
                <w:szCs w:val="24"/>
              </w:rPr>
              <w:t>L’OPPBTP est composé d’experts en prévention issus du terrain qui accompagnent, au quotidien, les professionnels et les acteurs du BTP.</w:t>
            </w:r>
            <w:r w:rsidRPr="007F02EB">
              <w:rPr>
                <w:rFonts w:ascii="Times New Roman" w:hAnsi="Times New Roman"/>
                <w:sz w:val="24"/>
                <w:szCs w:val="24"/>
              </w:rPr>
              <w:t xml:space="preserve"> </w:t>
            </w:r>
          </w:p>
        </w:tc>
        <w:tc>
          <w:tcPr>
            <w:tcW w:w="1923" w:type="dxa"/>
            <w:tcBorders>
              <w:left w:val="single" w:sz="4" w:space="0" w:color="000000"/>
              <w:bottom w:val="single" w:sz="4" w:space="0" w:color="000000"/>
              <w:right w:val="single" w:sz="4" w:space="0" w:color="000000"/>
            </w:tcBorders>
            <w:shd w:val="clear" w:color="auto" w:fill="FFFFFF"/>
            <w:vAlign w:val="center"/>
          </w:tcPr>
          <w:p w14:paraId="6C4EC950" w14:textId="38091885" w:rsidR="006576A3" w:rsidRPr="00CA7A9E" w:rsidRDefault="00990589" w:rsidP="00CA7A9E">
            <w:pPr>
              <w:spacing w:after="0" w:line="240" w:lineRule="auto"/>
              <w:jc w:val="center"/>
              <w:rPr>
                <w:b/>
                <w:sz w:val="24"/>
                <w:szCs w:val="24"/>
              </w:rPr>
            </w:pPr>
            <w:r w:rsidRPr="00CA7A9E">
              <w:rPr>
                <w:rFonts w:ascii="Times New Roman" w:hAnsi="Times New Roman"/>
                <w:b/>
                <w:sz w:val="24"/>
                <w:szCs w:val="24"/>
              </w:rPr>
              <w:t>MOA MOE CSPS</w:t>
            </w:r>
          </w:p>
          <w:p w14:paraId="258DE019" w14:textId="209988E9" w:rsidR="006576A3" w:rsidRPr="00CA7A9E" w:rsidRDefault="00990589" w:rsidP="00CA7A9E">
            <w:pPr>
              <w:spacing w:after="0" w:line="240" w:lineRule="auto"/>
              <w:jc w:val="center"/>
              <w:rPr>
                <w:b/>
                <w:sz w:val="24"/>
                <w:szCs w:val="24"/>
              </w:rPr>
            </w:pPr>
            <w:r w:rsidRPr="00CA7A9E">
              <w:rPr>
                <w:rFonts w:ascii="Times New Roman" w:hAnsi="Times New Roman"/>
                <w:b/>
                <w:sz w:val="24"/>
                <w:szCs w:val="24"/>
              </w:rPr>
              <w:t xml:space="preserve">LOT </w:t>
            </w:r>
            <w:r w:rsidR="0086095B" w:rsidRPr="00CA7A9E">
              <w:rPr>
                <w:rFonts w:ascii="Times New Roman" w:hAnsi="Times New Roman"/>
                <w:b/>
                <w:sz w:val="24"/>
                <w:szCs w:val="24"/>
              </w:rPr>
              <w:t>G. O</w:t>
            </w:r>
          </w:p>
        </w:tc>
      </w:tr>
      <w:tr w:rsidR="00EA014D" w14:paraId="0E74F414" w14:textId="77777777" w:rsidTr="00F2570C">
        <w:trPr>
          <w:trHeight w:val="300"/>
        </w:trPr>
        <w:tc>
          <w:tcPr>
            <w:tcW w:w="12928" w:type="dxa"/>
            <w:tcBorders>
              <w:left w:val="single" w:sz="4" w:space="0" w:color="000000"/>
              <w:bottom w:val="single" w:sz="4" w:space="0" w:color="000000"/>
            </w:tcBorders>
            <w:shd w:val="clear" w:color="auto" w:fill="DDDDDD"/>
          </w:tcPr>
          <w:p w14:paraId="4A2FA7FD" w14:textId="77777777" w:rsidR="006576A3" w:rsidRDefault="00990589" w:rsidP="00257F78">
            <w:pPr>
              <w:spacing w:before="52" w:after="52" w:line="240" w:lineRule="auto"/>
              <w:jc w:val="both"/>
            </w:pPr>
            <w:r>
              <w:rPr>
                <w:rFonts w:ascii="Times New Roman" w:hAnsi="Times New Roman"/>
                <w:b/>
                <w:szCs w:val="24"/>
              </w:rPr>
              <w:t>C) NORME FRANÇAISE</w:t>
            </w:r>
          </w:p>
        </w:tc>
        <w:tc>
          <w:tcPr>
            <w:tcW w:w="1923" w:type="dxa"/>
            <w:tcBorders>
              <w:left w:val="single" w:sz="4" w:space="0" w:color="000000"/>
              <w:bottom w:val="single" w:sz="4" w:space="0" w:color="000000"/>
              <w:right w:val="single" w:sz="4" w:space="0" w:color="000000"/>
            </w:tcBorders>
            <w:shd w:val="clear" w:color="auto" w:fill="DDDDDD"/>
            <w:vAlign w:val="center"/>
          </w:tcPr>
          <w:p w14:paraId="214C7D70" w14:textId="77777777" w:rsidR="006576A3" w:rsidRPr="00CA7A9E" w:rsidRDefault="00990589" w:rsidP="00CA7A9E">
            <w:pPr>
              <w:spacing w:after="0" w:line="240" w:lineRule="auto"/>
              <w:jc w:val="center"/>
              <w:rPr>
                <w:b/>
                <w:sz w:val="24"/>
                <w:szCs w:val="24"/>
              </w:rPr>
            </w:pPr>
            <w:r w:rsidRPr="00CA7A9E">
              <w:rPr>
                <w:rFonts w:ascii="Times New Roman" w:eastAsia="Times New Roman" w:hAnsi="Times New Roman" w:cs="Times New Roman"/>
                <w:b/>
                <w:sz w:val="24"/>
                <w:szCs w:val="24"/>
              </w:rPr>
              <w:t>Désignation Lot</w:t>
            </w:r>
          </w:p>
        </w:tc>
      </w:tr>
      <w:tr w:rsidR="00EA014D" w14:paraId="5B6EDDC5" w14:textId="77777777" w:rsidTr="00F2570C">
        <w:trPr>
          <w:trHeight w:val="300"/>
        </w:trPr>
        <w:tc>
          <w:tcPr>
            <w:tcW w:w="12928" w:type="dxa"/>
            <w:tcBorders>
              <w:left w:val="single" w:sz="4" w:space="0" w:color="000000"/>
              <w:bottom w:val="single" w:sz="4" w:space="0" w:color="000000"/>
            </w:tcBorders>
          </w:tcPr>
          <w:p w14:paraId="6EF661CF" w14:textId="77777777" w:rsidR="006576A3" w:rsidRDefault="00990589" w:rsidP="00257F78">
            <w:pPr>
              <w:shd w:val="clear" w:color="auto" w:fill="FFFFFF"/>
              <w:spacing w:after="0" w:line="240" w:lineRule="auto"/>
              <w:jc w:val="both"/>
              <w:rPr>
                <w:rFonts w:ascii="Times New Roman" w:hAnsi="Times New Roman" w:cs="Times New Roman"/>
                <w:sz w:val="24"/>
                <w:szCs w:val="24"/>
              </w:rPr>
            </w:pPr>
            <w:r w:rsidRPr="007F02EB">
              <w:rPr>
                <w:rFonts w:ascii="Times New Roman" w:hAnsi="Times New Roman" w:cs="Times New Roman"/>
                <w:sz w:val="24"/>
                <w:szCs w:val="24"/>
              </w:rPr>
              <w:t xml:space="preserve">Norme française NF EN 12811-2 d’août </w:t>
            </w:r>
            <w:r w:rsidR="007F02EB" w:rsidRPr="007F02EB">
              <w:rPr>
                <w:rFonts w:ascii="Times New Roman" w:hAnsi="Times New Roman" w:cs="Times New Roman"/>
                <w:sz w:val="24"/>
                <w:szCs w:val="24"/>
              </w:rPr>
              <w:t>2004 :</w:t>
            </w:r>
            <w:r w:rsidRPr="007F02EB">
              <w:rPr>
                <w:rFonts w:ascii="Times New Roman" w:hAnsi="Times New Roman" w:cs="Times New Roman"/>
                <w:sz w:val="24"/>
                <w:szCs w:val="24"/>
              </w:rPr>
              <w:t xml:space="preserve"> Équipements temporaires de chantiers - Partie 2: information concernant les matériaux </w:t>
            </w:r>
          </w:p>
          <w:p w14:paraId="37C45432" w14:textId="3ED7F586" w:rsidR="000C188E" w:rsidRPr="007F02EB" w:rsidRDefault="000C188E" w:rsidP="00257F78">
            <w:pPr>
              <w:shd w:val="clear" w:color="auto" w:fill="FFFFFF"/>
              <w:spacing w:after="0" w:line="240" w:lineRule="auto"/>
              <w:jc w:val="both"/>
              <w:rPr>
                <w:rFonts w:ascii="Times New Roman" w:hAnsi="Times New Roman" w:cs="Times New Roman"/>
                <w:sz w:val="24"/>
                <w:szCs w:val="24"/>
              </w:rPr>
            </w:pPr>
          </w:p>
        </w:tc>
        <w:tc>
          <w:tcPr>
            <w:tcW w:w="1923" w:type="dxa"/>
            <w:tcBorders>
              <w:left w:val="single" w:sz="4" w:space="0" w:color="000000"/>
              <w:bottom w:val="single" w:sz="4" w:space="0" w:color="000000"/>
              <w:right w:val="single" w:sz="4" w:space="0" w:color="000000"/>
            </w:tcBorders>
            <w:vAlign w:val="center"/>
          </w:tcPr>
          <w:p w14:paraId="01DECD19" w14:textId="61AC0775" w:rsidR="006576A3" w:rsidRPr="00CA7A9E" w:rsidRDefault="00990589" w:rsidP="00CA7A9E">
            <w:pPr>
              <w:numPr>
                <w:ilvl w:val="0"/>
                <w:numId w:val="6"/>
              </w:numPr>
              <w:spacing w:after="0" w:line="240" w:lineRule="auto"/>
              <w:ind w:left="0" w:firstLine="0"/>
              <w:jc w:val="center"/>
              <w:outlineLvl w:val="0"/>
              <w:rPr>
                <w:b/>
                <w:sz w:val="24"/>
                <w:szCs w:val="24"/>
              </w:rPr>
            </w:pPr>
            <w:r w:rsidRPr="00CA7A9E">
              <w:rPr>
                <w:rFonts w:ascii="Times New Roman" w:eastAsia="Times New Roman" w:hAnsi="Times New Roman" w:cs="Times New Roman"/>
                <w:b/>
                <w:sz w:val="24"/>
                <w:szCs w:val="24"/>
                <w:lang w:eastAsia="fr-FR"/>
              </w:rPr>
              <w:t xml:space="preserve">LOT </w:t>
            </w:r>
            <w:r w:rsidR="0086095B" w:rsidRPr="00CA7A9E">
              <w:rPr>
                <w:rFonts w:ascii="Times New Roman" w:eastAsia="Times New Roman" w:hAnsi="Times New Roman" w:cs="Times New Roman"/>
                <w:b/>
                <w:sz w:val="24"/>
                <w:szCs w:val="24"/>
                <w:lang w:eastAsia="fr-FR"/>
              </w:rPr>
              <w:t>G. O</w:t>
            </w:r>
          </w:p>
        </w:tc>
      </w:tr>
      <w:tr w:rsidR="00EA014D" w14:paraId="46D56062" w14:textId="77777777" w:rsidTr="00F2570C">
        <w:trPr>
          <w:trHeight w:val="274"/>
        </w:trPr>
        <w:tc>
          <w:tcPr>
            <w:tcW w:w="12928" w:type="dxa"/>
            <w:tcBorders>
              <w:left w:val="single" w:sz="4" w:space="0" w:color="000000"/>
              <w:bottom w:val="single" w:sz="4" w:space="0" w:color="000000"/>
            </w:tcBorders>
          </w:tcPr>
          <w:p w14:paraId="636383B8" w14:textId="77777777" w:rsidR="006576A3" w:rsidRDefault="00990589" w:rsidP="00257F78">
            <w:pPr>
              <w:shd w:val="clear" w:color="auto" w:fill="FFFFFF"/>
              <w:spacing w:after="0" w:line="240" w:lineRule="auto"/>
              <w:jc w:val="both"/>
              <w:rPr>
                <w:rFonts w:ascii="Times New Roman" w:hAnsi="Times New Roman" w:cs="Times New Roman"/>
                <w:b/>
                <w:bCs/>
                <w:sz w:val="24"/>
                <w:szCs w:val="24"/>
              </w:rPr>
            </w:pPr>
            <w:r w:rsidRPr="007F02EB">
              <w:rPr>
                <w:rFonts w:ascii="Times New Roman" w:hAnsi="Times New Roman" w:cs="Times New Roman"/>
                <w:sz w:val="24"/>
                <w:szCs w:val="24"/>
              </w:rPr>
              <w:t xml:space="preserve">Norme française NF EN ISO 14122-3 de mars 2017 </w:t>
            </w:r>
            <w:r w:rsidRPr="007F02EB">
              <w:rPr>
                <w:rFonts w:ascii="Times New Roman" w:hAnsi="Times New Roman" w:cs="Times New Roman"/>
                <w:color w:val="000000"/>
                <w:sz w:val="24"/>
                <w:szCs w:val="24"/>
              </w:rPr>
              <w:t xml:space="preserve">Sécurité des machines – Moyens d’accès permanents aux machines – </w:t>
            </w:r>
            <w:r w:rsidRPr="007F02EB">
              <w:rPr>
                <w:rFonts w:ascii="Times New Roman" w:hAnsi="Times New Roman" w:cs="Times New Roman"/>
                <w:b/>
                <w:bCs/>
                <w:color w:val="000000"/>
                <w:sz w:val="24"/>
                <w:szCs w:val="24"/>
              </w:rPr>
              <w:t>Partie 3 : escaliers, échelles à marches et garde-corps</w:t>
            </w:r>
            <w:r w:rsidRPr="007F02EB">
              <w:rPr>
                <w:rFonts w:ascii="Times New Roman" w:hAnsi="Times New Roman" w:cs="Times New Roman"/>
                <w:b/>
                <w:bCs/>
                <w:sz w:val="24"/>
                <w:szCs w:val="24"/>
              </w:rPr>
              <w:t xml:space="preserve"> </w:t>
            </w:r>
          </w:p>
          <w:p w14:paraId="473EB66B" w14:textId="77777777" w:rsidR="000C188E" w:rsidRPr="007F02EB" w:rsidRDefault="000C188E" w:rsidP="00257F78">
            <w:pPr>
              <w:shd w:val="clear" w:color="auto" w:fill="FFFFFF"/>
              <w:spacing w:after="0" w:line="240" w:lineRule="auto"/>
              <w:jc w:val="both"/>
              <w:rPr>
                <w:rFonts w:ascii="Times New Roman" w:hAnsi="Times New Roman" w:cs="Times New Roman"/>
                <w:sz w:val="24"/>
                <w:szCs w:val="24"/>
              </w:rPr>
            </w:pPr>
          </w:p>
        </w:tc>
        <w:tc>
          <w:tcPr>
            <w:tcW w:w="1923" w:type="dxa"/>
            <w:tcBorders>
              <w:left w:val="single" w:sz="4" w:space="0" w:color="000000"/>
              <w:bottom w:val="single" w:sz="4" w:space="0" w:color="000000"/>
              <w:right w:val="single" w:sz="4" w:space="0" w:color="000000"/>
            </w:tcBorders>
            <w:vAlign w:val="center"/>
          </w:tcPr>
          <w:p w14:paraId="4BE90E46" w14:textId="4F2F2019" w:rsidR="006576A3" w:rsidRPr="00CA7A9E" w:rsidRDefault="00990589" w:rsidP="00CA7A9E">
            <w:pPr>
              <w:shd w:val="clear" w:color="auto" w:fill="FFFFFF"/>
              <w:spacing w:after="0" w:line="240" w:lineRule="auto"/>
              <w:jc w:val="center"/>
              <w:outlineLvl w:val="0"/>
              <w:rPr>
                <w:b/>
                <w:sz w:val="24"/>
                <w:szCs w:val="24"/>
              </w:rPr>
            </w:pPr>
            <w:r w:rsidRPr="00CA7A9E">
              <w:rPr>
                <w:rFonts w:ascii="Times New Roman" w:eastAsia="Times New Roman" w:hAnsi="Times New Roman" w:cs="Times New Roman"/>
                <w:b/>
                <w:sz w:val="24"/>
                <w:szCs w:val="24"/>
                <w:lang w:eastAsia="fr-FR"/>
              </w:rPr>
              <w:t xml:space="preserve">LOT </w:t>
            </w:r>
            <w:r w:rsidR="0086095B" w:rsidRPr="00CA7A9E">
              <w:rPr>
                <w:rFonts w:ascii="Times New Roman" w:eastAsia="Times New Roman" w:hAnsi="Times New Roman" w:cs="Times New Roman"/>
                <w:b/>
                <w:sz w:val="24"/>
                <w:szCs w:val="24"/>
                <w:lang w:eastAsia="fr-FR"/>
              </w:rPr>
              <w:t>G. O</w:t>
            </w:r>
          </w:p>
        </w:tc>
      </w:tr>
      <w:tr w:rsidR="00EA014D" w14:paraId="0A4F6314" w14:textId="77777777" w:rsidTr="00F2570C">
        <w:trPr>
          <w:trHeight w:val="280"/>
        </w:trPr>
        <w:tc>
          <w:tcPr>
            <w:tcW w:w="12928" w:type="dxa"/>
            <w:tcBorders>
              <w:left w:val="single" w:sz="4" w:space="0" w:color="000000"/>
              <w:bottom w:val="single" w:sz="4" w:space="0" w:color="000000"/>
            </w:tcBorders>
          </w:tcPr>
          <w:p w14:paraId="3694A3CD" w14:textId="77777777" w:rsidR="006576A3" w:rsidRDefault="00990589" w:rsidP="00257F78">
            <w:pPr>
              <w:shd w:val="clear" w:color="auto" w:fill="FFFFFF"/>
              <w:spacing w:after="0" w:line="240" w:lineRule="auto"/>
              <w:jc w:val="both"/>
              <w:rPr>
                <w:rFonts w:ascii="Times New Roman" w:hAnsi="Times New Roman" w:cs="Times New Roman"/>
                <w:sz w:val="24"/>
                <w:szCs w:val="24"/>
              </w:rPr>
            </w:pPr>
            <w:r w:rsidRPr="007F02EB">
              <w:rPr>
                <w:rFonts w:ascii="Times New Roman" w:hAnsi="Times New Roman" w:cs="Times New Roman"/>
                <w:sz w:val="24"/>
                <w:szCs w:val="24"/>
              </w:rPr>
              <w:t xml:space="preserve">Norme française NF EN 13374 +A1 de mars </w:t>
            </w:r>
            <w:r w:rsidR="007F02EB" w:rsidRPr="007F02EB">
              <w:rPr>
                <w:rFonts w:ascii="Times New Roman" w:hAnsi="Times New Roman" w:cs="Times New Roman"/>
                <w:sz w:val="24"/>
                <w:szCs w:val="24"/>
              </w:rPr>
              <w:t>2019 :</w:t>
            </w:r>
            <w:r w:rsidRPr="007F02EB">
              <w:rPr>
                <w:rFonts w:ascii="Times New Roman" w:hAnsi="Times New Roman" w:cs="Times New Roman"/>
                <w:sz w:val="24"/>
                <w:szCs w:val="24"/>
              </w:rPr>
              <w:t xml:space="preserve"> Garde-corps périphériques temporaires. Spécification du produit, méthodes d’essai. </w:t>
            </w:r>
          </w:p>
          <w:p w14:paraId="02DF57FD" w14:textId="0551B100" w:rsidR="000C188E" w:rsidRPr="007F02EB" w:rsidRDefault="000C188E" w:rsidP="00257F78">
            <w:pPr>
              <w:shd w:val="clear" w:color="auto" w:fill="FFFFFF"/>
              <w:spacing w:after="0" w:line="240" w:lineRule="auto"/>
              <w:jc w:val="both"/>
              <w:rPr>
                <w:rFonts w:ascii="Times New Roman" w:hAnsi="Times New Roman" w:cs="Times New Roman"/>
                <w:sz w:val="24"/>
                <w:szCs w:val="24"/>
              </w:rPr>
            </w:pPr>
          </w:p>
        </w:tc>
        <w:tc>
          <w:tcPr>
            <w:tcW w:w="1923" w:type="dxa"/>
            <w:tcBorders>
              <w:left w:val="single" w:sz="4" w:space="0" w:color="000000"/>
              <w:bottom w:val="single" w:sz="4" w:space="0" w:color="000000"/>
              <w:right w:val="single" w:sz="4" w:space="0" w:color="000000"/>
            </w:tcBorders>
          </w:tcPr>
          <w:p w14:paraId="4D3F23DB" w14:textId="77777777" w:rsidR="006576A3" w:rsidRDefault="00990589">
            <w:pPr>
              <w:shd w:val="clear" w:color="auto" w:fill="FFFFFF"/>
              <w:spacing w:after="0" w:line="240" w:lineRule="auto"/>
              <w:outlineLvl w:val="0"/>
              <w:rPr>
                <w:szCs w:val="24"/>
              </w:rPr>
            </w:pPr>
            <w:r>
              <w:rPr>
                <w:rFonts w:ascii="Times New Roman" w:eastAsia="Times New Roman" w:hAnsi="Times New Roman" w:cs="Times New Roman"/>
                <w:sz w:val="20"/>
                <w:szCs w:val="24"/>
                <w:lang w:eastAsia="fr-FR"/>
              </w:rPr>
              <w:t xml:space="preserve">LOT G.O </w:t>
            </w:r>
          </w:p>
        </w:tc>
      </w:tr>
      <w:tr w:rsidR="00EA014D" w14:paraId="3BA66E8B" w14:textId="77777777" w:rsidTr="00F2570C">
        <w:trPr>
          <w:trHeight w:val="300"/>
        </w:trPr>
        <w:tc>
          <w:tcPr>
            <w:tcW w:w="12928" w:type="dxa"/>
            <w:tcBorders>
              <w:left w:val="single" w:sz="4" w:space="0" w:color="000000"/>
              <w:bottom w:val="single" w:sz="4" w:space="0" w:color="000000"/>
            </w:tcBorders>
          </w:tcPr>
          <w:p w14:paraId="2298AA91" w14:textId="3CC53172" w:rsidR="006576A3" w:rsidRPr="007F02EB" w:rsidRDefault="00990589" w:rsidP="00257F78">
            <w:pPr>
              <w:spacing w:after="0" w:line="240" w:lineRule="auto"/>
              <w:jc w:val="both"/>
              <w:rPr>
                <w:rFonts w:ascii="Times New Roman" w:hAnsi="Times New Roman" w:cs="Times New Roman"/>
                <w:sz w:val="24"/>
                <w:szCs w:val="24"/>
              </w:rPr>
            </w:pPr>
            <w:r w:rsidRPr="007F02EB">
              <w:rPr>
                <w:rFonts w:ascii="Times New Roman" w:eastAsia="Times New Roman" w:hAnsi="Times New Roman" w:cs="Times New Roman"/>
                <w:sz w:val="24"/>
                <w:szCs w:val="24"/>
                <w:lang w:eastAsia="fr-FR"/>
              </w:rPr>
              <w:t xml:space="preserve">Bien qu’elles ne soient pas </w:t>
            </w:r>
            <w:r w:rsidR="007F02EB" w:rsidRPr="007F02EB">
              <w:rPr>
                <w:rFonts w:ascii="Times New Roman" w:eastAsia="Times New Roman" w:hAnsi="Times New Roman" w:cs="Times New Roman"/>
                <w:sz w:val="24"/>
                <w:szCs w:val="24"/>
                <w:lang w:eastAsia="fr-FR"/>
              </w:rPr>
              <w:t>réglementaires, il</w:t>
            </w:r>
            <w:r w:rsidRPr="007F02EB">
              <w:rPr>
                <w:rFonts w:ascii="Times New Roman" w:eastAsia="Times New Roman" w:hAnsi="Times New Roman" w:cs="Times New Roman"/>
                <w:sz w:val="24"/>
                <w:szCs w:val="24"/>
                <w:lang w:eastAsia="fr-FR"/>
              </w:rPr>
              <w:t xml:space="preserve"> est donc demandé que les entreprises appliquent r les normes suivantes :</w:t>
            </w:r>
          </w:p>
          <w:p w14:paraId="21820354" w14:textId="77777777" w:rsidR="006576A3" w:rsidRDefault="00990589" w:rsidP="00257F78">
            <w:pPr>
              <w:spacing w:after="0" w:line="240" w:lineRule="auto"/>
              <w:jc w:val="both"/>
              <w:rPr>
                <w:rFonts w:ascii="Times New Roman" w:eastAsia="Times New Roman" w:hAnsi="Times New Roman" w:cs="Times New Roman"/>
                <w:sz w:val="24"/>
                <w:szCs w:val="24"/>
                <w:lang w:eastAsia="fr-FR"/>
              </w:rPr>
            </w:pPr>
            <w:r w:rsidRPr="007F02EB">
              <w:rPr>
                <w:rFonts w:ascii="Times New Roman" w:eastAsia="Times New Roman" w:hAnsi="Times New Roman" w:cs="Times New Roman"/>
                <w:sz w:val="24"/>
                <w:szCs w:val="24"/>
                <w:lang w:eastAsia="fr-FR"/>
              </w:rPr>
              <w:t xml:space="preserve">NF EN 12811-1 août 2004 /  NF EN ISO 14122-3 mars 2017 / NF EN 13374+A1 </w:t>
            </w:r>
            <w:r w:rsidR="007F02EB" w:rsidRPr="007F02EB">
              <w:rPr>
                <w:rFonts w:ascii="Times New Roman" w:eastAsia="Times New Roman" w:hAnsi="Times New Roman" w:cs="Times New Roman"/>
                <w:sz w:val="24"/>
                <w:szCs w:val="24"/>
                <w:lang w:eastAsia="fr-FR"/>
              </w:rPr>
              <w:t>décembre</w:t>
            </w:r>
            <w:r w:rsidRPr="007F02EB">
              <w:rPr>
                <w:rFonts w:ascii="Times New Roman" w:eastAsia="Times New Roman" w:hAnsi="Times New Roman" w:cs="Times New Roman"/>
                <w:sz w:val="24"/>
                <w:szCs w:val="24"/>
                <w:lang w:eastAsia="fr-FR"/>
              </w:rPr>
              <w:t xml:space="preserve"> 2018.</w:t>
            </w:r>
          </w:p>
          <w:p w14:paraId="55D44E46" w14:textId="407106CC" w:rsidR="000C188E" w:rsidRPr="007F02EB" w:rsidRDefault="000C188E" w:rsidP="00257F78">
            <w:pPr>
              <w:spacing w:after="0" w:line="240" w:lineRule="auto"/>
              <w:jc w:val="both"/>
              <w:rPr>
                <w:rFonts w:ascii="Times New Roman" w:hAnsi="Times New Roman" w:cs="Times New Roman"/>
                <w:sz w:val="24"/>
                <w:szCs w:val="24"/>
              </w:rPr>
            </w:pPr>
          </w:p>
        </w:tc>
        <w:tc>
          <w:tcPr>
            <w:tcW w:w="1923" w:type="dxa"/>
            <w:tcBorders>
              <w:left w:val="single" w:sz="4" w:space="0" w:color="000000"/>
              <w:bottom w:val="single" w:sz="4" w:space="0" w:color="000000"/>
              <w:right w:val="single" w:sz="4" w:space="0" w:color="000000"/>
            </w:tcBorders>
          </w:tcPr>
          <w:p w14:paraId="4CCBA5DA" w14:textId="77777777" w:rsidR="006576A3" w:rsidRDefault="00990589">
            <w:pPr>
              <w:numPr>
                <w:ilvl w:val="0"/>
                <w:numId w:val="6"/>
              </w:numPr>
              <w:spacing w:after="0" w:line="240" w:lineRule="auto"/>
              <w:ind w:left="0" w:firstLine="0"/>
              <w:outlineLvl w:val="0"/>
              <w:rPr>
                <w:sz w:val="24"/>
                <w:szCs w:val="24"/>
              </w:rPr>
            </w:pPr>
            <w:r>
              <w:rPr>
                <w:rFonts w:ascii="Times New Roman" w:eastAsia="Times New Roman" w:hAnsi="Times New Roman" w:cs="Times New Roman"/>
                <w:sz w:val="20"/>
                <w:szCs w:val="24"/>
                <w:lang w:eastAsia="fr-FR"/>
              </w:rPr>
              <w:t xml:space="preserve">LOT G.O </w:t>
            </w:r>
          </w:p>
        </w:tc>
      </w:tr>
      <w:tr w:rsidR="00EA014D" w14:paraId="4705EE5A" w14:textId="77777777" w:rsidTr="00F2570C">
        <w:trPr>
          <w:trHeight w:val="300"/>
        </w:trPr>
        <w:tc>
          <w:tcPr>
            <w:tcW w:w="12928" w:type="dxa"/>
            <w:tcBorders>
              <w:left w:val="single" w:sz="4" w:space="0" w:color="000000"/>
              <w:bottom w:val="single" w:sz="4" w:space="0" w:color="000000"/>
            </w:tcBorders>
            <w:vAlign w:val="bottom"/>
          </w:tcPr>
          <w:p w14:paraId="7AEB95DF" w14:textId="77777777" w:rsidR="006576A3" w:rsidRPr="007F02EB" w:rsidRDefault="00990589" w:rsidP="00257F78">
            <w:pPr>
              <w:spacing w:after="52" w:line="240" w:lineRule="auto"/>
              <w:jc w:val="both"/>
              <w:rPr>
                <w:rFonts w:ascii="Times New Roman" w:hAnsi="Times New Roman" w:cs="Times New Roman"/>
                <w:sz w:val="24"/>
                <w:szCs w:val="24"/>
              </w:rPr>
            </w:pPr>
            <w:r w:rsidRPr="007F02EB">
              <w:rPr>
                <w:rFonts w:ascii="Times New Roman" w:eastAsia="Times New Roman" w:hAnsi="Times New Roman" w:cs="Times New Roman"/>
                <w:b/>
                <w:bCs/>
                <w:sz w:val="24"/>
                <w:szCs w:val="24"/>
                <w:u w:val="single"/>
                <w:lang w:eastAsia="fr-FR"/>
              </w:rPr>
              <w:t xml:space="preserve">Évaluation du risque en </w:t>
            </w:r>
            <w:proofErr w:type="spellStart"/>
            <w:r w:rsidRPr="007F02EB">
              <w:rPr>
                <w:rFonts w:ascii="Times New Roman" w:eastAsia="Times New Roman" w:hAnsi="Times New Roman" w:cs="Times New Roman"/>
                <w:b/>
                <w:bCs/>
                <w:sz w:val="24"/>
                <w:szCs w:val="24"/>
                <w:u w:val="single"/>
                <w:lang w:eastAsia="fr-FR"/>
              </w:rPr>
              <w:t>coactvité</w:t>
            </w:r>
            <w:proofErr w:type="spellEnd"/>
            <w:r w:rsidRPr="007F02EB">
              <w:rPr>
                <w:rFonts w:ascii="Times New Roman" w:eastAsia="Times New Roman" w:hAnsi="Times New Roman" w:cs="Times New Roman"/>
                <w:b/>
                <w:bCs/>
                <w:sz w:val="24"/>
                <w:szCs w:val="24"/>
                <w:u w:val="single"/>
                <w:lang w:eastAsia="fr-FR"/>
              </w:rPr>
              <w:t xml:space="preserve"> des « planches rouges ». </w:t>
            </w:r>
            <w:r w:rsidRPr="007F02EB">
              <w:rPr>
                <w:rFonts w:ascii="Times New Roman" w:eastAsia="Times New Roman" w:hAnsi="Times New Roman" w:cs="Times New Roman"/>
                <w:sz w:val="24"/>
                <w:szCs w:val="24"/>
                <w:lang w:eastAsia="fr-FR"/>
              </w:rPr>
              <w:t>Ces normes n’interdisent pas l’emploi du bois pour constituer le garde-corps, mais les essais qu’elles prévoient et leurs exigences de conservation des performances dans la durée sont difficilement compatibles avec les qualités reconnues du bois. </w:t>
            </w:r>
          </w:p>
          <w:p w14:paraId="3AE181E0" w14:textId="5224E47B" w:rsidR="006576A3" w:rsidRPr="007F02EB" w:rsidRDefault="00990589" w:rsidP="00257F78">
            <w:pPr>
              <w:spacing w:after="52" w:line="240" w:lineRule="auto"/>
              <w:jc w:val="both"/>
              <w:rPr>
                <w:rFonts w:ascii="Times New Roman" w:hAnsi="Times New Roman" w:cs="Times New Roman"/>
                <w:sz w:val="24"/>
                <w:szCs w:val="24"/>
              </w:rPr>
            </w:pPr>
            <w:r w:rsidRPr="007F02EB">
              <w:rPr>
                <w:rFonts w:ascii="Times New Roman" w:eastAsia="Times New Roman" w:hAnsi="Times New Roman" w:cs="Times New Roman"/>
                <w:b/>
                <w:bCs/>
                <w:sz w:val="24"/>
                <w:szCs w:val="24"/>
                <w:lang w:eastAsia="fr-FR"/>
              </w:rPr>
              <w:t xml:space="preserve">En conclusion, rien n’interdit d’utiliser des lisses en bois pour constituer des garde-corps périphériques </w:t>
            </w:r>
            <w:r w:rsidR="007F02EB" w:rsidRPr="007F02EB">
              <w:rPr>
                <w:rFonts w:ascii="Times New Roman" w:eastAsia="Times New Roman" w:hAnsi="Times New Roman" w:cs="Times New Roman"/>
                <w:b/>
                <w:bCs/>
                <w:sz w:val="24"/>
                <w:szCs w:val="24"/>
                <w:lang w:eastAsia="fr-FR"/>
              </w:rPr>
              <w:t>temporaires, mais</w:t>
            </w:r>
            <w:r w:rsidRPr="007F02EB">
              <w:rPr>
                <w:rFonts w:ascii="Times New Roman" w:eastAsia="Times New Roman" w:hAnsi="Times New Roman" w:cs="Times New Roman"/>
                <w:b/>
                <w:bCs/>
                <w:sz w:val="24"/>
                <w:szCs w:val="24"/>
                <w:lang w:eastAsia="fr-FR"/>
              </w:rPr>
              <w:t xml:space="preserve"> l’O.P.P.B.</w:t>
            </w:r>
            <w:r w:rsidR="007F02EB" w:rsidRPr="007F02EB">
              <w:rPr>
                <w:rFonts w:ascii="Times New Roman" w:eastAsia="Times New Roman" w:hAnsi="Times New Roman" w:cs="Times New Roman"/>
                <w:b/>
                <w:bCs/>
                <w:sz w:val="24"/>
                <w:szCs w:val="24"/>
                <w:lang w:eastAsia="fr-FR"/>
              </w:rPr>
              <w:t>T. P</w:t>
            </w:r>
            <w:r w:rsidRPr="007F02EB">
              <w:rPr>
                <w:rFonts w:ascii="Times New Roman" w:eastAsia="Times New Roman" w:hAnsi="Times New Roman" w:cs="Times New Roman"/>
                <w:b/>
                <w:bCs/>
                <w:sz w:val="24"/>
                <w:szCs w:val="24"/>
                <w:lang w:eastAsia="fr-FR"/>
              </w:rPr>
              <w:t xml:space="preserve"> conseille d’éviter de le faire et de passer aux lisses et sous lisses métalliques, réutilisables, insensibles aux intempéries et présentant une phase de déformation plastique sans rupture brutale.</w:t>
            </w:r>
          </w:p>
          <w:p w14:paraId="78403D92" w14:textId="77777777" w:rsidR="006576A3" w:rsidRPr="007F02EB" w:rsidRDefault="00990589" w:rsidP="00257F78">
            <w:pPr>
              <w:spacing w:after="0" w:line="240" w:lineRule="auto"/>
              <w:jc w:val="both"/>
              <w:rPr>
                <w:rFonts w:ascii="Times New Roman" w:hAnsi="Times New Roman" w:cs="Times New Roman"/>
                <w:sz w:val="24"/>
                <w:szCs w:val="24"/>
              </w:rPr>
            </w:pPr>
            <w:r w:rsidRPr="007F02EB">
              <w:rPr>
                <w:rFonts w:ascii="Times New Roman" w:eastAsia="Times New Roman" w:hAnsi="Times New Roman" w:cs="Times New Roman"/>
                <w:b/>
                <w:bCs/>
                <w:sz w:val="24"/>
                <w:szCs w:val="24"/>
                <w:lang w:eastAsia="fr-FR"/>
              </w:rPr>
              <w:t xml:space="preserve">Rupture constatée aussi par une fragilité au niveau des nœuds.  </w:t>
            </w:r>
            <w:r w:rsidRPr="007F02EB">
              <w:rPr>
                <w:rFonts w:ascii="Times New Roman" w:eastAsia="Times New Roman" w:hAnsi="Times New Roman" w:cs="Times New Roman"/>
                <w:b/>
                <w:bCs/>
                <w:sz w:val="24"/>
                <w:szCs w:val="24"/>
                <w:u w:val="single"/>
                <w:lang w:eastAsia="fr-FR"/>
              </w:rPr>
              <w:t xml:space="preserve">FICHE OPPBTP B1 F 01 98    de 1998   </w:t>
            </w:r>
            <w:r w:rsidRPr="007F02EB">
              <w:rPr>
                <w:rFonts w:ascii="Times New Roman" w:eastAsia="Times New Roman" w:hAnsi="Times New Roman" w:cs="Times New Roman"/>
                <w:b/>
                <w:bCs/>
                <w:i/>
                <w:iCs/>
                <w:sz w:val="24"/>
                <w:szCs w:val="24"/>
                <w:u w:val="single"/>
                <w:lang w:eastAsia="fr-FR"/>
              </w:rPr>
              <w:t>« 5.1.3.2 Les garde-corps à lisses bois</w:t>
            </w:r>
          </w:p>
          <w:p w14:paraId="3F861F49" w14:textId="77777777" w:rsidR="006576A3" w:rsidRDefault="00990589" w:rsidP="00257F78">
            <w:pPr>
              <w:spacing w:after="0" w:line="240" w:lineRule="auto"/>
              <w:jc w:val="both"/>
              <w:rPr>
                <w:rFonts w:ascii="Times New Roman" w:eastAsia="Times New Roman" w:hAnsi="Times New Roman" w:cs="Times New Roman"/>
                <w:b/>
                <w:bCs/>
                <w:i/>
                <w:iCs/>
                <w:sz w:val="24"/>
                <w:szCs w:val="24"/>
                <w:u w:val="single"/>
                <w:lang w:eastAsia="fr-FR"/>
              </w:rPr>
            </w:pPr>
            <w:r w:rsidRPr="007F02EB">
              <w:rPr>
                <w:rFonts w:ascii="Times New Roman" w:eastAsia="Times New Roman" w:hAnsi="Times New Roman" w:cs="Times New Roman"/>
                <w:i/>
                <w:iCs/>
                <w:sz w:val="24"/>
                <w:szCs w:val="24"/>
                <w:lang w:eastAsia="fr-FR"/>
              </w:rPr>
              <w:t xml:space="preserve">Compte tenu des caractéristique du </w:t>
            </w:r>
            <w:r w:rsidR="007F02EB" w:rsidRPr="007F02EB">
              <w:rPr>
                <w:rFonts w:ascii="Times New Roman" w:eastAsia="Times New Roman" w:hAnsi="Times New Roman" w:cs="Times New Roman"/>
                <w:i/>
                <w:iCs/>
                <w:sz w:val="24"/>
                <w:szCs w:val="24"/>
                <w:lang w:eastAsia="fr-FR"/>
              </w:rPr>
              <w:t>bois</w:t>
            </w:r>
            <w:r w:rsidR="007F02EB">
              <w:rPr>
                <w:rFonts w:ascii="Times New Roman" w:eastAsia="Times New Roman" w:hAnsi="Times New Roman" w:cs="Times New Roman"/>
                <w:i/>
                <w:iCs/>
                <w:sz w:val="24"/>
                <w:szCs w:val="24"/>
                <w:lang w:eastAsia="fr-FR"/>
              </w:rPr>
              <w:t xml:space="preserve"> </w:t>
            </w:r>
            <w:r w:rsidR="007F02EB" w:rsidRPr="007F02EB">
              <w:rPr>
                <w:rFonts w:ascii="Times New Roman" w:eastAsia="Times New Roman" w:hAnsi="Times New Roman" w:cs="Times New Roman"/>
                <w:i/>
                <w:iCs/>
                <w:sz w:val="24"/>
                <w:szCs w:val="24"/>
                <w:lang w:eastAsia="fr-FR"/>
              </w:rPr>
              <w:t>(il</w:t>
            </w:r>
            <w:r w:rsidRPr="007F02EB">
              <w:rPr>
                <w:rFonts w:ascii="Times New Roman" w:eastAsia="Times New Roman" w:hAnsi="Times New Roman" w:cs="Times New Roman"/>
                <w:i/>
                <w:iCs/>
                <w:sz w:val="24"/>
                <w:szCs w:val="24"/>
                <w:lang w:eastAsia="fr-FR"/>
              </w:rPr>
              <w:t xml:space="preserve"> ne se plie pas mais casse), il paraît prudent d’appliquer un effort de 600N de base et de vérifier que la flèche élastique reste inférieure à 35 </w:t>
            </w:r>
            <w:r w:rsidR="00043655" w:rsidRPr="007F02EB">
              <w:rPr>
                <w:rFonts w:ascii="Times New Roman" w:eastAsia="Times New Roman" w:hAnsi="Times New Roman" w:cs="Times New Roman"/>
                <w:i/>
                <w:iCs/>
                <w:sz w:val="24"/>
                <w:szCs w:val="24"/>
                <w:lang w:eastAsia="fr-FR"/>
              </w:rPr>
              <w:t>MM. Les</w:t>
            </w:r>
            <w:r w:rsidRPr="007F02EB">
              <w:rPr>
                <w:rFonts w:ascii="Times New Roman" w:eastAsia="Times New Roman" w:hAnsi="Times New Roman" w:cs="Times New Roman"/>
                <w:i/>
                <w:iCs/>
                <w:sz w:val="24"/>
                <w:szCs w:val="24"/>
                <w:lang w:eastAsia="fr-FR"/>
              </w:rPr>
              <w:t xml:space="preserve"> hypothèses relatives au bois résineux </w:t>
            </w:r>
            <w:r w:rsidR="007F02EB" w:rsidRPr="007F02EB">
              <w:rPr>
                <w:rFonts w:ascii="Times New Roman" w:eastAsia="Times New Roman" w:hAnsi="Times New Roman" w:cs="Times New Roman"/>
                <w:i/>
                <w:iCs/>
                <w:sz w:val="24"/>
                <w:szCs w:val="24"/>
                <w:lang w:eastAsia="fr-FR"/>
              </w:rPr>
              <w:t>(sapin</w:t>
            </w:r>
            <w:r w:rsidRPr="007F02EB">
              <w:rPr>
                <w:rFonts w:ascii="Times New Roman" w:eastAsia="Times New Roman" w:hAnsi="Times New Roman" w:cs="Times New Roman"/>
                <w:i/>
                <w:iCs/>
                <w:sz w:val="24"/>
                <w:szCs w:val="24"/>
                <w:lang w:eastAsia="fr-FR"/>
              </w:rPr>
              <w:t xml:space="preserve">, épicéa, pin sylvestre) de section rectangulaire, sont tirés des règles CB71 notamment en ce qui concerne - les sections de bois à 15 % d’humidité- les mois exposés aux intempéries </w:t>
            </w:r>
            <w:r w:rsidRPr="007F02EB">
              <w:rPr>
                <w:rFonts w:ascii="Times New Roman" w:eastAsia="Times New Roman" w:hAnsi="Times New Roman" w:cs="Times New Roman"/>
                <w:b/>
                <w:bCs/>
                <w:i/>
                <w:iCs/>
                <w:sz w:val="24"/>
                <w:szCs w:val="24"/>
                <w:u w:val="single"/>
                <w:lang w:eastAsia="fr-FR"/>
              </w:rPr>
              <w:t xml:space="preserve">d’où la limitation de la contrainte admissible à 60 bars. </w:t>
            </w:r>
          </w:p>
          <w:p w14:paraId="53870A04" w14:textId="414AFE63" w:rsidR="000C188E" w:rsidRPr="007F02EB" w:rsidRDefault="000C188E" w:rsidP="00257F78">
            <w:pPr>
              <w:spacing w:after="0" w:line="240" w:lineRule="auto"/>
              <w:jc w:val="both"/>
              <w:rPr>
                <w:rFonts w:ascii="Times New Roman" w:hAnsi="Times New Roman" w:cs="Times New Roman"/>
                <w:sz w:val="24"/>
                <w:szCs w:val="24"/>
              </w:rPr>
            </w:pPr>
          </w:p>
        </w:tc>
        <w:tc>
          <w:tcPr>
            <w:tcW w:w="1923" w:type="dxa"/>
            <w:tcBorders>
              <w:left w:val="single" w:sz="4" w:space="0" w:color="000000"/>
              <w:bottom w:val="single" w:sz="4" w:space="0" w:color="000000"/>
              <w:right w:val="single" w:sz="4" w:space="0" w:color="000000"/>
            </w:tcBorders>
          </w:tcPr>
          <w:p w14:paraId="7E981E94" w14:textId="77777777" w:rsidR="006576A3" w:rsidRDefault="00990589">
            <w:pPr>
              <w:spacing w:after="0" w:line="240" w:lineRule="auto"/>
              <w:outlineLvl w:val="0"/>
            </w:pPr>
            <w:r>
              <w:rPr>
                <w:rFonts w:ascii="Times New Roman" w:hAnsi="Times New Roman"/>
                <w:b/>
                <w:sz w:val="16"/>
                <w:szCs w:val="24"/>
              </w:rPr>
              <w:t xml:space="preserve">MOA MOE CSPS </w:t>
            </w:r>
          </w:p>
          <w:p w14:paraId="2CDA1FE2" w14:textId="77777777" w:rsidR="006576A3" w:rsidRDefault="00990589">
            <w:pPr>
              <w:spacing w:after="0" w:line="240" w:lineRule="auto"/>
              <w:outlineLvl w:val="0"/>
            </w:pPr>
            <w:r>
              <w:rPr>
                <w:rFonts w:ascii="Times New Roman" w:eastAsia="Times New Roman" w:hAnsi="Times New Roman" w:cs="Times New Roman"/>
                <w:sz w:val="20"/>
                <w:szCs w:val="24"/>
                <w:lang w:eastAsia="fr-FR"/>
              </w:rPr>
              <w:t xml:space="preserve">LOT G.O </w:t>
            </w:r>
          </w:p>
        </w:tc>
      </w:tr>
      <w:tr w:rsidR="007B5640" w14:paraId="43448CBE" w14:textId="77777777" w:rsidTr="00F2570C">
        <w:trPr>
          <w:trHeight w:val="150"/>
        </w:trPr>
        <w:tc>
          <w:tcPr>
            <w:tcW w:w="12928" w:type="dxa"/>
            <w:tcBorders>
              <w:left w:val="single" w:sz="4" w:space="0" w:color="000000"/>
              <w:bottom w:val="single" w:sz="4" w:space="0" w:color="000000"/>
            </w:tcBorders>
            <w:shd w:val="clear" w:color="auto" w:fill="FFD428"/>
            <w:vAlign w:val="center"/>
          </w:tcPr>
          <w:p w14:paraId="1D065E7D" w14:textId="77777777" w:rsidR="007B5640" w:rsidRDefault="007B5640" w:rsidP="006D0AB1">
            <w:pPr>
              <w:tabs>
                <w:tab w:val="left" w:pos="606"/>
              </w:tabs>
              <w:spacing w:after="0" w:line="240" w:lineRule="auto"/>
              <w:jc w:val="center"/>
            </w:pPr>
            <w:r>
              <w:rPr>
                <w:rFonts w:ascii="Times New Roman" w:eastAsia="Times New Roman" w:hAnsi="Times New Roman" w:cs="Times New Roman"/>
                <w:b/>
                <w:bCs/>
                <w:sz w:val="32"/>
                <w:szCs w:val="32"/>
              </w:rPr>
              <w:lastRenderedPageBreak/>
              <w:t xml:space="preserve">1.1.3) Protections collectives </w:t>
            </w:r>
            <w:r>
              <w:rPr>
                <w:rFonts w:ascii="Times New Roman" w:eastAsia="Times New Roman" w:hAnsi="Times New Roman" w:cs="Times New Roman"/>
                <w:b/>
                <w:bCs/>
                <w:i/>
                <w:iCs/>
                <w:sz w:val="28"/>
                <w:szCs w:val="28"/>
              </w:rPr>
              <w:t>(suite 4)</w:t>
            </w:r>
          </w:p>
        </w:tc>
        <w:tc>
          <w:tcPr>
            <w:tcW w:w="1923" w:type="dxa"/>
            <w:tcBorders>
              <w:left w:val="single" w:sz="4" w:space="0" w:color="000000"/>
              <w:bottom w:val="single" w:sz="4" w:space="0" w:color="000000"/>
              <w:right w:val="single" w:sz="4" w:space="0" w:color="000000"/>
            </w:tcBorders>
            <w:shd w:val="clear" w:color="auto" w:fill="FFD428"/>
            <w:vAlign w:val="center"/>
          </w:tcPr>
          <w:p w14:paraId="1863AF30" w14:textId="77777777" w:rsidR="007B5640" w:rsidRPr="005F7986" w:rsidRDefault="007B5640" w:rsidP="006D0AB1">
            <w:pPr>
              <w:tabs>
                <w:tab w:val="left" w:pos="606"/>
              </w:tabs>
              <w:spacing w:after="0" w:line="240" w:lineRule="auto"/>
              <w:jc w:val="center"/>
              <w:rPr>
                <w:b/>
                <w:sz w:val="24"/>
                <w:szCs w:val="24"/>
              </w:rPr>
            </w:pPr>
            <w:r w:rsidRPr="005F7986">
              <w:rPr>
                <w:rFonts w:ascii="Times New Roman" w:hAnsi="Times New Roman"/>
                <w:b/>
                <w:sz w:val="24"/>
                <w:szCs w:val="24"/>
              </w:rPr>
              <w:t>Désignation Lot</w:t>
            </w:r>
          </w:p>
        </w:tc>
      </w:tr>
      <w:tr w:rsidR="00EA014D" w14:paraId="1CE33FD6" w14:textId="77777777" w:rsidTr="00F2570C">
        <w:trPr>
          <w:trHeight w:val="300"/>
        </w:trPr>
        <w:tc>
          <w:tcPr>
            <w:tcW w:w="12928" w:type="dxa"/>
            <w:tcBorders>
              <w:left w:val="single" w:sz="4" w:space="0" w:color="000000"/>
              <w:bottom w:val="single" w:sz="4" w:space="0" w:color="000000"/>
            </w:tcBorders>
            <w:vAlign w:val="bottom"/>
          </w:tcPr>
          <w:p w14:paraId="4995D6F3" w14:textId="35144091" w:rsidR="006576A3" w:rsidRPr="007F02EB" w:rsidRDefault="00990589" w:rsidP="00257F78">
            <w:pPr>
              <w:spacing w:after="52" w:line="240" w:lineRule="auto"/>
              <w:jc w:val="both"/>
              <w:rPr>
                <w:rFonts w:ascii="Times New Roman" w:hAnsi="Times New Roman" w:cs="Times New Roman"/>
                <w:sz w:val="24"/>
                <w:szCs w:val="24"/>
              </w:rPr>
            </w:pPr>
            <w:r w:rsidRPr="007F02EB">
              <w:rPr>
                <w:rFonts w:ascii="Times New Roman" w:hAnsi="Times New Roman" w:cs="Times New Roman"/>
                <w:color w:val="000000"/>
                <w:sz w:val="24"/>
                <w:szCs w:val="24"/>
              </w:rPr>
              <w:t xml:space="preserve">L’utilisation des planches rouges comme lisses et sous lisses </w:t>
            </w:r>
            <w:r w:rsidR="00043655" w:rsidRPr="007F02EB">
              <w:rPr>
                <w:rFonts w:ascii="Times New Roman" w:hAnsi="Times New Roman" w:cs="Times New Roman"/>
                <w:color w:val="000000"/>
                <w:sz w:val="24"/>
                <w:szCs w:val="24"/>
              </w:rPr>
              <w:t>à</w:t>
            </w:r>
            <w:r w:rsidRPr="007F02EB">
              <w:rPr>
                <w:rFonts w:ascii="Times New Roman" w:hAnsi="Times New Roman" w:cs="Times New Roman"/>
                <w:color w:val="000000"/>
                <w:sz w:val="24"/>
                <w:szCs w:val="24"/>
              </w:rPr>
              <w:t xml:space="preserve"> un caractère dérogatoire et dégradé d’</w:t>
            </w:r>
            <w:r w:rsidR="007F02EB" w:rsidRPr="007F02EB">
              <w:rPr>
                <w:rFonts w:ascii="Times New Roman" w:hAnsi="Times New Roman" w:cs="Times New Roman"/>
                <w:color w:val="000000"/>
                <w:sz w:val="24"/>
                <w:szCs w:val="24"/>
              </w:rPr>
              <w:t>où</w:t>
            </w:r>
            <w:r w:rsidRPr="007F02EB">
              <w:rPr>
                <w:rFonts w:ascii="Times New Roman" w:hAnsi="Times New Roman" w:cs="Times New Roman"/>
                <w:color w:val="000000"/>
                <w:sz w:val="24"/>
                <w:szCs w:val="24"/>
              </w:rPr>
              <w:t xml:space="preserve"> nos conseils : </w:t>
            </w:r>
          </w:p>
          <w:p w14:paraId="14640378" w14:textId="77777777" w:rsidR="006576A3" w:rsidRPr="007F02EB" w:rsidRDefault="00990589" w:rsidP="00257F78">
            <w:pPr>
              <w:spacing w:after="52" w:line="240" w:lineRule="auto"/>
              <w:jc w:val="both"/>
              <w:rPr>
                <w:rFonts w:ascii="Times New Roman" w:hAnsi="Times New Roman" w:cs="Times New Roman"/>
                <w:sz w:val="24"/>
                <w:szCs w:val="24"/>
              </w:rPr>
            </w:pPr>
            <w:r w:rsidRPr="007F02EB">
              <w:rPr>
                <w:rFonts w:ascii="Times New Roman" w:hAnsi="Times New Roman" w:cs="Times New Roman"/>
                <w:color w:val="000000"/>
                <w:sz w:val="24"/>
                <w:szCs w:val="24"/>
              </w:rPr>
              <w:t xml:space="preserve">- </w:t>
            </w:r>
            <w:r w:rsidRPr="007F02EB">
              <w:rPr>
                <w:rFonts w:ascii="Times New Roman" w:eastAsia="Times New Roman" w:hAnsi="Times New Roman" w:cs="Times New Roman"/>
                <w:color w:val="000000"/>
                <w:sz w:val="24"/>
                <w:szCs w:val="24"/>
                <w:shd w:val="clear" w:color="auto" w:fill="FFFFFF"/>
              </w:rPr>
              <w:t>mention</w:t>
            </w:r>
            <w:r w:rsidRPr="007F02EB">
              <w:rPr>
                <w:rFonts w:ascii="Times New Roman" w:eastAsia="Cambria Math" w:hAnsi="Times New Roman" w:cs="Times New Roman"/>
                <w:color w:val="000000"/>
                <w:sz w:val="24"/>
                <w:szCs w:val="24"/>
                <w:shd w:val="clear" w:color="auto" w:fill="FFFFFF"/>
              </w:rPr>
              <w:t xml:space="preserve"> </w:t>
            </w:r>
            <w:r w:rsidRPr="007F02EB">
              <w:rPr>
                <w:rFonts w:ascii="Times New Roman" w:eastAsia="Times New Roman" w:hAnsi="Times New Roman" w:cs="Times New Roman"/>
                <w:color w:val="000000"/>
                <w:sz w:val="24"/>
                <w:szCs w:val="24"/>
                <w:shd w:val="clear" w:color="auto" w:fill="FFFFFF"/>
              </w:rPr>
              <w:t>obligatoire</w:t>
            </w:r>
            <w:r w:rsidRPr="007F02EB">
              <w:rPr>
                <w:rFonts w:ascii="Times New Roman" w:eastAsia="Cambria Math" w:hAnsi="Times New Roman" w:cs="Times New Roman"/>
                <w:color w:val="000000"/>
                <w:sz w:val="24"/>
                <w:szCs w:val="24"/>
                <w:shd w:val="clear" w:color="auto" w:fill="FFFFFF"/>
              </w:rPr>
              <w:t xml:space="preserve"> à </w:t>
            </w:r>
            <w:proofErr w:type="spellStart"/>
            <w:r w:rsidRPr="007F02EB">
              <w:rPr>
                <w:rFonts w:ascii="Times New Roman" w:eastAsia="Cambria Math" w:hAnsi="Times New Roman" w:cs="Times New Roman"/>
                <w:color w:val="000000"/>
                <w:sz w:val="24"/>
                <w:szCs w:val="24"/>
                <w:shd w:val="clear" w:color="auto" w:fill="FFFFFF"/>
              </w:rPr>
              <w:t>l</w:t>
            </w:r>
            <w:proofErr w:type="spellEnd"/>
            <w:r w:rsidRPr="007F02EB">
              <w:rPr>
                <w:rFonts w:ascii="Times New Roman" w:eastAsia="Cambria Math" w:hAnsi="Times New Roman" w:cs="Times New Roman"/>
                <w:color w:val="000000"/>
                <w:sz w:val="24"/>
                <w:szCs w:val="24"/>
                <w:shd w:val="clear" w:color="auto" w:fill="FFFFFF"/>
              </w:rPr>
              <w:t xml:space="preserve"> fois dans le PGCSPS et </w:t>
            </w:r>
            <w:r w:rsidRPr="007F02EB">
              <w:rPr>
                <w:rFonts w:ascii="Times New Roman" w:eastAsia="Times New Roman" w:hAnsi="Times New Roman" w:cs="Times New Roman"/>
                <w:color w:val="000000"/>
                <w:sz w:val="24"/>
                <w:szCs w:val="24"/>
                <w:shd w:val="clear" w:color="auto" w:fill="FFFFFF"/>
              </w:rPr>
              <w:t>le</w:t>
            </w:r>
            <w:r w:rsidRPr="007F02EB">
              <w:rPr>
                <w:rFonts w:ascii="Times New Roman" w:eastAsia="Cambria Math" w:hAnsi="Times New Roman" w:cs="Times New Roman"/>
                <w:color w:val="000000"/>
                <w:sz w:val="24"/>
                <w:szCs w:val="24"/>
                <w:shd w:val="clear" w:color="auto" w:fill="FFFFFF"/>
              </w:rPr>
              <w:t xml:space="preserve"> </w:t>
            </w:r>
            <w:r w:rsidRPr="007F02EB">
              <w:rPr>
                <w:rFonts w:ascii="Times New Roman" w:eastAsia="Times New Roman" w:hAnsi="Times New Roman" w:cs="Times New Roman"/>
                <w:color w:val="000000"/>
                <w:sz w:val="24"/>
                <w:szCs w:val="24"/>
                <w:shd w:val="clear" w:color="auto" w:fill="FFFFFF"/>
              </w:rPr>
              <w:t>PPSPS</w:t>
            </w:r>
            <w:r w:rsidRPr="007F02EB">
              <w:rPr>
                <w:rFonts w:ascii="Times New Roman" w:eastAsia="Cambria Math" w:hAnsi="Times New Roman" w:cs="Times New Roman"/>
                <w:color w:val="000000"/>
                <w:sz w:val="24"/>
                <w:szCs w:val="24"/>
                <w:shd w:val="clear" w:color="auto" w:fill="FFFFFF"/>
              </w:rPr>
              <w:t xml:space="preserve">, </w:t>
            </w:r>
            <w:r w:rsidRPr="007F02EB">
              <w:rPr>
                <w:rFonts w:ascii="Times New Roman" w:eastAsia="Times New Roman" w:hAnsi="Times New Roman" w:cs="Times New Roman"/>
                <w:color w:val="000000"/>
                <w:sz w:val="24"/>
                <w:szCs w:val="24"/>
                <w:shd w:val="clear" w:color="auto" w:fill="FFFFFF"/>
              </w:rPr>
              <w:t>avec</w:t>
            </w:r>
            <w:r w:rsidRPr="007F02EB">
              <w:rPr>
                <w:rFonts w:ascii="Times New Roman" w:eastAsia="Cambria Math" w:hAnsi="Times New Roman" w:cs="Times New Roman"/>
                <w:color w:val="000000"/>
                <w:sz w:val="24"/>
                <w:szCs w:val="24"/>
                <w:shd w:val="clear" w:color="auto" w:fill="FFFFFF"/>
              </w:rPr>
              <w:t xml:space="preserve"> </w:t>
            </w:r>
            <w:r w:rsidRPr="007F02EB">
              <w:rPr>
                <w:rFonts w:ascii="Times New Roman" w:eastAsia="Times New Roman" w:hAnsi="Times New Roman" w:cs="Times New Roman"/>
                <w:color w:val="000000"/>
                <w:sz w:val="24"/>
                <w:szCs w:val="24"/>
                <w:shd w:val="clear" w:color="auto" w:fill="FFFFFF"/>
              </w:rPr>
              <w:t>justification</w:t>
            </w:r>
            <w:r w:rsidRPr="007F02EB">
              <w:rPr>
                <w:rFonts w:ascii="Times New Roman" w:eastAsia="Cambria Math" w:hAnsi="Times New Roman" w:cs="Times New Roman"/>
                <w:color w:val="000000"/>
                <w:sz w:val="24"/>
                <w:szCs w:val="24"/>
                <w:shd w:val="clear" w:color="auto" w:fill="FFFFFF"/>
              </w:rPr>
              <w:t xml:space="preserve"> </w:t>
            </w:r>
            <w:r w:rsidRPr="007F02EB">
              <w:rPr>
                <w:rFonts w:ascii="Times New Roman" w:eastAsia="Times New Roman" w:hAnsi="Times New Roman" w:cs="Times New Roman"/>
                <w:color w:val="000000"/>
                <w:sz w:val="24"/>
                <w:szCs w:val="24"/>
                <w:shd w:val="clear" w:color="auto" w:fill="FFFFFF"/>
              </w:rPr>
              <w:t>circonstanciée</w:t>
            </w:r>
            <w:r w:rsidRPr="007F02EB">
              <w:rPr>
                <w:rFonts w:ascii="Times New Roman" w:eastAsia="Cambria Math" w:hAnsi="Times New Roman" w:cs="Times New Roman"/>
                <w:color w:val="000000"/>
                <w:sz w:val="24"/>
                <w:szCs w:val="24"/>
                <w:shd w:val="clear" w:color="auto" w:fill="FFFFFF"/>
              </w:rPr>
              <w:t xml:space="preserve"> </w:t>
            </w:r>
            <w:r w:rsidRPr="007F02EB">
              <w:rPr>
                <w:rFonts w:ascii="Times New Roman" w:eastAsia="Times New Roman" w:hAnsi="Times New Roman" w:cs="Times New Roman"/>
                <w:color w:val="000000"/>
                <w:sz w:val="24"/>
                <w:szCs w:val="24"/>
                <w:shd w:val="clear" w:color="auto" w:fill="FFFFFF"/>
              </w:rPr>
              <w:t>et</w:t>
            </w:r>
            <w:r w:rsidRPr="007F02EB">
              <w:rPr>
                <w:rFonts w:ascii="Times New Roman" w:eastAsia="Cambria Math" w:hAnsi="Times New Roman" w:cs="Times New Roman"/>
                <w:color w:val="000000"/>
                <w:sz w:val="24"/>
                <w:szCs w:val="24"/>
                <w:shd w:val="clear" w:color="auto" w:fill="FFFFFF"/>
              </w:rPr>
              <w:t xml:space="preserve"> </w:t>
            </w:r>
            <w:r w:rsidRPr="007F02EB">
              <w:rPr>
                <w:rFonts w:ascii="Times New Roman" w:eastAsia="Times New Roman" w:hAnsi="Times New Roman" w:cs="Times New Roman"/>
                <w:color w:val="000000"/>
                <w:sz w:val="24"/>
                <w:szCs w:val="24"/>
                <w:shd w:val="clear" w:color="auto" w:fill="FFFFFF"/>
              </w:rPr>
              <w:t>preuve</w:t>
            </w:r>
            <w:r w:rsidRPr="007F02EB">
              <w:rPr>
                <w:rFonts w:ascii="Times New Roman" w:eastAsia="Cambria Math" w:hAnsi="Times New Roman" w:cs="Times New Roman"/>
                <w:color w:val="000000"/>
                <w:sz w:val="24"/>
                <w:szCs w:val="24"/>
                <w:shd w:val="clear" w:color="auto" w:fill="FFFFFF"/>
              </w:rPr>
              <w:t xml:space="preserve"> </w:t>
            </w:r>
            <w:r w:rsidRPr="007F02EB">
              <w:rPr>
                <w:rFonts w:ascii="Times New Roman" w:eastAsia="Times New Roman" w:hAnsi="Times New Roman" w:cs="Times New Roman"/>
                <w:color w:val="000000"/>
                <w:sz w:val="24"/>
                <w:szCs w:val="24"/>
                <w:shd w:val="clear" w:color="auto" w:fill="FFFFFF"/>
              </w:rPr>
              <w:t>de</w:t>
            </w:r>
            <w:r w:rsidRPr="007F02EB">
              <w:rPr>
                <w:rFonts w:ascii="Times New Roman" w:eastAsia="Cambria Math" w:hAnsi="Times New Roman" w:cs="Times New Roman"/>
                <w:color w:val="000000"/>
                <w:sz w:val="24"/>
                <w:szCs w:val="24"/>
                <w:shd w:val="clear" w:color="auto" w:fill="FFFFFF"/>
              </w:rPr>
              <w:t xml:space="preserve"> </w:t>
            </w:r>
            <w:r w:rsidRPr="007F02EB">
              <w:rPr>
                <w:rFonts w:ascii="Times New Roman" w:eastAsia="Times New Roman" w:hAnsi="Times New Roman" w:cs="Times New Roman"/>
                <w:color w:val="000000"/>
                <w:sz w:val="24"/>
                <w:szCs w:val="24"/>
                <w:shd w:val="clear" w:color="auto" w:fill="FFFFFF"/>
              </w:rPr>
              <w:t>conformité</w:t>
            </w:r>
            <w:r w:rsidRPr="007F02EB">
              <w:rPr>
                <w:rFonts w:ascii="Times New Roman" w:eastAsia="Cambria Math" w:hAnsi="Times New Roman" w:cs="Times New Roman"/>
                <w:color w:val="000000"/>
                <w:sz w:val="24"/>
                <w:szCs w:val="24"/>
                <w:shd w:val="clear" w:color="auto" w:fill="FFFFFF"/>
              </w:rPr>
              <w:t xml:space="preserve"> </w:t>
            </w:r>
            <w:r w:rsidRPr="007F02EB">
              <w:rPr>
                <w:rFonts w:ascii="Times New Roman" w:eastAsia="Times New Roman" w:hAnsi="Times New Roman" w:cs="Times New Roman"/>
                <w:color w:val="000000"/>
                <w:sz w:val="24"/>
                <w:szCs w:val="24"/>
                <w:shd w:val="clear" w:color="auto" w:fill="FFFFFF"/>
              </w:rPr>
              <w:t>statique</w:t>
            </w:r>
            <w:r w:rsidRPr="007F02EB">
              <w:rPr>
                <w:rFonts w:ascii="Times New Roman" w:eastAsia="Cambria Math" w:hAnsi="Times New Roman" w:cs="Times New Roman"/>
                <w:color w:val="000000"/>
                <w:sz w:val="24"/>
                <w:szCs w:val="24"/>
                <w:shd w:val="clear" w:color="auto" w:fill="FFFFFF"/>
              </w:rPr>
              <w:t>,</w:t>
            </w:r>
          </w:p>
          <w:p w14:paraId="021186E8" w14:textId="77777777" w:rsidR="006576A3" w:rsidRDefault="00990589" w:rsidP="00257F78">
            <w:pPr>
              <w:spacing w:after="52" w:line="240" w:lineRule="auto"/>
              <w:jc w:val="both"/>
              <w:rPr>
                <w:rFonts w:ascii="Times New Roman" w:eastAsia="Cambria Math" w:hAnsi="Times New Roman" w:cs="Times New Roman"/>
                <w:color w:val="000000"/>
                <w:sz w:val="24"/>
                <w:szCs w:val="24"/>
                <w:shd w:val="clear" w:color="auto" w:fill="FFFFFF"/>
              </w:rPr>
            </w:pPr>
            <w:r w:rsidRPr="007F02EB">
              <w:rPr>
                <w:rFonts w:ascii="Times New Roman" w:eastAsia="Cambria Math" w:hAnsi="Times New Roman" w:cs="Times New Roman"/>
                <w:color w:val="000000"/>
                <w:sz w:val="24"/>
                <w:szCs w:val="24"/>
                <w:shd w:val="clear" w:color="auto" w:fill="FFFFFF"/>
              </w:rPr>
              <w:t xml:space="preserve">- </w:t>
            </w:r>
            <w:r w:rsidRPr="007F02EB">
              <w:rPr>
                <w:rFonts w:ascii="Times New Roman" w:eastAsia="Times New Roman" w:hAnsi="Times New Roman" w:cs="Times New Roman"/>
                <w:color w:val="000000"/>
                <w:sz w:val="24"/>
                <w:szCs w:val="24"/>
                <w:shd w:val="clear" w:color="auto" w:fill="FFFFFF"/>
              </w:rPr>
              <w:t>cette</w:t>
            </w:r>
            <w:r w:rsidRPr="007F02EB">
              <w:rPr>
                <w:rFonts w:ascii="Times New Roman" w:eastAsia="Cambria Math" w:hAnsi="Times New Roman" w:cs="Times New Roman"/>
                <w:color w:val="000000"/>
                <w:sz w:val="24"/>
                <w:szCs w:val="24"/>
                <w:shd w:val="clear" w:color="auto" w:fill="FFFFFF"/>
              </w:rPr>
              <w:t xml:space="preserve"> </w:t>
            </w:r>
            <w:r w:rsidRPr="007F02EB">
              <w:rPr>
                <w:rFonts w:ascii="Times New Roman" w:eastAsia="Times New Roman" w:hAnsi="Times New Roman" w:cs="Times New Roman"/>
                <w:color w:val="000000"/>
                <w:sz w:val="24"/>
                <w:szCs w:val="24"/>
                <w:shd w:val="clear" w:color="auto" w:fill="FFFFFF"/>
              </w:rPr>
              <w:t>tolérance</w:t>
            </w:r>
            <w:r w:rsidRPr="007F02EB">
              <w:rPr>
                <w:rFonts w:ascii="Times New Roman" w:eastAsia="Cambria Math" w:hAnsi="Times New Roman" w:cs="Times New Roman"/>
                <w:color w:val="000000"/>
                <w:sz w:val="24"/>
                <w:szCs w:val="24"/>
                <w:shd w:val="clear" w:color="auto" w:fill="FFFFFF"/>
              </w:rPr>
              <w:t xml:space="preserve"> </w:t>
            </w:r>
            <w:r w:rsidRPr="007F02EB">
              <w:rPr>
                <w:rFonts w:ascii="Times New Roman" w:eastAsia="Times New Roman" w:hAnsi="Times New Roman" w:cs="Times New Roman"/>
                <w:color w:val="000000"/>
                <w:sz w:val="24"/>
                <w:szCs w:val="24"/>
                <w:shd w:val="clear" w:color="auto" w:fill="FFFFFF"/>
              </w:rPr>
              <w:t>doit</w:t>
            </w:r>
            <w:r w:rsidRPr="007F02EB">
              <w:rPr>
                <w:rFonts w:ascii="Times New Roman" w:eastAsia="Cambria Math" w:hAnsi="Times New Roman" w:cs="Times New Roman"/>
                <w:color w:val="000000"/>
                <w:sz w:val="24"/>
                <w:szCs w:val="24"/>
                <w:shd w:val="clear" w:color="auto" w:fill="FFFFFF"/>
              </w:rPr>
              <w:t xml:space="preserve"> </w:t>
            </w:r>
            <w:r w:rsidRPr="007F02EB">
              <w:rPr>
                <w:rFonts w:ascii="Times New Roman" w:eastAsia="Times New Roman" w:hAnsi="Times New Roman" w:cs="Times New Roman"/>
                <w:color w:val="000000"/>
                <w:sz w:val="24"/>
                <w:szCs w:val="24"/>
                <w:shd w:val="clear" w:color="auto" w:fill="FFFFFF"/>
              </w:rPr>
              <w:t>rester</w:t>
            </w:r>
            <w:r w:rsidRPr="007F02EB">
              <w:rPr>
                <w:rFonts w:ascii="Times New Roman" w:eastAsia="Cambria Math" w:hAnsi="Times New Roman" w:cs="Times New Roman"/>
                <w:color w:val="000000"/>
                <w:sz w:val="24"/>
                <w:szCs w:val="24"/>
                <w:shd w:val="clear" w:color="auto" w:fill="FFFFFF"/>
              </w:rPr>
              <w:t xml:space="preserve"> </w:t>
            </w:r>
            <w:r w:rsidRPr="007F02EB">
              <w:rPr>
                <w:rFonts w:ascii="Times New Roman" w:eastAsia="Times New Roman" w:hAnsi="Times New Roman" w:cs="Times New Roman"/>
                <w:color w:val="000000"/>
                <w:sz w:val="24"/>
                <w:szCs w:val="24"/>
                <w:shd w:val="clear" w:color="auto" w:fill="FFFFFF"/>
              </w:rPr>
              <w:t>exceptionnelle</w:t>
            </w:r>
            <w:r w:rsidRPr="007F02EB">
              <w:rPr>
                <w:rFonts w:ascii="Times New Roman" w:eastAsia="Cambria Math" w:hAnsi="Times New Roman" w:cs="Times New Roman"/>
                <w:color w:val="000000"/>
                <w:sz w:val="24"/>
                <w:szCs w:val="24"/>
                <w:shd w:val="clear" w:color="auto" w:fill="FFFFFF"/>
              </w:rPr>
              <w:t xml:space="preserve"> </w:t>
            </w:r>
            <w:r w:rsidRPr="007F02EB">
              <w:rPr>
                <w:rFonts w:ascii="Times New Roman" w:eastAsia="Times New Roman" w:hAnsi="Times New Roman" w:cs="Times New Roman"/>
                <w:color w:val="000000"/>
                <w:sz w:val="24"/>
                <w:szCs w:val="24"/>
                <w:shd w:val="clear" w:color="auto" w:fill="FFFFFF"/>
              </w:rPr>
              <w:t>et</w:t>
            </w:r>
            <w:r w:rsidRPr="007F02EB">
              <w:rPr>
                <w:rFonts w:ascii="Times New Roman" w:eastAsia="Cambria Math" w:hAnsi="Times New Roman" w:cs="Times New Roman"/>
                <w:color w:val="000000"/>
                <w:sz w:val="24"/>
                <w:szCs w:val="24"/>
                <w:shd w:val="clear" w:color="auto" w:fill="FFFFFF"/>
              </w:rPr>
              <w:t xml:space="preserve"> </w:t>
            </w:r>
            <w:r w:rsidRPr="007F02EB">
              <w:rPr>
                <w:rFonts w:ascii="Times New Roman" w:eastAsia="Times New Roman" w:hAnsi="Times New Roman" w:cs="Times New Roman"/>
                <w:color w:val="000000"/>
                <w:sz w:val="24"/>
                <w:szCs w:val="24"/>
                <w:shd w:val="clear" w:color="auto" w:fill="FFFFFF"/>
              </w:rPr>
              <w:t>justifiée</w:t>
            </w:r>
            <w:r w:rsidRPr="007F02EB">
              <w:rPr>
                <w:rFonts w:ascii="Times New Roman" w:eastAsia="Cambria Math" w:hAnsi="Times New Roman" w:cs="Times New Roman"/>
                <w:color w:val="000000"/>
                <w:sz w:val="24"/>
                <w:szCs w:val="24"/>
                <w:shd w:val="clear" w:color="auto" w:fill="FFFFFF"/>
              </w:rPr>
              <w:t xml:space="preserve"> </w:t>
            </w:r>
            <w:r w:rsidRPr="007F02EB">
              <w:rPr>
                <w:rFonts w:ascii="Times New Roman" w:eastAsia="Times New Roman" w:hAnsi="Times New Roman" w:cs="Times New Roman"/>
                <w:color w:val="000000"/>
                <w:sz w:val="24"/>
                <w:szCs w:val="24"/>
                <w:shd w:val="clear" w:color="auto" w:fill="FFFFFF"/>
              </w:rPr>
              <w:t>dans</w:t>
            </w:r>
            <w:r w:rsidRPr="007F02EB">
              <w:rPr>
                <w:rFonts w:ascii="Times New Roman" w:eastAsia="Cambria Math" w:hAnsi="Times New Roman" w:cs="Times New Roman"/>
                <w:color w:val="000000"/>
                <w:sz w:val="24"/>
                <w:szCs w:val="24"/>
                <w:shd w:val="clear" w:color="auto" w:fill="FFFFFF"/>
              </w:rPr>
              <w:t xml:space="preserve"> </w:t>
            </w:r>
            <w:r w:rsidRPr="007F02EB">
              <w:rPr>
                <w:rFonts w:ascii="Times New Roman" w:eastAsia="Times New Roman" w:hAnsi="Times New Roman" w:cs="Times New Roman"/>
                <w:color w:val="000000"/>
                <w:sz w:val="24"/>
                <w:szCs w:val="24"/>
                <w:shd w:val="clear" w:color="auto" w:fill="FFFFFF"/>
              </w:rPr>
              <w:t>le</w:t>
            </w:r>
            <w:r w:rsidRPr="007F02EB">
              <w:rPr>
                <w:rFonts w:ascii="Times New Roman" w:eastAsia="Cambria Math" w:hAnsi="Times New Roman" w:cs="Times New Roman"/>
                <w:color w:val="000000"/>
                <w:sz w:val="24"/>
                <w:szCs w:val="24"/>
                <w:shd w:val="clear" w:color="auto" w:fill="FFFFFF"/>
              </w:rPr>
              <w:t xml:space="preserve"> </w:t>
            </w:r>
            <w:r w:rsidRPr="007F02EB">
              <w:rPr>
                <w:rFonts w:ascii="Times New Roman" w:eastAsia="Times New Roman" w:hAnsi="Times New Roman" w:cs="Times New Roman"/>
                <w:color w:val="000000"/>
                <w:sz w:val="24"/>
                <w:szCs w:val="24"/>
                <w:shd w:val="clear" w:color="auto" w:fill="FFFFFF"/>
              </w:rPr>
              <w:t>PPSPS</w:t>
            </w:r>
            <w:r w:rsidRPr="007F02EB">
              <w:rPr>
                <w:rFonts w:ascii="Times New Roman" w:eastAsia="Cambria Math" w:hAnsi="Times New Roman" w:cs="Times New Roman"/>
                <w:color w:val="000000"/>
                <w:sz w:val="24"/>
                <w:szCs w:val="24"/>
                <w:shd w:val="clear" w:color="auto" w:fill="FFFFFF"/>
              </w:rPr>
              <w:t xml:space="preserve">, </w:t>
            </w:r>
            <w:r w:rsidRPr="007F02EB">
              <w:rPr>
                <w:rFonts w:ascii="Times New Roman" w:eastAsia="Times New Roman" w:hAnsi="Times New Roman" w:cs="Times New Roman"/>
                <w:color w:val="000000"/>
                <w:sz w:val="24"/>
                <w:szCs w:val="24"/>
                <w:shd w:val="clear" w:color="auto" w:fill="FFFFFF"/>
              </w:rPr>
              <w:t>avec</w:t>
            </w:r>
            <w:r w:rsidRPr="007F02EB">
              <w:rPr>
                <w:rFonts w:ascii="Times New Roman" w:eastAsia="Cambria Math" w:hAnsi="Times New Roman" w:cs="Times New Roman"/>
                <w:color w:val="000000"/>
                <w:sz w:val="24"/>
                <w:szCs w:val="24"/>
                <w:shd w:val="clear" w:color="auto" w:fill="FFFFFF"/>
              </w:rPr>
              <w:t xml:space="preserve"> </w:t>
            </w:r>
            <w:r w:rsidRPr="007F02EB">
              <w:rPr>
                <w:rFonts w:ascii="Times New Roman" w:eastAsia="Times New Roman" w:hAnsi="Times New Roman" w:cs="Times New Roman"/>
                <w:color w:val="000000"/>
                <w:sz w:val="24"/>
                <w:szCs w:val="24"/>
                <w:shd w:val="clear" w:color="auto" w:fill="FFFFFF"/>
              </w:rPr>
              <w:t>démonstration</w:t>
            </w:r>
            <w:r w:rsidRPr="007F02EB">
              <w:rPr>
                <w:rFonts w:ascii="Times New Roman" w:eastAsia="Cambria Math" w:hAnsi="Times New Roman" w:cs="Times New Roman"/>
                <w:color w:val="000000"/>
                <w:sz w:val="24"/>
                <w:szCs w:val="24"/>
                <w:shd w:val="clear" w:color="auto" w:fill="FFFFFF"/>
              </w:rPr>
              <w:t xml:space="preserve"> </w:t>
            </w:r>
            <w:r w:rsidRPr="007F02EB">
              <w:rPr>
                <w:rFonts w:ascii="Times New Roman" w:eastAsia="Times New Roman" w:hAnsi="Times New Roman" w:cs="Times New Roman"/>
                <w:color w:val="000000"/>
                <w:sz w:val="24"/>
                <w:szCs w:val="24"/>
                <w:shd w:val="clear" w:color="auto" w:fill="FFFFFF"/>
              </w:rPr>
              <w:t>de</w:t>
            </w:r>
            <w:r w:rsidRPr="007F02EB">
              <w:rPr>
                <w:rFonts w:ascii="Times New Roman" w:eastAsia="Cambria Math" w:hAnsi="Times New Roman" w:cs="Times New Roman"/>
                <w:color w:val="000000"/>
                <w:sz w:val="24"/>
                <w:szCs w:val="24"/>
                <w:shd w:val="clear" w:color="auto" w:fill="FFFFFF"/>
              </w:rPr>
              <w:t xml:space="preserve"> </w:t>
            </w:r>
            <w:r w:rsidRPr="007F02EB">
              <w:rPr>
                <w:rFonts w:ascii="Times New Roman" w:eastAsia="Times New Roman" w:hAnsi="Times New Roman" w:cs="Times New Roman"/>
                <w:color w:val="000000"/>
                <w:sz w:val="24"/>
                <w:szCs w:val="24"/>
                <w:shd w:val="clear" w:color="auto" w:fill="FFFFFF"/>
              </w:rPr>
              <w:t>la</w:t>
            </w:r>
            <w:r w:rsidRPr="007F02EB">
              <w:rPr>
                <w:rFonts w:ascii="Times New Roman" w:eastAsia="Cambria Math" w:hAnsi="Times New Roman" w:cs="Times New Roman"/>
                <w:color w:val="000000"/>
                <w:sz w:val="24"/>
                <w:szCs w:val="24"/>
                <w:shd w:val="clear" w:color="auto" w:fill="FFFFFF"/>
              </w:rPr>
              <w:t xml:space="preserve"> </w:t>
            </w:r>
            <w:r w:rsidRPr="007F02EB">
              <w:rPr>
                <w:rFonts w:ascii="Times New Roman" w:eastAsia="Times New Roman" w:hAnsi="Times New Roman" w:cs="Times New Roman"/>
                <w:color w:val="000000"/>
                <w:sz w:val="24"/>
                <w:szCs w:val="24"/>
                <w:shd w:val="clear" w:color="auto" w:fill="FFFFFF"/>
              </w:rPr>
              <w:t>conformité</w:t>
            </w:r>
            <w:r w:rsidRPr="007F02EB">
              <w:rPr>
                <w:rFonts w:ascii="Times New Roman" w:eastAsia="Cambria Math" w:hAnsi="Times New Roman" w:cs="Times New Roman"/>
                <w:color w:val="000000"/>
                <w:sz w:val="24"/>
                <w:szCs w:val="24"/>
                <w:shd w:val="clear" w:color="auto" w:fill="FFFFFF"/>
              </w:rPr>
              <w:t xml:space="preserve"> </w:t>
            </w:r>
            <w:r w:rsidRPr="007F02EB">
              <w:rPr>
                <w:rFonts w:ascii="Times New Roman" w:eastAsia="Times New Roman" w:hAnsi="Times New Roman" w:cs="Times New Roman"/>
                <w:color w:val="000000"/>
                <w:sz w:val="24"/>
                <w:szCs w:val="24"/>
                <w:shd w:val="clear" w:color="auto" w:fill="FFFFFF"/>
              </w:rPr>
              <w:t>statique</w:t>
            </w:r>
            <w:r w:rsidRPr="007F02EB">
              <w:rPr>
                <w:rFonts w:ascii="Times New Roman" w:eastAsia="Cambria Math" w:hAnsi="Times New Roman" w:cs="Times New Roman"/>
                <w:color w:val="000000"/>
                <w:sz w:val="24"/>
                <w:szCs w:val="24"/>
                <w:shd w:val="clear" w:color="auto" w:fill="FFFFFF"/>
              </w:rPr>
              <w:t xml:space="preserve"> </w:t>
            </w:r>
            <w:r w:rsidRPr="007F02EB">
              <w:rPr>
                <w:rFonts w:ascii="Times New Roman" w:eastAsia="Times New Roman" w:hAnsi="Times New Roman" w:cs="Times New Roman"/>
                <w:color w:val="000000"/>
                <w:sz w:val="24"/>
                <w:szCs w:val="24"/>
                <w:shd w:val="clear" w:color="auto" w:fill="FFFFFF"/>
              </w:rPr>
              <w:t>des</w:t>
            </w:r>
            <w:r w:rsidRPr="007F02EB">
              <w:rPr>
                <w:rFonts w:ascii="Times New Roman" w:eastAsia="Cambria Math" w:hAnsi="Times New Roman" w:cs="Times New Roman"/>
                <w:color w:val="000000"/>
                <w:sz w:val="24"/>
                <w:szCs w:val="24"/>
                <w:shd w:val="clear" w:color="auto" w:fill="FFFFFF"/>
              </w:rPr>
              <w:t xml:space="preserve"> </w:t>
            </w:r>
            <w:r w:rsidRPr="007F02EB">
              <w:rPr>
                <w:rFonts w:ascii="Times New Roman" w:eastAsia="Times New Roman" w:hAnsi="Times New Roman" w:cs="Times New Roman"/>
                <w:color w:val="000000"/>
                <w:sz w:val="24"/>
                <w:szCs w:val="24"/>
                <w:shd w:val="clear" w:color="auto" w:fill="FFFFFF"/>
              </w:rPr>
              <w:t>éléments</w:t>
            </w:r>
            <w:r w:rsidRPr="007F02EB">
              <w:rPr>
                <w:rFonts w:ascii="Times New Roman" w:eastAsia="Cambria Math" w:hAnsi="Times New Roman" w:cs="Times New Roman"/>
                <w:color w:val="000000"/>
                <w:sz w:val="24"/>
                <w:szCs w:val="24"/>
                <w:shd w:val="clear" w:color="auto" w:fill="FFFFFF"/>
              </w:rPr>
              <w:t xml:space="preserve"> </w:t>
            </w:r>
            <w:r w:rsidRPr="007F02EB">
              <w:rPr>
                <w:rFonts w:ascii="Times New Roman" w:eastAsia="Times New Roman" w:hAnsi="Times New Roman" w:cs="Times New Roman"/>
                <w:color w:val="000000"/>
                <w:sz w:val="24"/>
                <w:szCs w:val="24"/>
                <w:shd w:val="clear" w:color="auto" w:fill="FFFFFF"/>
              </w:rPr>
              <w:t>bois</w:t>
            </w:r>
            <w:r w:rsidRPr="007F02EB">
              <w:rPr>
                <w:rFonts w:ascii="Times New Roman" w:eastAsia="Cambria Math" w:hAnsi="Times New Roman" w:cs="Times New Roman"/>
                <w:color w:val="000000"/>
                <w:sz w:val="24"/>
                <w:szCs w:val="24"/>
                <w:shd w:val="clear" w:color="auto" w:fill="FFFFFF"/>
              </w:rPr>
              <w:t>.</w:t>
            </w:r>
          </w:p>
          <w:p w14:paraId="5BE5C83E" w14:textId="77777777" w:rsidR="000C188E" w:rsidRPr="007F02EB" w:rsidRDefault="000C188E" w:rsidP="00257F78">
            <w:pPr>
              <w:spacing w:after="52" w:line="240" w:lineRule="auto"/>
              <w:jc w:val="both"/>
              <w:rPr>
                <w:rFonts w:ascii="Times New Roman" w:hAnsi="Times New Roman" w:cs="Times New Roman"/>
                <w:sz w:val="24"/>
                <w:szCs w:val="24"/>
              </w:rPr>
            </w:pPr>
          </w:p>
        </w:tc>
        <w:tc>
          <w:tcPr>
            <w:tcW w:w="1923" w:type="dxa"/>
            <w:tcBorders>
              <w:left w:val="single" w:sz="4" w:space="0" w:color="000000"/>
              <w:bottom w:val="single" w:sz="4" w:space="0" w:color="000000"/>
              <w:right w:val="single" w:sz="4" w:space="0" w:color="000000"/>
            </w:tcBorders>
            <w:vAlign w:val="center"/>
          </w:tcPr>
          <w:p w14:paraId="193FCE77" w14:textId="3DA43977" w:rsidR="006576A3" w:rsidRPr="00F2570C" w:rsidRDefault="00990589" w:rsidP="00F2570C">
            <w:pPr>
              <w:spacing w:after="0" w:line="240" w:lineRule="auto"/>
              <w:jc w:val="center"/>
              <w:outlineLvl w:val="0"/>
              <w:rPr>
                <w:b/>
                <w:sz w:val="24"/>
                <w:szCs w:val="24"/>
              </w:rPr>
            </w:pPr>
            <w:r w:rsidRPr="00F2570C">
              <w:rPr>
                <w:rFonts w:ascii="Times New Roman" w:hAnsi="Times New Roman"/>
                <w:b/>
                <w:sz w:val="24"/>
                <w:szCs w:val="24"/>
              </w:rPr>
              <w:t>MOA MOE CSPS</w:t>
            </w:r>
          </w:p>
          <w:p w14:paraId="3FE059D6" w14:textId="44DE6628" w:rsidR="006576A3" w:rsidRPr="00F2570C" w:rsidRDefault="00990589" w:rsidP="00F2570C">
            <w:pPr>
              <w:spacing w:after="0" w:line="240" w:lineRule="auto"/>
              <w:jc w:val="center"/>
              <w:outlineLvl w:val="0"/>
              <w:rPr>
                <w:b/>
                <w:sz w:val="24"/>
                <w:szCs w:val="24"/>
              </w:rPr>
            </w:pPr>
            <w:r w:rsidRPr="00F2570C">
              <w:rPr>
                <w:rFonts w:ascii="Times New Roman" w:hAnsi="Times New Roman"/>
                <w:b/>
                <w:sz w:val="24"/>
                <w:szCs w:val="24"/>
              </w:rPr>
              <w:t xml:space="preserve">LOT </w:t>
            </w:r>
            <w:r w:rsidR="00F2570C" w:rsidRPr="00F2570C">
              <w:rPr>
                <w:rFonts w:ascii="Times New Roman" w:hAnsi="Times New Roman"/>
                <w:b/>
                <w:sz w:val="24"/>
                <w:szCs w:val="24"/>
              </w:rPr>
              <w:t>G. O</w:t>
            </w:r>
          </w:p>
        </w:tc>
      </w:tr>
      <w:tr w:rsidR="00EA014D" w14:paraId="37AF91A7" w14:textId="77777777" w:rsidTr="00F2570C">
        <w:trPr>
          <w:trHeight w:val="300"/>
        </w:trPr>
        <w:tc>
          <w:tcPr>
            <w:tcW w:w="12928" w:type="dxa"/>
            <w:tcBorders>
              <w:left w:val="single" w:sz="4" w:space="0" w:color="000000"/>
              <w:bottom w:val="single" w:sz="4" w:space="0" w:color="000000"/>
            </w:tcBorders>
          </w:tcPr>
          <w:p w14:paraId="05166F4E" w14:textId="77777777" w:rsidR="006576A3" w:rsidRDefault="00990589" w:rsidP="00257F78">
            <w:pPr>
              <w:spacing w:after="0" w:line="240" w:lineRule="auto"/>
              <w:jc w:val="both"/>
              <w:rPr>
                <w:rFonts w:ascii="Times New Roman" w:hAnsi="Times New Roman" w:cs="Times New Roman"/>
                <w:sz w:val="24"/>
                <w:szCs w:val="24"/>
              </w:rPr>
            </w:pPr>
            <w:r w:rsidRPr="007F02EB">
              <w:rPr>
                <w:rFonts w:ascii="Times New Roman" w:hAnsi="Times New Roman" w:cs="Times New Roman"/>
                <w:sz w:val="24"/>
                <w:szCs w:val="24"/>
              </w:rPr>
              <w:t xml:space="preserve">En cas d‘utilisation des planches rouges comme lisses, les potelets de garde-corps, ne devront pas dépasser un espacement de 1,50m </w:t>
            </w:r>
            <w:r w:rsidR="007F02EB" w:rsidRPr="007F02EB">
              <w:rPr>
                <w:rFonts w:ascii="Times New Roman" w:hAnsi="Times New Roman" w:cs="Times New Roman"/>
                <w:sz w:val="24"/>
                <w:szCs w:val="24"/>
              </w:rPr>
              <w:t>(reprendre</w:t>
            </w:r>
            <w:r w:rsidRPr="007F02EB">
              <w:rPr>
                <w:rFonts w:ascii="Times New Roman" w:hAnsi="Times New Roman" w:cs="Times New Roman"/>
                <w:sz w:val="24"/>
                <w:szCs w:val="24"/>
              </w:rPr>
              <w:t xml:space="preserve"> abaque fiche OPPBPT </w:t>
            </w:r>
            <w:r w:rsidRPr="007F02EB">
              <w:rPr>
                <w:rFonts w:ascii="Times New Roman" w:eastAsia="Times New Roman" w:hAnsi="Times New Roman" w:cs="Times New Roman"/>
                <w:sz w:val="24"/>
                <w:szCs w:val="24"/>
                <w:u w:val="single"/>
                <w:lang w:eastAsia="fr-FR"/>
              </w:rPr>
              <w:t xml:space="preserve">B1 F 01 </w:t>
            </w:r>
            <w:r w:rsidR="00043655" w:rsidRPr="007F02EB">
              <w:rPr>
                <w:rFonts w:ascii="Times New Roman" w:eastAsia="Times New Roman" w:hAnsi="Times New Roman" w:cs="Times New Roman"/>
                <w:sz w:val="24"/>
                <w:szCs w:val="24"/>
                <w:u w:val="single"/>
                <w:lang w:eastAsia="fr-FR"/>
              </w:rPr>
              <w:t>98</w:t>
            </w:r>
            <w:r w:rsidR="00043655" w:rsidRPr="007F02EB">
              <w:rPr>
                <w:rFonts w:ascii="Times New Roman" w:hAnsi="Times New Roman" w:cs="Times New Roman"/>
                <w:sz w:val="24"/>
                <w:szCs w:val="24"/>
              </w:rPr>
              <w:t>)</w:t>
            </w:r>
            <w:r w:rsidRPr="007F02EB">
              <w:rPr>
                <w:rFonts w:ascii="Times New Roman" w:hAnsi="Times New Roman" w:cs="Times New Roman"/>
                <w:sz w:val="24"/>
                <w:szCs w:val="24"/>
              </w:rPr>
              <w:t xml:space="preserve">  </w:t>
            </w:r>
          </w:p>
          <w:p w14:paraId="5514A718" w14:textId="11F47D1C" w:rsidR="00F2570C" w:rsidRPr="007F02EB" w:rsidRDefault="00F2570C" w:rsidP="00257F78">
            <w:pPr>
              <w:spacing w:after="0" w:line="240" w:lineRule="auto"/>
              <w:jc w:val="both"/>
              <w:rPr>
                <w:rFonts w:ascii="Times New Roman" w:hAnsi="Times New Roman" w:cs="Times New Roman"/>
                <w:sz w:val="24"/>
                <w:szCs w:val="24"/>
              </w:rPr>
            </w:pPr>
          </w:p>
        </w:tc>
        <w:tc>
          <w:tcPr>
            <w:tcW w:w="1923" w:type="dxa"/>
            <w:tcBorders>
              <w:left w:val="single" w:sz="4" w:space="0" w:color="000000"/>
              <w:bottom w:val="single" w:sz="4" w:space="0" w:color="000000"/>
              <w:right w:val="single" w:sz="4" w:space="0" w:color="000000"/>
            </w:tcBorders>
            <w:vAlign w:val="center"/>
          </w:tcPr>
          <w:p w14:paraId="145B1FF5" w14:textId="2F150E20" w:rsidR="006576A3" w:rsidRPr="00F2570C" w:rsidRDefault="00990589" w:rsidP="00F2570C">
            <w:pPr>
              <w:spacing w:after="0" w:line="240" w:lineRule="auto"/>
              <w:jc w:val="center"/>
              <w:outlineLvl w:val="0"/>
              <w:rPr>
                <w:b/>
                <w:sz w:val="24"/>
                <w:szCs w:val="24"/>
              </w:rPr>
            </w:pPr>
            <w:r w:rsidRPr="00F2570C">
              <w:rPr>
                <w:rFonts w:ascii="Times New Roman" w:hAnsi="Times New Roman"/>
                <w:b/>
                <w:sz w:val="24"/>
                <w:szCs w:val="24"/>
              </w:rPr>
              <w:t>MOA MOE CSPS</w:t>
            </w:r>
          </w:p>
          <w:p w14:paraId="06E5C47D" w14:textId="31133460" w:rsidR="006576A3" w:rsidRPr="00F2570C" w:rsidRDefault="00990589" w:rsidP="00F2570C">
            <w:pPr>
              <w:spacing w:after="0" w:line="240" w:lineRule="auto"/>
              <w:jc w:val="center"/>
              <w:outlineLvl w:val="0"/>
              <w:rPr>
                <w:b/>
                <w:sz w:val="24"/>
                <w:szCs w:val="24"/>
              </w:rPr>
            </w:pPr>
            <w:r w:rsidRPr="00F2570C">
              <w:rPr>
                <w:rFonts w:ascii="Times New Roman" w:hAnsi="Times New Roman"/>
                <w:b/>
                <w:sz w:val="24"/>
                <w:szCs w:val="24"/>
              </w:rPr>
              <w:t xml:space="preserve">LOT </w:t>
            </w:r>
            <w:r w:rsidR="00F2570C" w:rsidRPr="00F2570C">
              <w:rPr>
                <w:rFonts w:ascii="Times New Roman" w:hAnsi="Times New Roman"/>
                <w:b/>
                <w:sz w:val="24"/>
                <w:szCs w:val="24"/>
              </w:rPr>
              <w:t>G. O</w:t>
            </w:r>
          </w:p>
        </w:tc>
      </w:tr>
      <w:tr w:rsidR="00480E04" w14:paraId="3F9CBCE4" w14:textId="77777777" w:rsidTr="00F2570C">
        <w:trPr>
          <w:trHeight w:val="150"/>
        </w:trPr>
        <w:tc>
          <w:tcPr>
            <w:tcW w:w="12928" w:type="dxa"/>
            <w:tcBorders>
              <w:left w:val="single" w:sz="4" w:space="0" w:color="000000"/>
              <w:bottom w:val="single" w:sz="4" w:space="0" w:color="000000"/>
            </w:tcBorders>
            <w:shd w:val="clear" w:color="auto" w:fill="DDDDDD"/>
          </w:tcPr>
          <w:p w14:paraId="62A02027" w14:textId="77777777" w:rsidR="006576A3" w:rsidRPr="005F7986" w:rsidRDefault="00990589" w:rsidP="00257F78">
            <w:pPr>
              <w:tabs>
                <w:tab w:val="left" w:pos="606"/>
              </w:tabs>
              <w:spacing w:before="52" w:after="52" w:line="240" w:lineRule="auto"/>
              <w:jc w:val="both"/>
              <w:rPr>
                <w:rFonts w:ascii="Times New Roman" w:hAnsi="Times New Roman" w:cs="Times New Roman"/>
                <w:sz w:val="24"/>
                <w:szCs w:val="24"/>
              </w:rPr>
            </w:pPr>
            <w:r w:rsidRPr="005F7986">
              <w:rPr>
                <w:rFonts w:ascii="Times New Roman" w:hAnsi="Times New Roman" w:cs="Times New Roman"/>
                <w:b/>
                <w:bCs/>
                <w:sz w:val="24"/>
                <w:szCs w:val="24"/>
              </w:rPr>
              <w:t xml:space="preserve">D1) NORME FRANÇAISE </w:t>
            </w:r>
            <w:r w:rsidRPr="005F7986">
              <w:rPr>
                <w:rFonts w:ascii="Times New Roman" w:hAnsi="Times New Roman" w:cs="Times New Roman"/>
                <w:b/>
                <w:bCs/>
                <w:sz w:val="24"/>
                <w:szCs w:val="24"/>
              </w:rPr>
              <w:t>NF</w:t>
            </w:r>
            <w:r w:rsidRPr="005F7986">
              <w:rPr>
                <w:rFonts w:ascii="Times New Roman" w:hAnsi="Times New Roman" w:cs="Times New Roman"/>
                <w:b/>
                <w:bCs/>
                <w:spacing w:val="-2"/>
                <w:sz w:val="24"/>
                <w:szCs w:val="24"/>
              </w:rPr>
              <w:t xml:space="preserve"> </w:t>
            </w:r>
            <w:r w:rsidRPr="005F7986">
              <w:rPr>
                <w:rFonts w:ascii="Times New Roman" w:hAnsi="Times New Roman" w:cs="Times New Roman"/>
                <w:b/>
                <w:bCs/>
                <w:sz w:val="24"/>
                <w:szCs w:val="24"/>
              </w:rPr>
              <w:t>EN</w:t>
            </w:r>
            <w:r w:rsidRPr="005F7986">
              <w:rPr>
                <w:rFonts w:ascii="Times New Roman" w:hAnsi="Times New Roman" w:cs="Times New Roman"/>
                <w:b/>
                <w:bCs/>
                <w:spacing w:val="-3"/>
                <w:sz w:val="24"/>
                <w:szCs w:val="24"/>
              </w:rPr>
              <w:t xml:space="preserve"> </w:t>
            </w:r>
            <w:r w:rsidRPr="005F7986">
              <w:rPr>
                <w:rFonts w:ascii="Times New Roman" w:hAnsi="Times New Roman" w:cs="Times New Roman"/>
                <w:b/>
                <w:bCs/>
                <w:sz w:val="24"/>
                <w:szCs w:val="24"/>
              </w:rPr>
              <w:t>13374+A1 décembre 2018, indice de classement, P. 93- 400  , homologuée en mars 2019</w:t>
            </w:r>
          </w:p>
        </w:tc>
        <w:tc>
          <w:tcPr>
            <w:tcW w:w="1923" w:type="dxa"/>
            <w:tcBorders>
              <w:left w:val="single" w:sz="4" w:space="0" w:color="000000"/>
              <w:bottom w:val="single" w:sz="4" w:space="0" w:color="000000"/>
              <w:right w:val="single" w:sz="4" w:space="0" w:color="000000"/>
            </w:tcBorders>
            <w:shd w:val="clear" w:color="auto" w:fill="DDDDDD"/>
            <w:vAlign w:val="center"/>
          </w:tcPr>
          <w:p w14:paraId="33FE58AD" w14:textId="77777777" w:rsidR="006576A3" w:rsidRPr="005F7986" w:rsidRDefault="006576A3" w:rsidP="005F7986">
            <w:pPr>
              <w:tabs>
                <w:tab w:val="left" w:pos="606"/>
              </w:tabs>
              <w:spacing w:before="52" w:after="52" w:line="240" w:lineRule="auto"/>
              <w:jc w:val="center"/>
              <w:rPr>
                <w:b/>
                <w:sz w:val="24"/>
                <w:szCs w:val="24"/>
              </w:rPr>
            </w:pPr>
          </w:p>
        </w:tc>
      </w:tr>
      <w:tr w:rsidR="00480E04" w14:paraId="2EF37B67" w14:textId="77777777" w:rsidTr="00F2570C">
        <w:trPr>
          <w:trHeight w:val="300"/>
        </w:trPr>
        <w:tc>
          <w:tcPr>
            <w:tcW w:w="12928" w:type="dxa"/>
            <w:tcBorders>
              <w:left w:val="single" w:sz="4" w:space="0" w:color="000000"/>
              <w:bottom w:val="single" w:sz="4" w:space="0" w:color="000000"/>
            </w:tcBorders>
            <w:shd w:val="clear" w:color="auto" w:fill="FFFFFF"/>
          </w:tcPr>
          <w:p w14:paraId="7B073AB6" w14:textId="77777777" w:rsidR="006576A3" w:rsidRPr="005F7986" w:rsidRDefault="00990589" w:rsidP="00257F78">
            <w:pPr>
              <w:spacing w:after="0" w:line="240" w:lineRule="auto"/>
              <w:jc w:val="both"/>
              <w:rPr>
                <w:rFonts w:ascii="Times New Roman" w:hAnsi="Times New Roman" w:cs="Times New Roman"/>
                <w:sz w:val="24"/>
                <w:szCs w:val="24"/>
              </w:rPr>
            </w:pPr>
            <w:r w:rsidRPr="005F7986">
              <w:rPr>
                <w:rFonts w:ascii="Times New Roman" w:hAnsi="Times New Roman" w:cs="Times New Roman"/>
                <w:b/>
                <w:bCs/>
                <w:color w:val="000000"/>
                <w:sz w:val="24"/>
                <w:szCs w:val="24"/>
                <w:u w:val="single"/>
              </w:rPr>
              <w:t>La </w:t>
            </w:r>
            <w:r w:rsidRPr="005F7986">
              <w:rPr>
                <w:rStyle w:val="Accentuationforte"/>
                <w:rFonts w:ascii="Times New Roman" w:hAnsi="Times New Roman" w:cs="Times New Roman"/>
                <w:color w:val="000000"/>
                <w:sz w:val="24"/>
                <w:szCs w:val="24"/>
                <w:u w:val="single"/>
              </w:rPr>
              <w:t xml:space="preserve">norme NF EN 13374+A1  </w:t>
            </w:r>
            <w:r w:rsidRPr="005F7986">
              <w:rPr>
                <w:rFonts w:ascii="Times New Roman" w:hAnsi="Times New Roman" w:cs="Times New Roman"/>
                <w:color w:val="000000"/>
                <w:sz w:val="24"/>
                <w:szCs w:val="24"/>
              </w:rPr>
              <w:t>décrit les exigences de performance des garde-corps selon la classe pour laquelle le fabricant les a conçus, applicables à compter du second semestre 2024.</w:t>
            </w:r>
          </w:p>
        </w:tc>
        <w:tc>
          <w:tcPr>
            <w:tcW w:w="1923" w:type="dxa"/>
            <w:tcBorders>
              <w:left w:val="single" w:sz="4" w:space="0" w:color="000000"/>
              <w:bottom w:val="single" w:sz="4" w:space="0" w:color="000000"/>
              <w:right w:val="single" w:sz="4" w:space="0" w:color="000000"/>
            </w:tcBorders>
            <w:shd w:val="clear" w:color="auto" w:fill="FFFFFF"/>
            <w:vAlign w:val="center"/>
          </w:tcPr>
          <w:p w14:paraId="5F6447AF" w14:textId="3EB1BBE4" w:rsidR="006576A3" w:rsidRPr="005F7986" w:rsidRDefault="00990589" w:rsidP="005F7986">
            <w:pPr>
              <w:numPr>
                <w:ilvl w:val="0"/>
                <w:numId w:val="6"/>
              </w:numPr>
              <w:spacing w:after="0" w:line="240" w:lineRule="auto"/>
              <w:ind w:left="0" w:firstLine="0"/>
              <w:jc w:val="center"/>
              <w:outlineLvl w:val="0"/>
              <w:rPr>
                <w:b/>
                <w:sz w:val="24"/>
                <w:szCs w:val="24"/>
              </w:rPr>
            </w:pPr>
            <w:r w:rsidRPr="005F7986">
              <w:rPr>
                <w:rFonts w:ascii="Times New Roman" w:hAnsi="Times New Roman"/>
                <w:b/>
                <w:sz w:val="24"/>
                <w:szCs w:val="24"/>
              </w:rPr>
              <w:t>MOA MOE CSPS</w:t>
            </w:r>
          </w:p>
          <w:p w14:paraId="251EF040" w14:textId="542B4374" w:rsidR="006576A3" w:rsidRPr="005F7986" w:rsidRDefault="00990589" w:rsidP="005F7986">
            <w:pPr>
              <w:numPr>
                <w:ilvl w:val="0"/>
                <w:numId w:val="6"/>
              </w:numPr>
              <w:spacing w:after="0" w:line="240" w:lineRule="auto"/>
              <w:ind w:left="0" w:firstLine="0"/>
              <w:jc w:val="center"/>
              <w:outlineLvl w:val="0"/>
              <w:rPr>
                <w:b/>
                <w:sz w:val="24"/>
                <w:szCs w:val="24"/>
              </w:rPr>
            </w:pPr>
            <w:r w:rsidRPr="005F7986">
              <w:rPr>
                <w:rFonts w:ascii="Times New Roman" w:hAnsi="Times New Roman"/>
                <w:b/>
                <w:sz w:val="24"/>
                <w:szCs w:val="24"/>
              </w:rPr>
              <w:t xml:space="preserve">LOT </w:t>
            </w:r>
            <w:r w:rsidR="00AC58EA" w:rsidRPr="005F7986">
              <w:rPr>
                <w:rFonts w:ascii="Times New Roman" w:hAnsi="Times New Roman"/>
                <w:b/>
                <w:sz w:val="24"/>
                <w:szCs w:val="24"/>
              </w:rPr>
              <w:t>G. O</w:t>
            </w:r>
          </w:p>
        </w:tc>
      </w:tr>
      <w:tr w:rsidR="00480E04" w14:paraId="63ADE5CC" w14:textId="77777777" w:rsidTr="00F2570C">
        <w:trPr>
          <w:trHeight w:val="300"/>
        </w:trPr>
        <w:tc>
          <w:tcPr>
            <w:tcW w:w="12928" w:type="dxa"/>
            <w:tcBorders>
              <w:left w:val="single" w:sz="4" w:space="0" w:color="000000"/>
              <w:bottom w:val="single" w:sz="4" w:space="0" w:color="000000"/>
            </w:tcBorders>
            <w:shd w:val="clear" w:color="auto" w:fill="FFFFFF"/>
          </w:tcPr>
          <w:p w14:paraId="4DD1E214" w14:textId="77777777" w:rsidR="006576A3" w:rsidRPr="005F7986" w:rsidRDefault="00990589" w:rsidP="00257F78">
            <w:pPr>
              <w:pStyle w:val="Titre2"/>
              <w:numPr>
                <w:ilvl w:val="0"/>
                <w:numId w:val="6"/>
              </w:numPr>
              <w:tabs>
                <w:tab w:val="left" w:pos="606"/>
              </w:tabs>
              <w:spacing w:before="0" w:line="225" w:lineRule="exact"/>
              <w:ind w:left="0" w:firstLine="0"/>
              <w:contextualSpacing/>
              <w:jc w:val="both"/>
              <w:rPr>
                <w:rFonts w:ascii="Times New Roman" w:hAnsi="Times New Roman" w:cs="Times New Roman"/>
                <w:sz w:val="24"/>
                <w:szCs w:val="24"/>
              </w:rPr>
            </w:pPr>
            <w:r w:rsidRPr="005F7986">
              <w:rPr>
                <w:rFonts w:ascii="Times New Roman" w:hAnsi="Times New Roman" w:cs="Times New Roman"/>
                <w:b/>
                <w:bCs/>
                <w:color w:val="000000"/>
                <w:sz w:val="24"/>
                <w:szCs w:val="24"/>
                <w:u w:val="single"/>
              </w:rPr>
              <w:t>1. Contexte</w:t>
            </w:r>
            <w:r w:rsidRPr="005F7986">
              <w:rPr>
                <w:rFonts w:ascii="Times New Roman" w:hAnsi="Times New Roman" w:cs="Times New Roman"/>
                <w:color w:val="000000"/>
                <w:sz w:val="24"/>
                <w:szCs w:val="24"/>
              </w:rPr>
              <w:t xml:space="preserve"> </w:t>
            </w:r>
          </w:p>
          <w:p w14:paraId="07DAF3EF" w14:textId="77777777" w:rsidR="006576A3" w:rsidRPr="005F7986" w:rsidRDefault="00990589" w:rsidP="00257F78">
            <w:pPr>
              <w:pStyle w:val="Titre2"/>
              <w:numPr>
                <w:ilvl w:val="0"/>
                <w:numId w:val="6"/>
              </w:numPr>
              <w:tabs>
                <w:tab w:val="left" w:pos="606"/>
              </w:tabs>
              <w:spacing w:before="0" w:line="225" w:lineRule="exact"/>
              <w:ind w:left="0" w:firstLine="0"/>
              <w:contextualSpacing/>
              <w:jc w:val="both"/>
              <w:rPr>
                <w:rFonts w:ascii="Times New Roman" w:hAnsi="Times New Roman" w:cs="Times New Roman"/>
                <w:sz w:val="24"/>
                <w:szCs w:val="24"/>
              </w:rPr>
            </w:pPr>
            <w:r w:rsidRPr="005F7986">
              <w:rPr>
                <w:rFonts w:ascii="Times New Roman" w:hAnsi="Times New Roman" w:cs="Times New Roman"/>
                <w:color w:val="000000"/>
                <w:sz w:val="24"/>
                <w:szCs w:val="24"/>
              </w:rPr>
              <w:t xml:space="preserve"> </w:t>
            </w:r>
            <w:r w:rsidRPr="005F7986">
              <w:rPr>
                <w:rFonts w:ascii="Times New Roman" w:hAnsi="Times New Roman" w:cs="Times New Roman"/>
                <w:color w:val="000000"/>
                <w:sz w:val="24"/>
                <w:szCs w:val="24"/>
              </w:rPr>
              <w:t>- Révision de la norme de juillet 2013.</w:t>
            </w:r>
          </w:p>
          <w:p w14:paraId="50FBC457" w14:textId="77777777" w:rsidR="006576A3" w:rsidRDefault="00990589" w:rsidP="00257F78">
            <w:pPr>
              <w:tabs>
                <w:tab w:val="left" w:pos="606"/>
              </w:tabs>
              <w:spacing w:after="0" w:line="225" w:lineRule="exact"/>
              <w:contextualSpacing/>
              <w:jc w:val="both"/>
              <w:rPr>
                <w:rFonts w:ascii="Times New Roman" w:eastAsia="Times New Roman" w:hAnsi="Times New Roman" w:cs="Times New Roman"/>
                <w:color w:val="434B52"/>
                <w:sz w:val="24"/>
                <w:szCs w:val="24"/>
              </w:rPr>
            </w:pPr>
            <w:r w:rsidRPr="005F7986">
              <w:rPr>
                <w:rFonts w:ascii="Times New Roman" w:hAnsi="Times New Roman" w:cs="Times New Roman"/>
                <w:color w:val="000000"/>
                <w:sz w:val="24"/>
                <w:szCs w:val="24"/>
              </w:rPr>
              <w:t xml:space="preserve">- </w:t>
            </w:r>
            <w:r w:rsidRPr="005F7986">
              <w:rPr>
                <w:rFonts w:ascii="Times New Roman" w:hAnsi="Times New Roman" w:cs="Times New Roman"/>
                <w:color w:val="0D0D0D"/>
                <w:sz w:val="24"/>
                <w:szCs w:val="24"/>
              </w:rPr>
              <w:t>Concerne les </w:t>
            </w:r>
            <w:r w:rsidRPr="005F7986">
              <w:rPr>
                <w:rStyle w:val="Accentuationforte"/>
                <w:rFonts w:ascii="Times New Roman" w:hAnsi="Times New Roman" w:cs="Times New Roman"/>
                <w:b w:val="0"/>
                <w:color w:val="0D0D0D"/>
                <w:sz w:val="24"/>
                <w:szCs w:val="24"/>
              </w:rPr>
              <w:t>garde-corps temporaires</w:t>
            </w:r>
            <w:r w:rsidRPr="005F7986">
              <w:rPr>
                <w:rFonts w:ascii="Times New Roman" w:hAnsi="Times New Roman" w:cs="Times New Roman"/>
                <w:color w:val="0D0D0D"/>
                <w:sz w:val="24"/>
                <w:szCs w:val="24"/>
              </w:rPr>
              <w:t xml:space="preserve"> utilisés pour protéger les travailleurs contre les chutes de hauteur, glissades et chutes d’objets sur les     chantiers. </w:t>
            </w:r>
            <w:r w:rsidRPr="005F7986">
              <w:rPr>
                <w:rFonts w:ascii="Times New Roman" w:eastAsia="Times New Roman" w:hAnsi="Times New Roman" w:cs="Times New Roman"/>
                <w:color w:val="434B52"/>
                <w:sz w:val="24"/>
                <w:szCs w:val="24"/>
              </w:rPr>
              <w:t xml:space="preserve">La réglementation oblige les rédacteurs à examiner les normes tous les cinq ans </w:t>
            </w:r>
          </w:p>
          <w:p w14:paraId="75CCC30E" w14:textId="77777777" w:rsidR="00A16F69" w:rsidRPr="005F7986" w:rsidRDefault="00A16F69" w:rsidP="00257F78">
            <w:pPr>
              <w:tabs>
                <w:tab w:val="left" w:pos="606"/>
              </w:tabs>
              <w:spacing w:after="0" w:line="225" w:lineRule="exact"/>
              <w:contextualSpacing/>
              <w:jc w:val="both"/>
              <w:rPr>
                <w:rFonts w:ascii="Times New Roman" w:hAnsi="Times New Roman" w:cs="Times New Roman"/>
                <w:sz w:val="24"/>
                <w:szCs w:val="24"/>
              </w:rPr>
            </w:pPr>
          </w:p>
        </w:tc>
        <w:tc>
          <w:tcPr>
            <w:tcW w:w="1923" w:type="dxa"/>
            <w:tcBorders>
              <w:left w:val="single" w:sz="4" w:space="0" w:color="000000"/>
              <w:bottom w:val="single" w:sz="4" w:space="0" w:color="000000"/>
              <w:right w:val="single" w:sz="4" w:space="0" w:color="000000"/>
            </w:tcBorders>
            <w:shd w:val="clear" w:color="auto" w:fill="FFFFFF"/>
            <w:vAlign w:val="center"/>
          </w:tcPr>
          <w:p w14:paraId="4B63E8DF" w14:textId="6A4E45B9" w:rsidR="006576A3" w:rsidRPr="005F7986" w:rsidRDefault="00990589" w:rsidP="005F7986">
            <w:pPr>
              <w:numPr>
                <w:ilvl w:val="0"/>
                <w:numId w:val="6"/>
              </w:numPr>
              <w:spacing w:after="0" w:line="240" w:lineRule="auto"/>
              <w:ind w:left="0" w:firstLine="0"/>
              <w:jc w:val="center"/>
              <w:outlineLvl w:val="0"/>
              <w:rPr>
                <w:b/>
                <w:sz w:val="24"/>
                <w:szCs w:val="24"/>
              </w:rPr>
            </w:pPr>
            <w:r w:rsidRPr="005F7986">
              <w:rPr>
                <w:rFonts w:ascii="Times New Roman" w:hAnsi="Times New Roman"/>
                <w:b/>
                <w:sz w:val="24"/>
                <w:szCs w:val="24"/>
              </w:rPr>
              <w:t>MOA MOE CSPS</w:t>
            </w:r>
          </w:p>
          <w:p w14:paraId="52E9855B" w14:textId="00C9832D" w:rsidR="006576A3" w:rsidRPr="005F7986" w:rsidRDefault="00990589" w:rsidP="005F7986">
            <w:pPr>
              <w:numPr>
                <w:ilvl w:val="0"/>
                <w:numId w:val="6"/>
              </w:numPr>
              <w:spacing w:after="0" w:line="240" w:lineRule="auto"/>
              <w:ind w:left="0" w:firstLine="0"/>
              <w:jc w:val="center"/>
              <w:outlineLvl w:val="0"/>
              <w:rPr>
                <w:b/>
                <w:sz w:val="24"/>
                <w:szCs w:val="24"/>
              </w:rPr>
            </w:pPr>
            <w:r w:rsidRPr="005F7986">
              <w:rPr>
                <w:rFonts w:ascii="Times New Roman" w:hAnsi="Times New Roman"/>
                <w:b/>
                <w:sz w:val="24"/>
                <w:szCs w:val="24"/>
              </w:rPr>
              <w:t xml:space="preserve">LOT </w:t>
            </w:r>
            <w:r w:rsidR="00E12B25" w:rsidRPr="005F7986">
              <w:rPr>
                <w:rFonts w:ascii="Times New Roman" w:hAnsi="Times New Roman"/>
                <w:b/>
                <w:sz w:val="24"/>
                <w:szCs w:val="24"/>
              </w:rPr>
              <w:t>G. O</w:t>
            </w:r>
          </w:p>
        </w:tc>
      </w:tr>
      <w:tr w:rsidR="00480E04" w14:paraId="2A17E1C7" w14:textId="77777777" w:rsidTr="00F2570C">
        <w:trPr>
          <w:trHeight w:val="300"/>
        </w:trPr>
        <w:tc>
          <w:tcPr>
            <w:tcW w:w="12928" w:type="dxa"/>
            <w:tcBorders>
              <w:left w:val="single" w:sz="4" w:space="0" w:color="000000"/>
              <w:bottom w:val="single" w:sz="4" w:space="0" w:color="000000"/>
            </w:tcBorders>
            <w:shd w:val="clear" w:color="auto" w:fill="FFFFFF"/>
          </w:tcPr>
          <w:p w14:paraId="65B322CD" w14:textId="244AFBC0" w:rsidR="006576A3" w:rsidRPr="000C188E" w:rsidRDefault="00990589" w:rsidP="00257F78">
            <w:pPr>
              <w:numPr>
                <w:ilvl w:val="0"/>
                <w:numId w:val="40"/>
              </w:numPr>
              <w:tabs>
                <w:tab w:val="left" w:pos="606"/>
              </w:tabs>
              <w:spacing w:after="0" w:line="225" w:lineRule="exact"/>
              <w:contextualSpacing/>
              <w:jc w:val="both"/>
              <w:rPr>
                <w:rFonts w:ascii="Times New Roman" w:hAnsi="Times New Roman" w:cs="Times New Roman"/>
                <w:b/>
                <w:bCs/>
                <w:color w:val="000000"/>
                <w:sz w:val="24"/>
                <w:szCs w:val="24"/>
              </w:rPr>
            </w:pPr>
            <w:r w:rsidRPr="000C188E">
              <w:rPr>
                <w:rFonts w:ascii="Times New Roman" w:hAnsi="Times New Roman" w:cs="Times New Roman"/>
                <w:b/>
                <w:bCs/>
                <w:color w:val="000000"/>
                <w:sz w:val="24"/>
                <w:szCs w:val="24"/>
              </w:rPr>
              <w:t>Les garde-corps périphériques temporaires</w:t>
            </w:r>
            <w:r w:rsidRPr="000C188E">
              <w:rPr>
                <w:rFonts w:ascii="Times New Roman" w:hAnsi="Times New Roman" w:cs="Times New Roman"/>
                <w:bCs/>
                <w:color w:val="000000"/>
                <w:sz w:val="24"/>
                <w:szCs w:val="24"/>
              </w:rPr>
              <w:t xml:space="preserve"> spécifiés dans la norme NF EN 13374+A1 </w:t>
            </w:r>
            <w:r w:rsidRPr="000C188E">
              <w:rPr>
                <w:rFonts w:ascii="Times New Roman" w:hAnsi="Times New Roman" w:cs="Times New Roman"/>
                <w:b/>
                <w:bCs/>
                <w:color w:val="000000"/>
                <w:sz w:val="24"/>
                <w:szCs w:val="24"/>
              </w:rPr>
              <w:t xml:space="preserve">se déclinent en trois classes différentes. </w:t>
            </w:r>
          </w:p>
          <w:p w14:paraId="2155B8F9" w14:textId="77777777" w:rsidR="000C188E" w:rsidRPr="000C188E" w:rsidRDefault="000C188E" w:rsidP="00257F78">
            <w:pPr>
              <w:tabs>
                <w:tab w:val="left" w:pos="606"/>
              </w:tabs>
              <w:spacing w:after="0" w:line="225" w:lineRule="exact"/>
              <w:contextualSpacing/>
              <w:jc w:val="both"/>
              <w:rPr>
                <w:rFonts w:ascii="Times New Roman" w:hAnsi="Times New Roman" w:cs="Times New Roman"/>
                <w:sz w:val="24"/>
                <w:szCs w:val="24"/>
              </w:rPr>
            </w:pPr>
          </w:p>
        </w:tc>
        <w:tc>
          <w:tcPr>
            <w:tcW w:w="1923" w:type="dxa"/>
            <w:tcBorders>
              <w:left w:val="single" w:sz="4" w:space="0" w:color="000000"/>
              <w:bottom w:val="single" w:sz="4" w:space="0" w:color="000000"/>
              <w:right w:val="single" w:sz="4" w:space="0" w:color="000000"/>
            </w:tcBorders>
            <w:shd w:val="clear" w:color="auto" w:fill="FFFFFF"/>
            <w:vAlign w:val="center"/>
          </w:tcPr>
          <w:p w14:paraId="70A5F794" w14:textId="77777777" w:rsidR="006576A3" w:rsidRPr="005F7986" w:rsidRDefault="006576A3" w:rsidP="005F7986">
            <w:pPr>
              <w:pStyle w:val="Titre2"/>
              <w:spacing w:before="0" w:line="240" w:lineRule="auto"/>
              <w:jc w:val="center"/>
              <w:rPr>
                <w:b/>
                <w:sz w:val="24"/>
                <w:szCs w:val="24"/>
              </w:rPr>
            </w:pPr>
          </w:p>
        </w:tc>
      </w:tr>
      <w:tr w:rsidR="00480E04" w14:paraId="412CD84D" w14:textId="77777777" w:rsidTr="00F2570C">
        <w:trPr>
          <w:trHeight w:val="373"/>
        </w:trPr>
        <w:tc>
          <w:tcPr>
            <w:tcW w:w="12928" w:type="dxa"/>
            <w:tcBorders>
              <w:left w:val="single" w:sz="4" w:space="0" w:color="000000"/>
              <w:bottom w:val="single" w:sz="4" w:space="0" w:color="000000"/>
            </w:tcBorders>
            <w:shd w:val="clear" w:color="auto" w:fill="FFFFFF"/>
          </w:tcPr>
          <w:p w14:paraId="713D5041" w14:textId="77777777" w:rsidR="006576A3" w:rsidRPr="005F7986" w:rsidRDefault="00990589" w:rsidP="00257F78">
            <w:pPr>
              <w:tabs>
                <w:tab w:val="left" w:pos="606"/>
              </w:tabs>
              <w:spacing w:after="0" w:line="225" w:lineRule="exact"/>
              <w:contextualSpacing/>
              <w:jc w:val="both"/>
              <w:rPr>
                <w:rFonts w:ascii="Times New Roman" w:hAnsi="Times New Roman" w:cs="Times New Roman"/>
                <w:sz w:val="24"/>
                <w:szCs w:val="24"/>
              </w:rPr>
            </w:pPr>
            <w:r w:rsidRPr="005F7986">
              <w:rPr>
                <w:rStyle w:val="Accentuationforte"/>
                <w:rFonts w:ascii="Times New Roman" w:hAnsi="Times New Roman" w:cs="Times New Roman"/>
                <w:color w:val="000000"/>
                <w:sz w:val="24"/>
                <w:szCs w:val="24"/>
                <w:u w:val="single"/>
              </w:rPr>
              <w:t xml:space="preserve">Classe A </w:t>
            </w:r>
            <w:r w:rsidRPr="005F7986">
              <w:rPr>
                <w:rStyle w:val="Accentuationforte"/>
                <w:rFonts w:ascii="Times New Roman" w:hAnsi="Times New Roman" w:cs="Times New Roman"/>
                <w:color w:val="000000"/>
                <w:sz w:val="24"/>
                <w:szCs w:val="24"/>
              </w:rPr>
              <w:t>:</w:t>
            </w:r>
            <w:r w:rsidRPr="005F7986">
              <w:rPr>
                <w:rFonts w:ascii="Times New Roman" w:hAnsi="Times New Roman" w:cs="Times New Roman"/>
                <w:bCs/>
                <w:color w:val="000000"/>
                <w:sz w:val="24"/>
                <w:szCs w:val="24"/>
              </w:rPr>
              <w:t xml:space="preserve"> résiste uniquement à des charges </w:t>
            </w:r>
            <w:r w:rsidRPr="005F7986">
              <w:rPr>
                <w:rFonts w:ascii="Times New Roman" w:hAnsi="Times New Roman" w:cs="Times New Roman"/>
                <w:b/>
                <w:bCs/>
                <w:color w:val="000000"/>
                <w:sz w:val="24"/>
                <w:szCs w:val="24"/>
              </w:rPr>
              <w:t xml:space="preserve">statiques  </w:t>
            </w:r>
            <w:r w:rsidRPr="005F7986">
              <w:rPr>
                <w:rFonts w:ascii="Times New Roman" w:eastAsia="Times New Roman" w:hAnsi="Times New Roman" w:cs="Times New Roman"/>
                <w:color w:val="434B52"/>
                <w:sz w:val="24"/>
                <w:szCs w:val="24"/>
              </w:rPr>
              <w:t>comme une personne qui s’appuie sur le garde-corps</w:t>
            </w:r>
          </w:p>
        </w:tc>
        <w:tc>
          <w:tcPr>
            <w:tcW w:w="1923" w:type="dxa"/>
            <w:tcBorders>
              <w:top w:val="single" w:sz="4" w:space="0" w:color="000000"/>
              <w:left w:val="single" w:sz="4" w:space="0" w:color="000000"/>
              <w:bottom w:val="single" w:sz="4" w:space="0" w:color="000000"/>
              <w:right w:val="single" w:sz="4" w:space="0" w:color="000000"/>
            </w:tcBorders>
            <w:shd w:val="clear" w:color="auto" w:fill="FFFFFF"/>
            <w:tcMar>
              <w:top w:w="55" w:type="dxa"/>
              <w:bottom w:w="55" w:type="dxa"/>
            </w:tcMar>
            <w:vAlign w:val="center"/>
          </w:tcPr>
          <w:p w14:paraId="583CB9F5" w14:textId="3E3641AA" w:rsidR="006576A3" w:rsidRPr="005F7986" w:rsidRDefault="00990589" w:rsidP="005F7986">
            <w:pPr>
              <w:numPr>
                <w:ilvl w:val="0"/>
                <w:numId w:val="6"/>
              </w:numPr>
              <w:spacing w:after="0" w:line="240" w:lineRule="auto"/>
              <w:ind w:left="0" w:firstLine="0"/>
              <w:jc w:val="center"/>
              <w:outlineLvl w:val="0"/>
              <w:rPr>
                <w:b/>
                <w:sz w:val="24"/>
                <w:szCs w:val="24"/>
              </w:rPr>
            </w:pPr>
            <w:r w:rsidRPr="005F7986">
              <w:rPr>
                <w:rFonts w:ascii="Times New Roman" w:hAnsi="Times New Roman"/>
                <w:b/>
                <w:sz w:val="24"/>
                <w:szCs w:val="24"/>
              </w:rPr>
              <w:t>MOA MOE CSPS</w:t>
            </w:r>
          </w:p>
          <w:p w14:paraId="2CB6DF05" w14:textId="4281E967" w:rsidR="006576A3" w:rsidRPr="005F7986" w:rsidRDefault="00990589" w:rsidP="005F7986">
            <w:pPr>
              <w:spacing w:after="0" w:line="240" w:lineRule="auto"/>
              <w:jc w:val="center"/>
              <w:outlineLvl w:val="0"/>
              <w:rPr>
                <w:b/>
                <w:sz w:val="24"/>
                <w:szCs w:val="24"/>
              </w:rPr>
            </w:pPr>
            <w:r w:rsidRPr="005F7986">
              <w:rPr>
                <w:rFonts w:ascii="Times New Roman" w:hAnsi="Times New Roman"/>
                <w:b/>
                <w:sz w:val="24"/>
                <w:szCs w:val="24"/>
              </w:rPr>
              <w:t>LOT G.O</w:t>
            </w:r>
          </w:p>
          <w:p w14:paraId="7E9695AF" w14:textId="0CE3FBAC" w:rsidR="006576A3" w:rsidRPr="005F7986" w:rsidRDefault="00990589" w:rsidP="005F7986">
            <w:pPr>
              <w:spacing w:after="0" w:line="240" w:lineRule="auto"/>
              <w:jc w:val="center"/>
              <w:outlineLvl w:val="0"/>
              <w:rPr>
                <w:b/>
                <w:sz w:val="24"/>
                <w:szCs w:val="24"/>
              </w:rPr>
            </w:pPr>
            <w:r w:rsidRPr="005F7986">
              <w:rPr>
                <w:rFonts w:ascii="Times New Roman" w:hAnsi="Times New Roman"/>
                <w:b/>
                <w:sz w:val="24"/>
                <w:szCs w:val="24"/>
              </w:rPr>
              <w:t>LOT CES dont charpente couverture</w:t>
            </w:r>
          </w:p>
          <w:p w14:paraId="71F956BA" w14:textId="213AB480" w:rsidR="006576A3" w:rsidRPr="005F7986" w:rsidRDefault="00990589" w:rsidP="005F7986">
            <w:pPr>
              <w:numPr>
                <w:ilvl w:val="0"/>
                <w:numId w:val="6"/>
              </w:numPr>
              <w:spacing w:after="0" w:line="240" w:lineRule="auto"/>
              <w:ind w:left="0" w:firstLine="0"/>
              <w:jc w:val="center"/>
              <w:outlineLvl w:val="0"/>
              <w:rPr>
                <w:b/>
                <w:sz w:val="24"/>
                <w:szCs w:val="24"/>
              </w:rPr>
            </w:pPr>
            <w:r w:rsidRPr="005F7986">
              <w:rPr>
                <w:rFonts w:ascii="Times New Roman" w:hAnsi="Times New Roman"/>
                <w:b/>
                <w:sz w:val="24"/>
                <w:szCs w:val="24"/>
              </w:rPr>
              <w:t>MOA MOE CSPS</w:t>
            </w:r>
          </w:p>
          <w:p w14:paraId="05811D07" w14:textId="642B631F" w:rsidR="006576A3" w:rsidRPr="005F7986" w:rsidRDefault="00990589" w:rsidP="005F7986">
            <w:pPr>
              <w:spacing w:after="0" w:line="240" w:lineRule="auto"/>
              <w:jc w:val="center"/>
              <w:outlineLvl w:val="0"/>
              <w:rPr>
                <w:b/>
                <w:sz w:val="24"/>
                <w:szCs w:val="24"/>
              </w:rPr>
            </w:pPr>
            <w:r w:rsidRPr="005F7986">
              <w:rPr>
                <w:rFonts w:ascii="Times New Roman" w:hAnsi="Times New Roman"/>
                <w:b/>
                <w:sz w:val="24"/>
                <w:szCs w:val="24"/>
              </w:rPr>
              <w:t>LOT G.O</w:t>
            </w:r>
          </w:p>
          <w:p w14:paraId="454347F8" w14:textId="77777777" w:rsidR="006576A3" w:rsidRPr="005F7986" w:rsidRDefault="00990589" w:rsidP="005F7986">
            <w:pPr>
              <w:spacing w:after="0" w:line="240" w:lineRule="auto"/>
              <w:jc w:val="center"/>
              <w:outlineLvl w:val="0"/>
              <w:rPr>
                <w:b/>
                <w:sz w:val="24"/>
                <w:szCs w:val="24"/>
              </w:rPr>
            </w:pPr>
            <w:r w:rsidRPr="005F7986">
              <w:rPr>
                <w:rFonts w:ascii="Times New Roman" w:hAnsi="Times New Roman"/>
                <w:b/>
                <w:sz w:val="24"/>
                <w:szCs w:val="24"/>
              </w:rPr>
              <w:t>LOT CES dont charpente couverture</w:t>
            </w:r>
          </w:p>
        </w:tc>
      </w:tr>
    </w:tbl>
    <w:p w14:paraId="1F2746A6" w14:textId="77777777" w:rsidR="00AF502B" w:rsidRDefault="00AF502B"/>
    <w:tbl>
      <w:tblPr>
        <w:tblW w:w="14851" w:type="dxa"/>
        <w:tblLook w:val="04A0" w:firstRow="1" w:lastRow="0" w:firstColumn="1" w:lastColumn="0" w:noHBand="0" w:noVBand="1"/>
      </w:tblPr>
      <w:tblGrid>
        <w:gridCol w:w="12928"/>
        <w:gridCol w:w="1923"/>
      </w:tblGrid>
      <w:tr w:rsidR="00AF502B" w14:paraId="1DF20EE4" w14:textId="77777777" w:rsidTr="006D0AB1">
        <w:trPr>
          <w:trHeight w:val="150"/>
        </w:trPr>
        <w:tc>
          <w:tcPr>
            <w:tcW w:w="12928" w:type="dxa"/>
            <w:tcBorders>
              <w:left w:val="single" w:sz="4" w:space="0" w:color="000000"/>
              <w:bottom w:val="single" w:sz="4" w:space="0" w:color="000000"/>
            </w:tcBorders>
            <w:shd w:val="clear" w:color="auto" w:fill="FFD428"/>
            <w:vAlign w:val="center"/>
          </w:tcPr>
          <w:p w14:paraId="25D2CD2D" w14:textId="77B39C20" w:rsidR="00AF502B" w:rsidRDefault="00AF502B" w:rsidP="006D0AB1">
            <w:pPr>
              <w:tabs>
                <w:tab w:val="left" w:pos="606"/>
              </w:tabs>
              <w:spacing w:after="0" w:line="240" w:lineRule="auto"/>
              <w:jc w:val="center"/>
            </w:pPr>
            <w:r>
              <w:rPr>
                <w:rFonts w:ascii="Times New Roman" w:eastAsia="Times New Roman" w:hAnsi="Times New Roman" w:cs="Times New Roman"/>
                <w:b/>
                <w:bCs/>
                <w:sz w:val="32"/>
                <w:szCs w:val="32"/>
              </w:rPr>
              <w:lastRenderedPageBreak/>
              <w:t xml:space="preserve">1.1.3) Protections collectives </w:t>
            </w:r>
            <w:r>
              <w:rPr>
                <w:rFonts w:ascii="Times New Roman" w:eastAsia="Times New Roman" w:hAnsi="Times New Roman" w:cs="Times New Roman"/>
                <w:b/>
                <w:bCs/>
                <w:i/>
                <w:iCs/>
                <w:sz w:val="28"/>
                <w:szCs w:val="28"/>
              </w:rPr>
              <w:t xml:space="preserve">(suite </w:t>
            </w:r>
            <w:r>
              <w:rPr>
                <w:rFonts w:ascii="Times New Roman" w:eastAsia="Times New Roman" w:hAnsi="Times New Roman" w:cs="Times New Roman"/>
                <w:b/>
                <w:bCs/>
                <w:i/>
                <w:iCs/>
                <w:sz w:val="28"/>
                <w:szCs w:val="28"/>
              </w:rPr>
              <w:t>5</w:t>
            </w:r>
            <w:r>
              <w:rPr>
                <w:rFonts w:ascii="Times New Roman" w:eastAsia="Times New Roman" w:hAnsi="Times New Roman" w:cs="Times New Roman"/>
                <w:b/>
                <w:bCs/>
                <w:i/>
                <w:iCs/>
                <w:sz w:val="28"/>
                <w:szCs w:val="28"/>
              </w:rPr>
              <w:t>)</w:t>
            </w:r>
          </w:p>
        </w:tc>
        <w:tc>
          <w:tcPr>
            <w:tcW w:w="1923" w:type="dxa"/>
            <w:tcBorders>
              <w:left w:val="single" w:sz="4" w:space="0" w:color="000000"/>
              <w:bottom w:val="single" w:sz="4" w:space="0" w:color="000000"/>
              <w:right w:val="single" w:sz="4" w:space="0" w:color="000000"/>
            </w:tcBorders>
            <w:shd w:val="clear" w:color="auto" w:fill="FFD428"/>
            <w:vAlign w:val="center"/>
          </w:tcPr>
          <w:p w14:paraId="2315FF5B" w14:textId="77777777" w:rsidR="00AF502B" w:rsidRPr="005F7986" w:rsidRDefault="00AF502B" w:rsidP="006D0AB1">
            <w:pPr>
              <w:tabs>
                <w:tab w:val="left" w:pos="606"/>
              </w:tabs>
              <w:spacing w:after="0" w:line="240" w:lineRule="auto"/>
              <w:jc w:val="center"/>
              <w:rPr>
                <w:b/>
                <w:sz w:val="24"/>
                <w:szCs w:val="24"/>
              </w:rPr>
            </w:pPr>
            <w:r w:rsidRPr="005F7986">
              <w:rPr>
                <w:rFonts w:ascii="Times New Roman" w:hAnsi="Times New Roman"/>
                <w:b/>
                <w:sz w:val="24"/>
                <w:szCs w:val="24"/>
              </w:rPr>
              <w:t>Désignation Lot</w:t>
            </w:r>
          </w:p>
        </w:tc>
      </w:tr>
      <w:tr w:rsidR="00480E04" w14:paraId="7CF827C3" w14:textId="77777777" w:rsidTr="00F2570C">
        <w:trPr>
          <w:trHeight w:val="300"/>
        </w:trPr>
        <w:tc>
          <w:tcPr>
            <w:tcW w:w="12928" w:type="dxa"/>
            <w:tcBorders>
              <w:left w:val="single" w:sz="4" w:space="0" w:color="000000"/>
              <w:bottom w:val="single" w:sz="4" w:space="0" w:color="000000"/>
            </w:tcBorders>
            <w:shd w:val="clear" w:color="auto" w:fill="FFFFFF"/>
          </w:tcPr>
          <w:p w14:paraId="7EF3E6ED" w14:textId="77777777" w:rsidR="006576A3" w:rsidRDefault="00990589" w:rsidP="00257F78">
            <w:pPr>
              <w:tabs>
                <w:tab w:val="left" w:pos="606"/>
              </w:tabs>
              <w:spacing w:after="0" w:line="225" w:lineRule="exact"/>
              <w:contextualSpacing/>
              <w:jc w:val="both"/>
              <w:rPr>
                <w:rFonts w:ascii="Times New Roman" w:eastAsia="Times New Roman" w:hAnsi="Times New Roman" w:cs="Times New Roman"/>
                <w:color w:val="434B52"/>
                <w:sz w:val="24"/>
                <w:szCs w:val="24"/>
              </w:rPr>
            </w:pPr>
            <w:r w:rsidRPr="005F7986">
              <w:rPr>
                <w:rStyle w:val="Accentuationforte"/>
                <w:rFonts w:ascii="Times New Roman" w:hAnsi="Times New Roman" w:cs="Times New Roman"/>
                <w:color w:val="000000"/>
                <w:sz w:val="24"/>
                <w:szCs w:val="24"/>
                <w:u w:val="single"/>
              </w:rPr>
              <w:t>Classe B </w:t>
            </w:r>
            <w:r w:rsidRPr="005F7986">
              <w:rPr>
                <w:rFonts w:ascii="Times New Roman" w:hAnsi="Times New Roman" w:cs="Times New Roman"/>
                <w:bCs/>
                <w:color w:val="000000"/>
                <w:sz w:val="24"/>
                <w:szCs w:val="24"/>
              </w:rPr>
              <w:t xml:space="preserve">:  résiste aux des charges </w:t>
            </w:r>
            <w:r w:rsidRPr="005F7986">
              <w:rPr>
                <w:rFonts w:ascii="Times New Roman" w:hAnsi="Times New Roman" w:cs="Times New Roman"/>
                <w:b/>
                <w:bCs/>
                <w:color w:val="000000"/>
                <w:sz w:val="24"/>
                <w:szCs w:val="24"/>
              </w:rPr>
              <w:t xml:space="preserve">statiques + dynamiques de faibles </w:t>
            </w:r>
            <w:r w:rsidR="005F7986" w:rsidRPr="005F7986">
              <w:rPr>
                <w:rFonts w:ascii="Times New Roman" w:hAnsi="Times New Roman" w:cs="Times New Roman"/>
                <w:b/>
                <w:bCs/>
                <w:color w:val="000000"/>
                <w:sz w:val="24"/>
                <w:szCs w:val="24"/>
              </w:rPr>
              <w:t>intensité</w:t>
            </w:r>
            <w:r w:rsidR="005F7986" w:rsidRPr="005F7986">
              <w:rPr>
                <w:rFonts w:ascii="Times New Roman" w:eastAsia="Times New Roman" w:hAnsi="Times New Roman" w:cs="Times New Roman"/>
                <w:color w:val="434B52"/>
                <w:sz w:val="24"/>
                <w:szCs w:val="24"/>
              </w:rPr>
              <w:t xml:space="preserve"> (</w:t>
            </w:r>
            <w:r w:rsidRPr="005F7986">
              <w:rPr>
                <w:rFonts w:ascii="Times New Roman" w:eastAsia="Times New Roman" w:hAnsi="Times New Roman" w:cs="Times New Roman"/>
                <w:color w:val="434B52"/>
                <w:sz w:val="24"/>
                <w:szCs w:val="24"/>
              </w:rPr>
              <w:t>dans la version révisée, les garde-corps de classes A et B doivent désormais se trouver en position verticale, et non plus perpendiculaires à la surface de travail inclinée)</w:t>
            </w:r>
          </w:p>
          <w:p w14:paraId="7072C854" w14:textId="61578C74" w:rsidR="00A16F69" w:rsidRPr="005F7986" w:rsidRDefault="00A16F69" w:rsidP="00257F78">
            <w:pPr>
              <w:tabs>
                <w:tab w:val="left" w:pos="606"/>
              </w:tabs>
              <w:spacing w:after="0" w:line="225" w:lineRule="exact"/>
              <w:contextualSpacing/>
              <w:jc w:val="both"/>
              <w:rPr>
                <w:rFonts w:ascii="Times New Roman" w:hAnsi="Times New Roman" w:cs="Times New Roman"/>
                <w:sz w:val="24"/>
                <w:szCs w:val="24"/>
              </w:rPr>
            </w:pPr>
          </w:p>
        </w:tc>
        <w:tc>
          <w:tcPr>
            <w:tcW w:w="1923" w:type="dxa"/>
            <w:tcBorders>
              <w:left w:val="single" w:sz="4" w:space="0" w:color="000000"/>
              <w:bottom w:val="single" w:sz="4" w:space="0" w:color="000000"/>
              <w:right w:val="single" w:sz="4" w:space="0" w:color="000000"/>
            </w:tcBorders>
            <w:shd w:val="clear" w:color="auto" w:fill="FFFFFF"/>
            <w:tcMar>
              <w:top w:w="55" w:type="dxa"/>
              <w:bottom w:w="55" w:type="dxa"/>
            </w:tcMar>
            <w:vAlign w:val="center"/>
          </w:tcPr>
          <w:p w14:paraId="7E7C2DDB" w14:textId="77777777" w:rsidR="006576A3" w:rsidRPr="005F7986" w:rsidRDefault="006576A3" w:rsidP="005F7986">
            <w:pPr>
              <w:jc w:val="center"/>
              <w:rPr>
                <w:b/>
                <w:sz w:val="24"/>
                <w:szCs w:val="24"/>
              </w:rPr>
            </w:pPr>
          </w:p>
        </w:tc>
      </w:tr>
      <w:tr w:rsidR="00480E04" w14:paraId="75842B0E" w14:textId="77777777" w:rsidTr="00F2570C">
        <w:trPr>
          <w:trHeight w:val="300"/>
        </w:trPr>
        <w:tc>
          <w:tcPr>
            <w:tcW w:w="12928" w:type="dxa"/>
            <w:tcBorders>
              <w:left w:val="single" w:sz="4" w:space="0" w:color="000000"/>
              <w:bottom w:val="single" w:sz="4" w:space="0" w:color="000000"/>
            </w:tcBorders>
            <w:shd w:val="clear" w:color="auto" w:fill="FFFFFF"/>
          </w:tcPr>
          <w:p w14:paraId="571A51C2" w14:textId="77777777" w:rsidR="006576A3" w:rsidRPr="005F7986" w:rsidRDefault="00990589" w:rsidP="00257F78">
            <w:pPr>
              <w:tabs>
                <w:tab w:val="left" w:pos="606"/>
              </w:tabs>
              <w:spacing w:after="0" w:line="225" w:lineRule="exact"/>
              <w:contextualSpacing/>
              <w:jc w:val="both"/>
              <w:rPr>
                <w:rFonts w:ascii="Times New Roman" w:hAnsi="Times New Roman" w:cs="Times New Roman"/>
                <w:sz w:val="24"/>
                <w:szCs w:val="24"/>
              </w:rPr>
            </w:pPr>
            <w:r w:rsidRPr="005F7986">
              <w:rPr>
                <w:rStyle w:val="Accentuationforte"/>
                <w:rFonts w:ascii="Times New Roman" w:hAnsi="Times New Roman" w:cs="Times New Roman"/>
                <w:color w:val="000000"/>
                <w:sz w:val="24"/>
                <w:szCs w:val="24"/>
                <w:u w:val="single"/>
              </w:rPr>
              <w:t>Classe C </w:t>
            </w:r>
            <w:r w:rsidRPr="005F7986">
              <w:rPr>
                <w:rFonts w:ascii="Times New Roman" w:hAnsi="Times New Roman" w:cs="Times New Roman"/>
                <w:bCs/>
                <w:color w:val="000000"/>
                <w:sz w:val="24"/>
                <w:szCs w:val="24"/>
                <w:u w:val="single"/>
              </w:rPr>
              <w:t>:</w:t>
            </w:r>
            <w:r w:rsidRPr="005F7986">
              <w:rPr>
                <w:rFonts w:ascii="Times New Roman" w:hAnsi="Times New Roman" w:cs="Times New Roman"/>
                <w:bCs/>
                <w:color w:val="000000"/>
                <w:sz w:val="24"/>
                <w:szCs w:val="24"/>
              </w:rPr>
              <w:t xml:space="preserve"> résiste aux </w:t>
            </w:r>
            <w:r w:rsidRPr="005F7986">
              <w:rPr>
                <w:rFonts w:ascii="Times New Roman" w:hAnsi="Times New Roman" w:cs="Times New Roman"/>
                <w:b/>
                <w:bCs/>
                <w:color w:val="000000"/>
                <w:sz w:val="24"/>
                <w:szCs w:val="24"/>
              </w:rPr>
              <w:t>forces dynamiques élevées</w:t>
            </w:r>
            <w:r w:rsidRPr="005F7986">
              <w:rPr>
                <w:rFonts w:ascii="Times New Roman" w:hAnsi="Times New Roman" w:cs="Times New Roman"/>
                <w:bCs/>
                <w:color w:val="000000"/>
                <w:sz w:val="24"/>
                <w:szCs w:val="24"/>
              </w:rPr>
              <w:t xml:space="preserve"> </w:t>
            </w:r>
            <w:r w:rsidRPr="005F7986">
              <w:rPr>
                <w:rFonts w:ascii="Times New Roman" w:eastAsia="Times New Roman" w:hAnsi="Times New Roman" w:cs="Times New Roman"/>
                <w:color w:val="434B52"/>
                <w:sz w:val="24"/>
                <w:szCs w:val="24"/>
              </w:rPr>
              <w:t>notamment la chute d’une personne qui glisse sur une surface en pente raide.</w:t>
            </w:r>
          </w:p>
        </w:tc>
        <w:tc>
          <w:tcPr>
            <w:tcW w:w="1923" w:type="dxa"/>
            <w:tcBorders>
              <w:left w:val="single" w:sz="4" w:space="0" w:color="000000"/>
              <w:bottom w:val="single" w:sz="4" w:space="0" w:color="000000"/>
              <w:right w:val="single" w:sz="4" w:space="0" w:color="000000"/>
            </w:tcBorders>
            <w:shd w:val="clear" w:color="auto" w:fill="FFFFFF"/>
            <w:tcMar>
              <w:top w:w="55" w:type="dxa"/>
              <w:bottom w:w="55" w:type="dxa"/>
            </w:tcMar>
            <w:vAlign w:val="center"/>
          </w:tcPr>
          <w:p w14:paraId="27BF6B4D" w14:textId="77777777" w:rsidR="006576A3" w:rsidRPr="005F7986" w:rsidRDefault="006576A3" w:rsidP="005F7986">
            <w:pPr>
              <w:jc w:val="center"/>
              <w:rPr>
                <w:b/>
                <w:sz w:val="24"/>
                <w:szCs w:val="24"/>
              </w:rPr>
            </w:pPr>
          </w:p>
        </w:tc>
      </w:tr>
      <w:tr w:rsidR="00480E04" w14:paraId="5C64FAC0" w14:textId="77777777" w:rsidTr="00F2570C">
        <w:trPr>
          <w:trHeight w:val="300"/>
        </w:trPr>
        <w:tc>
          <w:tcPr>
            <w:tcW w:w="12928" w:type="dxa"/>
            <w:tcBorders>
              <w:left w:val="single" w:sz="4" w:space="0" w:color="000000"/>
              <w:bottom w:val="single" w:sz="4" w:space="0" w:color="000000"/>
            </w:tcBorders>
            <w:shd w:val="clear" w:color="auto" w:fill="FFFFFF"/>
          </w:tcPr>
          <w:p w14:paraId="6A74C03A" w14:textId="77777777" w:rsidR="006576A3" w:rsidRPr="005F7986" w:rsidRDefault="00990589" w:rsidP="00257F78">
            <w:pPr>
              <w:pStyle w:val="Titre2"/>
              <w:tabs>
                <w:tab w:val="left" w:pos="606"/>
              </w:tabs>
              <w:spacing w:before="0" w:line="225" w:lineRule="exact"/>
              <w:contextualSpacing/>
              <w:jc w:val="both"/>
              <w:rPr>
                <w:rFonts w:ascii="Times New Roman" w:hAnsi="Times New Roman" w:cs="Times New Roman"/>
                <w:sz w:val="24"/>
                <w:szCs w:val="24"/>
              </w:rPr>
            </w:pPr>
            <w:r w:rsidRPr="005F7986">
              <w:rPr>
                <w:rFonts w:ascii="Times New Roman" w:hAnsi="Times New Roman" w:cs="Times New Roman"/>
                <w:b/>
                <w:bCs/>
                <w:color w:val="000000"/>
                <w:sz w:val="24"/>
                <w:szCs w:val="24"/>
                <w:u w:val="single"/>
              </w:rPr>
              <w:t>3. Constitution d’un garde-corps</w:t>
            </w:r>
            <w:r w:rsidRPr="005F7986">
              <w:rPr>
                <w:rFonts w:ascii="Times New Roman" w:hAnsi="Times New Roman" w:cs="Times New Roman"/>
                <w:b/>
                <w:bCs/>
                <w:color w:val="000000"/>
                <w:sz w:val="24"/>
                <w:szCs w:val="24"/>
              </w:rPr>
              <w:t xml:space="preserve"> </w:t>
            </w:r>
          </w:p>
          <w:p w14:paraId="1BFF72EC" w14:textId="77777777" w:rsidR="006576A3" w:rsidRPr="005F7986" w:rsidRDefault="00990589" w:rsidP="00257F78">
            <w:pPr>
              <w:pStyle w:val="Titre2"/>
              <w:tabs>
                <w:tab w:val="left" w:pos="606"/>
              </w:tabs>
              <w:spacing w:before="0" w:line="225" w:lineRule="exact"/>
              <w:contextualSpacing/>
              <w:jc w:val="both"/>
              <w:rPr>
                <w:rFonts w:ascii="Times New Roman" w:hAnsi="Times New Roman" w:cs="Times New Roman"/>
                <w:sz w:val="24"/>
                <w:szCs w:val="24"/>
              </w:rPr>
            </w:pPr>
            <w:r w:rsidRPr="005F7986">
              <w:rPr>
                <w:rFonts w:ascii="Times New Roman" w:hAnsi="Times New Roman" w:cs="Times New Roman"/>
                <w:bCs/>
                <w:color w:val="0D0D0D"/>
                <w:sz w:val="24"/>
                <w:szCs w:val="24"/>
              </w:rPr>
              <w:t>C</w:t>
            </w:r>
            <w:r w:rsidRPr="005F7986">
              <w:rPr>
                <w:rFonts w:ascii="Times New Roman" w:hAnsi="Times New Roman" w:cs="Times New Roman"/>
                <w:color w:val="0D0D0D"/>
                <w:sz w:val="24"/>
                <w:szCs w:val="24"/>
              </w:rPr>
              <w:t>omporte généralement :</w:t>
            </w:r>
          </w:p>
          <w:p w14:paraId="31E89942" w14:textId="2F798552" w:rsidR="006576A3" w:rsidRPr="005F7986" w:rsidRDefault="005F7986" w:rsidP="00257F78">
            <w:pPr>
              <w:numPr>
                <w:ilvl w:val="0"/>
                <w:numId w:val="39"/>
              </w:numPr>
              <w:tabs>
                <w:tab w:val="left" w:pos="0"/>
              </w:tabs>
              <w:spacing w:after="0"/>
              <w:jc w:val="both"/>
              <w:rPr>
                <w:rFonts w:ascii="Times New Roman" w:hAnsi="Times New Roman" w:cs="Times New Roman"/>
                <w:sz w:val="24"/>
                <w:szCs w:val="24"/>
              </w:rPr>
            </w:pPr>
            <w:r w:rsidRPr="005F7986">
              <w:rPr>
                <w:rFonts w:ascii="Times New Roman" w:hAnsi="Times New Roman" w:cs="Times New Roman"/>
                <w:color w:val="0D0D0D"/>
                <w:sz w:val="24"/>
                <w:szCs w:val="24"/>
              </w:rPr>
              <w:t>Une</w:t>
            </w:r>
            <w:r w:rsidR="00990589" w:rsidRPr="005F7986">
              <w:rPr>
                <w:rFonts w:ascii="Times New Roman" w:hAnsi="Times New Roman" w:cs="Times New Roman"/>
                <w:color w:val="0D0D0D"/>
                <w:sz w:val="24"/>
                <w:szCs w:val="24"/>
              </w:rPr>
              <w:t> </w:t>
            </w:r>
            <w:r w:rsidR="00990589" w:rsidRPr="005F7986">
              <w:rPr>
                <w:rStyle w:val="Accentuationforte"/>
                <w:rFonts w:ascii="Times New Roman" w:hAnsi="Times New Roman" w:cs="Times New Roman"/>
                <w:b w:val="0"/>
                <w:color w:val="0D0D0D"/>
                <w:sz w:val="24"/>
                <w:szCs w:val="24"/>
              </w:rPr>
              <w:t>lisse haute</w:t>
            </w:r>
            <w:r w:rsidR="00990589" w:rsidRPr="005F7986">
              <w:rPr>
                <w:rFonts w:ascii="Times New Roman" w:hAnsi="Times New Roman" w:cs="Times New Roman"/>
                <w:color w:val="0D0D0D"/>
                <w:sz w:val="24"/>
                <w:szCs w:val="24"/>
              </w:rPr>
              <w:t>,</w:t>
            </w:r>
          </w:p>
          <w:p w14:paraId="434C446E" w14:textId="6660DE2D" w:rsidR="006576A3" w:rsidRPr="005F7986" w:rsidRDefault="005F7986" w:rsidP="00257F78">
            <w:pPr>
              <w:numPr>
                <w:ilvl w:val="0"/>
                <w:numId w:val="39"/>
              </w:numPr>
              <w:tabs>
                <w:tab w:val="left" w:pos="0"/>
              </w:tabs>
              <w:spacing w:after="0"/>
              <w:jc w:val="both"/>
              <w:rPr>
                <w:rFonts w:ascii="Times New Roman" w:hAnsi="Times New Roman" w:cs="Times New Roman"/>
                <w:sz w:val="24"/>
                <w:szCs w:val="24"/>
              </w:rPr>
            </w:pPr>
            <w:r w:rsidRPr="005F7986">
              <w:rPr>
                <w:rFonts w:ascii="Times New Roman" w:hAnsi="Times New Roman" w:cs="Times New Roman"/>
                <w:color w:val="0D0D0D"/>
                <w:sz w:val="24"/>
                <w:szCs w:val="24"/>
              </w:rPr>
              <w:t>Une</w:t>
            </w:r>
            <w:r w:rsidR="00990589" w:rsidRPr="005F7986">
              <w:rPr>
                <w:rFonts w:ascii="Times New Roman" w:hAnsi="Times New Roman" w:cs="Times New Roman"/>
                <w:color w:val="0D0D0D"/>
                <w:sz w:val="24"/>
                <w:szCs w:val="24"/>
              </w:rPr>
              <w:t> </w:t>
            </w:r>
            <w:r w:rsidR="00990589" w:rsidRPr="005F7986">
              <w:rPr>
                <w:rStyle w:val="Accentuationforte"/>
                <w:rFonts w:ascii="Times New Roman" w:hAnsi="Times New Roman" w:cs="Times New Roman"/>
                <w:b w:val="0"/>
                <w:color w:val="0D0D0D"/>
                <w:sz w:val="24"/>
                <w:szCs w:val="24"/>
              </w:rPr>
              <w:t>lisse intermédiaire</w:t>
            </w:r>
            <w:r w:rsidR="00990589" w:rsidRPr="005F7986">
              <w:rPr>
                <w:rFonts w:ascii="Times New Roman" w:hAnsi="Times New Roman" w:cs="Times New Roman"/>
                <w:color w:val="0D0D0D"/>
                <w:sz w:val="24"/>
                <w:szCs w:val="24"/>
              </w:rPr>
              <w:t> ou protection équivalente (ex. filet conforme NF EN 1263-1),</w:t>
            </w:r>
          </w:p>
          <w:p w14:paraId="04568B7D" w14:textId="77777777" w:rsidR="006576A3" w:rsidRPr="00A16F69" w:rsidRDefault="005F7986" w:rsidP="00257F78">
            <w:pPr>
              <w:numPr>
                <w:ilvl w:val="0"/>
                <w:numId w:val="39"/>
              </w:numPr>
              <w:tabs>
                <w:tab w:val="left" w:pos="0"/>
              </w:tabs>
              <w:spacing w:after="0"/>
              <w:jc w:val="both"/>
              <w:rPr>
                <w:rFonts w:ascii="Times New Roman" w:hAnsi="Times New Roman" w:cs="Times New Roman"/>
                <w:sz w:val="24"/>
                <w:szCs w:val="24"/>
              </w:rPr>
            </w:pPr>
            <w:r w:rsidRPr="005F7986">
              <w:rPr>
                <w:rFonts w:ascii="Times New Roman" w:hAnsi="Times New Roman" w:cs="Times New Roman"/>
                <w:color w:val="0D0D0D"/>
                <w:sz w:val="24"/>
                <w:szCs w:val="24"/>
              </w:rPr>
              <w:t>Une</w:t>
            </w:r>
            <w:r w:rsidR="00990589" w:rsidRPr="005F7986">
              <w:rPr>
                <w:rFonts w:ascii="Times New Roman" w:hAnsi="Times New Roman" w:cs="Times New Roman"/>
                <w:color w:val="0D0D0D"/>
                <w:sz w:val="24"/>
                <w:szCs w:val="24"/>
              </w:rPr>
              <w:t> </w:t>
            </w:r>
            <w:r w:rsidR="00990589" w:rsidRPr="005F7986">
              <w:rPr>
                <w:rStyle w:val="Accentuationforte"/>
                <w:rFonts w:ascii="Times New Roman" w:hAnsi="Times New Roman" w:cs="Times New Roman"/>
                <w:b w:val="0"/>
                <w:color w:val="0D0D0D"/>
                <w:sz w:val="24"/>
                <w:szCs w:val="24"/>
              </w:rPr>
              <w:t>plinthe</w:t>
            </w:r>
            <w:r w:rsidR="00990589" w:rsidRPr="005F7986">
              <w:rPr>
                <w:rFonts w:ascii="Times New Roman" w:hAnsi="Times New Roman" w:cs="Times New Roman"/>
                <w:color w:val="0D0D0D"/>
                <w:sz w:val="24"/>
                <w:szCs w:val="24"/>
              </w:rPr>
              <w:t> (contre-chute d’objets)</w:t>
            </w:r>
          </w:p>
          <w:p w14:paraId="5FEA066D" w14:textId="6570DE2C" w:rsidR="00A16F69" w:rsidRPr="005F7986" w:rsidRDefault="00A16F69" w:rsidP="00257F78">
            <w:pPr>
              <w:numPr>
                <w:ilvl w:val="0"/>
                <w:numId w:val="39"/>
              </w:numPr>
              <w:tabs>
                <w:tab w:val="left" w:pos="0"/>
              </w:tabs>
              <w:spacing w:after="0"/>
              <w:jc w:val="both"/>
              <w:rPr>
                <w:rFonts w:ascii="Times New Roman" w:hAnsi="Times New Roman" w:cs="Times New Roman"/>
                <w:sz w:val="24"/>
                <w:szCs w:val="24"/>
              </w:rPr>
            </w:pPr>
          </w:p>
        </w:tc>
        <w:tc>
          <w:tcPr>
            <w:tcW w:w="1923" w:type="dxa"/>
            <w:tcBorders>
              <w:left w:val="single" w:sz="4" w:space="0" w:color="000000"/>
              <w:bottom w:val="single" w:sz="4" w:space="0" w:color="000000"/>
              <w:right w:val="single" w:sz="4" w:space="0" w:color="000000"/>
            </w:tcBorders>
            <w:shd w:val="clear" w:color="auto" w:fill="FFFFFF"/>
            <w:tcMar>
              <w:top w:w="55" w:type="dxa"/>
              <w:bottom w:w="55" w:type="dxa"/>
            </w:tcMar>
            <w:vAlign w:val="center"/>
          </w:tcPr>
          <w:p w14:paraId="300574F7" w14:textId="77777777" w:rsidR="006576A3" w:rsidRPr="005F7986" w:rsidRDefault="006576A3" w:rsidP="005F7986">
            <w:pPr>
              <w:jc w:val="center"/>
              <w:rPr>
                <w:b/>
                <w:sz w:val="24"/>
                <w:szCs w:val="24"/>
              </w:rPr>
            </w:pPr>
          </w:p>
        </w:tc>
      </w:tr>
      <w:tr w:rsidR="00480E04" w14:paraId="027FC652" w14:textId="77777777" w:rsidTr="00F2570C">
        <w:trPr>
          <w:trHeight w:val="300"/>
        </w:trPr>
        <w:tc>
          <w:tcPr>
            <w:tcW w:w="12928" w:type="dxa"/>
            <w:tcBorders>
              <w:left w:val="single" w:sz="4" w:space="0" w:color="000000"/>
              <w:bottom w:val="single" w:sz="4" w:space="0" w:color="000000"/>
            </w:tcBorders>
            <w:shd w:val="clear" w:color="auto" w:fill="FFFFFF"/>
          </w:tcPr>
          <w:p w14:paraId="28F47B7B" w14:textId="77777777" w:rsidR="006576A3" w:rsidRPr="005F7986" w:rsidRDefault="00990589" w:rsidP="00257F78">
            <w:pPr>
              <w:tabs>
                <w:tab w:val="left" w:pos="606"/>
              </w:tabs>
              <w:spacing w:after="0" w:line="225" w:lineRule="exact"/>
              <w:contextualSpacing/>
              <w:jc w:val="both"/>
              <w:rPr>
                <w:rFonts w:ascii="Times New Roman" w:hAnsi="Times New Roman" w:cs="Times New Roman"/>
                <w:sz w:val="24"/>
                <w:szCs w:val="24"/>
              </w:rPr>
            </w:pPr>
            <w:r w:rsidRPr="005F7986">
              <w:rPr>
                <w:rFonts w:ascii="Times New Roman" w:hAnsi="Times New Roman" w:cs="Times New Roman"/>
                <w:b/>
                <w:bCs/>
                <w:color w:val="000000"/>
                <w:sz w:val="24"/>
                <w:szCs w:val="24"/>
                <w:u w:val="single"/>
              </w:rPr>
              <w:t>4. Préconisateurs / conseils/ utilisateurs</w:t>
            </w:r>
          </w:p>
          <w:p w14:paraId="1ED98DA9" w14:textId="77777777" w:rsidR="006576A3" w:rsidRDefault="00990589" w:rsidP="00257F78">
            <w:pPr>
              <w:tabs>
                <w:tab w:val="left" w:pos="606"/>
              </w:tabs>
              <w:spacing w:after="0" w:line="225" w:lineRule="exact"/>
              <w:contextualSpacing/>
              <w:jc w:val="both"/>
              <w:rPr>
                <w:rFonts w:ascii="Times New Roman" w:hAnsi="Times New Roman" w:cs="Times New Roman"/>
                <w:color w:val="000000"/>
                <w:sz w:val="24"/>
                <w:szCs w:val="24"/>
              </w:rPr>
            </w:pPr>
            <w:r w:rsidRPr="005F7986">
              <w:rPr>
                <w:rFonts w:ascii="Times New Roman" w:hAnsi="Times New Roman" w:cs="Times New Roman"/>
                <w:color w:val="000000"/>
                <w:sz w:val="24"/>
                <w:szCs w:val="24"/>
              </w:rPr>
              <w:t>Maîtres d’ouvrage, maitre d’œuvre / CSPS organismes de prévention de sécurité, / Entreprises, artisans, travailleurs indépendants</w:t>
            </w:r>
          </w:p>
          <w:p w14:paraId="4631EE75" w14:textId="77777777" w:rsidR="00A16F69" w:rsidRPr="005F7986" w:rsidRDefault="00A16F69" w:rsidP="00257F78">
            <w:pPr>
              <w:tabs>
                <w:tab w:val="left" w:pos="606"/>
              </w:tabs>
              <w:spacing w:after="0" w:line="225" w:lineRule="exact"/>
              <w:contextualSpacing/>
              <w:jc w:val="both"/>
              <w:rPr>
                <w:rFonts w:ascii="Times New Roman" w:hAnsi="Times New Roman" w:cs="Times New Roman"/>
                <w:sz w:val="24"/>
                <w:szCs w:val="24"/>
              </w:rPr>
            </w:pPr>
          </w:p>
        </w:tc>
        <w:tc>
          <w:tcPr>
            <w:tcW w:w="1923" w:type="dxa"/>
            <w:tcBorders>
              <w:left w:val="single" w:sz="4" w:space="0" w:color="000000"/>
              <w:bottom w:val="single" w:sz="4" w:space="0" w:color="000000"/>
              <w:right w:val="single" w:sz="4" w:space="0" w:color="000000"/>
            </w:tcBorders>
            <w:shd w:val="clear" w:color="auto" w:fill="FFFFFF"/>
            <w:tcMar>
              <w:top w:w="55" w:type="dxa"/>
              <w:bottom w:w="55" w:type="dxa"/>
            </w:tcMar>
            <w:vAlign w:val="center"/>
          </w:tcPr>
          <w:p w14:paraId="0495D101" w14:textId="77777777" w:rsidR="006576A3" w:rsidRPr="005F7986" w:rsidRDefault="006576A3" w:rsidP="005F7986">
            <w:pPr>
              <w:jc w:val="center"/>
              <w:rPr>
                <w:b/>
                <w:sz w:val="24"/>
                <w:szCs w:val="24"/>
              </w:rPr>
            </w:pPr>
          </w:p>
        </w:tc>
      </w:tr>
      <w:tr w:rsidR="00480E04" w14:paraId="72BA8006" w14:textId="77777777" w:rsidTr="00F2570C">
        <w:trPr>
          <w:trHeight w:val="300"/>
        </w:trPr>
        <w:tc>
          <w:tcPr>
            <w:tcW w:w="12928" w:type="dxa"/>
            <w:tcBorders>
              <w:left w:val="single" w:sz="4" w:space="0" w:color="000000"/>
              <w:bottom w:val="single" w:sz="4" w:space="0" w:color="000000"/>
            </w:tcBorders>
            <w:shd w:val="clear" w:color="auto" w:fill="FFFFFF"/>
          </w:tcPr>
          <w:p w14:paraId="7AE7D8AE" w14:textId="77777777" w:rsidR="006576A3" w:rsidRPr="005F7986" w:rsidRDefault="00990589" w:rsidP="00257F78">
            <w:pPr>
              <w:tabs>
                <w:tab w:val="left" w:pos="606"/>
              </w:tabs>
              <w:spacing w:after="0" w:line="225" w:lineRule="exact"/>
              <w:contextualSpacing/>
              <w:jc w:val="both"/>
              <w:rPr>
                <w:rFonts w:ascii="Times New Roman" w:hAnsi="Times New Roman" w:cs="Times New Roman"/>
                <w:sz w:val="24"/>
                <w:szCs w:val="24"/>
              </w:rPr>
            </w:pPr>
            <w:r w:rsidRPr="005F7986">
              <w:rPr>
                <w:rFonts w:ascii="Times New Roman" w:hAnsi="Times New Roman" w:cs="Times New Roman"/>
                <w:b/>
                <w:bCs/>
                <w:color w:val="000000"/>
                <w:sz w:val="24"/>
                <w:szCs w:val="24"/>
                <w:u w:val="single"/>
              </w:rPr>
              <w:t>5. Le Manuel et le marquage des garde-corps. </w:t>
            </w:r>
          </w:p>
          <w:p w14:paraId="2B708174" w14:textId="77777777" w:rsidR="006576A3" w:rsidRPr="005F7986" w:rsidRDefault="00990589" w:rsidP="00257F78">
            <w:pPr>
              <w:spacing w:after="0" w:line="240" w:lineRule="auto"/>
              <w:jc w:val="both"/>
              <w:rPr>
                <w:rFonts w:ascii="Times New Roman" w:hAnsi="Times New Roman" w:cs="Times New Roman"/>
                <w:sz w:val="24"/>
                <w:szCs w:val="24"/>
              </w:rPr>
            </w:pPr>
            <w:r w:rsidRPr="005F7986">
              <w:rPr>
                <w:rFonts w:ascii="Times New Roman" w:hAnsi="Times New Roman" w:cs="Times New Roman"/>
                <w:sz w:val="24"/>
                <w:szCs w:val="24"/>
              </w:rPr>
              <w:t>Les instructions d'un garde-corps périphérique temporaire sont indiquées dans un Manuel d'utilisation et d'entretien. Ce Manuel fait partie intégrante du garde-corps. Chaque composant d'un garde-corps périphérique temporaire possède le marquage suivant :  </w:t>
            </w:r>
          </w:p>
          <w:p w14:paraId="27BF492F" w14:textId="77777777" w:rsidR="006576A3" w:rsidRDefault="00990589" w:rsidP="00257F78">
            <w:pPr>
              <w:spacing w:after="0" w:line="240" w:lineRule="auto"/>
              <w:jc w:val="both"/>
              <w:rPr>
                <w:rFonts w:ascii="Times New Roman" w:hAnsi="Times New Roman" w:cs="Times New Roman"/>
                <w:sz w:val="24"/>
                <w:szCs w:val="24"/>
              </w:rPr>
            </w:pPr>
            <w:r w:rsidRPr="005F7986">
              <w:rPr>
                <w:rFonts w:ascii="Times New Roman" w:hAnsi="Times New Roman" w:cs="Times New Roman"/>
                <w:sz w:val="24"/>
                <w:szCs w:val="24"/>
              </w:rPr>
              <w:t>EN 13374, référence à la norme - une lettre A, B ou C (la classe du garde-corps) - nom, identification du fabricant ou fournisseur- année puis mois de fabrication ou numéro de série masse (en kg) sur les contrepoids.</w:t>
            </w:r>
            <w:r w:rsidRPr="005F7986">
              <w:rPr>
                <w:rFonts w:ascii="Times New Roman" w:hAnsi="Times New Roman" w:cs="Times New Roman"/>
                <w:sz w:val="24"/>
                <w:szCs w:val="24"/>
              </w:rPr>
              <w:t> </w:t>
            </w:r>
          </w:p>
          <w:p w14:paraId="1622FB76" w14:textId="77777777" w:rsidR="00A16F69" w:rsidRPr="005F7986" w:rsidRDefault="00A16F69" w:rsidP="00257F78">
            <w:pPr>
              <w:spacing w:after="0" w:line="240" w:lineRule="auto"/>
              <w:jc w:val="both"/>
              <w:rPr>
                <w:rFonts w:ascii="Times New Roman" w:hAnsi="Times New Roman" w:cs="Times New Roman"/>
                <w:sz w:val="24"/>
                <w:szCs w:val="24"/>
              </w:rPr>
            </w:pPr>
          </w:p>
        </w:tc>
        <w:tc>
          <w:tcPr>
            <w:tcW w:w="1923" w:type="dxa"/>
            <w:tcBorders>
              <w:left w:val="single" w:sz="4" w:space="0" w:color="000000"/>
              <w:bottom w:val="single" w:sz="4" w:space="0" w:color="000000"/>
              <w:right w:val="single" w:sz="4" w:space="0" w:color="000000"/>
            </w:tcBorders>
            <w:shd w:val="clear" w:color="auto" w:fill="FFFFFF"/>
            <w:tcMar>
              <w:top w:w="55" w:type="dxa"/>
              <w:bottom w:w="55" w:type="dxa"/>
            </w:tcMar>
            <w:vAlign w:val="center"/>
          </w:tcPr>
          <w:p w14:paraId="571599CF" w14:textId="6F86872F" w:rsidR="006576A3" w:rsidRPr="005F7986" w:rsidRDefault="00990589" w:rsidP="00E12B25">
            <w:pPr>
              <w:jc w:val="center"/>
              <w:rPr>
                <w:rFonts w:ascii="Times New Roman" w:hAnsi="Times New Roman"/>
                <w:b/>
                <w:sz w:val="24"/>
                <w:szCs w:val="24"/>
              </w:rPr>
            </w:pPr>
            <w:r w:rsidRPr="005F7986">
              <w:rPr>
                <w:rFonts w:ascii="Times New Roman" w:hAnsi="Times New Roman"/>
                <w:b/>
                <w:sz w:val="24"/>
                <w:szCs w:val="24"/>
              </w:rPr>
              <w:t>Fabriquant lot GO / MOA MOE CSPS</w:t>
            </w:r>
          </w:p>
        </w:tc>
      </w:tr>
      <w:tr w:rsidR="00480E04" w14:paraId="35DCBBF6" w14:textId="77777777" w:rsidTr="00F2570C">
        <w:trPr>
          <w:trHeight w:val="100"/>
        </w:trPr>
        <w:tc>
          <w:tcPr>
            <w:tcW w:w="12928" w:type="dxa"/>
            <w:tcBorders>
              <w:left w:val="single" w:sz="4" w:space="0" w:color="000000"/>
              <w:bottom w:val="single" w:sz="4" w:space="0" w:color="000000"/>
            </w:tcBorders>
            <w:shd w:val="clear" w:color="auto" w:fill="FFFFFF"/>
          </w:tcPr>
          <w:p w14:paraId="77CE609C" w14:textId="77777777" w:rsidR="006576A3" w:rsidRPr="005F7986" w:rsidRDefault="00990589" w:rsidP="00257F78">
            <w:pPr>
              <w:tabs>
                <w:tab w:val="left" w:pos="606"/>
              </w:tabs>
              <w:spacing w:after="0" w:line="225" w:lineRule="exact"/>
              <w:contextualSpacing/>
              <w:jc w:val="both"/>
              <w:rPr>
                <w:rFonts w:ascii="Times New Roman" w:hAnsi="Times New Roman" w:cs="Times New Roman"/>
                <w:sz w:val="24"/>
                <w:szCs w:val="24"/>
              </w:rPr>
            </w:pPr>
            <w:r w:rsidRPr="005F7986">
              <w:rPr>
                <w:rFonts w:ascii="Times New Roman" w:hAnsi="Times New Roman" w:cs="Times New Roman"/>
                <w:b/>
                <w:bCs/>
                <w:color w:val="000000"/>
                <w:sz w:val="24"/>
                <w:szCs w:val="24"/>
                <w:u w:val="single"/>
              </w:rPr>
              <w:t xml:space="preserve">6. </w:t>
            </w:r>
            <w:r w:rsidRPr="005F7986">
              <w:rPr>
                <w:rFonts w:ascii="Times New Roman" w:hAnsi="Times New Roman" w:cs="Times New Roman"/>
                <w:b/>
                <w:bCs/>
                <w:sz w:val="24"/>
                <w:szCs w:val="24"/>
                <w:u w:val="single"/>
              </w:rPr>
              <w:t>Pour quels changements ? </w:t>
            </w:r>
          </w:p>
          <w:p w14:paraId="435D3962" w14:textId="77777777" w:rsidR="006576A3" w:rsidRPr="005F7986" w:rsidRDefault="00990589" w:rsidP="00257F78">
            <w:pPr>
              <w:spacing w:after="0" w:line="240" w:lineRule="auto"/>
              <w:jc w:val="both"/>
              <w:rPr>
                <w:rFonts w:ascii="Times New Roman" w:hAnsi="Times New Roman" w:cs="Times New Roman"/>
                <w:sz w:val="24"/>
                <w:szCs w:val="24"/>
              </w:rPr>
            </w:pPr>
            <w:r w:rsidRPr="005F7986">
              <w:rPr>
                <w:rFonts w:ascii="Times New Roman" w:hAnsi="Times New Roman" w:cs="Times New Roman"/>
                <w:sz w:val="24"/>
                <w:szCs w:val="24"/>
              </w:rPr>
              <w:t>L'inclinaison des garde-corps de classes A et B. </w:t>
            </w:r>
          </w:p>
          <w:p w14:paraId="6A6F300D" w14:textId="77777777" w:rsidR="006576A3" w:rsidRPr="005F7986" w:rsidRDefault="00990589" w:rsidP="00257F78">
            <w:pPr>
              <w:spacing w:after="0" w:line="240" w:lineRule="auto"/>
              <w:jc w:val="both"/>
              <w:rPr>
                <w:rFonts w:ascii="Times New Roman" w:hAnsi="Times New Roman" w:cs="Times New Roman"/>
                <w:sz w:val="24"/>
                <w:szCs w:val="24"/>
              </w:rPr>
            </w:pPr>
            <w:r w:rsidRPr="005F7986">
              <w:rPr>
                <w:rFonts w:ascii="Times New Roman" w:hAnsi="Times New Roman" w:cs="Times New Roman"/>
                <w:sz w:val="24"/>
                <w:szCs w:val="24"/>
              </w:rPr>
              <w:t>La nouvelle norme modifie la position des gardes de corps périphériques temporaires de classes A et B. </w:t>
            </w:r>
          </w:p>
          <w:p w14:paraId="46935F8E" w14:textId="77777777" w:rsidR="006576A3" w:rsidRPr="005F7986" w:rsidRDefault="00990589" w:rsidP="00257F78">
            <w:pPr>
              <w:spacing w:after="0" w:line="240" w:lineRule="auto"/>
              <w:jc w:val="both"/>
              <w:rPr>
                <w:rFonts w:ascii="Times New Roman" w:hAnsi="Times New Roman" w:cs="Times New Roman"/>
                <w:sz w:val="24"/>
                <w:szCs w:val="24"/>
              </w:rPr>
            </w:pPr>
            <w:r w:rsidRPr="005F7986">
              <w:rPr>
                <w:rFonts w:ascii="Times New Roman" w:hAnsi="Times New Roman" w:cs="Times New Roman"/>
                <w:sz w:val="24"/>
                <w:szCs w:val="24"/>
              </w:rPr>
              <w:t>Dans la précédente norme, l’inclinaison de ces garde-corps ne devait pas s’écarter de la perpendiculaire à la surface de travail de plus de 15°, vers l’extérieur ou l’intérieur.  </w:t>
            </w:r>
          </w:p>
          <w:p w14:paraId="1EC59597" w14:textId="0394F346" w:rsidR="006576A3" w:rsidRPr="005F7986" w:rsidRDefault="00990589" w:rsidP="00257F78">
            <w:pPr>
              <w:spacing w:after="0" w:line="240" w:lineRule="auto"/>
              <w:jc w:val="both"/>
              <w:rPr>
                <w:rFonts w:ascii="Times New Roman" w:hAnsi="Times New Roman" w:cs="Times New Roman"/>
                <w:sz w:val="24"/>
                <w:szCs w:val="24"/>
              </w:rPr>
            </w:pPr>
            <w:r w:rsidRPr="005F7986">
              <w:rPr>
                <w:rFonts w:ascii="Times New Roman" w:hAnsi="Times New Roman" w:cs="Times New Roman"/>
                <w:sz w:val="24"/>
                <w:szCs w:val="24"/>
              </w:rPr>
              <w:t>Dans le nouveau document, les garde-corps de classe A et B doivent être en position verticale. La tolérance de la verticalité plus ou moins 15% a été conservé. (</w:t>
            </w:r>
            <w:r w:rsidR="00E12B25" w:rsidRPr="005F7986">
              <w:rPr>
                <w:rFonts w:ascii="Times New Roman" w:hAnsi="Times New Roman" w:cs="Times New Roman"/>
                <w:sz w:val="24"/>
                <w:szCs w:val="24"/>
              </w:rPr>
              <w:t>Environ</w:t>
            </w:r>
            <w:r w:rsidRPr="005F7986">
              <w:rPr>
                <w:rFonts w:ascii="Times New Roman" w:hAnsi="Times New Roman" w:cs="Times New Roman"/>
                <w:sz w:val="24"/>
                <w:szCs w:val="24"/>
              </w:rPr>
              <w:t xml:space="preserve"> 26,7%). </w:t>
            </w:r>
          </w:p>
          <w:p w14:paraId="1D0894E1" w14:textId="77777777" w:rsidR="006576A3" w:rsidRPr="005F7986" w:rsidRDefault="00990589" w:rsidP="00257F78">
            <w:pPr>
              <w:spacing w:after="0" w:line="240" w:lineRule="auto"/>
              <w:jc w:val="both"/>
              <w:rPr>
                <w:rFonts w:ascii="Times New Roman" w:hAnsi="Times New Roman" w:cs="Times New Roman"/>
                <w:sz w:val="24"/>
                <w:szCs w:val="24"/>
              </w:rPr>
            </w:pPr>
            <w:r w:rsidRPr="005F7986">
              <w:rPr>
                <w:rFonts w:ascii="Times New Roman" w:hAnsi="Times New Roman" w:cs="Times New Roman"/>
                <w:sz w:val="24"/>
                <w:szCs w:val="24"/>
              </w:rPr>
              <w:t>L</w:t>
            </w:r>
            <w:r w:rsidRPr="005F7986">
              <w:rPr>
                <w:rFonts w:ascii="Times New Roman" w:eastAsia="Times New Roman" w:hAnsi="Times New Roman" w:cs="Times New Roman"/>
                <w:color w:val="434B52"/>
                <w:sz w:val="24"/>
                <w:szCs w:val="24"/>
              </w:rPr>
              <w:t>a norme fixait pour les garde-corps de classe A une discontinuité maximale de 120 mm sur la lisse principale, mais n’imposait rien pour la sous-lisse, qui, dans la version révisée, doit dorénavant respecter la même discontinuité maximale.</w:t>
            </w:r>
          </w:p>
          <w:p w14:paraId="464C363D" w14:textId="77777777" w:rsidR="006576A3" w:rsidRDefault="00990589" w:rsidP="00257F78">
            <w:pPr>
              <w:spacing w:after="0" w:line="240" w:lineRule="auto"/>
              <w:jc w:val="both"/>
              <w:rPr>
                <w:rFonts w:ascii="Times New Roman" w:eastAsia="Times New Roman" w:hAnsi="Times New Roman" w:cs="Times New Roman"/>
                <w:color w:val="434B52"/>
                <w:sz w:val="24"/>
                <w:szCs w:val="24"/>
              </w:rPr>
            </w:pPr>
            <w:r w:rsidRPr="005F7986">
              <w:rPr>
                <w:rFonts w:ascii="Times New Roman" w:eastAsia="Times New Roman" w:hAnsi="Times New Roman" w:cs="Times New Roman"/>
                <w:color w:val="434B52"/>
                <w:sz w:val="24"/>
                <w:szCs w:val="24"/>
              </w:rPr>
              <w:t>La norme demeurait très vague sur la façon de traiter les angles du garde-corps et impose désormais aux fabricants de préciser comment traiter ces points singuliers pour que le garde-corps offre les mêmes performances à tous les endroits de l’ouvrage. Un point parmi de nombreux autres que les fabricants doivent maintenant compléter dans leur notice technique de montage</w:t>
            </w:r>
          </w:p>
          <w:p w14:paraId="6D44391A" w14:textId="77777777" w:rsidR="00A16F69" w:rsidRPr="005F7986" w:rsidRDefault="00A16F69" w:rsidP="00257F78">
            <w:pPr>
              <w:spacing w:after="0" w:line="240" w:lineRule="auto"/>
              <w:jc w:val="both"/>
              <w:rPr>
                <w:rFonts w:ascii="Times New Roman" w:hAnsi="Times New Roman" w:cs="Times New Roman"/>
                <w:sz w:val="24"/>
                <w:szCs w:val="24"/>
              </w:rPr>
            </w:pPr>
          </w:p>
        </w:tc>
        <w:tc>
          <w:tcPr>
            <w:tcW w:w="1923" w:type="dxa"/>
            <w:tcBorders>
              <w:left w:val="single" w:sz="4" w:space="0" w:color="000000"/>
              <w:bottom w:val="single" w:sz="4" w:space="0" w:color="000000"/>
              <w:right w:val="single" w:sz="4" w:space="0" w:color="000000"/>
            </w:tcBorders>
            <w:shd w:val="clear" w:color="auto" w:fill="FFFFFF"/>
            <w:tcMar>
              <w:top w:w="55" w:type="dxa"/>
              <w:bottom w:w="55" w:type="dxa"/>
            </w:tcMar>
            <w:vAlign w:val="center"/>
          </w:tcPr>
          <w:p w14:paraId="6D4F9194" w14:textId="16FCF7A2" w:rsidR="006576A3" w:rsidRPr="00E12B25" w:rsidRDefault="00990589" w:rsidP="00E12B25">
            <w:pPr>
              <w:numPr>
                <w:ilvl w:val="0"/>
                <w:numId w:val="6"/>
              </w:numPr>
              <w:spacing w:after="0" w:line="240" w:lineRule="auto"/>
              <w:ind w:left="0" w:firstLine="0"/>
              <w:jc w:val="center"/>
              <w:outlineLvl w:val="0"/>
              <w:rPr>
                <w:b/>
                <w:sz w:val="24"/>
                <w:szCs w:val="24"/>
              </w:rPr>
            </w:pPr>
            <w:r w:rsidRPr="00E12B25">
              <w:rPr>
                <w:rFonts w:ascii="Times New Roman" w:hAnsi="Times New Roman"/>
                <w:b/>
                <w:sz w:val="24"/>
                <w:szCs w:val="24"/>
              </w:rPr>
              <w:t>MOA MOE CSPS</w:t>
            </w:r>
          </w:p>
          <w:p w14:paraId="2090D3C7" w14:textId="01B4C883" w:rsidR="006576A3" w:rsidRPr="00E12B25" w:rsidRDefault="00990589" w:rsidP="00E12B25">
            <w:pPr>
              <w:spacing w:after="0" w:line="240" w:lineRule="auto"/>
              <w:jc w:val="center"/>
              <w:outlineLvl w:val="0"/>
              <w:rPr>
                <w:b/>
                <w:sz w:val="24"/>
                <w:szCs w:val="24"/>
              </w:rPr>
            </w:pPr>
            <w:r w:rsidRPr="00E12B25">
              <w:rPr>
                <w:rFonts w:ascii="Times New Roman" w:hAnsi="Times New Roman"/>
                <w:b/>
                <w:sz w:val="24"/>
                <w:szCs w:val="24"/>
              </w:rPr>
              <w:t>LOT G.O</w:t>
            </w:r>
          </w:p>
          <w:p w14:paraId="6F193A41" w14:textId="77777777" w:rsidR="006576A3" w:rsidRPr="00E12B25" w:rsidRDefault="00990589" w:rsidP="00E12B25">
            <w:pPr>
              <w:spacing w:after="0" w:line="240" w:lineRule="auto"/>
              <w:jc w:val="center"/>
              <w:outlineLvl w:val="0"/>
              <w:rPr>
                <w:b/>
                <w:sz w:val="24"/>
                <w:szCs w:val="24"/>
              </w:rPr>
            </w:pPr>
            <w:r w:rsidRPr="00E12B25">
              <w:rPr>
                <w:rFonts w:ascii="Times New Roman" w:hAnsi="Times New Roman"/>
                <w:b/>
                <w:sz w:val="24"/>
                <w:szCs w:val="24"/>
              </w:rPr>
              <w:t>LOT CES dont charpente couverture</w:t>
            </w:r>
          </w:p>
        </w:tc>
      </w:tr>
      <w:tr w:rsidR="00AF502B" w14:paraId="1C6945BC" w14:textId="77777777" w:rsidTr="006D0AB1">
        <w:trPr>
          <w:trHeight w:val="150"/>
        </w:trPr>
        <w:tc>
          <w:tcPr>
            <w:tcW w:w="12928" w:type="dxa"/>
            <w:tcBorders>
              <w:left w:val="single" w:sz="4" w:space="0" w:color="000000"/>
              <w:bottom w:val="single" w:sz="4" w:space="0" w:color="000000"/>
            </w:tcBorders>
            <w:shd w:val="clear" w:color="auto" w:fill="FFD428"/>
            <w:vAlign w:val="center"/>
          </w:tcPr>
          <w:p w14:paraId="70571AEE" w14:textId="01FE8A7E" w:rsidR="00AF502B" w:rsidRDefault="00AF502B" w:rsidP="006D0AB1">
            <w:pPr>
              <w:tabs>
                <w:tab w:val="left" w:pos="606"/>
              </w:tabs>
              <w:spacing w:after="0" w:line="240" w:lineRule="auto"/>
              <w:jc w:val="center"/>
            </w:pPr>
            <w:r>
              <w:rPr>
                <w:rFonts w:ascii="Times New Roman" w:eastAsia="Times New Roman" w:hAnsi="Times New Roman" w:cs="Times New Roman"/>
                <w:b/>
                <w:bCs/>
                <w:sz w:val="32"/>
                <w:szCs w:val="32"/>
              </w:rPr>
              <w:lastRenderedPageBreak/>
              <w:t xml:space="preserve">1.1.3) Protections collectives </w:t>
            </w:r>
            <w:r>
              <w:rPr>
                <w:rFonts w:ascii="Times New Roman" w:eastAsia="Times New Roman" w:hAnsi="Times New Roman" w:cs="Times New Roman"/>
                <w:b/>
                <w:bCs/>
                <w:i/>
                <w:iCs/>
                <w:sz w:val="28"/>
                <w:szCs w:val="28"/>
              </w:rPr>
              <w:t xml:space="preserve">(suite </w:t>
            </w:r>
            <w:r>
              <w:rPr>
                <w:rFonts w:ascii="Times New Roman" w:eastAsia="Times New Roman" w:hAnsi="Times New Roman" w:cs="Times New Roman"/>
                <w:b/>
                <w:bCs/>
                <w:i/>
                <w:iCs/>
                <w:sz w:val="28"/>
                <w:szCs w:val="28"/>
              </w:rPr>
              <w:t>6</w:t>
            </w:r>
            <w:r>
              <w:rPr>
                <w:rFonts w:ascii="Times New Roman" w:eastAsia="Times New Roman" w:hAnsi="Times New Roman" w:cs="Times New Roman"/>
                <w:b/>
                <w:bCs/>
                <w:i/>
                <w:iCs/>
                <w:sz w:val="28"/>
                <w:szCs w:val="28"/>
              </w:rPr>
              <w:t>)</w:t>
            </w:r>
          </w:p>
        </w:tc>
        <w:tc>
          <w:tcPr>
            <w:tcW w:w="1923" w:type="dxa"/>
            <w:tcBorders>
              <w:left w:val="single" w:sz="4" w:space="0" w:color="000000"/>
              <w:bottom w:val="single" w:sz="4" w:space="0" w:color="000000"/>
              <w:right w:val="single" w:sz="4" w:space="0" w:color="000000"/>
            </w:tcBorders>
            <w:shd w:val="clear" w:color="auto" w:fill="FFD428"/>
            <w:vAlign w:val="center"/>
          </w:tcPr>
          <w:p w14:paraId="58B1146C" w14:textId="77777777" w:rsidR="00AF502B" w:rsidRPr="005F7986" w:rsidRDefault="00AF502B" w:rsidP="006D0AB1">
            <w:pPr>
              <w:tabs>
                <w:tab w:val="left" w:pos="606"/>
              </w:tabs>
              <w:spacing w:after="0" w:line="240" w:lineRule="auto"/>
              <w:jc w:val="center"/>
              <w:rPr>
                <w:b/>
                <w:sz w:val="24"/>
                <w:szCs w:val="24"/>
              </w:rPr>
            </w:pPr>
            <w:r w:rsidRPr="005F7986">
              <w:rPr>
                <w:rFonts w:ascii="Times New Roman" w:hAnsi="Times New Roman"/>
                <w:b/>
                <w:sz w:val="24"/>
                <w:szCs w:val="24"/>
              </w:rPr>
              <w:t>Désignation Lot</w:t>
            </w:r>
          </w:p>
        </w:tc>
      </w:tr>
      <w:tr w:rsidR="00480E04" w14:paraId="7FAD3662" w14:textId="77777777" w:rsidTr="00F2570C">
        <w:trPr>
          <w:trHeight w:val="300"/>
        </w:trPr>
        <w:tc>
          <w:tcPr>
            <w:tcW w:w="12928" w:type="dxa"/>
            <w:tcBorders>
              <w:left w:val="single" w:sz="4" w:space="0" w:color="000000"/>
              <w:bottom w:val="single" w:sz="4" w:space="0" w:color="000000"/>
            </w:tcBorders>
            <w:shd w:val="clear" w:color="auto" w:fill="FFFFFF"/>
          </w:tcPr>
          <w:p w14:paraId="70239904" w14:textId="77A2D620" w:rsidR="006576A3" w:rsidRPr="005F7986" w:rsidRDefault="00990589" w:rsidP="00257F78">
            <w:pPr>
              <w:tabs>
                <w:tab w:val="left" w:pos="606"/>
              </w:tabs>
              <w:spacing w:after="0" w:line="225" w:lineRule="exact"/>
              <w:contextualSpacing/>
              <w:jc w:val="both"/>
              <w:rPr>
                <w:rFonts w:ascii="Times New Roman" w:hAnsi="Times New Roman" w:cs="Times New Roman"/>
                <w:sz w:val="24"/>
                <w:szCs w:val="24"/>
              </w:rPr>
            </w:pPr>
            <w:r w:rsidRPr="005F7986">
              <w:rPr>
                <w:rFonts w:ascii="Times New Roman" w:hAnsi="Times New Roman" w:cs="Times New Roman"/>
                <w:b/>
                <w:bCs/>
                <w:color w:val="000000"/>
                <w:sz w:val="24"/>
                <w:szCs w:val="24"/>
              </w:rPr>
              <w:t xml:space="preserve">Autres changements majeurs de cette </w:t>
            </w:r>
            <w:r w:rsidR="00E12B25" w:rsidRPr="005F7986">
              <w:rPr>
                <w:rFonts w:ascii="Times New Roman" w:hAnsi="Times New Roman" w:cs="Times New Roman"/>
                <w:b/>
                <w:bCs/>
                <w:color w:val="000000"/>
                <w:sz w:val="24"/>
                <w:szCs w:val="24"/>
              </w:rPr>
              <w:t>révision :</w:t>
            </w:r>
            <w:r w:rsidRPr="005F7986">
              <w:rPr>
                <w:rFonts w:ascii="Times New Roman" w:hAnsi="Times New Roman" w:cs="Times New Roman"/>
                <w:b/>
                <w:bCs/>
                <w:color w:val="000000"/>
                <w:sz w:val="24"/>
                <w:szCs w:val="24"/>
              </w:rPr>
              <w:t xml:space="preserve"> </w:t>
            </w:r>
          </w:p>
          <w:p w14:paraId="20B227B0" w14:textId="5BB64C6B" w:rsidR="006576A3" w:rsidRPr="005F7986" w:rsidRDefault="00990589" w:rsidP="00257F78">
            <w:pPr>
              <w:tabs>
                <w:tab w:val="left" w:pos="606"/>
              </w:tabs>
              <w:spacing w:after="0" w:line="225" w:lineRule="exact"/>
              <w:contextualSpacing/>
              <w:jc w:val="both"/>
              <w:rPr>
                <w:rFonts w:ascii="Times New Roman" w:hAnsi="Times New Roman" w:cs="Times New Roman"/>
                <w:sz w:val="24"/>
                <w:szCs w:val="24"/>
              </w:rPr>
            </w:pPr>
            <w:r w:rsidRPr="005F7986">
              <w:rPr>
                <w:rFonts w:ascii="Times New Roman" w:hAnsi="Times New Roman" w:cs="Times New Roman"/>
                <w:b/>
                <w:bCs/>
                <w:color w:val="000000"/>
                <w:sz w:val="24"/>
                <w:szCs w:val="24"/>
              </w:rPr>
              <w:t xml:space="preserve">- </w:t>
            </w:r>
            <w:r w:rsidRPr="005F7986">
              <w:rPr>
                <w:rFonts w:ascii="Times New Roman" w:hAnsi="Times New Roman" w:cs="Times New Roman"/>
                <w:color w:val="000000"/>
                <w:sz w:val="24"/>
                <w:szCs w:val="24"/>
              </w:rPr>
              <w:t xml:space="preserve">l’un concerne les dispositifs </w:t>
            </w:r>
            <w:r w:rsidR="00E12B25" w:rsidRPr="005F7986">
              <w:rPr>
                <w:rFonts w:ascii="Times New Roman" w:hAnsi="Times New Roman" w:cs="Times New Roman"/>
                <w:color w:val="000000"/>
                <w:sz w:val="24"/>
                <w:szCs w:val="24"/>
              </w:rPr>
              <w:t>anti-soulèvement</w:t>
            </w:r>
            <w:r w:rsidRPr="005F7986">
              <w:rPr>
                <w:rFonts w:ascii="Times New Roman" w:hAnsi="Times New Roman" w:cs="Times New Roman"/>
                <w:color w:val="000000"/>
                <w:sz w:val="24"/>
                <w:szCs w:val="24"/>
              </w:rPr>
              <w:t xml:space="preserve">, un point sur lequel la version précédente de la nome restait vague. La nouvelle version précise que le garde-corps </w:t>
            </w:r>
            <w:r w:rsidRPr="005F7986">
              <w:rPr>
                <w:rFonts w:ascii="Times New Roman" w:eastAsia="Times New Roman" w:hAnsi="Times New Roman" w:cs="Times New Roman"/>
                <w:color w:val="434B52"/>
                <w:sz w:val="24"/>
                <w:szCs w:val="24"/>
              </w:rPr>
              <w:t xml:space="preserve">doit résister à un effort de soulèvement vertical de 30kg sur une distance de 100 mm et retrouver sa position initiale, </w:t>
            </w:r>
            <w:r w:rsidRPr="005F7986">
              <w:rPr>
                <w:rFonts w:ascii="Times New Roman" w:eastAsia="Times New Roman" w:hAnsi="Times New Roman" w:cs="Times New Roman"/>
                <w:b/>
                <w:bCs/>
                <w:color w:val="434B52"/>
                <w:sz w:val="24"/>
                <w:szCs w:val="24"/>
              </w:rPr>
              <w:t>ce qui amène les fabricants à intégrer un dispositif anti-soulèvement à leurs produits, de type excentrique, avec boulonnage ou autre.</w:t>
            </w:r>
          </w:p>
          <w:p w14:paraId="738413EA" w14:textId="77777777" w:rsidR="006576A3" w:rsidRDefault="00990589" w:rsidP="00257F78">
            <w:pPr>
              <w:tabs>
                <w:tab w:val="left" w:pos="606"/>
              </w:tabs>
              <w:spacing w:after="0" w:line="225" w:lineRule="exact"/>
              <w:contextualSpacing/>
              <w:jc w:val="both"/>
              <w:rPr>
                <w:rFonts w:ascii="Times New Roman" w:eastAsia="Times New Roman" w:hAnsi="Times New Roman" w:cs="Times New Roman"/>
                <w:color w:val="434B52"/>
                <w:sz w:val="24"/>
                <w:szCs w:val="24"/>
              </w:rPr>
            </w:pPr>
            <w:r w:rsidRPr="005F7986">
              <w:rPr>
                <w:rFonts w:ascii="Times New Roman" w:eastAsia="Times New Roman" w:hAnsi="Times New Roman" w:cs="Times New Roman"/>
                <w:b/>
                <w:bCs/>
                <w:color w:val="434B52"/>
                <w:sz w:val="24"/>
                <w:szCs w:val="24"/>
              </w:rPr>
              <w:t xml:space="preserve">- </w:t>
            </w:r>
            <w:r w:rsidRPr="005F7986">
              <w:rPr>
                <w:rFonts w:ascii="Times New Roman" w:eastAsia="Times New Roman" w:hAnsi="Times New Roman" w:cs="Times New Roman"/>
                <w:color w:val="434B52"/>
                <w:sz w:val="24"/>
                <w:szCs w:val="24"/>
              </w:rPr>
              <w:t xml:space="preserve">l’autre changement important </w:t>
            </w:r>
            <w:r w:rsidRPr="005F7986">
              <w:rPr>
                <w:rFonts w:ascii="Times New Roman" w:eastAsia="Times New Roman" w:hAnsi="Times New Roman" w:cs="Times New Roman"/>
                <w:b/>
                <w:bCs/>
                <w:color w:val="434B52"/>
                <w:sz w:val="24"/>
                <w:szCs w:val="24"/>
              </w:rPr>
              <w:t xml:space="preserve">les </w:t>
            </w:r>
            <w:r w:rsidR="00E12B25" w:rsidRPr="005F7986">
              <w:rPr>
                <w:rFonts w:ascii="Times New Roman" w:eastAsia="Times New Roman" w:hAnsi="Times New Roman" w:cs="Times New Roman"/>
                <w:b/>
                <w:bCs/>
                <w:color w:val="434B52"/>
                <w:sz w:val="24"/>
                <w:szCs w:val="24"/>
              </w:rPr>
              <w:t>plaintes</w:t>
            </w:r>
            <w:r w:rsidRPr="005F7986">
              <w:rPr>
                <w:rFonts w:ascii="Times New Roman" w:eastAsia="Times New Roman" w:hAnsi="Times New Roman" w:cs="Times New Roman"/>
                <w:b/>
                <w:bCs/>
                <w:color w:val="434B52"/>
                <w:sz w:val="24"/>
                <w:szCs w:val="24"/>
              </w:rPr>
              <w:t xml:space="preserve"> des garde-corps doivent désormais être réalisées dans un matériau plein</w:t>
            </w:r>
            <w:r w:rsidRPr="005F7986">
              <w:rPr>
                <w:rFonts w:ascii="Times New Roman" w:eastAsia="Times New Roman" w:hAnsi="Times New Roman" w:cs="Times New Roman"/>
                <w:color w:val="434B52"/>
                <w:sz w:val="24"/>
                <w:szCs w:val="24"/>
              </w:rPr>
              <w:t>,</w:t>
            </w:r>
            <w:r w:rsidRPr="005F7986">
              <w:rPr>
                <w:rFonts w:ascii="Times New Roman" w:eastAsia="Times New Roman" w:hAnsi="Times New Roman" w:cs="Times New Roman"/>
                <w:b/>
                <w:bCs/>
                <w:color w:val="434B52"/>
                <w:sz w:val="24"/>
                <w:szCs w:val="24"/>
              </w:rPr>
              <w:t xml:space="preserve"> avec des trous de 20 mm au maximum, </w:t>
            </w:r>
            <w:r w:rsidRPr="005F7986">
              <w:rPr>
                <w:rFonts w:ascii="Times New Roman" w:eastAsia="Times New Roman" w:hAnsi="Times New Roman" w:cs="Times New Roman"/>
                <w:color w:val="434B52"/>
                <w:sz w:val="24"/>
                <w:szCs w:val="24"/>
              </w:rPr>
              <w:t xml:space="preserve">afin d’éviter que des objets de petite taille (des boulons, par exemple) passent au travers et tombent au sol en occasionnant des dégâts ou blessures aux passants. La norme définit aussi les dispositifs à appliquer lors de la réalisation d’un ouvrage qui dépasse la hauteur des garde-corps (entre 1 m et 1,10 m) tout en restant en sécurité. </w:t>
            </w:r>
          </w:p>
          <w:p w14:paraId="6DA960E1" w14:textId="61814B18" w:rsidR="00A16F69" w:rsidRPr="005F7986" w:rsidRDefault="00A16F69" w:rsidP="00257F78">
            <w:pPr>
              <w:tabs>
                <w:tab w:val="left" w:pos="606"/>
              </w:tabs>
              <w:spacing w:after="0" w:line="225" w:lineRule="exact"/>
              <w:contextualSpacing/>
              <w:jc w:val="both"/>
              <w:rPr>
                <w:rFonts w:ascii="Times New Roman" w:hAnsi="Times New Roman" w:cs="Times New Roman"/>
                <w:sz w:val="24"/>
                <w:szCs w:val="24"/>
              </w:rPr>
            </w:pPr>
          </w:p>
        </w:tc>
        <w:tc>
          <w:tcPr>
            <w:tcW w:w="1923" w:type="dxa"/>
            <w:tcBorders>
              <w:left w:val="single" w:sz="4" w:space="0" w:color="000000"/>
              <w:bottom w:val="single" w:sz="4" w:space="0" w:color="000000"/>
              <w:right w:val="single" w:sz="4" w:space="0" w:color="000000"/>
            </w:tcBorders>
            <w:shd w:val="clear" w:color="auto" w:fill="FFFFFF"/>
            <w:tcMar>
              <w:top w:w="55" w:type="dxa"/>
              <w:bottom w:w="55" w:type="dxa"/>
            </w:tcMar>
            <w:vAlign w:val="center"/>
          </w:tcPr>
          <w:p w14:paraId="15F67EB1" w14:textId="73C1021A" w:rsidR="006576A3" w:rsidRPr="00E12B25" w:rsidRDefault="00990589" w:rsidP="00E12B25">
            <w:pPr>
              <w:numPr>
                <w:ilvl w:val="0"/>
                <w:numId w:val="6"/>
              </w:numPr>
              <w:spacing w:after="0" w:line="240" w:lineRule="auto"/>
              <w:ind w:left="0" w:firstLine="0"/>
              <w:jc w:val="center"/>
              <w:outlineLvl w:val="0"/>
              <w:rPr>
                <w:sz w:val="24"/>
                <w:szCs w:val="24"/>
              </w:rPr>
            </w:pPr>
            <w:r w:rsidRPr="00E12B25">
              <w:rPr>
                <w:rFonts w:ascii="Times New Roman" w:hAnsi="Times New Roman"/>
                <w:b/>
                <w:sz w:val="24"/>
                <w:szCs w:val="24"/>
              </w:rPr>
              <w:t>MOA MOE CSPS</w:t>
            </w:r>
          </w:p>
          <w:p w14:paraId="2C6715F5" w14:textId="77777777" w:rsidR="006576A3" w:rsidRPr="00E12B25" w:rsidRDefault="00990589" w:rsidP="00E12B25">
            <w:pPr>
              <w:spacing w:after="0" w:line="240" w:lineRule="auto"/>
              <w:jc w:val="center"/>
              <w:outlineLvl w:val="0"/>
              <w:rPr>
                <w:sz w:val="24"/>
                <w:szCs w:val="24"/>
              </w:rPr>
            </w:pPr>
            <w:bookmarkStart w:id="8" w:name="__DdeLink__12561_24789888273"/>
            <w:r w:rsidRPr="00E12B25">
              <w:rPr>
                <w:rFonts w:ascii="Times New Roman" w:eastAsia="Times New Roman" w:hAnsi="Times New Roman" w:cs="Times New Roman"/>
                <w:b/>
                <w:sz w:val="24"/>
                <w:szCs w:val="24"/>
              </w:rPr>
              <w:t>LOT G.O</w:t>
            </w:r>
            <w:bookmarkEnd w:id="8"/>
          </w:p>
          <w:p w14:paraId="09C220B0" w14:textId="77777777" w:rsidR="006576A3" w:rsidRPr="00E12B25" w:rsidRDefault="006576A3" w:rsidP="00E12B25">
            <w:pPr>
              <w:spacing w:after="0" w:line="240" w:lineRule="auto"/>
              <w:jc w:val="center"/>
              <w:outlineLvl w:val="0"/>
              <w:rPr>
                <w:rFonts w:ascii="Times New Roman" w:eastAsia="Times New Roman" w:hAnsi="Times New Roman" w:cs="Times New Roman"/>
                <w:b/>
                <w:sz w:val="24"/>
                <w:szCs w:val="24"/>
              </w:rPr>
            </w:pPr>
          </w:p>
          <w:p w14:paraId="776CBAC1" w14:textId="4E7A8CFD" w:rsidR="006576A3" w:rsidRPr="00E12B25" w:rsidRDefault="00990589" w:rsidP="00E12B25">
            <w:pPr>
              <w:numPr>
                <w:ilvl w:val="0"/>
                <w:numId w:val="6"/>
              </w:numPr>
              <w:spacing w:after="0" w:line="240" w:lineRule="auto"/>
              <w:ind w:left="0" w:firstLine="0"/>
              <w:jc w:val="center"/>
              <w:outlineLvl w:val="0"/>
              <w:rPr>
                <w:sz w:val="24"/>
                <w:szCs w:val="24"/>
              </w:rPr>
            </w:pPr>
            <w:r w:rsidRPr="00E12B25">
              <w:rPr>
                <w:rFonts w:ascii="Times New Roman" w:hAnsi="Times New Roman"/>
                <w:b/>
                <w:sz w:val="24"/>
                <w:szCs w:val="24"/>
              </w:rPr>
              <w:t>MOA MOE CSPS</w:t>
            </w:r>
          </w:p>
          <w:p w14:paraId="21456E82" w14:textId="17E400CB" w:rsidR="006576A3" w:rsidRPr="00E12B25" w:rsidRDefault="00990589" w:rsidP="00E12B25">
            <w:pPr>
              <w:spacing w:after="0" w:line="240" w:lineRule="auto"/>
              <w:jc w:val="center"/>
              <w:outlineLvl w:val="0"/>
              <w:rPr>
                <w:sz w:val="24"/>
                <w:szCs w:val="24"/>
              </w:rPr>
            </w:pPr>
            <w:bookmarkStart w:id="9" w:name="__DdeLink__12561_247898882731"/>
            <w:r w:rsidRPr="00E12B25">
              <w:rPr>
                <w:rFonts w:ascii="Times New Roman" w:eastAsia="Times New Roman" w:hAnsi="Times New Roman" w:cs="Times New Roman"/>
                <w:b/>
                <w:sz w:val="24"/>
                <w:szCs w:val="24"/>
              </w:rPr>
              <w:t xml:space="preserve">LOT </w:t>
            </w:r>
            <w:bookmarkEnd w:id="9"/>
            <w:r w:rsidR="00DB4098" w:rsidRPr="00E12B25">
              <w:rPr>
                <w:rFonts w:ascii="Times New Roman" w:eastAsia="Times New Roman" w:hAnsi="Times New Roman" w:cs="Times New Roman"/>
                <w:b/>
                <w:sz w:val="24"/>
                <w:szCs w:val="24"/>
              </w:rPr>
              <w:t>G. O</w:t>
            </w:r>
          </w:p>
        </w:tc>
      </w:tr>
      <w:tr w:rsidR="00DB4098" w14:paraId="37BC806C" w14:textId="77777777" w:rsidTr="00F2570C">
        <w:trPr>
          <w:trHeight w:val="2043"/>
        </w:trPr>
        <w:tc>
          <w:tcPr>
            <w:tcW w:w="12928" w:type="dxa"/>
            <w:tcBorders>
              <w:left w:val="single" w:sz="4" w:space="0" w:color="000000"/>
              <w:bottom w:val="single" w:sz="4" w:space="0" w:color="000000"/>
            </w:tcBorders>
            <w:shd w:val="clear" w:color="auto" w:fill="FFFFFF"/>
          </w:tcPr>
          <w:p w14:paraId="330C408B" w14:textId="77777777" w:rsidR="006576A3" w:rsidRPr="005F7986" w:rsidRDefault="00990589" w:rsidP="00257F78">
            <w:pPr>
              <w:tabs>
                <w:tab w:val="left" w:pos="606"/>
              </w:tabs>
              <w:spacing w:after="0" w:line="225" w:lineRule="exact"/>
              <w:contextualSpacing/>
              <w:jc w:val="both"/>
              <w:rPr>
                <w:rFonts w:ascii="Times New Roman" w:hAnsi="Times New Roman" w:cs="Times New Roman"/>
                <w:sz w:val="24"/>
                <w:szCs w:val="24"/>
              </w:rPr>
            </w:pPr>
            <w:r w:rsidRPr="005F7986">
              <w:rPr>
                <w:rFonts w:ascii="Times New Roman" w:hAnsi="Times New Roman" w:cs="Times New Roman"/>
                <w:b/>
                <w:bCs/>
                <w:color w:val="000000"/>
                <w:sz w:val="24"/>
                <w:szCs w:val="24"/>
              </w:rPr>
              <w:t>1.6) Charge dynamique du garde-corps de classe C. </w:t>
            </w:r>
          </w:p>
          <w:p w14:paraId="7814E08C" w14:textId="7C714865" w:rsidR="006576A3" w:rsidRPr="005F7986" w:rsidRDefault="00990589" w:rsidP="00257F78">
            <w:pPr>
              <w:spacing w:after="0" w:line="240" w:lineRule="auto"/>
              <w:jc w:val="both"/>
              <w:rPr>
                <w:rFonts w:ascii="Times New Roman" w:hAnsi="Times New Roman" w:cs="Times New Roman"/>
                <w:sz w:val="24"/>
                <w:szCs w:val="24"/>
              </w:rPr>
            </w:pPr>
            <w:r w:rsidRPr="005F7986">
              <w:rPr>
                <w:rFonts w:ascii="Times New Roman" w:hAnsi="Times New Roman" w:cs="Times New Roman"/>
                <w:sz w:val="24"/>
                <w:szCs w:val="24"/>
              </w:rPr>
              <w:t xml:space="preserve">Tout point situé en partie basse d'un garde-corps de classe B ou C doit </w:t>
            </w:r>
            <w:r w:rsidR="00E12B25" w:rsidRPr="005F7986">
              <w:rPr>
                <w:rFonts w:ascii="Times New Roman" w:hAnsi="Times New Roman" w:cs="Times New Roman"/>
                <w:sz w:val="24"/>
                <w:szCs w:val="24"/>
              </w:rPr>
              <w:t>avoir la capacité</w:t>
            </w:r>
            <w:r w:rsidRPr="005F7986">
              <w:rPr>
                <w:rFonts w:ascii="Times New Roman" w:hAnsi="Times New Roman" w:cs="Times New Roman"/>
                <w:sz w:val="24"/>
                <w:szCs w:val="24"/>
              </w:rPr>
              <w:t xml:space="preserve"> de résister à une charge dynamique normalisée. La partie basse se trouve à une hauteur d'environ 200 millimètres de la surface de travail. Pour un garde-corps de classe C, l'énergie de l'essai dynamique était de 2200 Joules dans la précédente norme. Dans le nouveau document, cette énergie a été corrigée : 3185 Joules (même masse de l'impacteur, même hauteur de chute). </w:t>
            </w:r>
          </w:p>
          <w:p w14:paraId="53F742B6" w14:textId="77777777" w:rsidR="006576A3" w:rsidRPr="005F7986" w:rsidRDefault="00990589" w:rsidP="00257F78">
            <w:pPr>
              <w:spacing w:after="0" w:line="240" w:lineRule="auto"/>
              <w:jc w:val="both"/>
              <w:rPr>
                <w:rFonts w:ascii="Times New Roman" w:hAnsi="Times New Roman" w:cs="Times New Roman"/>
                <w:sz w:val="24"/>
                <w:szCs w:val="24"/>
              </w:rPr>
            </w:pPr>
            <w:r w:rsidRPr="005F7986">
              <w:rPr>
                <w:rFonts w:ascii="Times New Roman" w:hAnsi="Times New Roman" w:cs="Times New Roman"/>
                <w:sz w:val="24"/>
                <w:szCs w:val="24"/>
              </w:rPr>
              <w:t xml:space="preserve">Essai au choc de grand corps mou- classe C. Il a été ajouté le fait qu'un garde-corps périphérique temporaire de classe C devait pouvoir résister à un choc pendulaire d'une énergie de 500 joules, sacs sphéroconique de (50 + ou </w:t>
            </w:r>
            <w:r w:rsidRPr="005F7986">
              <w:rPr>
                <w:rFonts w:ascii="Times New Roman" w:hAnsi="Times New Roman" w:cs="Times New Roman"/>
                <w:sz w:val="24"/>
                <w:szCs w:val="24"/>
              </w:rPr>
              <w:t xml:space="preserve">– </w:t>
            </w:r>
            <w:r w:rsidRPr="005F7986">
              <w:rPr>
                <w:rFonts w:ascii="Times New Roman" w:hAnsi="Times New Roman" w:cs="Times New Roman"/>
                <w:sz w:val="24"/>
                <w:szCs w:val="24"/>
              </w:rPr>
              <w:t>0, 2) kilos que multiplie 1,0 mètre de hauteur. Cet essai de choc est effectué ; en partie haute d'un potelet et entre 2 potelets en partie supérieure du garde-corps périphérique</w:t>
            </w:r>
            <w:r w:rsidRPr="005F7986">
              <w:rPr>
                <w:rFonts w:ascii="Times New Roman" w:hAnsi="Times New Roman" w:cs="Times New Roman"/>
                <w:sz w:val="24"/>
                <w:szCs w:val="24"/>
              </w:rPr>
              <w:t>. </w:t>
            </w:r>
          </w:p>
        </w:tc>
        <w:tc>
          <w:tcPr>
            <w:tcW w:w="1923" w:type="dxa"/>
            <w:tcBorders>
              <w:left w:val="single" w:sz="4" w:space="0" w:color="000000"/>
              <w:bottom w:val="single" w:sz="4" w:space="0" w:color="000000"/>
              <w:right w:val="single" w:sz="4" w:space="0" w:color="000000"/>
            </w:tcBorders>
            <w:shd w:val="clear" w:color="auto" w:fill="FFFFFF"/>
            <w:tcMar>
              <w:top w:w="55" w:type="dxa"/>
              <w:bottom w:w="55" w:type="dxa"/>
            </w:tcMar>
            <w:vAlign w:val="center"/>
          </w:tcPr>
          <w:p w14:paraId="4FC710AA" w14:textId="4E7FB554" w:rsidR="006576A3" w:rsidRPr="003E2073" w:rsidRDefault="00990589" w:rsidP="00E12B25">
            <w:pPr>
              <w:numPr>
                <w:ilvl w:val="0"/>
                <w:numId w:val="6"/>
              </w:numPr>
              <w:spacing w:after="0" w:line="240" w:lineRule="auto"/>
              <w:ind w:left="0" w:firstLine="0"/>
              <w:jc w:val="center"/>
              <w:outlineLvl w:val="0"/>
              <w:rPr>
                <w:sz w:val="20"/>
                <w:szCs w:val="20"/>
              </w:rPr>
            </w:pPr>
            <w:r w:rsidRPr="003E2073">
              <w:rPr>
                <w:rFonts w:ascii="Times New Roman" w:hAnsi="Times New Roman"/>
                <w:b/>
                <w:sz w:val="20"/>
                <w:szCs w:val="20"/>
              </w:rPr>
              <w:t>MOA MOE CSPS</w:t>
            </w:r>
          </w:p>
          <w:p w14:paraId="22D72DB7" w14:textId="145C352E" w:rsidR="006576A3" w:rsidRPr="003E2073" w:rsidRDefault="00990589" w:rsidP="00E12B25">
            <w:pPr>
              <w:spacing w:after="0" w:line="240" w:lineRule="auto"/>
              <w:jc w:val="center"/>
              <w:outlineLvl w:val="0"/>
              <w:rPr>
                <w:sz w:val="20"/>
                <w:szCs w:val="20"/>
              </w:rPr>
            </w:pPr>
            <w:bookmarkStart w:id="10" w:name="__DdeLink__12561_24789888272"/>
            <w:r w:rsidRPr="003E2073">
              <w:rPr>
                <w:rFonts w:ascii="Times New Roman" w:eastAsia="Times New Roman" w:hAnsi="Times New Roman" w:cs="Times New Roman"/>
                <w:b/>
                <w:sz w:val="20"/>
                <w:szCs w:val="20"/>
              </w:rPr>
              <w:t>L</w:t>
            </w:r>
            <w:bookmarkEnd w:id="10"/>
            <w:r w:rsidRPr="003E2073">
              <w:rPr>
                <w:rFonts w:ascii="Times New Roman" w:eastAsia="Times New Roman" w:hAnsi="Times New Roman" w:cs="Times New Roman"/>
                <w:b/>
                <w:sz w:val="20"/>
                <w:szCs w:val="20"/>
              </w:rPr>
              <w:t>OT CHARPENTE COUVERTURE</w:t>
            </w:r>
          </w:p>
          <w:p w14:paraId="6DD55764" w14:textId="77777777" w:rsidR="00DB4098" w:rsidRPr="003E2073" w:rsidRDefault="00990589" w:rsidP="00E12B25">
            <w:pPr>
              <w:spacing w:after="0" w:line="240" w:lineRule="auto"/>
              <w:jc w:val="center"/>
              <w:outlineLvl w:val="0"/>
              <w:rPr>
                <w:rFonts w:ascii="Times New Roman" w:eastAsia="Times New Roman" w:hAnsi="Times New Roman" w:cs="Times New Roman"/>
                <w:b/>
                <w:sz w:val="20"/>
                <w:szCs w:val="20"/>
              </w:rPr>
            </w:pPr>
            <w:r w:rsidRPr="003E2073">
              <w:rPr>
                <w:rFonts w:ascii="Times New Roman" w:eastAsia="Times New Roman" w:hAnsi="Times New Roman" w:cs="Times New Roman"/>
                <w:b/>
                <w:sz w:val="20"/>
                <w:szCs w:val="20"/>
              </w:rPr>
              <w:t>Pour zones inaccessibles par échafaudage  </w:t>
            </w:r>
          </w:p>
          <w:p w14:paraId="340184CC" w14:textId="41DA94E1" w:rsidR="006576A3" w:rsidRPr="003E2073" w:rsidRDefault="00DB4098" w:rsidP="00E12B25">
            <w:pPr>
              <w:spacing w:after="0" w:line="240" w:lineRule="auto"/>
              <w:jc w:val="center"/>
              <w:outlineLvl w:val="0"/>
              <w:rPr>
                <w:sz w:val="20"/>
                <w:szCs w:val="20"/>
              </w:rPr>
            </w:pPr>
            <w:r w:rsidRPr="003E2073">
              <w:rPr>
                <w:rFonts w:ascii="Times New Roman" w:eastAsia="Times New Roman" w:hAnsi="Times New Roman" w:cs="Times New Roman"/>
                <w:b/>
                <w:sz w:val="20"/>
                <w:szCs w:val="20"/>
              </w:rPr>
              <w:t>Périphérique</w:t>
            </w:r>
          </w:p>
          <w:p w14:paraId="39504C3E" w14:textId="749394BE" w:rsidR="006576A3" w:rsidRPr="003E2073" w:rsidRDefault="00990589" w:rsidP="00E12B25">
            <w:pPr>
              <w:spacing w:after="0" w:line="240" w:lineRule="auto"/>
              <w:jc w:val="center"/>
              <w:outlineLvl w:val="0"/>
              <w:rPr>
                <w:sz w:val="20"/>
                <w:szCs w:val="20"/>
              </w:rPr>
            </w:pPr>
            <w:r w:rsidRPr="003E2073">
              <w:rPr>
                <w:rFonts w:ascii="Times New Roman" w:eastAsia="Times New Roman" w:hAnsi="Times New Roman" w:cs="Times New Roman"/>
                <w:b/>
                <w:sz w:val="20"/>
                <w:szCs w:val="20"/>
              </w:rPr>
              <w:t>ATTENTION</w:t>
            </w:r>
          </w:p>
          <w:p w14:paraId="630E909A" w14:textId="77777777" w:rsidR="00DB4098" w:rsidRPr="003E2073" w:rsidRDefault="00990589" w:rsidP="00E12B25">
            <w:pPr>
              <w:spacing w:after="0" w:line="240" w:lineRule="auto"/>
              <w:jc w:val="center"/>
              <w:outlineLvl w:val="0"/>
              <w:rPr>
                <w:rFonts w:ascii="Times New Roman" w:eastAsia="Times New Roman" w:hAnsi="Times New Roman" w:cs="Times New Roman"/>
                <w:b/>
                <w:sz w:val="20"/>
                <w:szCs w:val="20"/>
              </w:rPr>
            </w:pPr>
            <w:r w:rsidRPr="003E2073">
              <w:rPr>
                <w:rFonts w:ascii="Times New Roman" w:eastAsia="Times New Roman" w:hAnsi="Times New Roman" w:cs="Times New Roman"/>
                <w:b/>
                <w:sz w:val="20"/>
                <w:szCs w:val="20"/>
              </w:rPr>
              <w:t xml:space="preserve">Impossibilité </w:t>
            </w:r>
          </w:p>
          <w:p w14:paraId="5889C0F6" w14:textId="458C3E04" w:rsidR="006576A3" w:rsidRPr="00E12B25" w:rsidRDefault="00DB4098" w:rsidP="00E12B25">
            <w:pPr>
              <w:spacing w:after="0" w:line="240" w:lineRule="auto"/>
              <w:jc w:val="center"/>
              <w:outlineLvl w:val="0"/>
              <w:rPr>
                <w:sz w:val="24"/>
                <w:szCs w:val="24"/>
              </w:rPr>
            </w:pPr>
            <w:r w:rsidRPr="003E2073">
              <w:rPr>
                <w:rFonts w:ascii="Times New Roman" w:eastAsia="Times New Roman" w:hAnsi="Times New Roman" w:cs="Times New Roman"/>
                <w:b/>
                <w:sz w:val="20"/>
                <w:szCs w:val="20"/>
              </w:rPr>
              <w:t>Technique</w:t>
            </w:r>
          </w:p>
        </w:tc>
      </w:tr>
      <w:tr w:rsidR="00DB4098" w14:paraId="19C43914" w14:textId="77777777" w:rsidTr="00F2570C">
        <w:trPr>
          <w:trHeight w:val="300"/>
        </w:trPr>
        <w:tc>
          <w:tcPr>
            <w:tcW w:w="12928" w:type="dxa"/>
            <w:tcBorders>
              <w:left w:val="single" w:sz="4" w:space="0" w:color="000000"/>
              <w:bottom w:val="single" w:sz="4" w:space="0" w:color="000000"/>
            </w:tcBorders>
            <w:shd w:val="clear" w:color="auto" w:fill="FFFFFF"/>
          </w:tcPr>
          <w:p w14:paraId="55978E05" w14:textId="77777777" w:rsidR="006576A3" w:rsidRPr="00E12B25" w:rsidRDefault="00990589" w:rsidP="00257F78">
            <w:pPr>
              <w:pStyle w:val="Titre2"/>
              <w:tabs>
                <w:tab w:val="left" w:pos="606"/>
              </w:tabs>
              <w:spacing w:before="0" w:line="225" w:lineRule="exact"/>
              <w:contextualSpacing/>
              <w:jc w:val="both"/>
              <w:rPr>
                <w:rFonts w:ascii="Times New Roman" w:hAnsi="Times New Roman" w:cs="Times New Roman"/>
                <w:sz w:val="24"/>
                <w:szCs w:val="24"/>
              </w:rPr>
            </w:pPr>
            <w:r w:rsidRPr="00E12B25">
              <w:rPr>
                <w:rFonts w:ascii="Times New Roman" w:hAnsi="Times New Roman" w:cs="Times New Roman"/>
                <w:b/>
                <w:bCs/>
                <w:color w:val="000000"/>
                <w:sz w:val="24"/>
                <w:szCs w:val="24"/>
              </w:rPr>
              <w:t>Autres normes applicables aux garde-corps périphériques</w:t>
            </w:r>
          </w:p>
          <w:p w14:paraId="3230270A" w14:textId="77777777" w:rsidR="006576A3" w:rsidRPr="00E12B25" w:rsidRDefault="00990589" w:rsidP="00257F78">
            <w:pPr>
              <w:pStyle w:val="Titre2"/>
              <w:tabs>
                <w:tab w:val="left" w:pos="606"/>
              </w:tabs>
              <w:spacing w:before="0" w:line="225" w:lineRule="exact"/>
              <w:contextualSpacing/>
              <w:jc w:val="both"/>
              <w:rPr>
                <w:rFonts w:ascii="Times New Roman" w:hAnsi="Times New Roman" w:cs="Times New Roman"/>
                <w:sz w:val="24"/>
                <w:szCs w:val="24"/>
              </w:rPr>
            </w:pPr>
            <w:r w:rsidRPr="00E12B25">
              <w:rPr>
                <w:rStyle w:val="Accentuationforte"/>
                <w:rFonts w:ascii="Times New Roman" w:hAnsi="Times New Roman" w:cs="Times New Roman"/>
                <w:color w:val="0D0D0D"/>
                <w:sz w:val="24"/>
                <w:szCs w:val="24"/>
              </w:rPr>
              <w:t>NF P 93-355</w:t>
            </w:r>
            <w:r w:rsidRPr="00E12B25">
              <w:rPr>
                <w:rFonts w:ascii="Times New Roman" w:hAnsi="Times New Roman" w:cs="Times New Roman"/>
                <w:b/>
                <w:bCs/>
                <w:color w:val="0D0D0D"/>
                <w:sz w:val="24"/>
                <w:szCs w:val="24"/>
              </w:rPr>
              <w:t> :</w:t>
            </w:r>
            <w:r w:rsidRPr="00E12B25">
              <w:rPr>
                <w:rFonts w:ascii="Times New Roman" w:hAnsi="Times New Roman" w:cs="Times New Roman"/>
                <w:color w:val="0D0D0D"/>
                <w:sz w:val="24"/>
                <w:szCs w:val="24"/>
              </w:rPr>
              <w:t xml:space="preserve"> protection périphérique temporaire spécifique aux travaux d’étanchéité de toiture. </w:t>
            </w:r>
            <w:r w:rsidRPr="00E12B25">
              <w:rPr>
                <w:rFonts w:ascii="Times New Roman" w:hAnsi="Times New Roman" w:cs="Times New Roman"/>
                <w:color w:val="0D0D0D"/>
                <w:sz w:val="24"/>
                <w:szCs w:val="24"/>
              </w:rPr>
              <w:t>Dans le cas d'une toiture plate, (pente inférieure ou égale à 5%) et dans celui d'une toiture inclinée jusqu'à un angle de 10° (pente d'environ 17,6%) un garde-corps périphérique temporaire, peut être déployé pour les travaux de l'étancheur.</w:t>
            </w:r>
            <w:r w:rsidRPr="00E12B25">
              <w:rPr>
                <w:rFonts w:ascii="Times New Roman" w:hAnsi="Times New Roman" w:cs="Times New Roman"/>
                <w:color w:val="0D0D0D"/>
                <w:sz w:val="24"/>
                <w:szCs w:val="24"/>
              </w:rPr>
              <w:t> </w:t>
            </w:r>
            <w:r w:rsidRPr="00E12B25">
              <w:rPr>
                <w:rFonts w:ascii="Times New Roman" w:hAnsi="Times New Roman" w:cs="Times New Roman"/>
                <w:color w:val="0D0D0D"/>
                <w:sz w:val="24"/>
                <w:szCs w:val="24"/>
              </w:rPr>
              <w:t>Ce garde-corps périphérique spécifique à ce corps de métier, comprend notamment une lisse haute au moins à au moins un mètre du plan de travail et un filet formant la protection intermédiaire. La plinthe est généralement constituée par la crotte ou la costière de la toi</w:t>
            </w:r>
            <w:r w:rsidRPr="00E12B25">
              <w:rPr>
                <w:rFonts w:ascii="Times New Roman" w:hAnsi="Times New Roman" w:cs="Times New Roman"/>
                <w:color w:val="0D0D0D"/>
                <w:sz w:val="24"/>
                <w:szCs w:val="24"/>
              </w:rPr>
              <w:t>ture étanchée. Dans le cas contraire, une plainte de hauteur 10 à 15 cm est rapportée.</w:t>
            </w:r>
            <w:r w:rsidRPr="00E12B25">
              <w:rPr>
                <w:rFonts w:ascii="Times New Roman" w:hAnsi="Times New Roman" w:cs="Times New Roman"/>
                <w:color w:val="0D0D0D"/>
                <w:sz w:val="24"/>
                <w:szCs w:val="24"/>
              </w:rPr>
              <w:t xml:space="preserve">   </w:t>
            </w:r>
          </w:p>
          <w:p w14:paraId="7C568092" w14:textId="77777777" w:rsidR="006576A3" w:rsidRPr="00E12B25" w:rsidRDefault="00990589" w:rsidP="00257F78">
            <w:pPr>
              <w:pStyle w:val="Titre2"/>
              <w:tabs>
                <w:tab w:val="left" w:pos="606"/>
              </w:tabs>
              <w:spacing w:before="0" w:line="225" w:lineRule="exact"/>
              <w:contextualSpacing/>
              <w:jc w:val="both"/>
              <w:rPr>
                <w:rFonts w:ascii="Times New Roman" w:hAnsi="Times New Roman" w:cs="Times New Roman"/>
                <w:sz w:val="24"/>
                <w:szCs w:val="24"/>
              </w:rPr>
            </w:pPr>
            <w:r w:rsidRPr="00E12B25">
              <w:rPr>
                <w:rStyle w:val="Accentuationforte"/>
                <w:rFonts w:ascii="Times New Roman" w:hAnsi="Times New Roman" w:cs="Times New Roman"/>
                <w:color w:val="0D0D0D"/>
                <w:sz w:val="24"/>
                <w:szCs w:val="24"/>
              </w:rPr>
              <w:t>NF EN 1263-1</w:t>
            </w:r>
            <w:r w:rsidRPr="00E12B25">
              <w:rPr>
                <w:rFonts w:ascii="Times New Roman" w:hAnsi="Times New Roman" w:cs="Times New Roman"/>
                <w:b/>
                <w:bCs/>
                <w:color w:val="0D0D0D"/>
                <w:sz w:val="24"/>
                <w:szCs w:val="24"/>
              </w:rPr>
              <w:t> </w:t>
            </w:r>
            <w:r w:rsidRPr="00E12B25">
              <w:rPr>
                <w:rFonts w:ascii="Times New Roman" w:hAnsi="Times New Roman" w:cs="Times New Roman"/>
                <w:color w:val="0D0D0D"/>
                <w:sz w:val="24"/>
                <w:szCs w:val="24"/>
              </w:rPr>
              <w:t>: Équipements temporaires de chantiers filets de sécurité. Partie 1 : (sécurité et méthodes d’essai).</w:t>
            </w:r>
          </w:p>
          <w:p w14:paraId="1D8F6E5B" w14:textId="396AFC78" w:rsidR="00A16F69" w:rsidRPr="003E2073" w:rsidRDefault="00990589" w:rsidP="00257F78">
            <w:pPr>
              <w:pStyle w:val="Titre2"/>
              <w:tabs>
                <w:tab w:val="left" w:pos="606"/>
              </w:tabs>
              <w:spacing w:before="0" w:line="225" w:lineRule="exact"/>
              <w:contextualSpacing/>
              <w:jc w:val="both"/>
              <w:rPr>
                <w:rFonts w:ascii="Times New Roman" w:hAnsi="Times New Roman" w:cs="Times New Roman"/>
                <w:color w:val="0D0D0D"/>
                <w:sz w:val="24"/>
                <w:szCs w:val="24"/>
              </w:rPr>
            </w:pPr>
            <w:r w:rsidRPr="00E12B25">
              <w:rPr>
                <w:rStyle w:val="Accentuationforte"/>
                <w:rFonts w:ascii="Times New Roman" w:hAnsi="Times New Roman" w:cs="Times New Roman"/>
                <w:color w:val="0D0D0D"/>
                <w:sz w:val="24"/>
                <w:szCs w:val="24"/>
              </w:rPr>
              <w:t>NF DTU série 43</w:t>
            </w:r>
            <w:r w:rsidRPr="00E12B25">
              <w:rPr>
                <w:rFonts w:ascii="Times New Roman" w:hAnsi="Times New Roman" w:cs="Times New Roman"/>
                <w:color w:val="0D0D0D"/>
                <w:sz w:val="24"/>
                <w:szCs w:val="24"/>
              </w:rPr>
              <w:t xml:space="preserve"> : étanchéité des toitures (toitures terrasses et inclinées ≤ 10°) lorsqu'il s'agit de travaux neufs ou de rénovation d'un ouvrage d'étanchéité de toiture. </w:t>
            </w:r>
          </w:p>
        </w:tc>
        <w:tc>
          <w:tcPr>
            <w:tcW w:w="1923" w:type="dxa"/>
            <w:tcBorders>
              <w:left w:val="single" w:sz="4" w:space="0" w:color="000000"/>
              <w:bottom w:val="single" w:sz="4" w:space="0" w:color="000000"/>
              <w:right w:val="single" w:sz="4" w:space="0" w:color="000000"/>
            </w:tcBorders>
            <w:shd w:val="clear" w:color="auto" w:fill="FFFFFF"/>
            <w:tcMar>
              <w:top w:w="55" w:type="dxa"/>
              <w:bottom w:w="55" w:type="dxa"/>
            </w:tcMar>
            <w:vAlign w:val="center"/>
          </w:tcPr>
          <w:p w14:paraId="228962B7" w14:textId="5CBE44B8" w:rsidR="006576A3" w:rsidRPr="00E12B25" w:rsidRDefault="00990589" w:rsidP="00E12B25">
            <w:pPr>
              <w:numPr>
                <w:ilvl w:val="0"/>
                <w:numId w:val="6"/>
              </w:numPr>
              <w:spacing w:after="0" w:line="240" w:lineRule="auto"/>
              <w:ind w:left="0" w:firstLine="0"/>
              <w:jc w:val="center"/>
              <w:outlineLvl w:val="0"/>
              <w:rPr>
                <w:sz w:val="24"/>
                <w:szCs w:val="24"/>
              </w:rPr>
            </w:pPr>
            <w:r w:rsidRPr="00E12B25">
              <w:rPr>
                <w:rFonts w:ascii="Times New Roman" w:hAnsi="Times New Roman"/>
                <w:b/>
                <w:sz w:val="24"/>
                <w:szCs w:val="24"/>
              </w:rPr>
              <w:t>M</w:t>
            </w:r>
            <w:r w:rsidRPr="00E12B25">
              <w:rPr>
                <w:rFonts w:ascii="Times New Roman" w:hAnsi="Times New Roman"/>
                <w:b/>
                <w:sz w:val="24"/>
                <w:szCs w:val="24"/>
              </w:rPr>
              <w:t>OA MOE CSPS</w:t>
            </w:r>
          </w:p>
          <w:p w14:paraId="0B9CCF2A" w14:textId="0A5F1EE3" w:rsidR="006576A3" w:rsidRPr="00E12B25" w:rsidRDefault="00990589" w:rsidP="00E12B25">
            <w:pPr>
              <w:spacing w:after="0" w:line="240" w:lineRule="auto"/>
              <w:jc w:val="center"/>
              <w:outlineLvl w:val="0"/>
              <w:rPr>
                <w:sz w:val="24"/>
                <w:szCs w:val="24"/>
              </w:rPr>
            </w:pPr>
            <w:bookmarkStart w:id="11" w:name="__DdeLink__12561_24789888274"/>
            <w:r w:rsidRPr="00E12B25">
              <w:rPr>
                <w:rFonts w:ascii="Times New Roman" w:eastAsia="Times New Roman" w:hAnsi="Times New Roman" w:cs="Times New Roman"/>
                <w:b/>
                <w:sz w:val="24"/>
                <w:szCs w:val="24"/>
              </w:rPr>
              <w:t>LOT Étancheur</w:t>
            </w:r>
            <w:bookmarkEnd w:id="11"/>
          </w:p>
        </w:tc>
      </w:tr>
      <w:tr w:rsidR="00DB4098" w14:paraId="2F07C825" w14:textId="77777777" w:rsidTr="00F2570C">
        <w:trPr>
          <w:trHeight w:val="300"/>
        </w:trPr>
        <w:tc>
          <w:tcPr>
            <w:tcW w:w="12928" w:type="dxa"/>
            <w:tcBorders>
              <w:left w:val="single" w:sz="4" w:space="0" w:color="000000"/>
              <w:bottom w:val="single" w:sz="4" w:space="0" w:color="000000"/>
            </w:tcBorders>
            <w:shd w:val="clear" w:color="auto" w:fill="DDDDDD"/>
          </w:tcPr>
          <w:p w14:paraId="17CE7E4C" w14:textId="77777777" w:rsidR="006576A3" w:rsidRPr="00E12B25" w:rsidRDefault="00990589" w:rsidP="00257F78">
            <w:pPr>
              <w:tabs>
                <w:tab w:val="left" w:pos="606"/>
              </w:tabs>
              <w:spacing w:after="0" w:line="225" w:lineRule="exact"/>
              <w:contextualSpacing/>
              <w:jc w:val="both"/>
              <w:rPr>
                <w:sz w:val="24"/>
                <w:szCs w:val="24"/>
              </w:rPr>
            </w:pPr>
            <w:r w:rsidRPr="00E12B25">
              <w:rPr>
                <w:rFonts w:ascii="Times New Roman" w:hAnsi="Times New Roman"/>
                <w:b/>
                <w:bCs/>
                <w:color w:val="000000"/>
                <w:sz w:val="24"/>
                <w:szCs w:val="24"/>
              </w:rPr>
              <w:t xml:space="preserve">D2)  NORME FRANÇAISE </w:t>
            </w:r>
            <w:r w:rsidRPr="00E12B25">
              <w:rPr>
                <w:rFonts w:ascii="Times New Roman" w:hAnsi="Times New Roman"/>
                <w:b/>
                <w:bCs/>
                <w:color w:val="000000"/>
                <w:sz w:val="24"/>
                <w:szCs w:val="24"/>
              </w:rPr>
              <w:t>NF</w:t>
            </w:r>
            <w:r w:rsidRPr="00E12B25">
              <w:rPr>
                <w:rFonts w:ascii="Times New Roman" w:hAnsi="Times New Roman"/>
                <w:b/>
                <w:bCs/>
                <w:color w:val="000000"/>
                <w:spacing w:val="-2"/>
                <w:sz w:val="24"/>
                <w:szCs w:val="24"/>
              </w:rPr>
              <w:t xml:space="preserve"> </w:t>
            </w:r>
            <w:r w:rsidRPr="00E12B25">
              <w:rPr>
                <w:rFonts w:ascii="Times New Roman" w:hAnsi="Times New Roman"/>
                <w:b/>
                <w:bCs/>
                <w:color w:val="000000"/>
                <w:sz w:val="24"/>
                <w:szCs w:val="24"/>
              </w:rPr>
              <w:t>EN</w:t>
            </w:r>
            <w:r w:rsidRPr="00E12B25">
              <w:rPr>
                <w:rFonts w:ascii="Times New Roman" w:hAnsi="Times New Roman"/>
                <w:b/>
                <w:bCs/>
                <w:color w:val="000000"/>
                <w:spacing w:val="-3"/>
                <w:sz w:val="24"/>
                <w:szCs w:val="24"/>
              </w:rPr>
              <w:t xml:space="preserve"> 12811-2</w:t>
            </w:r>
            <w:r w:rsidRPr="00E12B25">
              <w:rPr>
                <w:rFonts w:ascii="Times New Roman" w:hAnsi="Times New Roman"/>
                <w:b/>
                <w:bCs/>
                <w:color w:val="000000"/>
                <w:sz w:val="24"/>
                <w:szCs w:val="24"/>
              </w:rPr>
              <w:t>,</w:t>
            </w:r>
          </w:p>
        </w:tc>
        <w:tc>
          <w:tcPr>
            <w:tcW w:w="1923" w:type="dxa"/>
            <w:tcBorders>
              <w:left w:val="single" w:sz="4" w:space="0" w:color="000000"/>
              <w:bottom w:val="single" w:sz="4" w:space="0" w:color="000000"/>
              <w:right w:val="single" w:sz="4" w:space="0" w:color="000000"/>
            </w:tcBorders>
            <w:shd w:val="clear" w:color="auto" w:fill="DDDDDD"/>
            <w:vAlign w:val="center"/>
          </w:tcPr>
          <w:p w14:paraId="67CFEEC4" w14:textId="1381C7A8" w:rsidR="006576A3" w:rsidRPr="00225F45" w:rsidRDefault="00990589" w:rsidP="00225F45">
            <w:pPr>
              <w:spacing w:after="0" w:line="240" w:lineRule="auto"/>
              <w:jc w:val="center"/>
              <w:rPr>
                <w:b/>
                <w:sz w:val="24"/>
                <w:szCs w:val="24"/>
              </w:rPr>
            </w:pPr>
            <w:bookmarkStart w:id="12" w:name="__DdeLink__12561_24789888271"/>
            <w:r w:rsidRPr="00225F45">
              <w:rPr>
                <w:rFonts w:ascii="Times New Roman" w:eastAsia="Times New Roman" w:hAnsi="Times New Roman" w:cs="Times New Roman"/>
                <w:b/>
                <w:sz w:val="24"/>
                <w:szCs w:val="24"/>
              </w:rPr>
              <w:t>Désignation Lot</w:t>
            </w:r>
            <w:bookmarkEnd w:id="12"/>
          </w:p>
        </w:tc>
      </w:tr>
      <w:tr w:rsidR="00DB4098" w14:paraId="0E50A3D9" w14:textId="77777777" w:rsidTr="00F2570C">
        <w:trPr>
          <w:trHeight w:val="300"/>
        </w:trPr>
        <w:tc>
          <w:tcPr>
            <w:tcW w:w="12928" w:type="dxa"/>
            <w:tcBorders>
              <w:left w:val="single" w:sz="4" w:space="0" w:color="000000"/>
              <w:bottom w:val="single" w:sz="4" w:space="0" w:color="000000"/>
            </w:tcBorders>
            <w:shd w:val="clear" w:color="auto" w:fill="FFFFFF"/>
          </w:tcPr>
          <w:p w14:paraId="5895FF58" w14:textId="77777777" w:rsidR="006576A3" w:rsidRPr="00E12B25" w:rsidRDefault="00990589" w:rsidP="00257F78">
            <w:pPr>
              <w:tabs>
                <w:tab w:val="left" w:pos="606"/>
              </w:tabs>
              <w:spacing w:after="0" w:line="225" w:lineRule="exact"/>
              <w:contextualSpacing/>
              <w:jc w:val="both"/>
              <w:rPr>
                <w:sz w:val="24"/>
                <w:szCs w:val="24"/>
              </w:rPr>
            </w:pPr>
            <w:r w:rsidRPr="00E12B25">
              <w:rPr>
                <w:rFonts w:ascii="Times New Roman" w:hAnsi="Times New Roman"/>
                <w:bCs/>
                <w:color w:val="000000"/>
                <w:sz w:val="24"/>
                <w:szCs w:val="24"/>
                <w:u w:val="single"/>
              </w:rPr>
              <w:t>La </w:t>
            </w:r>
            <w:r w:rsidRPr="00E12B25">
              <w:rPr>
                <w:rStyle w:val="Accentuationforte"/>
                <w:rFonts w:ascii="Times New Roman" w:hAnsi="Times New Roman"/>
                <w:color w:val="000000"/>
                <w:sz w:val="24"/>
                <w:szCs w:val="24"/>
                <w:u w:val="single"/>
              </w:rPr>
              <w:t>norme NF EN 12811-2 </w:t>
            </w:r>
          </w:p>
          <w:p w14:paraId="0D71ACE3" w14:textId="2C9D7BE7" w:rsidR="006576A3" w:rsidRPr="00E12B25" w:rsidRDefault="00E12B25" w:rsidP="00257F78">
            <w:pPr>
              <w:tabs>
                <w:tab w:val="left" w:pos="606"/>
              </w:tabs>
              <w:spacing w:after="0" w:line="225" w:lineRule="exact"/>
              <w:contextualSpacing/>
              <w:jc w:val="both"/>
              <w:rPr>
                <w:sz w:val="24"/>
                <w:szCs w:val="24"/>
              </w:rPr>
            </w:pPr>
            <w:r w:rsidRPr="00E12B25">
              <w:rPr>
                <w:rFonts w:ascii="Times New Roman" w:hAnsi="Times New Roman"/>
                <w:color w:val="000000"/>
                <w:sz w:val="24"/>
                <w:szCs w:val="24"/>
              </w:rPr>
              <w:t>Indique</w:t>
            </w:r>
            <w:r w:rsidR="00990589" w:rsidRPr="00E12B25">
              <w:rPr>
                <w:rFonts w:ascii="Times New Roman" w:hAnsi="Times New Roman"/>
                <w:color w:val="000000"/>
                <w:sz w:val="24"/>
                <w:szCs w:val="24"/>
              </w:rPr>
              <w:t xml:space="preserve"> les matériaux qui constituent le plus couramment les garde-corps : l’acier, le bois (seulement pour la plinthe) ainsi que le polyéthylène haute densité (PEHD), le polyamide (PA) et le polypropylène (PP) pour la protection intermédiaire. Quant aux matériaux des contrepoids, ils sont constitués de matières solides ainsi que de matériaux en grains ou fluides.</w:t>
            </w:r>
          </w:p>
        </w:tc>
        <w:tc>
          <w:tcPr>
            <w:tcW w:w="1923" w:type="dxa"/>
            <w:tcBorders>
              <w:left w:val="single" w:sz="4" w:space="0" w:color="000000"/>
              <w:bottom w:val="single" w:sz="4" w:space="0" w:color="000000"/>
              <w:right w:val="single" w:sz="4" w:space="0" w:color="000000"/>
            </w:tcBorders>
            <w:shd w:val="clear" w:color="auto" w:fill="FFFFFF"/>
            <w:vAlign w:val="center"/>
          </w:tcPr>
          <w:p w14:paraId="5D0232BE" w14:textId="06DA0F8A" w:rsidR="006576A3" w:rsidRPr="00225F45" w:rsidRDefault="00990589" w:rsidP="00225F45">
            <w:pPr>
              <w:spacing w:after="0" w:line="240" w:lineRule="auto"/>
              <w:jc w:val="center"/>
              <w:outlineLvl w:val="0"/>
              <w:rPr>
                <w:b/>
                <w:sz w:val="24"/>
                <w:szCs w:val="24"/>
              </w:rPr>
            </w:pPr>
            <w:r w:rsidRPr="00225F45">
              <w:rPr>
                <w:rFonts w:ascii="Times New Roman" w:hAnsi="Times New Roman"/>
                <w:b/>
                <w:sz w:val="24"/>
                <w:szCs w:val="24"/>
              </w:rPr>
              <w:t>MOA MOE CSPS</w:t>
            </w:r>
          </w:p>
          <w:p w14:paraId="3861784B" w14:textId="1E0FDF28" w:rsidR="006576A3" w:rsidRPr="00225F45" w:rsidRDefault="00990589" w:rsidP="00225F45">
            <w:pPr>
              <w:spacing w:after="0" w:line="240" w:lineRule="auto"/>
              <w:jc w:val="center"/>
              <w:outlineLvl w:val="0"/>
              <w:rPr>
                <w:b/>
                <w:sz w:val="24"/>
                <w:szCs w:val="24"/>
              </w:rPr>
            </w:pPr>
            <w:r w:rsidRPr="00225F45">
              <w:rPr>
                <w:rFonts w:ascii="Times New Roman" w:hAnsi="Times New Roman"/>
                <w:b/>
                <w:sz w:val="24"/>
                <w:szCs w:val="24"/>
              </w:rPr>
              <w:t xml:space="preserve">LOT </w:t>
            </w:r>
            <w:r w:rsidR="00E12B25" w:rsidRPr="00225F45">
              <w:rPr>
                <w:rFonts w:ascii="Times New Roman" w:hAnsi="Times New Roman"/>
                <w:b/>
                <w:sz w:val="24"/>
                <w:szCs w:val="24"/>
              </w:rPr>
              <w:t>G. O</w:t>
            </w:r>
          </w:p>
        </w:tc>
      </w:tr>
    </w:tbl>
    <w:p w14:paraId="177C337A" w14:textId="77777777" w:rsidR="006E7C7B" w:rsidRDefault="006E7C7B"/>
    <w:p w14:paraId="5DECD4B7" w14:textId="77777777" w:rsidR="00DB4098" w:rsidRPr="00C27AC4" w:rsidRDefault="00DB4098">
      <w:pPr>
        <w:rPr>
          <w:b/>
          <w:bCs/>
        </w:rPr>
      </w:pPr>
    </w:p>
    <w:tbl>
      <w:tblPr>
        <w:tblW w:w="14738" w:type="dxa"/>
        <w:tblLook w:val="04A0" w:firstRow="1" w:lastRow="0" w:firstColumn="1" w:lastColumn="0" w:noHBand="0" w:noVBand="1"/>
      </w:tblPr>
      <w:tblGrid>
        <w:gridCol w:w="13037"/>
        <w:gridCol w:w="1701"/>
      </w:tblGrid>
      <w:tr w:rsidR="00EA014D" w14:paraId="003B6A3B" w14:textId="77777777" w:rsidTr="006B1209">
        <w:trPr>
          <w:trHeight w:val="280"/>
        </w:trPr>
        <w:tc>
          <w:tcPr>
            <w:tcW w:w="13037" w:type="dxa"/>
            <w:tcBorders>
              <w:left w:val="single" w:sz="4" w:space="0" w:color="000000"/>
              <w:bottom w:val="single" w:sz="4" w:space="0" w:color="000000"/>
            </w:tcBorders>
            <w:shd w:val="clear" w:color="auto" w:fill="FFD428"/>
            <w:vAlign w:val="center"/>
          </w:tcPr>
          <w:p w14:paraId="6226E84F" w14:textId="12CF97A1" w:rsidR="006576A3" w:rsidRPr="006E7C7B" w:rsidRDefault="00990589" w:rsidP="006E7C7B">
            <w:pPr>
              <w:tabs>
                <w:tab w:val="left" w:pos="606"/>
              </w:tabs>
              <w:spacing w:after="0" w:line="225" w:lineRule="exact"/>
              <w:contextualSpacing/>
              <w:jc w:val="center"/>
              <w:rPr>
                <w:sz w:val="28"/>
                <w:szCs w:val="28"/>
              </w:rPr>
            </w:pPr>
            <w:r w:rsidRPr="006E7C7B">
              <w:rPr>
                <w:rFonts w:ascii="Times New Roman" w:hAnsi="Times New Roman"/>
                <w:b/>
                <w:color w:val="000000"/>
                <w:sz w:val="28"/>
                <w:szCs w:val="28"/>
              </w:rPr>
              <w:lastRenderedPageBreak/>
              <w:t>1.1.4.) Généralités garde-corps périphériques temporaires du Gros-</w:t>
            </w:r>
            <w:r w:rsidR="006E7C7B" w:rsidRPr="006E7C7B">
              <w:rPr>
                <w:rFonts w:ascii="Times New Roman" w:hAnsi="Times New Roman"/>
                <w:b/>
                <w:color w:val="000000"/>
                <w:sz w:val="28"/>
                <w:szCs w:val="28"/>
              </w:rPr>
              <w:t>Œuvre</w:t>
            </w:r>
          </w:p>
        </w:tc>
        <w:tc>
          <w:tcPr>
            <w:tcW w:w="1701" w:type="dxa"/>
            <w:tcBorders>
              <w:left w:val="single" w:sz="4" w:space="0" w:color="000000"/>
              <w:bottom w:val="single" w:sz="4" w:space="0" w:color="000000"/>
              <w:right w:val="single" w:sz="4" w:space="0" w:color="000000"/>
            </w:tcBorders>
            <w:shd w:val="clear" w:color="auto" w:fill="FFD428"/>
            <w:vAlign w:val="center"/>
          </w:tcPr>
          <w:p w14:paraId="09AB0069" w14:textId="77777777" w:rsidR="006576A3" w:rsidRPr="00225F45" w:rsidRDefault="00990589" w:rsidP="006E7C7B">
            <w:pPr>
              <w:tabs>
                <w:tab w:val="left" w:pos="606"/>
              </w:tabs>
              <w:spacing w:after="0" w:line="240" w:lineRule="auto"/>
              <w:jc w:val="center"/>
              <w:rPr>
                <w:b/>
                <w:sz w:val="24"/>
                <w:szCs w:val="24"/>
              </w:rPr>
            </w:pPr>
            <w:r w:rsidRPr="00225F45">
              <w:rPr>
                <w:rFonts w:ascii="Times New Roman" w:eastAsia="Times New Roman" w:hAnsi="Times New Roman" w:cs="Times New Roman"/>
                <w:b/>
                <w:sz w:val="24"/>
                <w:szCs w:val="24"/>
              </w:rPr>
              <w:t>Désignation Lot</w:t>
            </w:r>
          </w:p>
        </w:tc>
      </w:tr>
      <w:tr w:rsidR="00EA014D" w14:paraId="511E4C6A" w14:textId="77777777" w:rsidTr="006B1209">
        <w:trPr>
          <w:trHeight w:val="1650"/>
        </w:trPr>
        <w:tc>
          <w:tcPr>
            <w:tcW w:w="13037" w:type="dxa"/>
            <w:tcBorders>
              <w:left w:val="single" w:sz="4" w:space="0" w:color="000000"/>
              <w:bottom w:val="single" w:sz="4" w:space="0" w:color="000000"/>
            </w:tcBorders>
          </w:tcPr>
          <w:p w14:paraId="026701C0" w14:textId="77777777" w:rsidR="006576A3" w:rsidRPr="00E12B25" w:rsidRDefault="00990589" w:rsidP="00D34F7A">
            <w:pPr>
              <w:tabs>
                <w:tab w:val="left" w:pos="606"/>
              </w:tabs>
              <w:spacing w:after="0" w:line="240" w:lineRule="auto"/>
              <w:jc w:val="both"/>
              <w:rPr>
                <w:sz w:val="24"/>
                <w:szCs w:val="24"/>
              </w:rPr>
            </w:pPr>
            <w:r w:rsidRPr="00E12B25">
              <w:rPr>
                <w:rFonts w:ascii="Times New Roman" w:hAnsi="Times New Roman"/>
                <w:sz w:val="24"/>
                <w:szCs w:val="24"/>
              </w:rPr>
              <w:t>Article L4311-1    Version en vigueur depuis le 24 mars 2012  Modifié par LOI n°2012-387 du 22 mars 2012 - art. 54</w:t>
            </w:r>
          </w:p>
          <w:p w14:paraId="44BACB96" w14:textId="77777777" w:rsidR="006576A3" w:rsidRPr="00E12B25" w:rsidRDefault="00990589" w:rsidP="00D34F7A">
            <w:pPr>
              <w:tabs>
                <w:tab w:val="left" w:pos="606"/>
              </w:tabs>
              <w:spacing w:after="0" w:line="240" w:lineRule="auto"/>
              <w:jc w:val="both"/>
              <w:rPr>
                <w:sz w:val="24"/>
                <w:szCs w:val="24"/>
              </w:rPr>
            </w:pPr>
            <w:r w:rsidRPr="00E12B25">
              <w:rPr>
                <w:rFonts w:ascii="Times New Roman" w:hAnsi="Times New Roman"/>
                <w:b/>
                <w:bCs/>
                <w:sz w:val="24"/>
                <w:szCs w:val="24"/>
              </w:rPr>
              <w:t xml:space="preserve">Les équipements de travail </w:t>
            </w:r>
            <w:r w:rsidRPr="00E12B25">
              <w:rPr>
                <w:rFonts w:ascii="Times New Roman" w:hAnsi="Times New Roman"/>
                <w:sz w:val="24"/>
                <w:szCs w:val="24"/>
              </w:rPr>
              <w:t xml:space="preserve">destinés à être exposés, mis en vente, vendus, importés, loués, mis à disposition ou cédés à quelque titre que ce soit </w:t>
            </w:r>
            <w:r w:rsidRPr="00E12B25">
              <w:rPr>
                <w:rFonts w:ascii="Times New Roman" w:hAnsi="Times New Roman"/>
                <w:b/>
                <w:bCs/>
                <w:sz w:val="24"/>
                <w:szCs w:val="24"/>
              </w:rPr>
              <w:t>sont conçus et construits de sorte que</w:t>
            </w:r>
            <w:r w:rsidRPr="00E12B25">
              <w:rPr>
                <w:rFonts w:ascii="Times New Roman" w:hAnsi="Times New Roman"/>
                <w:sz w:val="24"/>
                <w:szCs w:val="24"/>
              </w:rPr>
              <w:t xml:space="preserve"> </w:t>
            </w:r>
            <w:r w:rsidRPr="00E12B25">
              <w:rPr>
                <w:rFonts w:ascii="Times New Roman" w:hAnsi="Times New Roman"/>
                <w:b/>
                <w:bCs/>
                <w:sz w:val="24"/>
                <w:szCs w:val="24"/>
              </w:rPr>
              <w:t xml:space="preserve">leur mise en place, leur utilisation, leur réglage, leur maintenance, dans des conditions conformes à leur destination, n'exposent pas les personnes à un risque d'atteinte à leur santé ou leur sécurité </w:t>
            </w:r>
            <w:r w:rsidRPr="00E12B25">
              <w:rPr>
                <w:rFonts w:ascii="Times New Roman" w:hAnsi="Times New Roman"/>
                <w:sz w:val="24"/>
                <w:szCs w:val="24"/>
              </w:rPr>
              <w:t xml:space="preserve">et assurent, le cas échéant, la protection des animaux domestiques, des biens ainsi que de l'environnement. </w:t>
            </w:r>
          </w:p>
          <w:p w14:paraId="39C2FB8C" w14:textId="77777777" w:rsidR="006576A3" w:rsidRDefault="00990589" w:rsidP="00D34F7A">
            <w:pPr>
              <w:tabs>
                <w:tab w:val="left" w:pos="606"/>
              </w:tabs>
              <w:spacing w:after="26" w:line="240" w:lineRule="auto"/>
              <w:jc w:val="both"/>
              <w:rPr>
                <w:rFonts w:ascii="Times New Roman" w:hAnsi="Times New Roman"/>
                <w:color w:val="000000"/>
                <w:sz w:val="24"/>
                <w:szCs w:val="24"/>
              </w:rPr>
            </w:pPr>
            <w:r w:rsidRPr="00E12B25">
              <w:rPr>
                <w:rFonts w:ascii="Times New Roman" w:hAnsi="Times New Roman"/>
                <w:b/>
                <w:bCs/>
                <w:color w:val="000000"/>
                <w:sz w:val="24"/>
                <w:szCs w:val="24"/>
              </w:rPr>
              <w:t>Les moyens de protection, qui font l'objet des opérations mentionnées au premier alinéa, sont conçus et fabriqués de manière à protéger les personnes, dans des conditions d'utilisation et de maintenance conformes à leur destination, contre les risques pour lesquels ils sont prévus</w:t>
            </w:r>
            <w:r w:rsidRPr="00E12B25">
              <w:rPr>
                <w:rFonts w:ascii="Times New Roman" w:hAnsi="Times New Roman"/>
                <w:color w:val="000000"/>
                <w:sz w:val="24"/>
                <w:szCs w:val="24"/>
              </w:rPr>
              <w:t>.</w:t>
            </w:r>
          </w:p>
          <w:p w14:paraId="4D21217B" w14:textId="77777777" w:rsidR="00A16F69" w:rsidRPr="00E12B25" w:rsidRDefault="00A16F69" w:rsidP="00D34F7A">
            <w:pPr>
              <w:tabs>
                <w:tab w:val="left" w:pos="606"/>
              </w:tabs>
              <w:spacing w:after="26" w:line="240" w:lineRule="auto"/>
              <w:jc w:val="both"/>
              <w:rPr>
                <w:sz w:val="24"/>
                <w:szCs w:val="24"/>
              </w:rPr>
            </w:pPr>
          </w:p>
        </w:tc>
        <w:tc>
          <w:tcPr>
            <w:tcW w:w="1701" w:type="dxa"/>
            <w:tcBorders>
              <w:left w:val="single" w:sz="4" w:space="0" w:color="000000"/>
              <w:bottom w:val="single" w:sz="4" w:space="0" w:color="000000"/>
              <w:right w:val="single" w:sz="4" w:space="0" w:color="000000"/>
            </w:tcBorders>
            <w:vAlign w:val="center"/>
          </w:tcPr>
          <w:p w14:paraId="0B0E4A19" w14:textId="7692C95E" w:rsidR="006576A3" w:rsidRPr="00225F45" w:rsidRDefault="00990589" w:rsidP="00225F45">
            <w:pPr>
              <w:numPr>
                <w:ilvl w:val="0"/>
                <w:numId w:val="6"/>
              </w:numPr>
              <w:spacing w:after="0" w:line="240" w:lineRule="auto"/>
              <w:ind w:left="0" w:firstLine="0"/>
              <w:jc w:val="center"/>
              <w:outlineLvl w:val="0"/>
              <w:rPr>
                <w:b/>
                <w:sz w:val="24"/>
                <w:szCs w:val="24"/>
              </w:rPr>
            </w:pPr>
            <w:r w:rsidRPr="00225F45">
              <w:rPr>
                <w:rFonts w:ascii="Times New Roman" w:hAnsi="Times New Roman"/>
                <w:b/>
                <w:sz w:val="24"/>
                <w:szCs w:val="24"/>
              </w:rPr>
              <w:t>MOA MOE CSPS</w:t>
            </w:r>
          </w:p>
          <w:p w14:paraId="3E3D4F77" w14:textId="44F9B23E" w:rsidR="006576A3" w:rsidRPr="00225F45" w:rsidRDefault="00990589" w:rsidP="00225F45">
            <w:pPr>
              <w:spacing w:after="0" w:line="240" w:lineRule="auto"/>
              <w:jc w:val="center"/>
              <w:outlineLvl w:val="0"/>
              <w:rPr>
                <w:b/>
                <w:sz w:val="24"/>
                <w:szCs w:val="24"/>
              </w:rPr>
            </w:pPr>
            <w:r w:rsidRPr="00225F45">
              <w:rPr>
                <w:rFonts w:ascii="Times New Roman" w:hAnsi="Times New Roman"/>
                <w:b/>
                <w:sz w:val="24"/>
                <w:szCs w:val="24"/>
              </w:rPr>
              <w:t xml:space="preserve">LOT </w:t>
            </w:r>
            <w:r w:rsidR="00E12B25" w:rsidRPr="00225F45">
              <w:rPr>
                <w:rFonts w:ascii="Times New Roman" w:hAnsi="Times New Roman"/>
                <w:b/>
                <w:sz w:val="24"/>
                <w:szCs w:val="24"/>
              </w:rPr>
              <w:t>G. O</w:t>
            </w:r>
          </w:p>
        </w:tc>
      </w:tr>
      <w:tr w:rsidR="00EA014D" w14:paraId="454F4F94" w14:textId="77777777" w:rsidTr="006B1209">
        <w:trPr>
          <w:trHeight w:val="507"/>
        </w:trPr>
        <w:tc>
          <w:tcPr>
            <w:tcW w:w="13037" w:type="dxa"/>
            <w:tcBorders>
              <w:left w:val="single" w:sz="4" w:space="0" w:color="000000"/>
              <w:bottom w:val="single" w:sz="4" w:space="0" w:color="000000"/>
            </w:tcBorders>
          </w:tcPr>
          <w:p w14:paraId="12666397" w14:textId="77777777" w:rsidR="006576A3" w:rsidRPr="008B1594" w:rsidRDefault="00990589" w:rsidP="00D34F7A">
            <w:pPr>
              <w:spacing w:after="0" w:line="276" w:lineRule="exact"/>
              <w:jc w:val="both"/>
              <w:rPr>
                <w:sz w:val="24"/>
                <w:szCs w:val="24"/>
              </w:rPr>
            </w:pPr>
            <w:r w:rsidRPr="008B1594">
              <w:rPr>
                <w:rFonts w:ascii="Times New Roman" w:eastAsia="Times New Roman" w:hAnsi="Times New Roman" w:cs="Times New Roman"/>
                <w:color w:val="000000"/>
                <w:sz w:val="24"/>
                <w:szCs w:val="24"/>
                <w:shd w:val="clear" w:color="auto" w:fill="FFFFFF"/>
              </w:rPr>
              <w:t>La</w:t>
            </w:r>
            <w:r w:rsidRPr="008B1594">
              <w:rPr>
                <w:rFonts w:ascii="Times New Roman" w:eastAsia="Cambria Math" w:hAnsi="Times New Roman" w:cs="Cambria Math"/>
                <w:color w:val="000000"/>
                <w:sz w:val="24"/>
                <w:szCs w:val="24"/>
                <w:shd w:val="clear" w:color="auto" w:fill="FFFFFF"/>
              </w:rPr>
              <w:t xml:space="preserve"> </w:t>
            </w:r>
            <w:r w:rsidRPr="008B1594">
              <w:rPr>
                <w:rFonts w:ascii="Times New Roman" w:eastAsia="Times New Roman" w:hAnsi="Times New Roman" w:cs="Times New Roman"/>
                <w:color w:val="000000"/>
                <w:sz w:val="24"/>
                <w:szCs w:val="24"/>
                <w:shd w:val="clear" w:color="auto" w:fill="FFFFFF"/>
              </w:rPr>
              <w:t>maintenance</w:t>
            </w:r>
            <w:r w:rsidRPr="008B1594">
              <w:rPr>
                <w:rFonts w:ascii="Times New Roman" w:eastAsia="Cambria Math" w:hAnsi="Times New Roman" w:cs="Cambria Math"/>
                <w:color w:val="000000"/>
                <w:sz w:val="24"/>
                <w:szCs w:val="24"/>
                <w:shd w:val="clear" w:color="auto" w:fill="FFFFFF"/>
              </w:rPr>
              <w:t xml:space="preserve"> </w:t>
            </w:r>
            <w:r w:rsidRPr="008B1594">
              <w:rPr>
                <w:rFonts w:ascii="Times New Roman" w:eastAsia="Times New Roman" w:hAnsi="Times New Roman" w:cs="Times New Roman"/>
                <w:color w:val="000000"/>
                <w:sz w:val="24"/>
                <w:szCs w:val="24"/>
                <w:shd w:val="clear" w:color="auto" w:fill="FFFFFF"/>
              </w:rPr>
              <w:t>dans</w:t>
            </w:r>
            <w:r w:rsidRPr="008B1594">
              <w:rPr>
                <w:rFonts w:ascii="Times New Roman" w:eastAsia="Cambria Math" w:hAnsi="Times New Roman" w:cs="Cambria Math"/>
                <w:color w:val="000000"/>
                <w:sz w:val="24"/>
                <w:szCs w:val="24"/>
                <w:shd w:val="clear" w:color="auto" w:fill="FFFFFF"/>
              </w:rPr>
              <w:t xml:space="preserve"> </w:t>
            </w:r>
            <w:r w:rsidRPr="008B1594">
              <w:rPr>
                <w:rFonts w:ascii="Times New Roman" w:eastAsia="Times New Roman" w:hAnsi="Times New Roman" w:cs="Times New Roman"/>
                <w:color w:val="000000"/>
                <w:sz w:val="24"/>
                <w:szCs w:val="24"/>
                <w:shd w:val="clear" w:color="auto" w:fill="FFFFFF"/>
              </w:rPr>
              <w:t>la</w:t>
            </w:r>
            <w:r w:rsidRPr="008B1594">
              <w:rPr>
                <w:rFonts w:ascii="Times New Roman" w:eastAsia="Cambria Math" w:hAnsi="Times New Roman" w:cs="Cambria Math"/>
                <w:color w:val="000000"/>
                <w:sz w:val="24"/>
                <w:szCs w:val="24"/>
                <w:shd w:val="clear" w:color="auto" w:fill="FFFFFF"/>
              </w:rPr>
              <w:t xml:space="preserve"> </w:t>
            </w:r>
            <w:r w:rsidRPr="008B1594">
              <w:rPr>
                <w:rFonts w:ascii="Times New Roman" w:eastAsia="Times New Roman" w:hAnsi="Times New Roman" w:cs="Times New Roman"/>
                <w:color w:val="000000"/>
                <w:sz w:val="24"/>
                <w:szCs w:val="24"/>
                <w:shd w:val="clear" w:color="auto" w:fill="FFFFFF"/>
              </w:rPr>
              <w:t>durée</w:t>
            </w:r>
            <w:r w:rsidRPr="008B1594">
              <w:rPr>
                <w:rFonts w:ascii="Times New Roman" w:eastAsia="Cambria Math" w:hAnsi="Times New Roman" w:cs="Cambria Math"/>
                <w:color w:val="000000"/>
                <w:sz w:val="24"/>
                <w:szCs w:val="24"/>
                <w:shd w:val="clear" w:color="auto" w:fill="FFFFFF"/>
              </w:rPr>
              <w:t xml:space="preserve"> </w:t>
            </w:r>
            <w:r w:rsidRPr="008B1594">
              <w:rPr>
                <w:rFonts w:ascii="Times New Roman" w:eastAsia="Times New Roman" w:hAnsi="Times New Roman" w:cs="Times New Roman"/>
                <w:color w:val="000000"/>
                <w:sz w:val="24"/>
                <w:szCs w:val="24"/>
                <w:shd w:val="clear" w:color="auto" w:fill="FFFFFF"/>
              </w:rPr>
              <w:t>et</w:t>
            </w:r>
            <w:r w:rsidRPr="008B1594">
              <w:rPr>
                <w:rFonts w:ascii="Times New Roman" w:eastAsia="Cambria Math" w:hAnsi="Times New Roman" w:cs="Cambria Math"/>
                <w:color w:val="000000"/>
                <w:sz w:val="24"/>
                <w:szCs w:val="24"/>
                <w:shd w:val="clear" w:color="auto" w:fill="FFFFFF"/>
              </w:rPr>
              <w:t xml:space="preserve"> </w:t>
            </w:r>
            <w:r w:rsidRPr="008B1594">
              <w:rPr>
                <w:rFonts w:ascii="Times New Roman" w:eastAsia="Times New Roman" w:hAnsi="Times New Roman" w:cs="Times New Roman"/>
                <w:color w:val="000000"/>
                <w:sz w:val="24"/>
                <w:szCs w:val="24"/>
                <w:shd w:val="clear" w:color="auto" w:fill="FFFFFF"/>
              </w:rPr>
              <w:t>les</w:t>
            </w:r>
            <w:r w:rsidRPr="008B1594">
              <w:rPr>
                <w:rFonts w:ascii="Times New Roman" w:eastAsia="Cambria Math" w:hAnsi="Times New Roman" w:cs="Cambria Math"/>
                <w:color w:val="000000"/>
                <w:sz w:val="24"/>
                <w:szCs w:val="24"/>
                <w:shd w:val="clear" w:color="auto" w:fill="FFFFFF"/>
              </w:rPr>
              <w:t xml:space="preserve"> </w:t>
            </w:r>
            <w:r w:rsidRPr="008B1594">
              <w:rPr>
                <w:rFonts w:ascii="Times New Roman" w:eastAsia="Times New Roman" w:hAnsi="Times New Roman" w:cs="Times New Roman"/>
                <w:color w:val="000000"/>
                <w:sz w:val="24"/>
                <w:szCs w:val="24"/>
                <w:shd w:val="clear" w:color="auto" w:fill="FFFFFF"/>
              </w:rPr>
              <w:t>vérifications</w:t>
            </w:r>
            <w:r w:rsidRPr="008B1594">
              <w:rPr>
                <w:rFonts w:ascii="Times New Roman" w:eastAsia="Cambria Math" w:hAnsi="Times New Roman" w:cs="Cambria Math"/>
                <w:color w:val="000000"/>
                <w:sz w:val="24"/>
                <w:szCs w:val="24"/>
                <w:shd w:val="clear" w:color="auto" w:fill="FFFFFF"/>
              </w:rPr>
              <w:t xml:space="preserve"> </w:t>
            </w:r>
            <w:r w:rsidRPr="008B1594">
              <w:rPr>
                <w:rFonts w:ascii="Times New Roman" w:eastAsia="Times New Roman" w:hAnsi="Times New Roman" w:cs="Times New Roman"/>
                <w:color w:val="000000"/>
                <w:sz w:val="24"/>
                <w:szCs w:val="24"/>
                <w:shd w:val="clear" w:color="auto" w:fill="FFFFFF"/>
              </w:rPr>
              <w:t>périodiques </w:t>
            </w:r>
            <w:r w:rsidRPr="008B1594">
              <w:rPr>
                <w:rFonts w:ascii="Times New Roman" w:eastAsia="Cambria Math" w:hAnsi="Times New Roman" w:cs="Cambria Math"/>
                <w:color w:val="000000"/>
                <w:sz w:val="24"/>
                <w:szCs w:val="24"/>
                <w:shd w:val="clear" w:color="auto" w:fill="FFFFFF"/>
              </w:rPr>
              <w:t>:</w:t>
            </w:r>
          </w:p>
          <w:p w14:paraId="0B393F44" w14:textId="77777777" w:rsidR="006576A3" w:rsidRDefault="00E12B25" w:rsidP="00D34F7A">
            <w:pPr>
              <w:spacing w:after="0" w:line="276" w:lineRule="exact"/>
              <w:jc w:val="both"/>
              <w:rPr>
                <w:rFonts w:ascii="Times New Roman" w:eastAsia="Cambria Math" w:hAnsi="Times New Roman" w:cs="Cambria Math"/>
                <w:color w:val="000000"/>
                <w:sz w:val="24"/>
                <w:szCs w:val="24"/>
                <w:shd w:val="clear" w:color="auto" w:fill="FFFFFF"/>
              </w:rPr>
            </w:pPr>
            <w:r w:rsidRPr="008B1594">
              <w:rPr>
                <w:rFonts w:ascii="Times New Roman" w:eastAsia="Times New Roman" w:hAnsi="Times New Roman" w:cs="Times New Roman"/>
                <w:color w:val="000000"/>
                <w:sz w:val="24"/>
                <w:szCs w:val="24"/>
                <w:shd w:val="clear" w:color="auto" w:fill="FFFFFF"/>
              </w:rPr>
              <w:t>Imposer</w:t>
            </w:r>
            <w:r w:rsidR="00990589" w:rsidRPr="008B1594">
              <w:rPr>
                <w:rFonts w:ascii="Times New Roman" w:eastAsia="Cambria Math" w:hAnsi="Times New Roman" w:cs="Cambria Math"/>
                <w:color w:val="000000"/>
                <w:sz w:val="24"/>
                <w:szCs w:val="24"/>
                <w:shd w:val="clear" w:color="auto" w:fill="FFFFFF"/>
              </w:rPr>
              <w:t xml:space="preserve"> </w:t>
            </w:r>
            <w:r w:rsidR="00990589" w:rsidRPr="008B1594">
              <w:rPr>
                <w:rFonts w:ascii="Times New Roman" w:eastAsia="Times New Roman" w:hAnsi="Times New Roman" w:cs="Times New Roman"/>
                <w:color w:val="000000"/>
                <w:sz w:val="24"/>
                <w:szCs w:val="24"/>
                <w:shd w:val="clear" w:color="auto" w:fill="FFFFFF"/>
              </w:rPr>
              <w:t>une</w:t>
            </w:r>
            <w:r w:rsidR="00990589" w:rsidRPr="008B1594">
              <w:rPr>
                <w:rFonts w:ascii="Times New Roman" w:eastAsia="Cambria Math" w:hAnsi="Times New Roman" w:cs="Cambria Math"/>
                <w:color w:val="000000"/>
                <w:sz w:val="24"/>
                <w:szCs w:val="24"/>
                <w:shd w:val="clear" w:color="auto" w:fill="FFFFFF"/>
              </w:rPr>
              <w:t xml:space="preserve"> </w:t>
            </w:r>
            <w:r w:rsidR="00990589" w:rsidRPr="008B1594">
              <w:rPr>
                <w:rFonts w:ascii="Times New Roman" w:eastAsia="Times New Roman" w:hAnsi="Times New Roman" w:cs="Times New Roman"/>
                <w:color w:val="000000"/>
                <w:sz w:val="24"/>
                <w:szCs w:val="24"/>
                <w:shd w:val="clear" w:color="auto" w:fill="FFFFFF"/>
              </w:rPr>
              <w:t>obligation</w:t>
            </w:r>
            <w:r w:rsidR="00990589" w:rsidRPr="008B1594">
              <w:rPr>
                <w:rFonts w:ascii="Times New Roman" w:eastAsia="Cambria Math" w:hAnsi="Times New Roman" w:cs="Cambria Math"/>
                <w:color w:val="000000"/>
                <w:sz w:val="24"/>
                <w:szCs w:val="24"/>
                <w:shd w:val="clear" w:color="auto" w:fill="FFFFFF"/>
              </w:rPr>
              <w:t xml:space="preserve"> </w:t>
            </w:r>
            <w:r w:rsidR="00990589" w:rsidRPr="008B1594">
              <w:rPr>
                <w:rFonts w:ascii="Times New Roman" w:eastAsia="Times New Roman" w:hAnsi="Times New Roman" w:cs="Times New Roman"/>
                <w:color w:val="000000"/>
                <w:sz w:val="24"/>
                <w:szCs w:val="24"/>
                <w:shd w:val="clear" w:color="auto" w:fill="FFFFFF"/>
              </w:rPr>
              <w:t>de</w:t>
            </w:r>
            <w:r w:rsidR="00990589" w:rsidRPr="008B1594">
              <w:rPr>
                <w:rFonts w:ascii="Times New Roman" w:eastAsia="Cambria Math" w:hAnsi="Times New Roman" w:cs="Cambria Math"/>
                <w:color w:val="000000"/>
                <w:sz w:val="24"/>
                <w:szCs w:val="24"/>
                <w:shd w:val="clear" w:color="auto" w:fill="FFFFFF"/>
              </w:rPr>
              <w:t xml:space="preserve"> </w:t>
            </w:r>
            <w:r w:rsidR="00990589" w:rsidRPr="008B1594">
              <w:rPr>
                <w:rFonts w:ascii="Times New Roman" w:eastAsia="Times New Roman" w:hAnsi="Times New Roman" w:cs="Times New Roman"/>
                <w:color w:val="000000"/>
                <w:sz w:val="24"/>
                <w:szCs w:val="24"/>
                <w:shd w:val="clear" w:color="auto" w:fill="FFFFFF"/>
              </w:rPr>
              <w:t>vérification</w:t>
            </w:r>
            <w:r w:rsidR="00990589" w:rsidRPr="008B1594">
              <w:rPr>
                <w:rFonts w:ascii="Times New Roman" w:eastAsia="Cambria Math" w:hAnsi="Times New Roman" w:cs="Cambria Math"/>
                <w:color w:val="000000"/>
                <w:sz w:val="24"/>
                <w:szCs w:val="24"/>
                <w:shd w:val="clear" w:color="auto" w:fill="FFFFFF"/>
              </w:rPr>
              <w:t xml:space="preserve"> </w:t>
            </w:r>
            <w:r w:rsidR="00990589" w:rsidRPr="008B1594">
              <w:rPr>
                <w:rFonts w:ascii="Times New Roman" w:eastAsia="Times New Roman" w:hAnsi="Times New Roman" w:cs="Times New Roman"/>
                <w:color w:val="000000"/>
                <w:sz w:val="24"/>
                <w:szCs w:val="24"/>
                <w:shd w:val="clear" w:color="auto" w:fill="FFFFFF"/>
              </w:rPr>
              <w:t>hebdomadaire</w:t>
            </w:r>
            <w:r w:rsidR="00990589" w:rsidRPr="008B1594">
              <w:rPr>
                <w:rFonts w:ascii="Times New Roman" w:eastAsia="Cambria Math" w:hAnsi="Times New Roman" w:cs="Cambria Math"/>
                <w:color w:val="000000"/>
                <w:sz w:val="24"/>
                <w:szCs w:val="24"/>
                <w:shd w:val="clear" w:color="auto" w:fill="FFFFFF"/>
              </w:rPr>
              <w:t xml:space="preserve">. </w:t>
            </w:r>
            <w:r w:rsidR="00990589" w:rsidRPr="008B1594">
              <w:rPr>
                <w:rFonts w:ascii="Times New Roman" w:eastAsia="Times New Roman" w:hAnsi="Times New Roman" w:cs="Times New Roman"/>
                <w:color w:val="000000"/>
                <w:sz w:val="24"/>
                <w:szCs w:val="24"/>
                <w:shd w:val="clear" w:color="auto" w:fill="FFFFFF"/>
              </w:rPr>
              <w:t>Mettre</w:t>
            </w:r>
            <w:r w:rsidR="00990589" w:rsidRPr="008B1594">
              <w:rPr>
                <w:rFonts w:ascii="Times New Roman" w:eastAsia="Cambria Math" w:hAnsi="Times New Roman" w:cs="Cambria Math"/>
                <w:color w:val="000000"/>
                <w:sz w:val="24"/>
                <w:szCs w:val="24"/>
                <w:shd w:val="clear" w:color="auto" w:fill="FFFFFF"/>
              </w:rPr>
              <w:t xml:space="preserve"> </w:t>
            </w:r>
            <w:r w:rsidR="00990589" w:rsidRPr="008B1594">
              <w:rPr>
                <w:rFonts w:ascii="Times New Roman" w:eastAsia="Times New Roman" w:hAnsi="Times New Roman" w:cs="Times New Roman"/>
                <w:color w:val="000000"/>
                <w:sz w:val="24"/>
                <w:szCs w:val="24"/>
                <w:shd w:val="clear" w:color="auto" w:fill="FFFFFF"/>
              </w:rPr>
              <w:t>à</w:t>
            </w:r>
            <w:r w:rsidR="00990589" w:rsidRPr="008B1594">
              <w:rPr>
                <w:rFonts w:ascii="Times New Roman" w:eastAsia="Cambria Math" w:hAnsi="Times New Roman" w:cs="Cambria Math"/>
                <w:color w:val="000000"/>
                <w:sz w:val="24"/>
                <w:szCs w:val="24"/>
                <w:shd w:val="clear" w:color="auto" w:fill="FFFFFF"/>
              </w:rPr>
              <w:t xml:space="preserve"> </w:t>
            </w:r>
            <w:r w:rsidR="00990589" w:rsidRPr="008B1594">
              <w:rPr>
                <w:rFonts w:ascii="Times New Roman" w:eastAsia="Times New Roman" w:hAnsi="Times New Roman" w:cs="Times New Roman"/>
                <w:color w:val="000000"/>
                <w:sz w:val="24"/>
                <w:szCs w:val="24"/>
                <w:shd w:val="clear" w:color="auto" w:fill="FFFFFF"/>
              </w:rPr>
              <w:t>disposition</w:t>
            </w:r>
            <w:r w:rsidR="00990589" w:rsidRPr="008B1594">
              <w:rPr>
                <w:rFonts w:ascii="Times New Roman" w:eastAsia="Cambria Math" w:hAnsi="Times New Roman" w:cs="Cambria Math"/>
                <w:color w:val="000000"/>
                <w:sz w:val="24"/>
                <w:szCs w:val="24"/>
                <w:shd w:val="clear" w:color="auto" w:fill="FFFFFF"/>
              </w:rPr>
              <w:t xml:space="preserve"> </w:t>
            </w:r>
            <w:r w:rsidR="00990589" w:rsidRPr="008B1594">
              <w:rPr>
                <w:rFonts w:ascii="Times New Roman" w:eastAsia="Times New Roman" w:hAnsi="Times New Roman" w:cs="Times New Roman"/>
                <w:color w:val="000000"/>
                <w:sz w:val="24"/>
                <w:szCs w:val="24"/>
                <w:shd w:val="clear" w:color="auto" w:fill="FFFFFF"/>
              </w:rPr>
              <w:t>une</w:t>
            </w:r>
            <w:r w:rsidR="00990589" w:rsidRPr="008B1594">
              <w:rPr>
                <w:rFonts w:ascii="Times New Roman" w:eastAsia="Cambria Math" w:hAnsi="Times New Roman" w:cs="Cambria Math"/>
                <w:color w:val="000000"/>
                <w:sz w:val="24"/>
                <w:szCs w:val="24"/>
                <w:shd w:val="clear" w:color="auto" w:fill="FFFFFF"/>
              </w:rPr>
              <w:t xml:space="preserve"> </w:t>
            </w:r>
            <w:r w:rsidR="00990589" w:rsidRPr="008B1594">
              <w:rPr>
                <w:rFonts w:ascii="Times New Roman" w:eastAsia="Times New Roman" w:hAnsi="Times New Roman" w:cs="Times New Roman"/>
                <w:color w:val="000000"/>
                <w:sz w:val="24"/>
                <w:szCs w:val="24"/>
                <w:shd w:val="clear" w:color="auto" w:fill="FFFFFF"/>
              </w:rPr>
              <w:t>fiche</w:t>
            </w:r>
            <w:r w:rsidR="00990589" w:rsidRPr="008B1594">
              <w:rPr>
                <w:rFonts w:ascii="Times New Roman" w:eastAsia="Cambria Math" w:hAnsi="Times New Roman" w:cs="Cambria Math"/>
                <w:color w:val="000000"/>
                <w:sz w:val="24"/>
                <w:szCs w:val="24"/>
                <w:shd w:val="clear" w:color="auto" w:fill="FFFFFF"/>
              </w:rPr>
              <w:t xml:space="preserve"> </w:t>
            </w:r>
            <w:r w:rsidR="00990589" w:rsidRPr="008B1594">
              <w:rPr>
                <w:rFonts w:ascii="Times New Roman" w:eastAsia="Times New Roman" w:hAnsi="Times New Roman" w:cs="Times New Roman"/>
                <w:color w:val="000000"/>
                <w:sz w:val="24"/>
                <w:szCs w:val="24"/>
                <w:shd w:val="clear" w:color="auto" w:fill="FFFFFF"/>
              </w:rPr>
              <w:t>de</w:t>
            </w:r>
            <w:r w:rsidR="00990589" w:rsidRPr="008B1594">
              <w:rPr>
                <w:rFonts w:ascii="Times New Roman" w:eastAsia="Cambria Math" w:hAnsi="Times New Roman" w:cs="Cambria Math"/>
                <w:color w:val="000000"/>
                <w:sz w:val="24"/>
                <w:szCs w:val="24"/>
                <w:shd w:val="clear" w:color="auto" w:fill="FFFFFF"/>
              </w:rPr>
              <w:t xml:space="preserve"> </w:t>
            </w:r>
            <w:r w:rsidR="00990589" w:rsidRPr="008B1594">
              <w:rPr>
                <w:rFonts w:ascii="Times New Roman" w:eastAsia="Times New Roman" w:hAnsi="Times New Roman" w:cs="Times New Roman"/>
                <w:color w:val="000000"/>
                <w:sz w:val="24"/>
                <w:szCs w:val="24"/>
                <w:shd w:val="clear" w:color="auto" w:fill="FFFFFF"/>
              </w:rPr>
              <w:t>contrôle</w:t>
            </w:r>
            <w:r w:rsidR="00990589" w:rsidRPr="008B1594">
              <w:rPr>
                <w:rFonts w:ascii="Times New Roman" w:eastAsia="Cambria Math" w:hAnsi="Times New Roman" w:cs="Cambria Math"/>
                <w:color w:val="000000"/>
                <w:sz w:val="24"/>
                <w:szCs w:val="24"/>
                <w:shd w:val="clear" w:color="auto" w:fill="FFFFFF"/>
              </w:rPr>
              <w:t xml:space="preserve"> </w:t>
            </w:r>
            <w:r w:rsidR="00990589" w:rsidRPr="008B1594">
              <w:rPr>
                <w:rFonts w:ascii="Times New Roman" w:eastAsia="Times New Roman" w:hAnsi="Times New Roman" w:cs="Times New Roman"/>
                <w:color w:val="000000"/>
                <w:sz w:val="24"/>
                <w:szCs w:val="24"/>
                <w:shd w:val="clear" w:color="auto" w:fill="FFFFFF"/>
              </w:rPr>
              <w:t>type</w:t>
            </w:r>
            <w:r w:rsidR="00990589" w:rsidRPr="008B1594">
              <w:rPr>
                <w:rFonts w:ascii="Times New Roman" w:eastAsia="Cambria Math" w:hAnsi="Times New Roman" w:cs="Cambria Math"/>
                <w:color w:val="000000"/>
                <w:sz w:val="24"/>
                <w:szCs w:val="24"/>
                <w:shd w:val="clear" w:color="auto" w:fill="FFFFFF"/>
              </w:rPr>
              <w:t xml:space="preserve">, </w:t>
            </w:r>
            <w:r w:rsidR="00990589" w:rsidRPr="008B1594">
              <w:rPr>
                <w:rFonts w:ascii="Times New Roman" w:eastAsia="Times New Roman" w:hAnsi="Times New Roman" w:cs="Times New Roman"/>
                <w:color w:val="000000"/>
                <w:sz w:val="24"/>
                <w:szCs w:val="24"/>
                <w:shd w:val="clear" w:color="auto" w:fill="FFFFFF"/>
              </w:rPr>
              <w:t>remplie</w:t>
            </w:r>
            <w:r w:rsidR="00990589" w:rsidRPr="008B1594">
              <w:rPr>
                <w:rFonts w:ascii="Times New Roman" w:eastAsia="Cambria Math" w:hAnsi="Times New Roman" w:cs="Cambria Math"/>
                <w:color w:val="000000"/>
                <w:sz w:val="24"/>
                <w:szCs w:val="24"/>
                <w:shd w:val="clear" w:color="auto" w:fill="FFFFFF"/>
              </w:rPr>
              <w:t xml:space="preserve"> </w:t>
            </w:r>
            <w:r w:rsidR="00990589" w:rsidRPr="008B1594">
              <w:rPr>
                <w:rFonts w:ascii="Times New Roman" w:eastAsia="Times New Roman" w:hAnsi="Times New Roman" w:cs="Times New Roman"/>
                <w:color w:val="000000"/>
                <w:sz w:val="24"/>
                <w:szCs w:val="24"/>
                <w:shd w:val="clear" w:color="auto" w:fill="FFFFFF"/>
              </w:rPr>
              <w:t>par</w:t>
            </w:r>
            <w:r w:rsidR="00990589" w:rsidRPr="008B1594">
              <w:rPr>
                <w:rFonts w:ascii="Times New Roman" w:eastAsia="Cambria Math" w:hAnsi="Times New Roman" w:cs="Cambria Math"/>
                <w:color w:val="000000"/>
                <w:sz w:val="24"/>
                <w:szCs w:val="24"/>
                <w:shd w:val="clear" w:color="auto" w:fill="FFFFFF"/>
              </w:rPr>
              <w:t xml:space="preserve"> </w:t>
            </w:r>
            <w:r w:rsidR="00990589" w:rsidRPr="008B1594">
              <w:rPr>
                <w:rFonts w:ascii="Times New Roman" w:eastAsia="Times New Roman" w:hAnsi="Times New Roman" w:cs="Times New Roman"/>
                <w:color w:val="000000"/>
                <w:sz w:val="24"/>
                <w:szCs w:val="24"/>
                <w:shd w:val="clear" w:color="auto" w:fill="FFFFFF"/>
              </w:rPr>
              <w:t>l’encadrem</w:t>
            </w:r>
            <w:r w:rsidR="00990589" w:rsidRPr="008B1594">
              <w:rPr>
                <w:rFonts w:ascii="Times New Roman" w:eastAsia="Cambria Math" w:hAnsi="Times New Roman" w:cs="Cambria Math"/>
                <w:color w:val="000000"/>
                <w:sz w:val="24"/>
                <w:szCs w:val="24"/>
                <w:shd w:val="clear" w:color="auto" w:fill="FFFFFF"/>
              </w:rPr>
              <w:t>e</w:t>
            </w:r>
            <w:r w:rsidR="00990589" w:rsidRPr="008B1594">
              <w:rPr>
                <w:rFonts w:ascii="Times New Roman" w:eastAsia="Times New Roman" w:hAnsi="Times New Roman" w:cs="Times New Roman"/>
                <w:color w:val="000000"/>
                <w:sz w:val="24"/>
                <w:szCs w:val="24"/>
                <w:shd w:val="clear" w:color="auto" w:fill="FFFFFF"/>
              </w:rPr>
              <w:t>nt</w:t>
            </w:r>
            <w:r w:rsidR="00990589" w:rsidRPr="008B1594">
              <w:rPr>
                <w:rFonts w:ascii="Times New Roman" w:eastAsia="Cambria Math" w:hAnsi="Times New Roman" w:cs="Cambria Math"/>
                <w:color w:val="000000"/>
                <w:sz w:val="24"/>
                <w:szCs w:val="24"/>
                <w:shd w:val="clear" w:color="auto" w:fill="FFFFFF"/>
              </w:rPr>
              <w:t xml:space="preserve"> </w:t>
            </w:r>
            <w:r w:rsidR="00990589" w:rsidRPr="008B1594">
              <w:rPr>
                <w:rFonts w:ascii="Times New Roman" w:eastAsia="Times New Roman" w:hAnsi="Times New Roman" w:cs="Times New Roman"/>
                <w:color w:val="000000"/>
                <w:sz w:val="24"/>
                <w:szCs w:val="24"/>
                <w:shd w:val="clear" w:color="auto" w:fill="FFFFFF"/>
              </w:rPr>
              <w:t>de</w:t>
            </w:r>
            <w:r w:rsidR="00990589" w:rsidRPr="008B1594">
              <w:rPr>
                <w:rFonts w:ascii="Times New Roman" w:eastAsia="Cambria Math" w:hAnsi="Times New Roman" w:cs="Cambria Math"/>
                <w:color w:val="000000"/>
                <w:sz w:val="24"/>
                <w:szCs w:val="24"/>
                <w:shd w:val="clear" w:color="auto" w:fill="FFFFFF"/>
              </w:rPr>
              <w:t xml:space="preserve"> </w:t>
            </w:r>
            <w:r w:rsidR="00990589" w:rsidRPr="008B1594">
              <w:rPr>
                <w:rFonts w:ascii="Times New Roman" w:eastAsia="Times New Roman" w:hAnsi="Times New Roman" w:cs="Times New Roman"/>
                <w:color w:val="000000"/>
                <w:sz w:val="24"/>
                <w:szCs w:val="24"/>
                <w:shd w:val="clear" w:color="auto" w:fill="FFFFFF"/>
              </w:rPr>
              <w:t>proxi</w:t>
            </w:r>
            <w:r w:rsidR="00990589" w:rsidRPr="008B1594">
              <w:rPr>
                <w:rFonts w:ascii="Times New Roman" w:eastAsia="Cambria Math" w:hAnsi="Times New Roman" w:cs="Cambria Math"/>
                <w:color w:val="000000"/>
                <w:sz w:val="24"/>
                <w:szCs w:val="24"/>
                <w:shd w:val="clear" w:color="auto" w:fill="FFFFFF"/>
              </w:rPr>
              <w:t>m</w:t>
            </w:r>
            <w:r w:rsidR="00990589" w:rsidRPr="008B1594">
              <w:rPr>
                <w:rFonts w:ascii="Times New Roman" w:eastAsia="Times New Roman" w:hAnsi="Times New Roman" w:cs="Times New Roman"/>
                <w:color w:val="000000"/>
                <w:sz w:val="24"/>
                <w:szCs w:val="24"/>
                <w:shd w:val="clear" w:color="auto" w:fill="FFFFFF"/>
              </w:rPr>
              <w:t>it</w:t>
            </w:r>
            <w:r w:rsidR="00990589" w:rsidRPr="008B1594">
              <w:rPr>
                <w:rFonts w:ascii="Times New Roman" w:eastAsia="Cambria Math" w:hAnsi="Times New Roman" w:cs="Cambria Math"/>
                <w:color w:val="000000"/>
                <w:sz w:val="24"/>
                <w:szCs w:val="24"/>
                <w:shd w:val="clear" w:color="auto" w:fill="FFFFFF"/>
              </w:rPr>
              <w:t>é</w:t>
            </w:r>
            <w:r w:rsidR="00990589" w:rsidRPr="008B1594">
              <w:rPr>
                <w:rFonts w:ascii="Times New Roman" w:eastAsia="Times New Roman" w:hAnsi="Times New Roman" w:cs="Times New Roman"/>
                <w:color w:val="000000"/>
                <w:sz w:val="24"/>
                <w:szCs w:val="24"/>
                <w:shd w:val="clear" w:color="auto" w:fill="FFFFFF"/>
              </w:rPr>
              <w:t xml:space="preserve"> tel que le chef de</w:t>
            </w:r>
            <w:r w:rsidR="00990589" w:rsidRPr="008B1594">
              <w:rPr>
                <w:rFonts w:ascii="Times New Roman" w:eastAsia="Cambria Math" w:hAnsi="Times New Roman" w:cs="Cambria Math"/>
                <w:color w:val="000000"/>
                <w:sz w:val="24"/>
                <w:szCs w:val="24"/>
                <w:shd w:val="clear" w:color="auto" w:fill="FFFFFF"/>
              </w:rPr>
              <w:t xml:space="preserve"> chantier du lot gros-</w:t>
            </w:r>
            <w:r w:rsidR="00581816" w:rsidRPr="008B1594">
              <w:rPr>
                <w:rFonts w:ascii="Times New Roman" w:eastAsia="Cambria Math" w:hAnsi="Times New Roman" w:cs="Cambria Math"/>
                <w:color w:val="000000"/>
                <w:sz w:val="24"/>
                <w:szCs w:val="24"/>
                <w:shd w:val="clear" w:color="auto" w:fill="FFFFFF"/>
              </w:rPr>
              <w:t>œuvre,</w:t>
            </w:r>
            <w:r w:rsidR="00990589" w:rsidRPr="008B1594">
              <w:rPr>
                <w:rFonts w:ascii="Times New Roman" w:eastAsia="Cambria Math" w:hAnsi="Times New Roman" w:cs="Cambria Math"/>
                <w:color w:val="000000"/>
                <w:sz w:val="24"/>
                <w:szCs w:val="24"/>
                <w:shd w:val="clear" w:color="auto" w:fill="FFFFFF"/>
              </w:rPr>
              <w:t xml:space="preserve"> contre vérifié par le conducteur de travaux ou le chef d’entreprise.</w:t>
            </w:r>
          </w:p>
          <w:p w14:paraId="7D074C9A" w14:textId="2E2F6BC6" w:rsidR="00A16F69" w:rsidRPr="008B1594" w:rsidRDefault="00A16F69" w:rsidP="00D34F7A">
            <w:pPr>
              <w:spacing w:after="0" w:line="276" w:lineRule="exact"/>
              <w:jc w:val="both"/>
              <w:rPr>
                <w:sz w:val="24"/>
                <w:szCs w:val="24"/>
              </w:rPr>
            </w:pPr>
          </w:p>
        </w:tc>
        <w:tc>
          <w:tcPr>
            <w:tcW w:w="1701" w:type="dxa"/>
            <w:tcBorders>
              <w:left w:val="single" w:sz="4" w:space="0" w:color="000000"/>
              <w:bottom w:val="single" w:sz="4" w:space="0" w:color="000000"/>
              <w:right w:val="single" w:sz="4" w:space="0" w:color="000000"/>
            </w:tcBorders>
            <w:vAlign w:val="center"/>
          </w:tcPr>
          <w:p w14:paraId="1C12AB5B" w14:textId="784409BD" w:rsidR="006576A3" w:rsidRPr="00225F45" w:rsidRDefault="00990589" w:rsidP="00225F45">
            <w:pPr>
              <w:numPr>
                <w:ilvl w:val="0"/>
                <w:numId w:val="6"/>
              </w:numPr>
              <w:spacing w:after="0" w:line="240" w:lineRule="auto"/>
              <w:ind w:left="0" w:firstLine="0"/>
              <w:jc w:val="center"/>
              <w:outlineLvl w:val="0"/>
              <w:rPr>
                <w:b/>
                <w:sz w:val="24"/>
                <w:szCs w:val="24"/>
              </w:rPr>
            </w:pPr>
            <w:r w:rsidRPr="00225F45">
              <w:rPr>
                <w:rFonts w:ascii="Times New Roman" w:hAnsi="Times New Roman"/>
                <w:b/>
                <w:sz w:val="24"/>
                <w:szCs w:val="24"/>
              </w:rPr>
              <w:t>MOA MOE CSPS</w:t>
            </w:r>
          </w:p>
          <w:p w14:paraId="13447BD5" w14:textId="73E1DFD3" w:rsidR="006576A3" w:rsidRPr="00225F45" w:rsidRDefault="00990589" w:rsidP="00225F45">
            <w:pPr>
              <w:numPr>
                <w:ilvl w:val="0"/>
                <w:numId w:val="6"/>
              </w:numPr>
              <w:spacing w:after="0" w:line="240" w:lineRule="auto"/>
              <w:jc w:val="center"/>
              <w:outlineLvl w:val="0"/>
              <w:rPr>
                <w:b/>
                <w:sz w:val="24"/>
                <w:szCs w:val="24"/>
              </w:rPr>
            </w:pPr>
            <w:r w:rsidRPr="00225F45">
              <w:rPr>
                <w:rFonts w:ascii="Times New Roman" w:hAnsi="Times New Roman"/>
                <w:b/>
                <w:sz w:val="24"/>
                <w:szCs w:val="24"/>
              </w:rPr>
              <w:t xml:space="preserve">LOT </w:t>
            </w:r>
            <w:r w:rsidR="00E12B25" w:rsidRPr="00225F45">
              <w:rPr>
                <w:rFonts w:ascii="Times New Roman" w:hAnsi="Times New Roman"/>
                <w:b/>
                <w:sz w:val="24"/>
                <w:szCs w:val="24"/>
              </w:rPr>
              <w:t>G. O</w:t>
            </w:r>
          </w:p>
        </w:tc>
      </w:tr>
      <w:tr w:rsidR="00EA014D" w14:paraId="60E90D8A" w14:textId="77777777" w:rsidTr="006B1209">
        <w:trPr>
          <w:trHeight w:val="229"/>
        </w:trPr>
        <w:tc>
          <w:tcPr>
            <w:tcW w:w="13037" w:type="dxa"/>
            <w:tcBorders>
              <w:left w:val="single" w:sz="4" w:space="0" w:color="000000"/>
              <w:bottom w:val="single" w:sz="4" w:space="0" w:color="000000"/>
            </w:tcBorders>
          </w:tcPr>
          <w:p w14:paraId="0EACB942" w14:textId="77777777" w:rsidR="006576A3" w:rsidRPr="008B1594" w:rsidRDefault="00990589" w:rsidP="00D34F7A">
            <w:pPr>
              <w:tabs>
                <w:tab w:val="left" w:pos="606"/>
              </w:tabs>
              <w:spacing w:after="0" w:line="225" w:lineRule="exact"/>
              <w:contextualSpacing/>
              <w:jc w:val="both"/>
              <w:rPr>
                <w:sz w:val="24"/>
                <w:szCs w:val="24"/>
              </w:rPr>
            </w:pPr>
            <w:r w:rsidRPr="008B1594">
              <w:rPr>
                <w:rFonts w:ascii="Times New Roman" w:hAnsi="Times New Roman"/>
                <w:sz w:val="24"/>
                <w:szCs w:val="24"/>
              </w:rPr>
              <w:t xml:space="preserve">A demander aux entreprises à travers le lot mise en commun de moyens ou les lots concernés. </w:t>
            </w:r>
          </w:p>
        </w:tc>
        <w:tc>
          <w:tcPr>
            <w:tcW w:w="1701" w:type="dxa"/>
            <w:tcBorders>
              <w:left w:val="single" w:sz="4" w:space="0" w:color="000000"/>
              <w:bottom w:val="single" w:sz="4" w:space="0" w:color="000000"/>
              <w:right w:val="single" w:sz="4" w:space="0" w:color="000000"/>
            </w:tcBorders>
            <w:vAlign w:val="center"/>
          </w:tcPr>
          <w:p w14:paraId="134BE050" w14:textId="77777777" w:rsidR="006576A3" w:rsidRPr="00225F45" w:rsidRDefault="00990589" w:rsidP="00225F45">
            <w:pPr>
              <w:numPr>
                <w:ilvl w:val="0"/>
                <w:numId w:val="6"/>
              </w:numPr>
              <w:spacing w:after="0" w:line="240" w:lineRule="auto"/>
              <w:ind w:left="0" w:firstLine="0"/>
              <w:jc w:val="center"/>
              <w:outlineLvl w:val="0"/>
              <w:rPr>
                <w:b/>
                <w:sz w:val="24"/>
                <w:szCs w:val="24"/>
              </w:rPr>
            </w:pPr>
            <w:r w:rsidRPr="00225F45">
              <w:rPr>
                <w:rFonts w:ascii="Times New Roman" w:hAnsi="Times New Roman"/>
                <w:b/>
                <w:color w:val="000000"/>
                <w:sz w:val="24"/>
                <w:szCs w:val="24"/>
              </w:rPr>
              <w:t>MOA MOE CSPS</w:t>
            </w:r>
          </w:p>
        </w:tc>
      </w:tr>
      <w:tr w:rsidR="00EA014D" w14:paraId="5DB619CD" w14:textId="77777777" w:rsidTr="006B1209">
        <w:trPr>
          <w:trHeight w:val="1145"/>
        </w:trPr>
        <w:tc>
          <w:tcPr>
            <w:tcW w:w="13037" w:type="dxa"/>
            <w:tcBorders>
              <w:left w:val="single" w:sz="4" w:space="0" w:color="000000"/>
              <w:bottom w:val="single" w:sz="4" w:space="0" w:color="000000"/>
            </w:tcBorders>
          </w:tcPr>
          <w:p w14:paraId="67B954FA" w14:textId="77777777" w:rsidR="006576A3" w:rsidRPr="008B1594" w:rsidRDefault="00990589" w:rsidP="00D34F7A">
            <w:pPr>
              <w:tabs>
                <w:tab w:val="left" w:pos="606"/>
              </w:tabs>
              <w:spacing w:after="0" w:line="225" w:lineRule="exact"/>
              <w:contextualSpacing/>
              <w:jc w:val="both"/>
              <w:rPr>
                <w:sz w:val="24"/>
                <w:szCs w:val="24"/>
              </w:rPr>
            </w:pPr>
            <w:r w:rsidRPr="008B1594">
              <w:rPr>
                <w:rFonts w:ascii="Times New Roman" w:hAnsi="Times New Roman"/>
                <w:sz w:val="24"/>
                <w:szCs w:val="24"/>
              </w:rPr>
              <w:t>Garde-corps</w:t>
            </w:r>
            <w:r w:rsidRPr="008B1594">
              <w:rPr>
                <w:rFonts w:ascii="Times New Roman" w:hAnsi="Times New Roman"/>
                <w:spacing w:val="-3"/>
                <w:sz w:val="24"/>
                <w:szCs w:val="24"/>
              </w:rPr>
              <w:t xml:space="preserve"> </w:t>
            </w:r>
            <w:r w:rsidRPr="008B1594">
              <w:rPr>
                <w:rFonts w:ascii="Times New Roman" w:hAnsi="Times New Roman"/>
                <w:sz w:val="24"/>
                <w:szCs w:val="24"/>
              </w:rPr>
              <w:t>de</w:t>
            </w:r>
            <w:r w:rsidRPr="008B1594">
              <w:rPr>
                <w:rFonts w:ascii="Times New Roman" w:hAnsi="Times New Roman"/>
                <w:spacing w:val="-3"/>
                <w:sz w:val="24"/>
                <w:szCs w:val="24"/>
              </w:rPr>
              <w:t xml:space="preserve"> </w:t>
            </w:r>
            <w:r w:rsidRPr="008B1594">
              <w:rPr>
                <w:rFonts w:ascii="Times New Roman" w:hAnsi="Times New Roman"/>
                <w:sz w:val="24"/>
                <w:szCs w:val="24"/>
              </w:rPr>
              <w:t>protection</w:t>
            </w:r>
            <w:r w:rsidRPr="008B1594">
              <w:rPr>
                <w:rFonts w:ascii="Times New Roman" w:hAnsi="Times New Roman"/>
                <w:spacing w:val="-4"/>
                <w:sz w:val="24"/>
                <w:szCs w:val="24"/>
              </w:rPr>
              <w:t xml:space="preserve"> </w:t>
            </w:r>
            <w:r w:rsidRPr="008B1594">
              <w:rPr>
                <w:rFonts w:ascii="Times New Roman" w:hAnsi="Times New Roman"/>
                <w:sz w:val="24"/>
                <w:szCs w:val="24"/>
              </w:rPr>
              <w:t>des</w:t>
            </w:r>
            <w:r w:rsidRPr="008B1594">
              <w:rPr>
                <w:rFonts w:ascii="Times New Roman" w:hAnsi="Times New Roman"/>
                <w:spacing w:val="-2"/>
                <w:sz w:val="24"/>
                <w:szCs w:val="24"/>
              </w:rPr>
              <w:t xml:space="preserve"> </w:t>
            </w:r>
            <w:r w:rsidRPr="008B1594">
              <w:rPr>
                <w:rFonts w:ascii="Times New Roman" w:hAnsi="Times New Roman"/>
                <w:sz w:val="24"/>
                <w:szCs w:val="24"/>
              </w:rPr>
              <w:t>rives</w:t>
            </w:r>
            <w:r w:rsidRPr="008B1594">
              <w:rPr>
                <w:rFonts w:ascii="Times New Roman" w:hAnsi="Times New Roman"/>
                <w:spacing w:val="-3"/>
                <w:sz w:val="24"/>
                <w:szCs w:val="24"/>
              </w:rPr>
              <w:t xml:space="preserve"> </w:t>
            </w:r>
            <w:r w:rsidRPr="008B1594">
              <w:rPr>
                <w:rFonts w:ascii="Times New Roman" w:hAnsi="Times New Roman"/>
                <w:sz w:val="24"/>
                <w:szCs w:val="24"/>
              </w:rPr>
              <w:t>de</w:t>
            </w:r>
            <w:r w:rsidRPr="008B1594">
              <w:rPr>
                <w:rFonts w:ascii="Times New Roman" w:hAnsi="Times New Roman"/>
                <w:spacing w:val="-3"/>
                <w:sz w:val="24"/>
                <w:szCs w:val="24"/>
              </w:rPr>
              <w:t xml:space="preserve"> </w:t>
            </w:r>
            <w:r w:rsidRPr="008B1594">
              <w:rPr>
                <w:rFonts w:ascii="Times New Roman" w:hAnsi="Times New Roman"/>
                <w:sz w:val="24"/>
                <w:szCs w:val="24"/>
              </w:rPr>
              <w:t>balcons</w:t>
            </w:r>
            <w:r w:rsidRPr="008B1594">
              <w:rPr>
                <w:rFonts w:ascii="Times New Roman" w:hAnsi="Times New Roman"/>
                <w:spacing w:val="-2"/>
                <w:sz w:val="24"/>
                <w:szCs w:val="24"/>
              </w:rPr>
              <w:t xml:space="preserve"> </w:t>
            </w:r>
            <w:r w:rsidRPr="008B1594">
              <w:rPr>
                <w:rFonts w:ascii="Times New Roman" w:hAnsi="Times New Roman"/>
                <w:sz w:val="24"/>
                <w:szCs w:val="24"/>
              </w:rPr>
              <w:t>et</w:t>
            </w:r>
            <w:r w:rsidRPr="008B1594">
              <w:rPr>
                <w:rFonts w:ascii="Times New Roman" w:hAnsi="Times New Roman"/>
                <w:spacing w:val="-4"/>
                <w:sz w:val="24"/>
                <w:szCs w:val="24"/>
              </w:rPr>
              <w:t xml:space="preserve"> </w:t>
            </w:r>
            <w:r w:rsidRPr="008B1594">
              <w:rPr>
                <w:rFonts w:ascii="Times New Roman" w:hAnsi="Times New Roman"/>
                <w:sz w:val="24"/>
                <w:szCs w:val="24"/>
              </w:rPr>
              <w:t>de</w:t>
            </w:r>
            <w:r w:rsidRPr="008B1594">
              <w:rPr>
                <w:rFonts w:ascii="Times New Roman" w:hAnsi="Times New Roman"/>
                <w:spacing w:val="-3"/>
                <w:sz w:val="24"/>
                <w:szCs w:val="24"/>
              </w:rPr>
              <w:t xml:space="preserve"> </w:t>
            </w:r>
            <w:r w:rsidRPr="008B1594">
              <w:rPr>
                <w:rFonts w:ascii="Times New Roman" w:hAnsi="Times New Roman"/>
                <w:sz w:val="24"/>
                <w:szCs w:val="24"/>
              </w:rPr>
              <w:t>trémies,</w:t>
            </w:r>
            <w:r w:rsidRPr="008B1594">
              <w:rPr>
                <w:rFonts w:ascii="Times New Roman" w:hAnsi="Times New Roman"/>
                <w:spacing w:val="-3"/>
                <w:sz w:val="24"/>
                <w:szCs w:val="24"/>
              </w:rPr>
              <w:t xml:space="preserve"> </w:t>
            </w:r>
            <w:r w:rsidRPr="008B1594">
              <w:rPr>
                <w:rFonts w:ascii="Times New Roman" w:hAnsi="Times New Roman"/>
                <w:sz w:val="24"/>
                <w:szCs w:val="24"/>
              </w:rPr>
              <w:t>conformes</w:t>
            </w:r>
            <w:r w:rsidRPr="008B1594">
              <w:rPr>
                <w:rFonts w:ascii="Times New Roman" w:hAnsi="Times New Roman"/>
                <w:spacing w:val="-3"/>
                <w:sz w:val="24"/>
                <w:szCs w:val="24"/>
              </w:rPr>
              <w:t xml:space="preserve"> </w:t>
            </w:r>
            <w:r w:rsidRPr="008B1594">
              <w:rPr>
                <w:rFonts w:ascii="Times New Roman" w:hAnsi="Times New Roman"/>
                <w:sz w:val="24"/>
                <w:szCs w:val="24"/>
              </w:rPr>
              <w:t>à</w:t>
            </w:r>
            <w:r w:rsidRPr="008B1594">
              <w:rPr>
                <w:rFonts w:ascii="Times New Roman" w:hAnsi="Times New Roman"/>
                <w:spacing w:val="-3"/>
                <w:sz w:val="24"/>
                <w:szCs w:val="24"/>
              </w:rPr>
              <w:t xml:space="preserve"> </w:t>
            </w:r>
            <w:r w:rsidRPr="008B1594">
              <w:rPr>
                <w:rFonts w:ascii="Times New Roman" w:hAnsi="Times New Roman"/>
                <w:sz w:val="24"/>
                <w:szCs w:val="24"/>
              </w:rPr>
              <w:t>la</w:t>
            </w:r>
            <w:r w:rsidRPr="008B1594">
              <w:rPr>
                <w:rFonts w:ascii="Times New Roman" w:hAnsi="Times New Roman"/>
                <w:spacing w:val="-4"/>
                <w:sz w:val="24"/>
                <w:szCs w:val="24"/>
              </w:rPr>
              <w:t xml:space="preserve"> </w:t>
            </w:r>
            <w:r w:rsidRPr="008B1594">
              <w:rPr>
                <w:rFonts w:ascii="Times New Roman" w:hAnsi="Times New Roman"/>
                <w:b/>
                <w:bCs/>
                <w:sz w:val="24"/>
                <w:szCs w:val="24"/>
              </w:rPr>
              <w:t>NF</w:t>
            </w:r>
            <w:r w:rsidRPr="008B1594">
              <w:rPr>
                <w:rFonts w:ascii="Times New Roman" w:hAnsi="Times New Roman"/>
                <w:b/>
                <w:bCs/>
                <w:spacing w:val="-2"/>
                <w:sz w:val="24"/>
                <w:szCs w:val="24"/>
              </w:rPr>
              <w:t xml:space="preserve"> </w:t>
            </w:r>
            <w:r w:rsidRPr="008B1594">
              <w:rPr>
                <w:rFonts w:ascii="Times New Roman" w:hAnsi="Times New Roman"/>
                <w:b/>
                <w:bCs/>
                <w:sz w:val="24"/>
                <w:szCs w:val="24"/>
              </w:rPr>
              <w:t>EN</w:t>
            </w:r>
            <w:r w:rsidRPr="008B1594">
              <w:rPr>
                <w:rFonts w:ascii="Times New Roman" w:hAnsi="Times New Roman"/>
                <w:b/>
                <w:bCs/>
                <w:spacing w:val="-3"/>
                <w:sz w:val="24"/>
                <w:szCs w:val="24"/>
              </w:rPr>
              <w:t xml:space="preserve"> </w:t>
            </w:r>
            <w:r w:rsidRPr="008B1594">
              <w:rPr>
                <w:rFonts w:ascii="Times New Roman" w:hAnsi="Times New Roman"/>
                <w:b/>
                <w:bCs/>
                <w:sz w:val="24"/>
                <w:szCs w:val="24"/>
              </w:rPr>
              <w:t>13374,</w:t>
            </w:r>
            <w:r w:rsidRPr="008B1594">
              <w:rPr>
                <w:rFonts w:ascii="Times New Roman" w:hAnsi="Times New Roman"/>
                <w:spacing w:val="-4"/>
                <w:sz w:val="24"/>
                <w:szCs w:val="24"/>
              </w:rPr>
              <w:t xml:space="preserve"> </w:t>
            </w:r>
            <w:r w:rsidRPr="008B1594">
              <w:rPr>
                <w:rFonts w:ascii="Times New Roman" w:hAnsi="Times New Roman"/>
                <w:sz w:val="24"/>
                <w:szCs w:val="24"/>
              </w:rPr>
              <w:t>comprenant</w:t>
            </w:r>
            <w:r w:rsidRPr="008B1594">
              <w:rPr>
                <w:rFonts w:ascii="Times New Roman" w:hAnsi="Times New Roman"/>
                <w:spacing w:val="-3"/>
                <w:sz w:val="24"/>
                <w:szCs w:val="24"/>
              </w:rPr>
              <w:t xml:space="preserve"> </w:t>
            </w:r>
            <w:r w:rsidRPr="008B1594">
              <w:rPr>
                <w:rFonts w:ascii="Times New Roman" w:hAnsi="Times New Roman"/>
                <w:sz w:val="24"/>
                <w:szCs w:val="24"/>
              </w:rPr>
              <w:t>:</w:t>
            </w:r>
          </w:p>
          <w:p w14:paraId="4BFDDF99" w14:textId="14C8708C" w:rsidR="006576A3" w:rsidRPr="008B1594" w:rsidRDefault="00990589" w:rsidP="00D34F7A">
            <w:pPr>
              <w:tabs>
                <w:tab w:val="left" w:pos="606"/>
              </w:tabs>
              <w:spacing w:after="0" w:line="225" w:lineRule="exact"/>
              <w:contextualSpacing/>
              <w:jc w:val="both"/>
              <w:rPr>
                <w:sz w:val="24"/>
                <w:szCs w:val="24"/>
              </w:rPr>
            </w:pPr>
            <w:r w:rsidRPr="008B1594">
              <w:rPr>
                <w:rFonts w:ascii="Times New Roman" w:hAnsi="Times New Roman"/>
                <w:sz w:val="24"/>
                <w:szCs w:val="24"/>
              </w:rPr>
              <w:t>- Supports de garde-corps fixés mécaniquement en nez de</w:t>
            </w:r>
            <w:r w:rsidRPr="008B1594">
              <w:rPr>
                <w:rFonts w:ascii="Times New Roman" w:hAnsi="Times New Roman"/>
                <w:spacing w:val="-13"/>
                <w:sz w:val="24"/>
                <w:szCs w:val="24"/>
              </w:rPr>
              <w:t xml:space="preserve"> </w:t>
            </w:r>
            <w:r w:rsidRPr="008B1594">
              <w:rPr>
                <w:rFonts w:ascii="Times New Roman" w:hAnsi="Times New Roman"/>
                <w:sz w:val="24"/>
                <w:szCs w:val="24"/>
              </w:rPr>
              <w:t xml:space="preserve">dalles ou avec système de boulonnage mécanique ; en déport    extérieur pour poser les </w:t>
            </w:r>
            <w:r w:rsidR="00E12B25" w:rsidRPr="008B1594">
              <w:rPr>
                <w:rFonts w:ascii="Times New Roman" w:hAnsi="Times New Roman"/>
                <w:sz w:val="24"/>
                <w:szCs w:val="24"/>
              </w:rPr>
              <w:t>garde-corps</w:t>
            </w:r>
            <w:r w:rsidRPr="008B1594">
              <w:rPr>
                <w:rFonts w:ascii="Times New Roman" w:hAnsi="Times New Roman"/>
                <w:sz w:val="24"/>
                <w:szCs w:val="24"/>
              </w:rPr>
              <w:t xml:space="preserve"> définitifs à l’abri des protections collectives provisoires  </w:t>
            </w:r>
          </w:p>
          <w:p w14:paraId="6577D62F" w14:textId="77777777" w:rsidR="006576A3" w:rsidRPr="008B1594" w:rsidRDefault="00990589" w:rsidP="00D34F7A">
            <w:pPr>
              <w:tabs>
                <w:tab w:val="left" w:pos="606"/>
              </w:tabs>
              <w:spacing w:after="0" w:line="225" w:lineRule="exact"/>
              <w:contextualSpacing/>
              <w:jc w:val="both"/>
              <w:rPr>
                <w:sz w:val="24"/>
                <w:szCs w:val="24"/>
              </w:rPr>
            </w:pPr>
            <w:r w:rsidRPr="008B1594">
              <w:rPr>
                <w:rFonts w:ascii="Times New Roman" w:hAnsi="Times New Roman"/>
                <w:sz w:val="24"/>
                <w:szCs w:val="24"/>
              </w:rPr>
              <w:t>- Garde-corps en lisses métalliques ou panneaux</w:t>
            </w:r>
            <w:r w:rsidRPr="008B1594">
              <w:rPr>
                <w:rFonts w:ascii="Times New Roman" w:hAnsi="Times New Roman"/>
                <w:spacing w:val="-6"/>
                <w:sz w:val="24"/>
                <w:szCs w:val="24"/>
              </w:rPr>
              <w:t xml:space="preserve"> </w:t>
            </w:r>
            <w:r w:rsidRPr="008B1594">
              <w:rPr>
                <w:rFonts w:ascii="Times New Roman" w:hAnsi="Times New Roman"/>
                <w:sz w:val="24"/>
                <w:szCs w:val="24"/>
              </w:rPr>
              <w:t>grillagés.</w:t>
            </w:r>
          </w:p>
          <w:p w14:paraId="6FBCFE55" w14:textId="77777777" w:rsidR="006576A3" w:rsidRDefault="00990589" w:rsidP="00D34F7A">
            <w:pPr>
              <w:tabs>
                <w:tab w:val="left" w:pos="606"/>
              </w:tabs>
              <w:spacing w:after="0" w:line="225" w:lineRule="exact"/>
              <w:contextualSpacing/>
              <w:jc w:val="both"/>
              <w:rPr>
                <w:rFonts w:ascii="Times New Roman" w:hAnsi="Times New Roman"/>
                <w:sz w:val="24"/>
                <w:szCs w:val="24"/>
              </w:rPr>
            </w:pPr>
            <w:r w:rsidRPr="008B1594">
              <w:rPr>
                <w:rFonts w:ascii="Times New Roman" w:hAnsi="Times New Roman"/>
                <w:sz w:val="24"/>
                <w:szCs w:val="24"/>
              </w:rPr>
              <w:t>- Plinthes en parties basses des</w:t>
            </w:r>
            <w:r w:rsidRPr="008B1594">
              <w:rPr>
                <w:rFonts w:ascii="Times New Roman" w:hAnsi="Times New Roman"/>
                <w:spacing w:val="-3"/>
                <w:sz w:val="24"/>
                <w:szCs w:val="24"/>
              </w:rPr>
              <w:t xml:space="preserve"> </w:t>
            </w:r>
            <w:r w:rsidRPr="008B1594">
              <w:rPr>
                <w:rFonts w:ascii="Times New Roman" w:hAnsi="Times New Roman"/>
                <w:sz w:val="24"/>
                <w:szCs w:val="24"/>
              </w:rPr>
              <w:t>garde-corps.</w:t>
            </w:r>
          </w:p>
          <w:p w14:paraId="4160AE9A" w14:textId="77777777" w:rsidR="00A16F69" w:rsidRPr="008B1594" w:rsidRDefault="00A16F69" w:rsidP="00D34F7A">
            <w:pPr>
              <w:tabs>
                <w:tab w:val="left" w:pos="606"/>
              </w:tabs>
              <w:spacing w:after="0" w:line="225" w:lineRule="exact"/>
              <w:contextualSpacing/>
              <w:jc w:val="both"/>
              <w:rPr>
                <w:sz w:val="24"/>
                <w:szCs w:val="24"/>
              </w:rPr>
            </w:pPr>
          </w:p>
        </w:tc>
        <w:tc>
          <w:tcPr>
            <w:tcW w:w="1701" w:type="dxa"/>
            <w:tcBorders>
              <w:left w:val="single" w:sz="4" w:space="0" w:color="000000"/>
              <w:bottom w:val="single" w:sz="4" w:space="0" w:color="000000"/>
              <w:right w:val="single" w:sz="4" w:space="0" w:color="000000"/>
            </w:tcBorders>
            <w:vAlign w:val="center"/>
          </w:tcPr>
          <w:p w14:paraId="35172881" w14:textId="77777777" w:rsidR="006576A3" w:rsidRPr="00225F45" w:rsidRDefault="006576A3" w:rsidP="00225F45">
            <w:pPr>
              <w:pStyle w:val="Titre2"/>
              <w:numPr>
                <w:ilvl w:val="0"/>
                <w:numId w:val="6"/>
              </w:numPr>
              <w:spacing w:before="0" w:line="240" w:lineRule="auto"/>
              <w:jc w:val="center"/>
              <w:rPr>
                <w:b/>
                <w:sz w:val="24"/>
                <w:szCs w:val="24"/>
              </w:rPr>
            </w:pPr>
          </w:p>
          <w:p w14:paraId="5479BF8B" w14:textId="77777777" w:rsidR="006576A3" w:rsidRPr="00225F45" w:rsidRDefault="00990589" w:rsidP="00225F45">
            <w:pPr>
              <w:spacing w:after="0" w:line="240" w:lineRule="auto"/>
              <w:jc w:val="center"/>
              <w:outlineLvl w:val="0"/>
              <w:rPr>
                <w:b/>
                <w:sz w:val="24"/>
                <w:szCs w:val="24"/>
              </w:rPr>
            </w:pPr>
            <w:r w:rsidRPr="00225F45">
              <w:rPr>
                <w:rFonts w:ascii="Times New Roman" w:hAnsi="Times New Roman"/>
                <w:b/>
                <w:color w:val="000000"/>
                <w:sz w:val="24"/>
                <w:szCs w:val="24"/>
              </w:rPr>
              <w:t>MOA MOE CSPS</w:t>
            </w:r>
          </w:p>
        </w:tc>
      </w:tr>
      <w:tr w:rsidR="00EA014D" w14:paraId="35B1209B" w14:textId="77777777" w:rsidTr="008B1594">
        <w:trPr>
          <w:trHeight w:val="889"/>
        </w:trPr>
        <w:tc>
          <w:tcPr>
            <w:tcW w:w="13037" w:type="dxa"/>
            <w:tcBorders>
              <w:left w:val="single" w:sz="4" w:space="0" w:color="000000"/>
              <w:bottom w:val="single" w:sz="4" w:space="0" w:color="000000"/>
            </w:tcBorders>
          </w:tcPr>
          <w:p w14:paraId="09ABF674" w14:textId="77777777" w:rsidR="006576A3" w:rsidRDefault="00990589" w:rsidP="00D34F7A">
            <w:pPr>
              <w:tabs>
                <w:tab w:val="left" w:pos="606"/>
              </w:tabs>
              <w:spacing w:after="0" w:line="225" w:lineRule="exact"/>
              <w:contextualSpacing/>
              <w:jc w:val="both"/>
              <w:rPr>
                <w:rStyle w:val="Accentuationforte"/>
                <w:rFonts w:ascii="Times New Roman" w:hAnsi="Times New Roman"/>
                <w:b w:val="0"/>
                <w:bCs w:val="0"/>
                <w:sz w:val="24"/>
                <w:szCs w:val="24"/>
              </w:rPr>
            </w:pPr>
            <w:r w:rsidRPr="008B1594">
              <w:rPr>
                <w:rStyle w:val="Accentuationforte"/>
                <w:rFonts w:ascii="Times New Roman" w:hAnsi="Times New Roman"/>
                <w:b w:val="0"/>
                <w:bCs w:val="0"/>
                <w:sz w:val="24"/>
                <w:szCs w:val="24"/>
              </w:rPr>
              <w:t xml:space="preserve">Bien que la norme NF EN 13374 soit généralement mentionnée pour les garde-corps temporaires, </w:t>
            </w:r>
            <w:r w:rsidRPr="008B1594">
              <w:rPr>
                <w:rStyle w:val="Accentuationforte"/>
                <w:rFonts w:ascii="Times New Roman" w:hAnsi="Times New Roman"/>
                <w:sz w:val="24"/>
                <w:szCs w:val="24"/>
              </w:rPr>
              <w:t xml:space="preserve">il est pertinent d'y associer la norme française </w:t>
            </w:r>
            <w:bookmarkStart w:id="13" w:name="__DdeLink__112612_925464338"/>
            <w:r w:rsidRPr="008B1594">
              <w:rPr>
                <w:rStyle w:val="Accentuationforte"/>
                <w:rFonts w:ascii="Times New Roman" w:hAnsi="Times New Roman"/>
                <w:sz w:val="24"/>
                <w:szCs w:val="24"/>
              </w:rPr>
              <w:t>NF P 01-003,</w:t>
            </w:r>
            <w:bookmarkEnd w:id="13"/>
            <w:r w:rsidRPr="008B1594">
              <w:rPr>
                <w:rStyle w:val="Accentuationforte"/>
                <w:rFonts w:ascii="Times New Roman" w:hAnsi="Times New Roman"/>
                <w:sz w:val="24"/>
                <w:szCs w:val="24"/>
              </w:rPr>
              <w:t xml:space="preserve"> </w:t>
            </w:r>
            <w:r w:rsidRPr="008B1594">
              <w:rPr>
                <w:rStyle w:val="Accentuationforte"/>
                <w:rFonts w:ascii="Times New Roman" w:hAnsi="Times New Roman"/>
                <w:b w:val="0"/>
                <w:bCs w:val="0"/>
                <w:sz w:val="24"/>
                <w:szCs w:val="24"/>
              </w:rPr>
              <w:t>notamment dans les contextes de maisons individuelles (MI) ou de travaux d'isolation thermique par l'extérieur (ITE). Cette norme précise les exigences applicables aux protections sur baies, telles qu’une hauteur minimale de 1,00 m, la présence d’une lisse intermédiaire et d’une plinthe, ainsi qu’une résistance minimale de 60 daN/ml.</w:t>
            </w:r>
          </w:p>
          <w:p w14:paraId="2E08B34D" w14:textId="77777777" w:rsidR="00A16F69" w:rsidRPr="008B1594" w:rsidRDefault="00A16F69" w:rsidP="00D34F7A">
            <w:pPr>
              <w:tabs>
                <w:tab w:val="left" w:pos="606"/>
              </w:tabs>
              <w:spacing w:after="0" w:line="225" w:lineRule="exact"/>
              <w:contextualSpacing/>
              <w:jc w:val="both"/>
              <w:rPr>
                <w:sz w:val="24"/>
                <w:szCs w:val="24"/>
              </w:rPr>
            </w:pPr>
          </w:p>
        </w:tc>
        <w:tc>
          <w:tcPr>
            <w:tcW w:w="1701" w:type="dxa"/>
            <w:tcBorders>
              <w:left w:val="single" w:sz="4" w:space="0" w:color="000000"/>
              <w:bottom w:val="single" w:sz="4" w:space="0" w:color="000000"/>
              <w:right w:val="single" w:sz="4" w:space="0" w:color="000000"/>
            </w:tcBorders>
            <w:vAlign w:val="center"/>
          </w:tcPr>
          <w:p w14:paraId="1ED3650B" w14:textId="1769539F" w:rsidR="006576A3" w:rsidRPr="008B1594" w:rsidRDefault="00990589" w:rsidP="008B1594">
            <w:pPr>
              <w:numPr>
                <w:ilvl w:val="0"/>
                <w:numId w:val="6"/>
              </w:numPr>
              <w:spacing w:after="0" w:line="240" w:lineRule="auto"/>
              <w:ind w:left="0" w:firstLine="0"/>
              <w:jc w:val="center"/>
              <w:outlineLvl w:val="0"/>
              <w:rPr>
                <w:b/>
                <w:sz w:val="24"/>
                <w:szCs w:val="24"/>
              </w:rPr>
            </w:pPr>
            <w:r w:rsidRPr="008B1594">
              <w:rPr>
                <w:rFonts w:ascii="Times New Roman" w:hAnsi="Times New Roman"/>
                <w:b/>
                <w:sz w:val="24"/>
                <w:szCs w:val="24"/>
              </w:rPr>
              <w:t>MOA MOE CSPS</w:t>
            </w:r>
          </w:p>
          <w:p w14:paraId="2ED82932" w14:textId="56D62A75" w:rsidR="006576A3" w:rsidRPr="008B1594" w:rsidRDefault="00990589" w:rsidP="008B1594">
            <w:pPr>
              <w:numPr>
                <w:ilvl w:val="0"/>
                <w:numId w:val="6"/>
              </w:numPr>
              <w:spacing w:after="0" w:line="240" w:lineRule="auto"/>
              <w:jc w:val="center"/>
              <w:outlineLvl w:val="0"/>
              <w:rPr>
                <w:b/>
                <w:sz w:val="24"/>
                <w:szCs w:val="24"/>
              </w:rPr>
            </w:pPr>
            <w:bookmarkStart w:id="14" w:name="__DdeLink__12561_247898882732"/>
            <w:r w:rsidRPr="008B1594">
              <w:rPr>
                <w:rFonts w:ascii="Times New Roman" w:eastAsia="Times New Roman" w:hAnsi="Times New Roman" w:cs="Times New Roman"/>
                <w:b/>
                <w:sz w:val="24"/>
                <w:szCs w:val="24"/>
              </w:rPr>
              <w:t xml:space="preserve">LOT </w:t>
            </w:r>
            <w:bookmarkEnd w:id="14"/>
            <w:r w:rsidR="00E12B25" w:rsidRPr="008B1594">
              <w:rPr>
                <w:rFonts w:ascii="Times New Roman" w:eastAsia="Times New Roman" w:hAnsi="Times New Roman" w:cs="Times New Roman"/>
                <w:b/>
                <w:sz w:val="24"/>
                <w:szCs w:val="24"/>
              </w:rPr>
              <w:t>G. O</w:t>
            </w:r>
          </w:p>
        </w:tc>
      </w:tr>
      <w:tr w:rsidR="00EA014D" w14:paraId="4C2477C5" w14:textId="77777777" w:rsidTr="008B1594">
        <w:trPr>
          <w:trHeight w:val="300"/>
        </w:trPr>
        <w:tc>
          <w:tcPr>
            <w:tcW w:w="13037" w:type="dxa"/>
            <w:tcBorders>
              <w:left w:val="single" w:sz="4" w:space="0" w:color="000000"/>
              <w:bottom w:val="single" w:sz="4" w:space="0" w:color="000000"/>
            </w:tcBorders>
          </w:tcPr>
          <w:p w14:paraId="673CB20C" w14:textId="77777777" w:rsidR="006576A3" w:rsidRPr="008B1594" w:rsidRDefault="00990589" w:rsidP="00D34F7A">
            <w:pPr>
              <w:spacing w:after="0" w:line="228" w:lineRule="auto"/>
              <w:ind w:right="890"/>
              <w:jc w:val="both"/>
              <w:rPr>
                <w:sz w:val="24"/>
                <w:szCs w:val="24"/>
              </w:rPr>
            </w:pPr>
            <w:r w:rsidRPr="008B1594">
              <w:rPr>
                <w:rFonts w:ascii="Times New Roman" w:eastAsia="Times New Roman" w:hAnsi="Times New Roman" w:cs="Times New Roman"/>
                <w:sz w:val="24"/>
                <w:szCs w:val="24"/>
              </w:rPr>
              <w:t>Les garde-corps de chantier doivent permettre la pose des garde-corps définitifs sans être déposés.</w:t>
            </w:r>
          </w:p>
        </w:tc>
        <w:tc>
          <w:tcPr>
            <w:tcW w:w="1701" w:type="dxa"/>
            <w:tcBorders>
              <w:left w:val="single" w:sz="4" w:space="0" w:color="000000"/>
              <w:bottom w:val="single" w:sz="4" w:space="0" w:color="000000"/>
              <w:right w:val="single" w:sz="4" w:space="0" w:color="000000"/>
            </w:tcBorders>
            <w:vAlign w:val="center"/>
          </w:tcPr>
          <w:p w14:paraId="1E876B1A" w14:textId="77777777" w:rsidR="006576A3" w:rsidRPr="008B1594" w:rsidRDefault="00990589" w:rsidP="008B1594">
            <w:pPr>
              <w:spacing w:after="0" w:line="240" w:lineRule="auto"/>
              <w:jc w:val="center"/>
              <w:outlineLvl w:val="0"/>
              <w:rPr>
                <w:b/>
                <w:sz w:val="24"/>
                <w:szCs w:val="24"/>
              </w:rPr>
            </w:pPr>
            <w:r w:rsidRPr="008B1594">
              <w:rPr>
                <w:rFonts w:ascii="Times New Roman" w:hAnsi="Times New Roman"/>
                <w:b/>
                <w:sz w:val="24"/>
                <w:szCs w:val="24"/>
              </w:rPr>
              <w:t>MOA MOE CSPS</w:t>
            </w:r>
          </w:p>
        </w:tc>
      </w:tr>
      <w:tr w:rsidR="00EA014D" w14:paraId="317F52CE" w14:textId="77777777" w:rsidTr="008B1594">
        <w:trPr>
          <w:trHeight w:val="300"/>
        </w:trPr>
        <w:tc>
          <w:tcPr>
            <w:tcW w:w="13037" w:type="dxa"/>
            <w:tcBorders>
              <w:left w:val="single" w:sz="4" w:space="0" w:color="000000"/>
              <w:bottom w:val="single" w:sz="4" w:space="0" w:color="000000"/>
            </w:tcBorders>
          </w:tcPr>
          <w:p w14:paraId="016AF63D" w14:textId="77777777" w:rsidR="006576A3" w:rsidRDefault="00990589" w:rsidP="00D34F7A">
            <w:pPr>
              <w:spacing w:before="3" w:after="0" w:line="228" w:lineRule="auto"/>
              <w:ind w:right="890"/>
              <w:jc w:val="both"/>
              <w:rPr>
                <w:rFonts w:ascii="Times New Roman" w:eastAsia="Times New Roman" w:hAnsi="Times New Roman" w:cs="Times New Roman"/>
                <w:sz w:val="24"/>
                <w:szCs w:val="24"/>
              </w:rPr>
            </w:pPr>
            <w:r w:rsidRPr="008B1594">
              <w:rPr>
                <w:rFonts w:ascii="Times New Roman" w:eastAsia="Times New Roman" w:hAnsi="Times New Roman" w:cs="Times New Roman"/>
                <w:sz w:val="24"/>
                <w:szCs w:val="24"/>
              </w:rPr>
              <w:t xml:space="preserve">Les garde-corps de chantier doivent être conçus pour ne pas pouvoir être déposés accidentellement ; ils doivent être </w:t>
            </w:r>
            <w:r w:rsidR="00E12B25" w:rsidRPr="008B1594">
              <w:rPr>
                <w:rFonts w:ascii="Times New Roman" w:eastAsia="Times New Roman" w:hAnsi="Times New Roman" w:cs="Times New Roman"/>
                <w:sz w:val="24"/>
                <w:szCs w:val="24"/>
              </w:rPr>
              <w:t>anti-soulèvement</w:t>
            </w:r>
            <w:r w:rsidRPr="008B1594">
              <w:rPr>
                <w:rFonts w:ascii="Times New Roman" w:eastAsia="Times New Roman" w:hAnsi="Times New Roman" w:cs="Times New Roman"/>
                <w:sz w:val="24"/>
                <w:szCs w:val="24"/>
              </w:rPr>
              <w:t xml:space="preserve"> comme demandé par la norme NF EN 13374 </w:t>
            </w:r>
          </w:p>
          <w:p w14:paraId="2E13AAAB" w14:textId="1A9341BA" w:rsidR="00A16F69" w:rsidRPr="008B1594" w:rsidRDefault="00A16F69" w:rsidP="00D34F7A">
            <w:pPr>
              <w:spacing w:before="3" w:after="0" w:line="228" w:lineRule="auto"/>
              <w:ind w:right="890"/>
              <w:jc w:val="both"/>
              <w:rPr>
                <w:sz w:val="24"/>
                <w:szCs w:val="24"/>
              </w:rPr>
            </w:pPr>
          </w:p>
        </w:tc>
        <w:tc>
          <w:tcPr>
            <w:tcW w:w="1701" w:type="dxa"/>
            <w:tcBorders>
              <w:left w:val="single" w:sz="4" w:space="0" w:color="000000"/>
              <w:bottom w:val="single" w:sz="4" w:space="0" w:color="000000"/>
              <w:right w:val="single" w:sz="4" w:space="0" w:color="000000"/>
            </w:tcBorders>
            <w:vAlign w:val="center"/>
          </w:tcPr>
          <w:p w14:paraId="43871D64" w14:textId="77777777" w:rsidR="006576A3" w:rsidRPr="008B1594" w:rsidRDefault="00990589" w:rsidP="008B1594">
            <w:pPr>
              <w:spacing w:after="0" w:line="240" w:lineRule="auto"/>
              <w:jc w:val="center"/>
              <w:outlineLvl w:val="0"/>
              <w:rPr>
                <w:b/>
                <w:sz w:val="24"/>
                <w:szCs w:val="24"/>
              </w:rPr>
            </w:pPr>
            <w:r w:rsidRPr="008B1594">
              <w:rPr>
                <w:rFonts w:ascii="Times New Roman" w:hAnsi="Times New Roman"/>
                <w:b/>
                <w:sz w:val="24"/>
                <w:szCs w:val="24"/>
              </w:rPr>
              <w:t>MOA MOE CSPS</w:t>
            </w:r>
          </w:p>
        </w:tc>
      </w:tr>
      <w:tr w:rsidR="00EA014D" w14:paraId="2444FDFC" w14:textId="77777777" w:rsidTr="008B1594">
        <w:trPr>
          <w:trHeight w:val="300"/>
        </w:trPr>
        <w:tc>
          <w:tcPr>
            <w:tcW w:w="13037" w:type="dxa"/>
            <w:tcBorders>
              <w:left w:val="single" w:sz="4" w:space="0" w:color="000000"/>
              <w:bottom w:val="single" w:sz="4" w:space="0" w:color="000000"/>
            </w:tcBorders>
          </w:tcPr>
          <w:p w14:paraId="7B35A4ED" w14:textId="77777777" w:rsidR="006576A3" w:rsidRDefault="00990589" w:rsidP="00D34F7A">
            <w:pPr>
              <w:spacing w:before="3" w:after="0" w:line="228" w:lineRule="auto"/>
              <w:ind w:right="502"/>
              <w:jc w:val="both"/>
              <w:rPr>
                <w:rFonts w:ascii="Times New Roman" w:eastAsia="Times New Roman" w:hAnsi="Times New Roman" w:cs="Times New Roman"/>
                <w:sz w:val="24"/>
                <w:szCs w:val="24"/>
              </w:rPr>
            </w:pPr>
            <w:r w:rsidRPr="008B1594">
              <w:rPr>
                <w:rFonts w:ascii="Times New Roman" w:eastAsia="Times New Roman" w:hAnsi="Times New Roman" w:cs="Times New Roman"/>
                <w:sz w:val="24"/>
                <w:szCs w:val="24"/>
              </w:rPr>
              <w:t>Les protections collectives doivent être mises en place immédiatement après dépose des coffrages, et déposée uniquement pour la mise en place de la protection définitive (escalier, porte d'ascenseur, garde- corps, ...)</w:t>
            </w:r>
          </w:p>
          <w:p w14:paraId="7C987BA1" w14:textId="77777777" w:rsidR="00ED267B" w:rsidRPr="008B1594" w:rsidRDefault="00ED267B" w:rsidP="00D34F7A">
            <w:pPr>
              <w:spacing w:before="3" w:after="0" w:line="228" w:lineRule="auto"/>
              <w:ind w:right="502"/>
              <w:jc w:val="both"/>
              <w:rPr>
                <w:sz w:val="24"/>
                <w:szCs w:val="24"/>
              </w:rPr>
            </w:pPr>
          </w:p>
        </w:tc>
        <w:tc>
          <w:tcPr>
            <w:tcW w:w="1701" w:type="dxa"/>
            <w:tcBorders>
              <w:left w:val="single" w:sz="4" w:space="0" w:color="000000"/>
              <w:bottom w:val="single" w:sz="4" w:space="0" w:color="000000"/>
              <w:right w:val="single" w:sz="4" w:space="0" w:color="000000"/>
            </w:tcBorders>
            <w:vAlign w:val="center"/>
          </w:tcPr>
          <w:p w14:paraId="00CBC4AE" w14:textId="77777777" w:rsidR="006576A3" w:rsidRPr="008B1594" w:rsidRDefault="00990589" w:rsidP="008B1594">
            <w:pPr>
              <w:spacing w:after="0" w:line="240" w:lineRule="auto"/>
              <w:jc w:val="center"/>
              <w:outlineLvl w:val="0"/>
              <w:rPr>
                <w:b/>
                <w:sz w:val="24"/>
                <w:szCs w:val="24"/>
              </w:rPr>
            </w:pPr>
            <w:r w:rsidRPr="008B1594">
              <w:rPr>
                <w:rFonts w:ascii="Times New Roman" w:hAnsi="Times New Roman"/>
                <w:b/>
                <w:sz w:val="24"/>
                <w:szCs w:val="24"/>
              </w:rPr>
              <w:t>MOA MOE CSPS</w:t>
            </w:r>
          </w:p>
        </w:tc>
      </w:tr>
      <w:tr w:rsidR="00EA014D" w14:paraId="6146A61B" w14:textId="77777777" w:rsidTr="008B1594">
        <w:trPr>
          <w:trHeight w:val="300"/>
        </w:trPr>
        <w:tc>
          <w:tcPr>
            <w:tcW w:w="13037" w:type="dxa"/>
            <w:tcBorders>
              <w:left w:val="single" w:sz="4" w:space="0" w:color="000000"/>
              <w:bottom w:val="single" w:sz="4" w:space="0" w:color="000000"/>
            </w:tcBorders>
          </w:tcPr>
          <w:p w14:paraId="05D07DED" w14:textId="7522ACBB" w:rsidR="006576A3" w:rsidRPr="008B1594" w:rsidRDefault="00990589" w:rsidP="00D34F7A">
            <w:pPr>
              <w:spacing w:before="3" w:after="0" w:line="228" w:lineRule="auto"/>
              <w:ind w:right="502"/>
              <w:jc w:val="both"/>
              <w:rPr>
                <w:sz w:val="24"/>
                <w:szCs w:val="24"/>
              </w:rPr>
            </w:pPr>
            <w:r w:rsidRPr="008B1594">
              <w:rPr>
                <w:rFonts w:ascii="Times New Roman" w:eastAsia="Times New Roman" w:hAnsi="Times New Roman" w:cs="Times New Roman"/>
                <w:b/>
                <w:i/>
                <w:sz w:val="24"/>
                <w:szCs w:val="24"/>
                <w:u w:val="single"/>
              </w:rPr>
              <w:lastRenderedPageBreak/>
              <w:t xml:space="preserve">Localisation : </w:t>
            </w:r>
            <w:r w:rsidRPr="008B1594">
              <w:rPr>
                <w:rFonts w:ascii="Times New Roman" w:eastAsia="Times New Roman" w:hAnsi="Times New Roman" w:cs="Times New Roman"/>
                <w:i/>
                <w:sz w:val="24"/>
                <w:szCs w:val="24"/>
              </w:rPr>
              <w:t xml:space="preserve">notamment l’ensemble des planchers en cours de coffrage, baies provisoires, travaux sur façades, balcons et acrotères, terrasses </w:t>
            </w:r>
            <w:r w:rsidR="008B1594" w:rsidRPr="008B1594">
              <w:rPr>
                <w:rFonts w:ascii="Times New Roman" w:eastAsia="Times New Roman" w:hAnsi="Times New Roman" w:cs="Times New Roman"/>
                <w:i/>
                <w:sz w:val="24"/>
                <w:szCs w:val="24"/>
              </w:rPr>
              <w:t>inaccessibles, trémies</w:t>
            </w:r>
            <w:r w:rsidRPr="008B1594">
              <w:rPr>
                <w:rFonts w:ascii="Times New Roman" w:eastAsia="Times New Roman" w:hAnsi="Times New Roman" w:cs="Times New Roman"/>
                <w:i/>
                <w:sz w:val="24"/>
                <w:szCs w:val="24"/>
              </w:rPr>
              <w:t xml:space="preserve"> d'’escaliers, trémies, trémies des duplex, d'ascenseurs, trémies de gaines </w:t>
            </w:r>
            <w:r w:rsidR="008B1594" w:rsidRPr="008B1594">
              <w:rPr>
                <w:rFonts w:ascii="Times New Roman" w:eastAsia="Times New Roman" w:hAnsi="Times New Roman" w:cs="Times New Roman"/>
                <w:i/>
                <w:sz w:val="24"/>
                <w:szCs w:val="24"/>
              </w:rPr>
              <w:t>techniques,</w:t>
            </w:r>
          </w:p>
        </w:tc>
        <w:tc>
          <w:tcPr>
            <w:tcW w:w="1701" w:type="dxa"/>
            <w:tcBorders>
              <w:left w:val="single" w:sz="4" w:space="0" w:color="000000"/>
              <w:bottom w:val="single" w:sz="4" w:space="0" w:color="000000"/>
              <w:right w:val="single" w:sz="4" w:space="0" w:color="000000"/>
            </w:tcBorders>
            <w:vAlign w:val="center"/>
          </w:tcPr>
          <w:p w14:paraId="2A7B8FC1" w14:textId="1A6C0711" w:rsidR="006576A3" w:rsidRPr="008B1594" w:rsidRDefault="00990589" w:rsidP="008B1594">
            <w:pPr>
              <w:numPr>
                <w:ilvl w:val="0"/>
                <w:numId w:val="6"/>
              </w:numPr>
              <w:spacing w:after="0" w:line="240" w:lineRule="auto"/>
              <w:ind w:left="0" w:firstLine="0"/>
              <w:jc w:val="center"/>
              <w:outlineLvl w:val="0"/>
              <w:rPr>
                <w:b/>
                <w:sz w:val="24"/>
                <w:szCs w:val="24"/>
              </w:rPr>
            </w:pPr>
            <w:r w:rsidRPr="008B1594">
              <w:rPr>
                <w:rFonts w:ascii="Times New Roman" w:eastAsia="Times New Roman" w:hAnsi="Times New Roman" w:cs="Times New Roman"/>
                <w:b/>
                <w:sz w:val="24"/>
                <w:szCs w:val="24"/>
                <w:lang w:eastAsia="fr-FR"/>
              </w:rPr>
              <w:t xml:space="preserve">LOT </w:t>
            </w:r>
            <w:r w:rsidR="008B1594" w:rsidRPr="008B1594">
              <w:rPr>
                <w:rFonts w:ascii="Times New Roman" w:eastAsia="Times New Roman" w:hAnsi="Times New Roman" w:cs="Times New Roman"/>
                <w:b/>
                <w:sz w:val="24"/>
                <w:szCs w:val="24"/>
                <w:lang w:eastAsia="fr-FR"/>
              </w:rPr>
              <w:t>G. O</w:t>
            </w:r>
          </w:p>
        </w:tc>
      </w:tr>
      <w:tr w:rsidR="00EA014D" w14:paraId="60B21D74" w14:textId="77777777" w:rsidTr="008B1594">
        <w:trPr>
          <w:trHeight w:val="266"/>
        </w:trPr>
        <w:tc>
          <w:tcPr>
            <w:tcW w:w="13037" w:type="dxa"/>
            <w:tcBorders>
              <w:left w:val="single" w:sz="4" w:space="0" w:color="000000"/>
              <w:bottom w:val="single" w:sz="4" w:space="0" w:color="000000"/>
            </w:tcBorders>
          </w:tcPr>
          <w:p w14:paraId="6E5F4AD6" w14:textId="77777777" w:rsidR="006576A3" w:rsidRPr="008B1594" w:rsidRDefault="00990589" w:rsidP="00D34F7A">
            <w:pPr>
              <w:tabs>
                <w:tab w:val="left" w:pos="606"/>
              </w:tabs>
              <w:spacing w:after="0" w:line="225" w:lineRule="exact"/>
              <w:contextualSpacing/>
              <w:jc w:val="both"/>
              <w:rPr>
                <w:sz w:val="24"/>
                <w:szCs w:val="24"/>
              </w:rPr>
            </w:pPr>
            <w:r w:rsidRPr="008B1594">
              <w:rPr>
                <w:rFonts w:ascii="Times New Roman" w:hAnsi="Times New Roman"/>
                <w:color w:val="000000"/>
                <w:sz w:val="24"/>
                <w:szCs w:val="24"/>
              </w:rPr>
              <w:t xml:space="preserve">Quel que soit le système de garde-corps utilisé, le fabricant est tenu de préciser dans une notice les exigences concernant leur mise en place sur la structure d’accueil, compte tenu des performances d’essais statiques auxquelles doivent satisfaire les garde-corps de classe A et qui sont décrites </w:t>
            </w:r>
            <w:r w:rsidRPr="008B1594">
              <w:rPr>
                <w:rFonts w:ascii="Times New Roman" w:hAnsi="Times New Roman"/>
                <w:color w:val="000000"/>
                <w:sz w:val="24"/>
                <w:szCs w:val="24"/>
              </w:rPr>
              <w:t xml:space="preserve">dans la norme NF EN 13374. </w:t>
            </w:r>
          </w:p>
        </w:tc>
        <w:tc>
          <w:tcPr>
            <w:tcW w:w="1701" w:type="dxa"/>
            <w:tcBorders>
              <w:left w:val="single" w:sz="4" w:space="0" w:color="000000"/>
              <w:bottom w:val="single" w:sz="4" w:space="0" w:color="000000"/>
              <w:right w:val="single" w:sz="4" w:space="0" w:color="000000"/>
            </w:tcBorders>
            <w:vAlign w:val="center"/>
          </w:tcPr>
          <w:p w14:paraId="58C6E0FD" w14:textId="4D948540" w:rsidR="006576A3" w:rsidRPr="008B1594" w:rsidRDefault="00990589" w:rsidP="008B1594">
            <w:pPr>
              <w:numPr>
                <w:ilvl w:val="0"/>
                <w:numId w:val="6"/>
              </w:numPr>
              <w:spacing w:after="0" w:line="240" w:lineRule="auto"/>
              <w:ind w:left="0" w:firstLine="0"/>
              <w:jc w:val="center"/>
              <w:outlineLvl w:val="0"/>
              <w:rPr>
                <w:b/>
                <w:sz w:val="24"/>
                <w:szCs w:val="24"/>
              </w:rPr>
            </w:pPr>
            <w:r w:rsidRPr="008B1594">
              <w:rPr>
                <w:rFonts w:ascii="Times New Roman" w:eastAsia="Times New Roman" w:hAnsi="Times New Roman" w:cs="Times New Roman"/>
                <w:b/>
                <w:sz w:val="24"/>
                <w:szCs w:val="24"/>
                <w:lang w:eastAsia="fr-FR"/>
              </w:rPr>
              <w:t xml:space="preserve">LOT </w:t>
            </w:r>
            <w:r w:rsidR="008B1594" w:rsidRPr="008B1594">
              <w:rPr>
                <w:rFonts w:ascii="Times New Roman" w:eastAsia="Times New Roman" w:hAnsi="Times New Roman" w:cs="Times New Roman"/>
                <w:b/>
                <w:sz w:val="24"/>
                <w:szCs w:val="24"/>
                <w:lang w:eastAsia="fr-FR"/>
              </w:rPr>
              <w:t>G. O</w:t>
            </w:r>
          </w:p>
        </w:tc>
      </w:tr>
    </w:tbl>
    <w:p w14:paraId="005D7023" w14:textId="77777777" w:rsidR="008B1594" w:rsidRDefault="008B1594"/>
    <w:tbl>
      <w:tblPr>
        <w:tblW w:w="14738" w:type="dxa"/>
        <w:tblLook w:val="04A0" w:firstRow="1" w:lastRow="0" w:firstColumn="1" w:lastColumn="0" w:noHBand="0" w:noVBand="1"/>
      </w:tblPr>
      <w:tblGrid>
        <w:gridCol w:w="13037"/>
        <w:gridCol w:w="1701"/>
      </w:tblGrid>
      <w:tr w:rsidR="00EA014D" w14:paraId="47CB9D51" w14:textId="77777777" w:rsidTr="00E90B4D">
        <w:trPr>
          <w:trHeight w:val="266"/>
        </w:trPr>
        <w:tc>
          <w:tcPr>
            <w:tcW w:w="13037" w:type="dxa"/>
            <w:tcBorders>
              <w:left w:val="single" w:sz="4" w:space="0" w:color="000000"/>
              <w:bottom w:val="single" w:sz="4" w:space="0" w:color="000000"/>
            </w:tcBorders>
            <w:shd w:val="clear" w:color="auto" w:fill="FFD428"/>
            <w:vAlign w:val="center"/>
          </w:tcPr>
          <w:p w14:paraId="2C20D949" w14:textId="6DE2D6DF" w:rsidR="006576A3" w:rsidRPr="008B1594" w:rsidRDefault="00990589" w:rsidP="00E90B4D">
            <w:pPr>
              <w:pStyle w:val="Titre4"/>
              <w:numPr>
                <w:ilvl w:val="3"/>
                <w:numId w:val="2"/>
              </w:numPr>
              <w:tabs>
                <w:tab w:val="left" w:pos="606"/>
              </w:tabs>
              <w:spacing w:before="40" w:after="0"/>
            </w:pPr>
            <w:r w:rsidRPr="008B1594">
              <w:rPr>
                <w:rFonts w:eastAsia="Calibri"/>
                <w:color w:val="000000"/>
              </w:rPr>
              <w:t xml:space="preserve">1.1.4 </w:t>
            </w:r>
            <w:r w:rsidR="008B1594" w:rsidRPr="008B1594">
              <w:rPr>
                <w:rFonts w:eastAsia="Calibri"/>
                <w:color w:val="000000"/>
              </w:rPr>
              <w:t>a) La</w:t>
            </w:r>
            <w:r w:rsidRPr="008B1594">
              <w:rPr>
                <w:rFonts w:eastAsia="Calibri"/>
                <w:color w:val="000000"/>
              </w:rPr>
              <w:t xml:space="preserve"> protection en rive des planchers</w:t>
            </w:r>
          </w:p>
        </w:tc>
        <w:tc>
          <w:tcPr>
            <w:tcW w:w="1701" w:type="dxa"/>
            <w:tcBorders>
              <w:left w:val="single" w:sz="4" w:space="0" w:color="000000"/>
              <w:bottom w:val="single" w:sz="4" w:space="0" w:color="000000"/>
              <w:right w:val="single" w:sz="4" w:space="0" w:color="000000"/>
            </w:tcBorders>
            <w:shd w:val="clear" w:color="auto" w:fill="FFD428"/>
            <w:vAlign w:val="center"/>
          </w:tcPr>
          <w:p w14:paraId="033C9FD0" w14:textId="77777777" w:rsidR="006576A3" w:rsidRPr="008B1594" w:rsidRDefault="00990589" w:rsidP="008B1594">
            <w:pPr>
              <w:numPr>
                <w:ilvl w:val="0"/>
                <w:numId w:val="6"/>
              </w:numPr>
              <w:spacing w:after="0" w:line="240" w:lineRule="auto"/>
              <w:ind w:left="0" w:firstLine="0"/>
              <w:jc w:val="center"/>
              <w:outlineLvl w:val="0"/>
              <w:rPr>
                <w:b/>
                <w:sz w:val="24"/>
                <w:szCs w:val="24"/>
              </w:rPr>
            </w:pPr>
            <w:r w:rsidRPr="008B1594">
              <w:rPr>
                <w:rFonts w:ascii="Times New Roman" w:eastAsia="Times New Roman" w:hAnsi="Times New Roman" w:cs="Times New Roman"/>
                <w:b/>
                <w:sz w:val="24"/>
                <w:szCs w:val="24"/>
                <w:lang w:eastAsia="fr-FR"/>
              </w:rPr>
              <w:t>MOA MOE CSPS</w:t>
            </w:r>
          </w:p>
        </w:tc>
      </w:tr>
      <w:tr w:rsidR="00EA014D" w14:paraId="7EE19B0C" w14:textId="77777777" w:rsidTr="008B1594">
        <w:trPr>
          <w:trHeight w:val="266"/>
        </w:trPr>
        <w:tc>
          <w:tcPr>
            <w:tcW w:w="13037" w:type="dxa"/>
            <w:tcBorders>
              <w:left w:val="single" w:sz="4" w:space="0" w:color="000000"/>
              <w:bottom w:val="single" w:sz="4" w:space="0" w:color="000000"/>
            </w:tcBorders>
          </w:tcPr>
          <w:p w14:paraId="695F1374" w14:textId="77777777" w:rsidR="006576A3" w:rsidRPr="008B1594" w:rsidRDefault="00990589">
            <w:pPr>
              <w:tabs>
                <w:tab w:val="left" w:pos="606"/>
              </w:tabs>
              <w:spacing w:after="0" w:line="240" w:lineRule="auto"/>
              <w:jc w:val="both"/>
              <w:rPr>
                <w:sz w:val="24"/>
                <w:szCs w:val="24"/>
              </w:rPr>
            </w:pPr>
            <w:r w:rsidRPr="008B1594">
              <w:rPr>
                <w:rFonts w:ascii="Times New Roman" w:hAnsi="Times New Roman" w:cs="Times New Roman"/>
                <w:color w:val="000000"/>
                <w:sz w:val="24"/>
                <w:szCs w:val="24"/>
              </w:rPr>
              <w:t>« Dans le CCTP du lot Gros-œuvre, spécifier les obligations suivantes :</w:t>
            </w:r>
          </w:p>
          <w:p w14:paraId="3E6A0183" w14:textId="77777777" w:rsidR="006576A3" w:rsidRDefault="00990589">
            <w:pPr>
              <w:tabs>
                <w:tab w:val="left" w:pos="606"/>
              </w:tabs>
              <w:spacing w:after="0" w:line="240" w:lineRule="auto"/>
              <w:jc w:val="both"/>
              <w:rPr>
                <w:rFonts w:ascii="Times New Roman" w:hAnsi="Times New Roman" w:cs="Calibri"/>
                <w:color w:val="000000"/>
                <w:sz w:val="24"/>
                <w:szCs w:val="24"/>
              </w:rPr>
            </w:pPr>
            <w:r w:rsidRPr="008B1594">
              <w:rPr>
                <w:rFonts w:ascii="Times New Roman" w:hAnsi="Times New Roman" w:cs="Calibri"/>
                <w:color w:val="000000"/>
                <w:sz w:val="24"/>
                <w:szCs w:val="24"/>
              </w:rPr>
              <w:t xml:space="preserve">Prévoir les modes constructifs et les modalités d’approvisionnement, afin de permettre le maintien en place des protections collectives provisoires, jusqu’à la réalisation des protections définitives. » Le point particuliers des balcons sera établi avec un mode opératoire et des schémas sous forme de cinématique par la maîtrise d’œuvre de conception et les conseils du CSPS ; </w:t>
            </w:r>
            <w:r w:rsidR="008B1594" w:rsidRPr="008B1594">
              <w:rPr>
                <w:rFonts w:ascii="Times New Roman" w:hAnsi="Times New Roman" w:cs="Calibri"/>
                <w:color w:val="000000"/>
                <w:sz w:val="24"/>
                <w:szCs w:val="24"/>
              </w:rPr>
              <w:t>(mission</w:t>
            </w:r>
            <w:r w:rsidRPr="008B1594">
              <w:rPr>
                <w:rFonts w:ascii="Times New Roman" w:hAnsi="Times New Roman" w:cs="Calibri"/>
                <w:b/>
                <w:bCs/>
                <w:color w:val="000000"/>
                <w:sz w:val="24"/>
                <w:szCs w:val="24"/>
              </w:rPr>
              <w:t xml:space="preserve"> MOE</w:t>
            </w:r>
            <w:r w:rsidRPr="008B1594">
              <w:rPr>
                <w:rFonts w:ascii="Times New Roman" w:hAnsi="Times New Roman" w:cs="Calibri"/>
                <w:color w:val="000000"/>
                <w:sz w:val="24"/>
                <w:szCs w:val="24"/>
              </w:rPr>
              <w:t>). Ce mode opératoire sera confirmé lors d’une réunion technique avec le lot GO, le serrurier et les autres lots concernés notamment le lot échafaudage.</w:t>
            </w:r>
          </w:p>
          <w:p w14:paraId="7F7A309D" w14:textId="2E13B202" w:rsidR="00A16F69" w:rsidRPr="008B1594" w:rsidRDefault="00A16F69">
            <w:pPr>
              <w:tabs>
                <w:tab w:val="left" w:pos="606"/>
              </w:tabs>
              <w:spacing w:after="0" w:line="240" w:lineRule="auto"/>
              <w:jc w:val="both"/>
              <w:rPr>
                <w:sz w:val="24"/>
                <w:szCs w:val="24"/>
              </w:rPr>
            </w:pPr>
          </w:p>
        </w:tc>
        <w:tc>
          <w:tcPr>
            <w:tcW w:w="1701" w:type="dxa"/>
            <w:tcBorders>
              <w:left w:val="single" w:sz="4" w:space="0" w:color="000000"/>
              <w:bottom w:val="single" w:sz="4" w:space="0" w:color="000000"/>
              <w:right w:val="single" w:sz="4" w:space="0" w:color="000000"/>
            </w:tcBorders>
            <w:vAlign w:val="center"/>
          </w:tcPr>
          <w:p w14:paraId="0DA7F152" w14:textId="293185CA" w:rsidR="006576A3" w:rsidRPr="008B1594" w:rsidRDefault="00990589" w:rsidP="008B1594">
            <w:pPr>
              <w:numPr>
                <w:ilvl w:val="0"/>
                <w:numId w:val="6"/>
              </w:numPr>
              <w:spacing w:after="0" w:line="240" w:lineRule="auto"/>
              <w:ind w:left="0" w:firstLine="0"/>
              <w:jc w:val="center"/>
              <w:outlineLvl w:val="0"/>
              <w:rPr>
                <w:b/>
                <w:sz w:val="24"/>
                <w:szCs w:val="24"/>
              </w:rPr>
            </w:pPr>
            <w:r w:rsidRPr="008B1594">
              <w:rPr>
                <w:rFonts w:ascii="Times New Roman" w:eastAsia="Times New Roman" w:hAnsi="Times New Roman" w:cs="Times New Roman"/>
                <w:b/>
                <w:sz w:val="24"/>
                <w:szCs w:val="24"/>
                <w:lang w:eastAsia="fr-FR"/>
              </w:rPr>
              <w:t xml:space="preserve">LOT </w:t>
            </w:r>
            <w:r w:rsidR="008B1594" w:rsidRPr="008B1594">
              <w:rPr>
                <w:rFonts w:ascii="Times New Roman" w:eastAsia="Times New Roman" w:hAnsi="Times New Roman" w:cs="Times New Roman"/>
                <w:b/>
                <w:sz w:val="24"/>
                <w:szCs w:val="24"/>
                <w:lang w:eastAsia="fr-FR"/>
              </w:rPr>
              <w:t>G. O</w:t>
            </w:r>
          </w:p>
        </w:tc>
      </w:tr>
      <w:tr w:rsidR="00EA014D" w14:paraId="28E45AF4" w14:textId="77777777" w:rsidTr="008B1594">
        <w:trPr>
          <w:trHeight w:val="266"/>
        </w:trPr>
        <w:tc>
          <w:tcPr>
            <w:tcW w:w="13037" w:type="dxa"/>
            <w:tcBorders>
              <w:left w:val="single" w:sz="4" w:space="0" w:color="000000"/>
              <w:bottom w:val="single" w:sz="4" w:space="0" w:color="000000"/>
            </w:tcBorders>
          </w:tcPr>
          <w:p w14:paraId="68E0D2CC" w14:textId="77777777" w:rsidR="006576A3" w:rsidRPr="008B1594" w:rsidRDefault="00990589">
            <w:pPr>
              <w:tabs>
                <w:tab w:val="left" w:pos="606"/>
              </w:tabs>
              <w:spacing w:after="0" w:line="240" w:lineRule="auto"/>
              <w:jc w:val="both"/>
              <w:rPr>
                <w:sz w:val="24"/>
                <w:szCs w:val="24"/>
              </w:rPr>
            </w:pPr>
            <w:r w:rsidRPr="008B1594">
              <w:rPr>
                <w:rFonts w:ascii="Times New Roman" w:hAnsi="Times New Roman" w:cs="Times New Roman"/>
                <w:color w:val="000000"/>
                <w:sz w:val="24"/>
                <w:szCs w:val="24"/>
              </w:rPr>
              <w:t>« Dans le CCTP du lot Gros-œuvre, spécifier les obligations suivantes :</w:t>
            </w:r>
          </w:p>
          <w:p w14:paraId="1403D126" w14:textId="77777777" w:rsidR="006576A3" w:rsidRPr="008B1594" w:rsidRDefault="00990589">
            <w:pPr>
              <w:spacing w:after="0" w:line="240" w:lineRule="auto"/>
              <w:jc w:val="both"/>
              <w:rPr>
                <w:sz w:val="24"/>
                <w:szCs w:val="24"/>
              </w:rPr>
            </w:pPr>
            <w:r w:rsidRPr="008B1594">
              <w:rPr>
                <w:rFonts w:ascii="Times New Roman" w:hAnsi="Times New Roman" w:cs="Calibri"/>
                <w:sz w:val="24"/>
                <w:szCs w:val="24"/>
              </w:rPr>
              <w:t>-Assurer la continuité des protections collectives pendant toute la phase de construction.</w:t>
            </w:r>
          </w:p>
          <w:p w14:paraId="489FE29A" w14:textId="77777777" w:rsidR="006576A3" w:rsidRDefault="00990589">
            <w:pPr>
              <w:tabs>
                <w:tab w:val="left" w:pos="606"/>
              </w:tabs>
              <w:spacing w:after="0" w:line="240" w:lineRule="auto"/>
              <w:jc w:val="both"/>
              <w:rPr>
                <w:rFonts w:ascii="Times New Roman" w:hAnsi="Times New Roman" w:cs="Times New Roman"/>
                <w:color w:val="000000"/>
                <w:sz w:val="24"/>
                <w:szCs w:val="24"/>
              </w:rPr>
            </w:pPr>
            <w:r w:rsidRPr="008B1594">
              <w:rPr>
                <w:rFonts w:ascii="Times New Roman" w:hAnsi="Times New Roman" w:cs="Calibri"/>
                <w:color w:val="000000"/>
                <w:sz w:val="24"/>
                <w:szCs w:val="24"/>
              </w:rPr>
              <w:t>Prévoir des protections collectives constituées par des garde-corps intégrés ou fixés de manière sûre au niveau du plan de travail ou de circulation et constitués au moins d'une lisse placée à une hauteur comprise entre 1,00 m et 1,10 m au-dessus du plancher, d'une plinthe de butée de 10 à 15 cm en fonction de la hauteur retenue pour les garde-corps et d'une lisse intermédiaire à mi-hauteur. »</w:t>
            </w:r>
            <w:r w:rsidRPr="008B1594">
              <w:rPr>
                <w:rFonts w:ascii="Times New Roman" w:hAnsi="Times New Roman" w:cs="Times New Roman"/>
                <w:color w:val="000000"/>
                <w:sz w:val="24"/>
                <w:szCs w:val="24"/>
              </w:rPr>
              <w:t xml:space="preserve"> </w:t>
            </w:r>
          </w:p>
          <w:p w14:paraId="717B6E00" w14:textId="77777777" w:rsidR="00A16F69" w:rsidRPr="008B1594" w:rsidRDefault="00A16F69">
            <w:pPr>
              <w:tabs>
                <w:tab w:val="left" w:pos="606"/>
              </w:tabs>
              <w:spacing w:after="0" w:line="240" w:lineRule="auto"/>
              <w:jc w:val="both"/>
              <w:rPr>
                <w:sz w:val="24"/>
                <w:szCs w:val="24"/>
              </w:rPr>
            </w:pPr>
          </w:p>
        </w:tc>
        <w:tc>
          <w:tcPr>
            <w:tcW w:w="1701" w:type="dxa"/>
            <w:tcBorders>
              <w:left w:val="single" w:sz="4" w:space="0" w:color="000000"/>
              <w:bottom w:val="single" w:sz="4" w:space="0" w:color="000000"/>
              <w:right w:val="single" w:sz="4" w:space="0" w:color="000000"/>
            </w:tcBorders>
            <w:vAlign w:val="center"/>
          </w:tcPr>
          <w:p w14:paraId="2737F5FB" w14:textId="383D678C" w:rsidR="006576A3" w:rsidRPr="008B1594" w:rsidRDefault="00990589" w:rsidP="008B1594">
            <w:pPr>
              <w:numPr>
                <w:ilvl w:val="0"/>
                <w:numId w:val="6"/>
              </w:numPr>
              <w:spacing w:after="0" w:line="240" w:lineRule="auto"/>
              <w:ind w:left="0" w:firstLine="0"/>
              <w:jc w:val="center"/>
              <w:outlineLvl w:val="0"/>
              <w:rPr>
                <w:b/>
                <w:sz w:val="24"/>
                <w:szCs w:val="24"/>
              </w:rPr>
            </w:pPr>
            <w:r w:rsidRPr="008B1594">
              <w:rPr>
                <w:rFonts w:ascii="Times New Roman" w:eastAsia="Times New Roman" w:hAnsi="Times New Roman" w:cs="Times New Roman"/>
                <w:b/>
                <w:sz w:val="24"/>
                <w:szCs w:val="24"/>
                <w:lang w:eastAsia="fr-FR"/>
              </w:rPr>
              <w:t xml:space="preserve">LOT </w:t>
            </w:r>
            <w:r w:rsidR="008B1594" w:rsidRPr="008B1594">
              <w:rPr>
                <w:rFonts w:ascii="Times New Roman" w:eastAsia="Times New Roman" w:hAnsi="Times New Roman" w:cs="Times New Roman"/>
                <w:b/>
                <w:sz w:val="24"/>
                <w:szCs w:val="24"/>
                <w:lang w:eastAsia="fr-FR"/>
              </w:rPr>
              <w:t>G. O</w:t>
            </w:r>
          </w:p>
        </w:tc>
      </w:tr>
      <w:tr w:rsidR="00EA014D" w14:paraId="55B0B50B" w14:textId="77777777" w:rsidTr="008B1594">
        <w:trPr>
          <w:trHeight w:val="266"/>
        </w:trPr>
        <w:tc>
          <w:tcPr>
            <w:tcW w:w="13037" w:type="dxa"/>
            <w:tcBorders>
              <w:left w:val="single" w:sz="4" w:space="0" w:color="000000"/>
              <w:bottom w:val="single" w:sz="4" w:space="0" w:color="000000"/>
            </w:tcBorders>
          </w:tcPr>
          <w:p w14:paraId="7A133853" w14:textId="77777777" w:rsidR="006576A3" w:rsidRDefault="00990589">
            <w:pPr>
              <w:tabs>
                <w:tab w:val="left" w:pos="606"/>
              </w:tabs>
              <w:spacing w:after="0" w:line="241" w:lineRule="atLeast"/>
              <w:jc w:val="both"/>
              <w:rPr>
                <w:rFonts w:ascii="Times New Roman" w:hAnsi="Times New Roman" w:cs="Times New Roman"/>
                <w:color w:val="000000"/>
                <w:sz w:val="24"/>
                <w:szCs w:val="24"/>
              </w:rPr>
            </w:pPr>
            <w:r w:rsidRPr="008B1594">
              <w:rPr>
                <w:rFonts w:ascii="Times New Roman" w:hAnsi="Times New Roman" w:cs="Times New Roman"/>
                <w:color w:val="000000"/>
                <w:sz w:val="24"/>
                <w:szCs w:val="24"/>
              </w:rPr>
              <w:t>-Prévoir des protections collectives compatibles avec les interventions des autres corps d’états de façon à garantir la pérennité de la protection dans toutes les phases de travaux ».</w:t>
            </w:r>
          </w:p>
          <w:p w14:paraId="5B820207" w14:textId="77777777" w:rsidR="00A16F69" w:rsidRPr="008B1594" w:rsidRDefault="00A16F69">
            <w:pPr>
              <w:tabs>
                <w:tab w:val="left" w:pos="606"/>
              </w:tabs>
              <w:spacing w:after="0" w:line="241" w:lineRule="atLeast"/>
              <w:jc w:val="both"/>
              <w:rPr>
                <w:sz w:val="24"/>
                <w:szCs w:val="24"/>
              </w:rPr>
            </w:pPr>
          </w:p>
        </w:tc>
        <w:tc>
          <w:tcPr>
            <w:tcW w:w="1701" w:type="dxa"/>
            <w:tcBorders>
              <w:left w:val="single" w:sz="4" w:space="0" w:color="000000"/>
              <w:bottom w:val="single" w:sz="4" w:space="0" w:color="000000"/>
              <w:right w:val="single" w:sz="4" w:space="0" w:color="000000"/>
            </w:tcBorders>
            <w:vAlign w:val="center"/>
          </w:tcPr>
          <w:p w14:paraId="2594BA02" w14:textId="2BACE860" w:rsidR="006576A3" w:rsidRPr="008B1594" w:rsidRDefault="00990589" w:rsidP="008B1594">
            <w:pPr>
              <w:numPr>
                <w:ilvl w:val="0"/>
                <w:numId w:val="6"/>
              </w:numPr>
              <w:spacing w:after="0" w:line="240" w:lineRule="auto"/>
              <w:ind w:left="0" w:firstLine="0"/>
              <w:jc w:val="center"/>
              <w:outlineLvl w:val="0"/>
              <w:rPr>
                <w:b/>
                <w:sz w:val="24"/>
                <w:szCs w:val="24"/>
              </w:rPr>
            </w:pPr>
            <w:r w:rsidRPr="008B1594">
              <w:rPr>
                <w:rFonts w:ascii="Times New Roman" w:eastAsia="Times New Roman" w:hAnsi="Times New Roman" w:cs="Times New Roman"/>
                <w:b/>
                <w:sz w:val="24"/>
                <w:szCs w:val="24"/>
                <w:lang w:eastAsia="fr-FR"/>
              </w:rPr>
              <w:t xml:space="preserve">LOT </w:t>
            </w:r>
            <w:r w:rsidR="008B1594" w:rsidRPr="008B1594">
              <w:rPr>
                <w:rFonts w:ascii="Times New Roman" w:eastAsia="Times New Roman" w:hAnsi="Times New Roman" w:cs="Times New Roman"/>
                <w:b/>
                <w:sz w:val="24"/>
                <w:szCs w:val="24"/>
                <w:lang w:eastAsia="fr-FR"/>
              </w:rPr>
              <w:t>G. O</w:t>
            </w:r>
          </w:p>
        </w:tc>
      </w:tr>
      <w:tr w:rsidR="00EA014D" w14:paraId="6352650D" w14:textId="77777777" w:rsidTr="008B1594">
        <w:trPr>
          <w:trHeight w:val="266"/>
        </w:trPr>
        <w:tc>
          <w:tcPr>
            <w:tcW w:w="13037" w:type="dxa"/>
            <w:tcBorders>
              <w:left w:val="single" w:sz="4" w:space="0" w:color="000000"/>
              <w:bottom w:val="single" w:sz="4" w:space="0" w:color="000000"/>
            </w:tcBorders>
          </w:tcPr>
          <w:p w14:paraId="0C868FE0" w14:textId="77777777" w:rsidR="006576A3" w:rsidRDefault="00990589">
            <w:pPr>
              <w:spacing w:after="0" w:line="241" w:lineRule="atLeast"/>
              <w:jc w:val="both"/>
              <w:rPr>
                <w:rFonts w:ascii="Times New Roman" w:hAnsi="Times New Roman" w:cs="Calibri"/>
                <w:color w:val="000000"/>
                <w:sz w:val="24"/>
                <w:szCs w:val="24"/>
              </w:rPr>
            </w:pPr>
            <w:r w:rsidRPr="008B1594">
              <w:rPr>
                <w:rFonts w:ascii="Times New Roman" w:hAnsi="Times New Roman" w:cs="Calibri"/>
                <w:color w:val="000000"/>
                <w:sz w:val="24"/>
                <w:szCs w:val="24"/>
              </w:rPr>
              <w:t>-Ces protections doivent résister aux charges et aux efforts auxquels elles peuvent être soumis et seront adaptés aux travaux à réaliser et à la conformation de l’ouvrage afin de prévenir les risques de chute lors de toutes les interventions ».</w:t>
            </w:r>
          </w:p>
          <w:p w14:paraId="771E4A6C" w14:textId="77777777" w:rsidR="00A16F69" w:rsidRPr="008B1594" w:rsidRDefault="00A16F69">
            <w:pPr>
              <w:spacing w:after="0" w:line="241" w:lineRule="atLeast"/>
              <w:jc w:val="both"/>
              <w:rPr>
                <w:sz w:val="24"/>
                <w:szCs w:val="24"/>
              </w:rPr>
            </w:pPr>
          </w:p>
        </w:tc>
        <w:tc>
          <w:tcPr>
            <w:tcW w:w="1701" w:type="dxa"/>
            <w:tcBorders>
              <w:left w:val="single" w:sz="4" w:space="0" w:color="000000"/>
              <w:bottom w:val="single" w:sz="4" w:space="0" w:color="000000"/>
              <w:right w:val="single" w:sz="4" w:space="0" w:color="000000"/>
            </w:tcBorders>
            <w:vAlign w:val="center"/>
          </w:tcPr>
          <w:p w14:paraId="601A12DC" w14:textId="26360B58" w:rsidR="006576A3" w:rsidRPr="008B1594" w:rsidRDefault="00990589" w:rsidP="008B1594">
            <w:pPr>
              <w:numPr>
                <w:ilvl w:val="0"/>
                <w:numId w:val="6"/>
              </w:numPr>
              <w:spacing w:after="0" w:line="240" w:lineRule="auto"/>
              <w:ind w:left="0" w:firstLine="0"/>
              <w:jc w:val="center"/>
              <w:outlineLvl w:val="0"/>
              <w:rPr>
                <w:b/>
                <w:sz w:val="24"/>
                <w:szCs w:val="24"/>
              </w:rPr>
            </w:pPr>
            <w:r w:rsidRPr="008B1594">
              <w:rPr>
                <w:rFonts w:ascii="Times New Roman" w:eastAsia="Times New Roman" w:hAnsi="Times New Roman" w:cs="Times New Roman"/>
                <w:b/>
                <w:sz w:val="24"/>
                <w:szCs w:val="24"/>
                <w:lang w:eastAsia="fr-FR"/>
              </w:rPr>
              <w:t xml:space="preserve">LOT </w:t>
            </w:r>
            <w:r w:rsidR="008B1594" w:rsidRPr="008B1594">
              <w:rPr>
                <w:rFonts w:ascii="Times New Roman" w:eastAsia="Times New Roman" w:hAnsi="Times New Roman" w:cs="Times New Roman"/>
                <w:b/>
                <w:sz w:val="24"/>
                <w:szCs w:val="24"/>
                <w:lang w:eastAsia="fr-FR"/>
              </w:rPr>
              <w:t>G. O</w:t>
            </w:r>
          </w:p>
        </w:tc>
      </w:tr>
      <w:tr w:rsidR="00EA014D" w14:paraId="2D56EED3" w14:textId="77777777" w:rsidTr="008B1594">
        <w:trPr>
          <w:trHeight w:val="266"/>
        </w:trPr>
        <w:tc>
          <w:tcPr>
            <w:tcW w:w="13037" w:type="dxa"/>
            <w:tcBorders>
              <w:left w:val="single" w:sz="4" w:space="0" w:color="000000"/>
              <w:bottom w:val="single" w:sz="4" w:space="0" w:color="000000"/>
            </w:tcBorders>
          </w:tcPr>
          <w:p w14:paraId="6AFB8979" w14:textId="77777777" w:rsidR="006576A3" w:rsidRPr="008B1594" w:rsidRDefault="00990589">
            <w:pPr>
              <w:tabs>
                <w:tab w:val="left" w:pos="606"/>
              </w:tabs>
              <w:spacing w:after="0" w:line="240" w:lineRule="auto"/>
              <w:jc w:val="both"/>
              <w:rPr>
                <w:sz w:val="24"/>
                <w:szCs w:val="24"/>
              </w:rPr>
            </w:pPr>
            <w:r w:rsidRPr="008B1594">
              <w:rPr>
                <w:rFonts w:ascii="Times New Roman" w:hAnsi="Times New Roman" w:cs="Times New Roman"/>
                <w:color w:val="000000"/>
                <w:sz w:val="24"/>
                <w:szCs w:val="24"/>
              </w:rPr>
              <w:t>« Dans chaque CCTP des CES, spécifier les obligations suivantes :</w:t>
            </w:r>
          </w:p>
          <w:p w14:paraId="4ED5DA6C" w14:textId="77777777" w:rsidR="006576A3" w:rsidRPr="008B1594" w:rsidRDefault="00990589">
            <w:pPr>
              <w:spacing w:after="0" w:line="240" w:lineRule="auto"/>
              <w:jc w:val="both"/>
              <w:rPr>
                <w:sz w:val="24"/>
                <w:szCs w:val="24"/>
              </w:rPr>
            </w:pPr>
            <w:r w:rsidRPr="008B1594">
              <w:rPr>
                <w:rFonts w:ascii="Times New Roman" w:hAnsi="Times New Roman" w:cs="Times New Roman"/>
                <w:bCs/>
                <w:sz w:val="24"/>
                <w:szCs w:val="24"/>
              </w:rPr>
              <w:t xml:space="preserve">-Définir les modalités d’intervention susceptibles d’interférer avec les protections provisoires et les communiquer au lot Gros-œuvre via le MOE et le CSPS avant le début des travaux d’élévation (exemple : modalité de pose des fenêtres). </w:t>
            </w:r>
          </w:p>
          <w:p w14:paraId="7D2937A0" w14:textId="77777777" w:rsidR="006576A3" w:rsidRPr="008B1594" w:rsidRDefault="00990589">
            <w:pPr>
              <w:spacing w:after="0" w:line="240" w:lineRule="auto"/>
              <w:jc w:val="both"/>
              <w:rPr>
                <w:sz w:val="24"/>
                <w:szCs w:val="24"/>
              </w:rPr>
            </w:pPr>
            <w:r w:rsidRPr="008B1594">
              <w:rPr>
                <w:rFonts w:ascii="Times New Roman" w:hAnsi="Times New Roman"/>
                <w:sz w:val="24"/>
                <w:szCs w:val="24"/>
              </w:rPr>
              <w:t>- Maintenir en place les protections collectives provisoires jusqu’à la réalisation complète des murs de façades ».</w:t>
            </w:r>
          </w:p>
        </w:tc>
        <w:tc>
          <w:tcPr>
            <w:tcW w:w="1701" w:type="dxa"/>
            <w:tcBorders>
              <w:left w:val="single" w:sz="4" w:space="0" w:color="000000"/>
              <w:bottom w:val="single" w:sz="4" w:space="0" w:color="000000"/>
              <w:right w:val="single" w:sz="4" w:space="0" w:color="000000"/>
            </w:tcBorders>
            <w:vAlign w:val="center"/>
          </w:tcPr>
          <w:p w14:paraId="3147DF86" w14:textId="167F7456" w:rsidR="006576A3" w:rsidRPr="008B1594" w:rsidRDefault="00990589" w:rsidP="008B1594">
            <w:pPr>
              <w:numPr>
                <w:ilvl w:val="0"/>
                <w:numId w:val="6"/>
              </w:numPr>
              <w:spacing w:after="0" w:line="240" w:lineRule="auto"/>
              <w:ind w:left="0" w:firstLine="0"/>
              <w:jc w:val="center"/>
              <w:outlineLvl w:val="0"/>
              <w:rPr>
                <w:b/>
                <w:sz w:val="24"/>
                <w:szCs w:val="24"/>
              </w:rPr>
            </w:pPr>
            <w:r w:rsidRPr="008B1594">
              <w:rPr>
                <w:rFonts w:ascii="Times New Roman" w:eastAsia="Times New Roman" w:hAnsi="Times New Roman" w:cs="Times New Roman"/>
                <w:b/>
                <w:sz w:val="24"/>
                <w:szCs w:val="24"/>
                <w:lang w:eastAsia="fr-FR"/>
              </w:rPr>
              <w:t xml:space="preserve">LOT </w:t>
            </w:r>
            <w:r w:rsidR="008B1594" w:rsidRPr="008B1594">
              <w:rPr>
                <w:rFonts w:ascii="Times New Roman" w:eastAsia="Times New Roman" w:hAnsi="Times New Roman" w:cs="Times New Roman"/>
                <w:b/>
                <w:sz w:val="24"/>
                <w:szCs w:val="24"/>
                <w:lang w:eastAsia="fr-FR"/>
              </w:rPr>
              <w:t>G. O</w:t>
            </w:r>
          </w:p>
        </w:tc>
      </w:tr>
    </w:tbl>
    <w:p w14:paraId="23AF1A0E" w14:textId="77777777" w:rsidR="00E018D6" w:rsidRDefault="00E018D6"/>
    <w:p w14:paraId="1E340AF2" w14:textId="77777777" w:rsidR="00E018D6" w:rsidRDefault="00E018D6"/>
    <w:tbl>
      <w:tblPr>
        <w:tblW w:w="14740" w:type="dxa"/>
        <w:tblLook w:val="04A0" w:firstRow="1" w:lastRow="0" w:firstColumn="1" w:lastColumn="0" w:noHBand="0" w:noVBand="1"/>
      </w:tblPr>
      <w:tblGrid>
        <w:gridCol w:w="13039"/>
        <w:gridCol w:w="1701"/>
      </w:tblGrid>
      <w:tr w:rsidR="00EA014D" w14:paraId="7B7393F8" w14:textId="77777777" w:rsidTr="00E90B4D">
        <w:trPr>
          <w:trHeight w:val="266"/>
        </w:trPr>
        <w:tc>
          <w:tcPr>
            <w:tcW w:w="13039" w:type="dxa"/>
            <w:tcBorders>
              <w:left w:val="single" w:sz="4" w:space="0" w:color="000000"/>
              <w:bottom w:val="single" w:sz="4" w:space="0" w:color="000000"/>
            </w:tcBorders>
            <w:shd w:val="clear" w:color="auto" w:fill="FFD428"/>
            <w:vAlign w:val="center"/>
          </w:tcPr>
          <w:p w14:paraId="7B14D1A4" w14:textId="1E69E0D7" w:rsidR="006576A3" w:rsidRPr="008B1594" w:rsidRDefault="00990589" w:rsidP="00E90B4D">
            <w:pPr>
              <w:pStyle w:val="Titre4"/>
              <w:numPr>
                <w:ilvl w:val="3"/>
                <w:numId w:val="2"/>
              </w:numPr>
              <w:tabs>
                <w:tab w:val="left" w:pos="606"/>
              </w:tabs>
              <w:spacing w:before="40" w:after="0"/>
            </w:pPr>
            <w:r w:rsidRPr="008B1594">
              <w:rPr>
                <w:rFonts w:eastAsia="Calibri" w:cs="Calibri"/>
                <w:color w:val="000000"/>
              </w:rPr>
              <w:lastRenderedPageBreak/>
              <w:t xml:space="preserve">1.1.4 </w:t>
            </w:r>
            <w:r w:rsidR="008B1594" w:rsidRPr="008B1594">
              <w:rPr>
                <w:rFonts w:eastAsia="Calibri" w:cs="Calibri"/>
                <w:color w:val="000000"/>
              </w:rPr>
              <w:t>b) La</w:t>
            </w:r>
            <w:r w:rsidRPr="008B1594">
              <w:rPr>
                <w:rFonts w:eastAsia="Calibri" w:cs="Calibri"/>
                <w:color w:val="000000"/>
              </w:rPr>
              <w:t xml:space="preserve"> protection en rive des trémies techniques</w:t>
            </w:r>
          </w:p>
        </w:tc>
        <w:tc>
          <w:tcPr>
            <w:tcW w:w="1701" w:type="dxa"/>
            <w:tcBorders>
              <w:left w:val="single" w:sz="4" w:space="0" w:color="000000"/>
              <w:bottom w:val="single" w:sz="4" w:space="0" w:color="000000"/>
              <w:right w:val="single" w:sz="4" w:space="0" w:color="000000"/>
            </w:tcBorders>
            <w:shd w:val="clear" w:color="auto" w:fill="FFD428"/>
            <w:vAlign w:val="center"/>
          </w:tcPr>
          <w:p w14:paraId="68BB7B3C" w14:textId="77777777" w:rsidR="006576A3" w:rsidRPr="008B1594" w:rsidRDefault="00990589" w:rsidP="008B1594">
            <w:pPr>
              <w:numPr>
                <w:ilvl w:val="0"/>
                <w:numId w:val="6"/>
              </w:numPr>
              <w:spacing w:after="0" w:line="240" w:lineRule="auto"/>
              <w:jc w:val="center"/>
              <w:outlineLvl w:val="0"/>
              <w:rPr>
                <w:b/>
                <w:sz w:val="24"/>
                <w:szCs w:val="24"/>
              </w:rPr>
            </w:pPr>
            <w:r w:rsidRPr="008B1594">
              <w:rPr>
                <w:rFonts w:ascii="Times New Roman" w:hAnsi="Times New Roman"/>
                <w:b/>
                <w:sz w:val="24"/>
                <w:szCs w:val="24"/>
              </w:rPr>
              <w:t>MOA MOE CSPS</w:t>
            </w:r>
          </w:p>
        </w:tc>
      </w:tr>
      <w:tr w:rsidR="00EA014D" w14:paraId="029C39A9" w14:textId="77777777" w:rsidTr="00ED267B">
        <w:trPr>
          <w:trHeight w:val="266"/>
        </w:trPr>
        <w:tc>
          <w:tcPr>
            <w:tcW w:w="13039" w:type="dxa"/>
            <w:tcBorders>
              <w:left w:val="single" w:sz="4" w:space="0" w:color="000000"/>
              <w:bottom w:val="single" w:sz="4" w:space="0" w:color="000000"/>
            </w:tcBorders>
          </w:tcPr>
          <w:p w14:paraId="1C0095DF" w14:textId="77777777" w:rsidR="006576A3" w:rsidRPr="008B1594" w:rsidRDefault="00990589">
            <w:pPr>
              <w:tabs>
                <w:tab w:val="left" w:pos="606"/>
              </w:tabs>
              <w:spacing w:after="0" w:line="240" w:lineRule="auto"/>
              <w:jc w:val="both"/>
              <w:rPr>
                <w:sz w:val="24"/>
                <w:szCs w:val="24"/>
              </w:rPr>
            </w:pPr>
            <w:r w:rsidRPr="008B1594">
              <w:rPr>
                <w:rFonts w:ascii="Times New Roman" w:hAnsi="Times New Roman" w:cs="Times New Roman"/>
                <w:color w:val="000000"/>
                <w:sz w:val="24"/>
                <w:szCs w:val="24"/>
              </w:rPr>
              <w:t>« Dans le CCTP du lot Gros-œuvre, spécifier les obligations suivantes :</w:t>
            </w:r>
          </w:p>
          <w:p w14:paraId="5D823A64" w14:textId="77777777" w:rsidR="006576A3" w:rsidRPr="008B1594" w:rsidRDefault="00990589">
            <w:pPr>
              <w:tabs>
                <w:tab w:val="left" w:pos="606"/>
              </w:tabs>
              <w:spacing w:after="0" w:line="240" w:lineRule="auto"/>
              <w:jc w:val="both"/>
              <w:rPr>
                <w:sz w:val="24"/>
                <w:szCs w:val="24"/>
              </w:rPr>
            </w:pPr>
            <w:r w:rsidRPr="008B1594">
              <w:rPr>
                <w:rFonts w:ascii="Times New Roman" w:hAnsi="Times New Roman" w:cs="Times New Roman"/>
                <w:color w:val="000000"/>
                <w:sz w:val="24"/>
                <w:szCs w:val="24"/>
              </w:rPr>
              <w:t xml:space="preserve">- </w:t>
            </w:r>
            <w:r w:rsidRPr="008B1594">
              <w:rPr>
                <w:rFonts w:ascii="Times New Roman" w:hAnsi="Times New Roman" w:cs="Calibri"/>
                <w:color w:val="000000"/>
                <w:sz w:val="24"/>
                <w:szCs w:val="24"/>
              </w:rPr>
              <w:t>Prévoir un dispositif de protection horizontale fixée, de résistance suffisante et couvrant la totalité de l’ouverture.</w:t>
            </w:r>
          </w:p>
          <w:p w14:paraId="6806F8E0" w14:textId="77777777" w:rsidR="006576A3" w:rsidRPr="008B1594" w:rsidRDefault="00990589">
            <w:pPr>
              <w:tabs>
                <w:tab w:val="left" w:pos="606"/>
              </w:tabs>
              <w:spacing w:after="0" w:line="240" w:lineRule="auto"/>
              <w:jc w:val="both"/>
              <w:rPr>
                <w:sz w:val="24"/>
                <w:szCs w:val="24"/>
              </w:rPr>
            </w:pPr>
            <w:r w:rsidRPr="008B1594">
              <w:rPr>
                <w:rFonts w:ascii="Times New Roman" w:hAnsi="Times New Roman" w:cs="Calibri"/>
                <w:color w:val="000000"/>
                <w:sz w:val="24"/>
                <w:szCs w:val="24"/>
              </w:rPr>
              <w:t>- Incorporer les fourreaux aux coffrages.</w:t>
            </w:r>
          </w:p>
          <w:p w14:paraId="6F07C015" w14:textId="77777777" w:rsidR="006576A3" w:rsidRDefault="00990589">
            <w:pPr>
              <w:tabs>
                <w:tab w:val="left" w:pos="606"/>
              </w:tabs>
              <w:spacing w:after="0" w:line="240" w:lineRule="auto"/>
              <w:jc w:val="both"/>
              <w:rPr>
                <w:rFonts w:ascii="Times New Roman" w:hAnsi="Times New Roman" w:cs="Times New Roman"/>
                <w:color w:val="000000"/>
                <w:sz w:val="24"/>
                <w:szCs w:val="24"/>
              </w:rPr>
            </w:pPr>
            <w:r w:rsidRPr="008B1594">
              <w:rPr>
                <w:rFonts w:ascii="Times New Roman" w:hAnsi="Times New Roman" w:cs="Calibri"/>
                <w:color w:val="000000"/>
                <w:sz w:val="24"/>
                <w:szCs w:val="24"/>
              </w:rPr>
              <w:t>-  Choisir des dispositifs de protection des trémies permettant la pose des équipements par les lots techniques, en tenant compte</w:t>
            </w:r>
            <w:r w:rsidRPr="008B1594">
              <w:rPr>
                <w:rFonts w:ascii="Times New Roman" w:hAnsi="Times New Roman" w:cs="Times New Roman"/>
                <w:color w:val="000000"/>
                <w:sz w:val="24"/>
                <w:szCs w:val="24"/>
              </w:rPr>
              <w:t xml:space="preserve"> du maintien en place, après travaux, de la protection provisoire ou à défaut la mise en place d’une protection collective provisoire d’efficacité équivalente »</w:t>
            </w:r>
            <w:r w:rsidR="0026696E">
              <w:rPr>
                <w:rFonts w:ascii="Times New Roman" w:hAnsi="Times New Roman" w:cs="Times New Roman"/>
                <w:color w:val="000000"/>
                <w:sz w:val="24"/>
                <w:szCs w:val="24"/>
              </w:rPr>
              <w:t xml:space="preserve"> </w:t>
            </w:r>
            <w:r w:rsidRPr="008B1594">
              <w:rPr>
                <w:rFonts w:ascii="Times New Roman" w:hAnsi="Times New Roman" w:cs="Times New Roman"/>
                <w:color w:val="000000"/>
                <w:sz w:val="24"/>
                <w:szCs w:val="24"/>
              </w:rPr>
              <w:t xml:space="preserve">(du type trémie </w:t>
            </w:r>
            <w:r w:rsidR="0026696E">
              <w:rPr>
                <w:rFonts w:ascii="Times New Roman" w:hAnsi="Times New Roman" w:cs="Times New Roman"/>
                <w:color w:val="000000"/>
                <w:sz w:val="24"/>
                <w:szCs w:val="24"/>
              </w:rPr>
              <w:t>« </w:t>
            </w:r>
            <w:proofErr w:type="spellStart"/>
            <w:r w:rsidRPr="008B1594">
              <w:rPr>
                <w:rFonts w:ascii="Times New Roman" w:hAnsi="Times New Roman" w:cs="Times New Roman"/>
                <w:color w:val="000000"/>
                <w:sz w:val="24"/>
                <w:szCs w:val="24"/>
              </w:rPr>
              <w:t>protect</w:t>
            </w:r>
            <w:proofErr w:type="spellEnd"/>
            <w:r w:rsidRPr="008B1594">
              <w:rPr>
                <w:rFonts w:ascii="Times New Roman" w:hAnsi="Times New Roman" w:cs="Times New Roman"/>
                <w:color w:val="000000"/>
                <w:sz w:val="24"/>
                <w:szCs w:val="24"/>
              </w:rPr>
              <w:t xml:space="preserve"> BTP</w:t>
            </w:r>
            <w:r w:rsidR="0026696E">
              <w:rPr>
                <w:rFonts w:ascii="Times New Roman" w:hAnsi="Times New Roman" w:cs="Times New Roman"/>
                <w:color w:val="000000"/>
                <w:sz w:val="24"/>
                <w:szCs w:val="24"/>
              </w:rPr>
              <w:t> »</w:t>
            </w:r>
            <w:r w:rsidRPr="008B1594">
              <w:rPr>
                <w:rFonts w:ascii="Times New Roman" w:hAnsi="Times New Roman" w:cs="Times New Roman"/>
                <w:color w:val="000000"/>
                <w:sz w:val="24"/>
                <w:szCs w:val="24"/>
              </w:rPr>
              <w:t xml:space="preserve"> Impact Solutions ou équivalent</w:t>
            </w:r>
            <w:r w:rsidR="0026696E" w:rsidRPr="008B1594">
              <w:rPr>
                <w:rFonts w:ascii="Times New Roman" w:hAnsi="Times New Roman" w:cs="Times New Roman"/>
                <w:color w:val="000000"/>
                <w:sz w:val="24"/>
                <w:szCs w:val="24"/>
              </w:rPr>
              <w:t>).</w:t>
            </w:r>
            <w:r w:rsidRPr="008B1594">
              <w:rPr>
                <w:rFonts w:ascii="Times New Roman" w:hAnsi="Times New Roman" w:cs="Times New Roman"/>
                <w:color w:val="000000"/>
                <w:sz w:val="24"/>
                <w:szCs w:val="24"/>
              </w:rPr>
              <w:t xml:space="preserve"> </w:t>
            </w:r>
          </w:p>
          <w:p w14:paraId="6E868E73" w14:textId="0E487831" w:rsidR="00A16F69" w:rsidRPr="008B1594" w:rsidRDefault="00A16F69">
            <w:pPr>
              <w:tabs>
                <w:tab w:val="left" w:pos="606"/>
              </w:tabs>
              <w:spacing w:after="0" w:line="240" w:lineRule="auto"/>
              <w:jc w:val="both"/>
              <w:rPr>
                <w:sz w:val="24"/>
                <w:szCs w:val="24"/>
              </w:rPr>
            </w:pPr>
          </w:p>
        </w:tc>
        <w:tc>
          <w:tcPr>
            <w:tcW w:w="1701" w:type="dxa"/>
            <w:tcBorders>
              <w:left w:val="single" w:sz="4" w:space="0" w:color="000000"/>
              <w:bottom w:val="single" w:sz="4" w:space="0" w:color="000000"/>
              <w:right w:val="single" w:sz="4" w:space="0" w:color="000000"/>
            </w:tcBorders>
            <w:vAlign w:val="center"/>
          </w:tcPr>
          <w:p w14:paraId="3B13D341" w14:textId="4F99B1CF" w:rsidR="006576A3" w:rsidRPr="008B1594" w:rsidRDefault="00990589" w:rsidP="008B1594">
            <w:pPr>
              <w:numPr>
                <w:ilvl w:val="0"/>
                <w:numId w:val="6"/>
              </w:numPr>
              <w:spacing w:after="0" w:line="240" w:lineRule="auto"/>
              <w:ind w:left="0" w:firstLine="0"/>
              <w:jc w:val="center"/>
              <w:outlineLvl w:val="0"/>
              <w:rPr>
                <w:b/>
                <w:sz w:val="24"/>
                <w:szCs w:val="24"/>
              </w:rPr>
            </w:pPr>
            <w:r w:rsidRPr="008B1594">
              <w:rPr>
                <w:rFonts w:ascii="Times New Roman" w:eastAsia="Times New Roman" w:hAnsi="Times New Roman" w:cs="Times New Roman"/>
                <w:b/>
                <w:sz w:val="24"/>
                <w:szCs w:val="24"/>
                <w:lang w:eastAsia="fr-FR"/>
              </w:rPr>
              <w:t xml:space="preserve">LOT </w:t>
            </w:r>
            <w:r w:rsidR="0026696E" w:rsidRPr="008B1594">
              <w:rPr>
                <w:rFonts w:ascii="Times New Roman" w:eastAsia="Times New Roman" w:hAnsi="Times New Roman" w:cs="Times New Roman"/>
                <w:b/>
                <w:sz w:val="24"/>
                <w:szCs w:val="24"/>
                <w:lang w:eastAsia="fr-FR"/>
              </w:rPr>
              <w:t>G. O</w:t>
            </w:r>
          </w:p>
        </w:tc>
      </w:tr>
      <w:tr w:rsidR="00EA014D" w14:paraId="62C09815" w14:textId="77777777" w:rsidTr="00ED267B">
        <w:trPr>
          <w:trHeight w:val="266"/>
        </w:trPr>
        <w:tc>
          <w:tcPr>
            <w:tcW w:w="13039" w:type="dxa"/>
            <w:tcBorders>
              <w:left w:val="single" w:sz="4" w:space="0" w:color="000000"/>
              <w:bottom w:val="single" w:sz="4" w:space="0" w:color="000000"/>
            </w:tcBorders>
          </w:tcPr>
          <w:p w14:paraId="3E5CC217" w14:textId="77777777" w:rsidR="006576A3" w:rsidRPr="008B1594" w:rsidRDefault="00990589">
            <w:pPr>
              <w:tabs>
                <w:tab w:val="left" w:pos="606"/>
              </w:tabs>
              <w:spacing w:after="0" w:line="240" w:lineRule="auto"/>
              <w:jc w:val="both"/>
              <w:rPr>
                <w:sz w:val="24"/>
                <w:szCs w:val="24"/>
              </w:rPr>
            </w:pPr>
            <w:r w:rsidRPr="008B1594">
              <w:rPr>
                <w:rFonts w:ascii="Times New Roman" w:hAnsi="Times New Roman" w:cs="Times New Roman"/>
                <w:color w:val="000000"/>
                <w:sz w:val="24"/>
                <w:szCs w:val="24"/>
              </w:rPr>
              <w:t>« Dans chaque CCTP des CES, spécifier les obligations suivantes :</w:t>
            </w:r>
          </w:p>
          <w:p w14:paraId="078EC0F5" w14:textId="359681D0" w:rsidR="006576A3" w:rsidRPr="008B1594" w:rsidRDefault="00990589">
            <w:pPr>
              <w:spacing w:after="0" w:line="240" w:lineRule="auto"/>
              <w:jc w:val="both"/>
              <w:rPr>
                <w:sz w:val="24"/>
                <w:szCs w:val="24"/>
              </w:rPr>
            </w:pPr>
            <w:r w:rsidRPr="008B1594">
              <w:rPr>
                <w:rFonts w:ascii="Times New Roman" w:hAnsi="Times New Roman" w:cs="Calibri"/>
                <w:sz w:val="24"/>
                <w:szCs w:val="24"/>
              </w:rPr>
              <w:t xml:space="preserve">-Définir les trémies aux dimensions les plus réduites possibles, compte tenu des caractéristiques des équipements ou ouvrages à faire passer à l’intérieur et transmettre les informations au lot Gros-œuvre via le MOE et le CSPS avant le début des travaux d’élévation ». </w:t>
            </w:r>
            <w:r w:rsidRPr="008B1594">
              <w:rPr>
                <w:rFonts w:ascii="Times New Roman" w:hAnsi="Times New Roman" w:cs="Times New Roman"/>
                <w:color w:val="000000"/>
                <w:sz w:val="24"/>
                <w:szCs w:val="24"/>
              </w:rPr>
              <w:t xml:space="preserve">Dans le cas de trémies supérieures à 40x40 cm l’entreprise de GO devra positionner une protection collectives horizontale </w:t>
            </w:r>
            <w:r w:rsidR="008B1594" w:rsidRPr="008B1594">
              <w:rPr>
                <w:rFonts w:ascii="Times New Roman" w:hAnsi="Times New Roman" w:cs="Times New Roman"/>
                <w:color w:val="000000"/>
                <w:sz w:val="24"/>
                <w:szCs w:val="24"/>
              </w:rPr>
              <w:t>(plaque</w:t>
            </w:r>
            <w:r w:rsidRPr="008B1594">
              <w:rPr>
                <w:rFonts w:ascii="Times New Roman" w:hAnsi="Times New Roman" w:cs="Times New Roman"/>
                <w:color w:val="000000"/>
                <w:sz w:val="24"/>
                <w:szCs w:val="24"/>
              </w:rPr>
              <w:t xml:space="preserve"> fixée de manière sure) et une protection collective </w:t>
            </w:r>
            <w:r w:rsidR="00F3272F" w:rsidRPr="008B1594">
              <w:rPr>
                <w:rFonts w:ascii="Times New Roman" w:hAnsi="Times New Roman" w:cs="Times New Roman"/>
                <w:color w:val="000000"/>
                <w:sz w:val="24"/>
                <w:szCs w:val="24"/>
              </w:rPr>
              <w:t>verticale.</w:t>
            </w:r>
          </w:p>
        </w:tc>
        <w:tc>
          <w:tcPr>
            <w:tcW w:w="1701" w:type="dxa"/>
            <w:tcBorders>
              <w:left w:val="single" w:sz="4" w:space="0" w:color="000000"/>
              <w:bottom w:val="single" w:sz="4" w:space="0" w:color="000000"/>
              <w:right w:val="single" w:sz="4" w:space="0" w:color="000000"/>
            </w:tcBorders>
            <w:vAlign w:val="center"/>
          </w:tcPr>
          <w:p w14:paraId="0A8D1DE5" w14:textId="11353E16" w:rsidR="006576A3" w:rsidRPr="008B1594" w:rsidRDefault="00990589" w:rsidP="008B1594">
            <w:pPr>
              <w:numPr>
                <w:ilvl w:val="0"/>
                <w:numId w:val="6"/>
              </w:numPr>
              <w:spacing w:after="0" w:line="240" w:lineRule="auto"/>
              <w:ind w:left="0" w:firstLine="0"/>
              <w:jc w:val="center"/>
              <w:outlineLvl w:val="0"/>
              <w:rPr>
                <w:b/>
                <w:sz w:val="24"/>
                <w:szCs w:val="24"/>
              </w:rPr>
            </w:pPr>
            <w:r w:rsidRPr="008B1594">
              <w:rPr>
                <w:rFonts w:ascii="Times New Roman" w:eastAsia="Times New Roman" w:hAnsi="Times New Roman" w:cs="Times New Roman"/>
                <w:b/>
                <w:sz w:val="24"/>
                <w:szCs w:val="24"/>
                <w:lang w:eastAsia="fr-FR"/>
              </w:rPr>
              <w:t xml:space="preserve">LOT </w:t>
            </w:r>
            <w:r w:rsidR="0026696E" w:rsidRPr="008B1594">
              <w:rPr>
                <w:rFonts w:ascii="Times New Roman" w:eastAsia="Times New Roman" w:hAnsi="Times New Roman" w:cs="Times New Roman"/>
                <w:b/>
                <w:sz w:val="24"/>
                <w:szCs w:val="24"/>
                <w:lang w:eastAsia="fr-FR"/>
              </w:rPr>
              <w:t>G. O</w:t>
            </w:r>
          </w:p>
        </w:tc>
      </w:tr>
    </w:tbl>
    <w:p w14:paraId="56704C35" w14:textId="77777777" w:rsidR="00ED267B" w:rsidRDefault="00ED267B"/>
    <w:p w14:paraId="011C2000" w14:textId="77777777" w:rsidR="00ED267B" w:rsidRDefault="00ED267B"/>
    <w:tbl>
      <w:tblPr>
        <w:tblW w:w="14740" w:type="dxa"/>
        <w:tblLook w:val="04A0" w:firstRow="1" w:lastRow="0" w:firstColumn="1" w:lastColumn="0" w:noHBand="0" w:noVBand="1"/>
      </w:tblPr>
      <w:tblGrid>
        <w:gridCol w:w="13039"/>
        <w:gridCol w:w="1701"/>
      </w:tblGrid>
      <w:tr w:rsidR="00EA014D" w14:paraId="44FE2420" w14:textId="77777777" w:rsidTr="00E90B4D">
        <w:trPr>
          <w:trHeight w:val="266"/>
        </w:trPr>
        <w:tc>
          <w:tcPr>
            <w:tcW w:w="13039" w:type="dxa"/>
            <w:tcBorders>
              <w:left w:val="single" w:sz="4" w:space="0" w:color="000000"/>
              <w:bottom w:val="single" w:sz="4" w:space="0" w:color="000000"/>
            </w:tcBorders>
            <w:shd w:val="clear" w:color="auto" w:fill="FFDE59"/>
            <w:vAlign w:val="center"/>
          </w:tcPr>
          <w:p w14:paraId="119738D2" w14:textId="1AC071C2" w:rsidR="006576A3" w:rsidRPr="008B1594" w:rsidRDefault="00990589" w:rsidP="00E90B4D">
            <w:pPr>
              <w:pStyle w:val="Titre4"/>
              <w:numPr>
                <w:ilvl w:val="3"/>
                <w:numId w:val="2"/>
              </w:numPr>
              <w:tabs>
                <w:tab w:val="left" w:pos="606"/>
              </w:tabs>
              <w:spacing w:before="40" w:after="0"/>
            </w:pPr>
            <w:r w:rsidRPr="008B1594">
              <w:rPr>
                <w:rFonts w:eastAsia="Calibri" w:cs="Calibri"/>
                <w:color w:val="000000"/>
              </w:rPr>
              <w:t xml:space="preserve">1.1.4 c)  La protection des trémies d’escaliers béton </w:t>
            </w:r>
            <w:r w:rsidR="00E018D6" w:rsidRPr="008B1594">
              <w:rPr>
                <w:rFonts w:eastAsia="Calibri" w:cs="Calibri"/>
                <w:color w:val="000000"/>
              </w:rPr>
              <w:t>(notamment</w:t>
            </w:r>
            <w:r w:rsidRPr="008B1594">
              <w:rPr>
                <w:rFonts w:eastAsia="Calibri" w:cs="Calibri"/>
                <w:color w:val="000000"/>
              </w:rPr>
              <w:t xml:space="preserve"> </w:t>
            </w:r>
            <w:r w:rsidR="00E018D6" w:rsidRPr="008B1594">
              <w:rPr>
                <w:rFonts w:eastAsia="Calibri" w:cs="Calibri"/>
                <w:color w:val="000000"/>
              </w:rPr>
              <w:t>duplex)</w:t>
            </w:r>
          </w:p>
        </w:tc>
        <w:tc>
          <w:tcPr>
            <w:tcW w:w="1701" w:type="dxa"/>
            <w:tcBorders>
              <w:left w:val="single" w:sz="4" w:space="0" w:color="000000"/>
              <w:bottom w:val="single" w:sz="4" w:space="0" w:color="000000"/>
              <w:right w:val="single" w:sz="4" w:space="0" w:color="000000"/>
            </w:tcBorders>
            <w:shd w:val="clear" w:color="auto" w:fill="FFDE59"/>
            <w:vAlign w:val="center"/>
          </w:tcPr>
          <w:p w14:paraId="716B85EF" w14:textId="77777777" w:rsidR="006576A3" w:rsidRPr="008B1594" w:rsidRDefault="00990589" w:rsidP="008B1594">
            <w:pPr>
              <w:numPr>
                <w:ilvl w:val="0"/>
                <w:numId w:val="6"/>
              </w:numPr>
              <w:tabs>
                <w:tab w:val="left" w:pos="606"/>
              </w:tabs>
              <w:spacing w:after="0" w:line="240" w:lineRule="auto"/>
              <w:ind w:left="0" w:firstLine="0"/>
              <w:jc w:val="center"/>
              <w:outlineLvl w:val="0"/>
              <w:rPr>
                <w:b/>
                <w:sz w:val="24"/>
                <w:szCs w:val="24"/>
              </w:rPr>
            </w:pPr>
            <w:r w:rsidRPr="008B1594">
              <w:rPr>
                <w:rFonts w:ascii="Times New Roman" w:hAnsi="Times New Roman"/>
                <w:b/>
                <w:color w:val="000000"/>
                <w:sz w:val="24"/>
                <w:szCs w:val="24"/>
              </w:rPr>
              <w:t>MOA MOE CSPS</w:t>
            </w:r>
          </w:p>
        </w:tc>
      </w:tr>
      <w:tr w:rsidR="00EA014D" w14:paraId="3730C23C" w14:textId="77777777" w:rsidTr="00ED267B">
        <w:trPr>
          <w:trHeight w:val="266"/>
        </w:trPr>
        <w:tc>
          <w:tcPr>
            <w:tcW w:w="13039" w:type="dxa"/>
            <w:tcBorders>
              <w:left w:val="single" w:sz="4" w:space="0" w:color="000000"/>
              <w:bottom w:val="single" w:sz="4" w:space="0" w:color="000000"/>
            </w:tcBorders>
          </w:tcPr>
          <w:p w14:paraId="64BCB4AB" w14:textId="77777777" w:rsidR="006576A3" w:rsidRPr="00F3272F" w:rsidRDefault="00990589" w:rsidP="00D34F7A">
            <w:pPr>
              <w:spacing w:after="0" w:line="240" w:lineRule="auto"/>
              <w:jc w:val="both"/>
              <w:rPr>
                <w:sz w:val="24"/>
                <w:szCs w:val="24"/>
              </w:rPr>
            </w:pPr>
            <w:r w:rsidRPr="00F3272F">
              <w:rPr>
                <w:rFonts w:ascii="Times New Roman" w:hAnsi="Times New Roman" w:cs="Times New Roman"/>
                <w:sz w:val="24"/>
                <w:szCs w:val="24"/>
              </w:rPr>
              <w:t xml:space="preserve">« Dans le </w:t>
            </w:r>
            <w:r w:rsidRPr="00F3272F">
              <w:rPr>
                <w:rFonts w:ascii="Times New Roman" w:hAnsi="Times New Roman" w:cs="Times New Roman"/>
                <w:b/>
                <w:bCs/>
                <w:sz w:val="24"/>
                <w:szCs w:val="24"/>
              </w:rPr>
              <w:t xml:space="preserve">CCTP du lot Gros-œuvre, </w:t>
            </w:r>
            <w:r w:rsidRPr="00F3272F">
              <w:rPr>
                <w:rFonts w:ascii="Times New Roman" w:hAnsi="Times New Roman" w:cs="Times New Roman"/>
                <w:sz w:val="24"/>
                <w:szCs w:val="24"/>
              </w:rPr>
              <w:t>spécifier les obligations suivantes :</w:t>
            </w:r>
          </w:p>
          <w:p w14:paraId="366BE42E" w14:textId="77777777" w:rsidR="006576A3" w:rsidRPr="00F3272F" w:rsidRDefault="00990589" w:rsidP="00D34F7A">
            <w:pPr>
              <w:spacing w:after="0" w:line="240" w:lineRule="auto"/>
              <w:jc w:val="both"/>
              <w:rPr>
                <w:sz w:val="24"/>
                <w:szCs w:val="24"/>
              </w:rPr>
            </w:pPr>
            <w:r w:rsidRPr="00F3272F">
              <w:rPr>
                <w:rFonts w:ascii="Times New Roman" w:hAnsi="Times New Roman" w:cs="Times New Roman"/>
                <w:sz w:val="24"/>
                <w:szCs w:val="24"/>
              </w:rPr>
              <w:t>- Définir les charges d’exploitation devant être reprises par le platelage de sécurité lors des travaux de gros-œuvre et les transmettre au MOE et/ou CSPS.</w:t>
            </w:r>
          </w:p>
          <w:p w14:paraId="7AAE9616" w14:textId="77777777" w:rsidR="006576A3" w:rsidRDefault="00990589" w:rsidP="00D34F7A">
            <w:pPr>
              <w:tabs>
                <w:tab w:val="left" w:pos="606"/>
              </w:tabs>
              <w:spacing w:after="0" w:line="240" w:lineRule="auto"/>
              <w:jc w:val="both"/>
              <w:rPr>
                <w:rFonts w:ascii="Times New Roman" w:hAnsi="Times New Roman" w:cs="Times New Roman"/>
                <w:color w:val="000000"/>
                <w:sz w:val="24"/>
                <w:szCs w:val="24"/>
              </w:rPr>
            </w:pPr>
            <w:r w:rsidRPr="00F3272F">
              <w:rPr>
                <w:rFonts w:ascii="Times New Roman" w:hAnsi="Times New Roman" w:cs="Times New Roman"/>
                <w:color w:val="000000"/>
                <w:sz w:val="24"/>
                <w:szCs w:val="24"/>
              </w:rPr>
              <w:t>- Définir de l’ordre de construction des logements si celui-ci influe sur l’ordre de fabrication des platelages de protection (trémies de formes et dimensions différentes) ».</w:t>
            </w:r>
          </w:p>
          <w:p w14:paraId="641D8D4E" w14:textId="77777777" w:rsidR="00A16F69" w:rsidRPr="00F3272F" w:rsidRDefault="00A16F69" w:rsidP="00D34F7A">
            <w:pPr>
              <w:tabs>
                <w:tab w:val="left" w:pos="606"/>
              </w:tabs>
              <w:spacing w:after="0" w:line="240" w:lineRule="auto"/>
              <w:jc w:val="both"/>
              <w:rPr>
                <w:sz w:val="24"/>
                <w:szCs w:val="24"/>
              </w:rPr>
            </w:pPr>
          </w:p>
        </w:tc>
        <w:tc>
          <w:tcPr>
            <w:tcW w:w="1701" w:type="dxa"/>
            <w:tcBorders>
              <w:left w:val="single" w:sz="4" w:space="0" w:color="000000"/>
              <w:bottom w:val="single" w:sz="4" w:space="0" w:color="000000"/>
              <w:right w:val="single" w:sz="4" w:space="0" w:color="000000"/>
            </w:tcBorders>
            <w:vAlign w:val="center"/>
          </w:tcPr>
          <w:p w14:paraId="5CC2C5F2" w14:textId="24B299A3" w:rsidR="006576A3" w:rsidRPr="008B1594" w:rsidRDefault="00990589" w:rsidP="008B1594">
            <w:pPr>
              <w:numPr>
                <w:ilvl w:val="0"/>
                <w:numId w:val="6"/>
              </w:numPr>
              <w:spacing w:after="0" w:line="240" w:lineRule="auto"/>
              <w:ind w:left="0" w:firstLine="0"/>
              <w:jc w:val="center"/>
              <w:outlineLvl w:val="0"/>
              <w:rPr>
                <w:b/>
                <w:sz w:val="24"/>
                <w:szCs w:val="24"/>
              </w:rPr>
            </w:pPr>
            <w:r w:rsidRPr="008B1594">
              <w:rPr>
                <w:rFonts w:ascii="Times New Roman" w:eastAsia="Times New Roman" w:hAnsi="Times New Roman" w:cs="Times New Roman"/>
                <w:b/>
                <w:sz w:val="24"/>
                <w:szCs w:val="24"/>
                <w:lang w:eastAsia="fr-FR"/>
              </w:rPr>
              <w:t xml:space="preserve">LOT </w:t>
            </w:r>
            <w:r w:rsidR="00E018D6" w:rsidRPr="008B1594">
              <w:rPr>
                <w:rFonts w:ascii="Times New Roman" w:eastAsia="Times New Roman" w:hAnsi="Times New Roman" w:cs="Times New Roman"/>
                <w:b/>
                <w:sz w:val="24"/>
                <w:szCs w:val="24"/>
                <w:lang w:eastAsia="fr-FR"/>
              </w:rPr>
              <w:t>G. O</w:t>
            </w:r>
          </w:p>
        </w:tc>
      </w:tr>
      <w:tr w:rsidR="00EA014D" w14:paraId="34E91141" w14:textId="77777777" w:rsidTr="00ED267B">
        <w:trPr>
          <w:trHeight w:val="266"/>
        </w:trPr>
        <w:tc>
          <w:tcPr>
            <w:tcW w:w="13039" w:type="dxa"/>
            <w:tcBorders>
              <w:left w:val="single" w:sz="4" w:space="0" w:color="000000"/>
              <w:bottom w:val="single" w:sz="4" w:space="0" w:color="000000"/>
            </w:tcBorders>
          </w:tcPr>
          <w:p w14:paraId="515D5D34" w14:textId="77777777" w:rsidR="006576A3" w:rsidRPr="00F3272F" w:rsidRDefault="00990589" w:rsidP="00D34F7A">
            <w:pPr>
              <w:tabs>
                <w:tab w:val="left" w:pos="606"/>
              </w:tabs>
              <w:spacing w:after="0" w:line="240" w:lineRule="auto"/>
              <w:jc w:val="both"/>
              <w:rPr>
                <w:sz w:val="24"/>
                <w:szCs w:val="24"/>
              </w:rPr>
            </w:pPr>
            <w:r w:rsidRPr="00F3272F">
              <w:rPr>
                <w:rFonts w:ascii="Times New Roman" w:hAnsi="Times New Roman" w:cs="Times New Roman"/>
                <w:color w:val="000000"/>
                <w:sz w:val="24"/>
                <w:szCs w:val="24"/>
              </w:rPr>
              <w:t>- « Poser les platelages affleurant avec trappe pour le passage des plaques de plâtre et trappe pour accès des salariés à l’étage par échelle intégrée, conformément au plan de montage du fournisseur avant le coulage de chaque plancher ».</w:t>
            </w:r>
          </w:p>
        </w:tc>
        <w:tc>
          <w:tcPr>
            <w:tcW w:w="1701" w:type="dxa"/>
            <w:tcBorders>
              <w:left w:val="single" w:sz="4" w:space="0" w:color="000000"/>
              <w:bottom w:val="single" w:sz="4" w:space="0" w:color="000000"/>
              <w:right w:val="single" w:sz="4" w:space="0" w:color="000000"/>
            </w:tcBorders>
            <w:vAlign w:val="center"/>
          </w:tcPr>
          <w:p w14:paraId="05CD6D5C" w14:textId="579A2320" w:rsidR="006576A3" w:rsidRPr="008B1594" w:rsidRDefault="00990589" w:rsidP="008B1594">
            <w:pPr>
              <w:numPr>
                <w:ilvl w:val="0"/>
                <w:numId w:val="6"/>
              </w:numPr>
              <w:spacing w:after="0" w:line="240" w:lineRule="auto"/>
              <w:ind w:left="0" w:firstLine="0"/>
              <w:jc w:val="center"/>
              <w:outlineLvl w:val="0"/>
              <w:rPr>
                <w:b/>
                <w:sz w:val="24"/>
                <w:szCs w:val="24"/>
              </w:rPr>
            </w:pPr>
            <w:r w:rsidRPr="008B1594">
              <w:rPr>
                <w:rFonts w:ascii="Times New Roman" w:eastAsia="Times New Roman" w:hAnsi="Times New Roman" w:cs="Times New Roman"/>
                <w:b/>
                <w:sz w:val="24"/>
                <w:szCs w:val="24"/>
                <w:lang w:eastAsia="fr-FR"/>
              </w:rPr>
              <w:t xml:space="preserve">LOT </w:t>
            </w:r>
            <w:r w:rsidR="00E018D6" w:rsidRPr="008B1594">
              <w:rPr>
                <w:rFonts w:ascii="Times New Roman" w:eastAsia="Times New Roman" w:hAnsi="Times New Roman" w:cs="Times New Roman"/>
                <w:b/>
                <w:sz w:val="24"/>
                <w:szCs w:val="24"/>
                <w:lang w:eastAsia="fr-FR"/>
              </w:rPr>
              <w:t>G. O</w:t>
            </w:r>
          </w:p>
        </w:tc>
      </w:tr>
      <w:tr w:rsidR="00EA014D" w14:paraId="7FECEC98" w14:textId="77777777" w:rsidTr="00ED267B">
        <w:trPr>
          <w:trHeight w:val="266"/>
        </w:trPr>
        <w:tc>
          <w:tcPr>
            <w:tcW w:w="13039" w:type="dxa"/>
            <w:tcBorders>
              <w:left w:val="single" w:sz="4" w:space="0" w:color="000000"/>
              <w:bottom w:val="single" w:sz="4" w:space="0" w:color="000000"/>
            </w:tcBorders>
          </w:tcPr>
          <w:p w14:paraId="7C8CD852" w14:textId="77777777" w:rsidR="006576A3" w:rsidRDefault="00990589" w:rsidP="00D34F7A">
            <w:pPr>
              <w:tabs>
                <w:tab w:val="left" w:pos="606"/>
              </w:tabs>
              <w:spacing w:after="0" w:line="240" w:lineRule="auto"/>
              <w:jc w:val="both"/>
              <w:rPr>
                <w:rFonts w:ascii="Times New Roman" w:hAnsi="Times New Roman" w:cs="Times New Roman"/>
                <w:color w:val="000000"/>
                <w:sz w:val="24"/>
                <w:szCs w:val="24"/>
              </w:rPr>
            </w:pPr>
            <w:r w:rsidRPr="00F3272F">
              <w:rPr>
                <w:rFonts w:ascii="Times New Roman" w:hAnsi="Times New Roman" w:cs="Times New Roman"/>
                <w:color w:val="000000"/>
                <w:sz w:val="24"/>
                <w:szCs w:val="24"/>
              </w:rPr>
              <w:t>- « Privilégier la construction et la mise en place des escaliers définitifs de l'ouvrage, équipés des protections collectives contre les chutes ».</w:t>
            </w:r>
          </w:p>
          <w:p w14:paraId="6C47B23E" w14:textId="77777777" w:rsidR="00A16F69" w:rsidRPr="00F3272F" w:rsidRDefault="00A16F69" w:rsidP="00D34F7A">
            <w:pPr>
              <w:tabs>
                <w:tab w:val="left" w:pos="606"/>
              </w:tabs>
              <w:spacing w:after="0" w:line="240" w:lineRule="auto"/>
              <w:jc w:val="both"/>
              <w:rPr>
                <w:sz w:val="24"/>
                <w:szCs w:val="24"/>
              </w:rPr>
            </w:pPr>
          </w:p>
        </w:tc>
        <w:tc>
          <w:tcPr>
            <w:tcW w:w="1701" w:type="dxa"/>
            <w:tcBorders>
              <w:left w:val="single" w:sz="4" w:space="0" w:color="000000"/>
              <w:bottom w:val="single" w:sz="4" w:space="0" w:color="000000"/>
              <w:right w:val="single" w:sz="4" w:space="0" w:color="000000"/>
            </w:tcBorders>
            <w:vAlign w:val="center"/>
          </w:tcPr>
          <w:p w14:paraId="158DE73E" w14:textId="17B8518D" w:rsidR="006576A3" w:rsidRPr="008B1594" w:rsidRDefault="00990589" w:rsidP="008B1594">
            <w:pPr>
              <w:numPr>
                <w:ilvl w:val="0"/>
                <w:numId w:val="6"/>
              </w:numPr>
              <w:spacing w:after="0" w:line="240" w:lineRule="auto"/>
              <w:ind w:left="0" w:firstLine="0"/>
              <w:jc w:val="center"/>
              <w:outlineLvl w:val="0"/>
              <w:rPr>
                <w:b/>
                <w:sz w:val="24"/>
                <w:szCs w:val="24"/>
              </w:rPr>
            </w:pPr>
            <w:r w:rsidRPr="008B1594">
              <w:rPr>
                <w:rFonts w:ascii="Times New Roman" w:eastAsia="Times New Roman" w:hAnsi="Times New Roman" w:cs="Times New Roman"/>
                <w:b/>
                <w:sz w:val="24"/>
                <w:szCs w:val="24"/>
                <w:lang w:eastAsia="fr-FR"/>
              </w:rPr>
              <w:t xml:space="preserve">LOT </w:t>
            </w:r>
            <w:r w:rsidR="00E018D6" w:rsidRPr="008B1594">
              <w:rPr>
                <w:rFonts w:ascii="Times New Roman" w:eastAsia="Times New Roman" w:hAnsi="Times New Roman" w:cs="Times New Roman"/>
                <w:b/>
                <w:sz w:val="24"/>
                <w:szCs w:val="24"/>
                <w:lang w:eastAsia="fr-FR"/>
              </w:rPr>
              <w:t>G. O</w:t>
            </w:r>
          </w:p>
        </w:tc>
      </w:tr>
      <w:tr w:rsidR="00EA014D" w14:paraId="1D32BD32" w14:textId="77777777" w:rsidTr="00ED267B">
        <w:trPr>
          <w:trHeight w:val="266"/>
        </w:trPr>
        <w:tc>
          <w:tcPr>
            <w:tcW w:w="13039" w:type="dxa"/>
            <w:tcBorders>
              <w:left w:val="single" w:sz="4" w:space="0" w:color="000000"/>
              <w:bottom w:val="single" w:sz="4" w:space="0" w:color="000000"/>
            </w:tcBorders>
          </w:tcPr>
          <w:p w14:paraId="3F3D7077" w14:textId="221D1748" w:rsidR="006576A3" w:rsidRPr="00F3272F" w:rsidRDefault="00990589" w:rsidP="00D34F7A">
            <w:pPr>
              <w:tabs>
                <w:tab w:val="left" w:pos="606"/>
              </w:tabs>
              <w:spacing w:after="0" w:line="225" w:lineRule="exact"/>
              <w:contextualSpacing/>
              <w:jc w:val="both"/>
              <w:rPr>
                <w:sz w:val="24"/>
                <w:szCs w:val="24"/>
              </w:rPr>
            </w:pPr>
            <w:r w:rsidRPr="00F3272F">
              <w:rPr>
                <w:rFonts w:ascii="Times New Roman" w:hAnsi="Times New Roman"/>
                <w:color w:val="000000"/>
                <w:sz w:val="24"/>
                <w:szCs w:val="24"/>
              </w:rPr>
              <w:t xml:space="preserve">- «  </w:t>
            </w:r>
            <w:r w:rsidRPr="00F3272F">
              <w:rPr>
                <w:rFonts w:ascii="Times New Roman" w:hAnsi="Times New Roman" w:cs="Times New Roman"/>
                <w:color w:val="000000"/>
                <w:sz w:val="24"/>
                <w:szCs w:val="24"/>
              </w:rPr>
              <w:t xml:space="preserve">Planifier leur réalisation </w:t>
            </w:r>
            <w:r w:rsidR="00E018D6" w:rsidRPr="00F3272F">
              <w:rPr>
                <w:rFonts w:ascii="Times New Roman" w:hAnsi="Times New Roman" w:cs="Times New Roman"/>
                <w:color w:val="000000"/>
                <w:sz w:val="24"/>
                <w:szCs w:val="24"/>
              </w:rPr>
              <w:t>de manière</w:t>
            </w:r>
            <w:r w:rsidRPr="00F3272F">
              <w:rPr>
                <w:rFonts w:ascii="Times New Roman" w:hAnsi="Times New Roman" w:cs="Times New Roman"/>
                <w:color w:val="000000"/>
                <w:sz w:val="24"/>
                <w:szCs w:val="24"/>
              </w:rPr>
              <w:t xml:space="preserve"> qu'ils puissent être utilisés par le plus grand nombre d'intervenants sur le chantier ».</w:t>
            </w:r>
          </w:p>
          <w:p w14:paraId="200FB893" w14:textId="77777777" w:rsidR="006576A3" w:rsidRDefault="00990589" w:rsidP="00D34F7A">
            <w:pPr>
              <w:tabs>
                <w:tab w:val="left" w:pos="606"/>
              </w:tabs>
              <w:spacing w:after="0" w:line="225" w:lineRule="exact"/>
              <w:contextualSpacing/>
              <w:jc w:val="both"/>
              <w:rPr>
                <w:rFonts w:ascii="Times New Roman" w:hAnsi="Times New Roman" w:cs="Times New Roman"/>
                <w:color w:val="000000"/>
                <w:sz w:val="24"/>
                <w:szCs w:val="24"/>
              </w:rPr>
            </w:pPr>
            <w:r w:rsidRPr="00F3272F">
              <w:rPr>
                <w:rFonts w:ascii="Times New Roman" w:hAnsi="Times New Roman" w:cs="Times New Roman"/>
                <w:color w:val="000000"/>
                <w:sz w:val="24"/>
                <w:szCs w:val="24"/>
              </w:rPr>
              <w:t>- « Faire apparaître leur réalisation sur le planning des travaux ».</w:t>
            </w:r>
          </w:p>
          <w:p w14:paraId="52D84E71" w14:textId="77777777" w:rsidR="00ED267B" w:rsidRDefault="00ED267B" w:rsidP="00D34F7A">
            <w:pPr>
              <w:tabs>
                <w:tab w:val="left" w:pos="606"/>
              </w:tabs>
              <w:spacing w:after="0" w:line="225" w:lineRule="exact"/>
              <w:contextualSpacing/>
              <w:jc w:val="both"/>
              <w:rPr>
                <w:rFonts w:ascii="Times New Roman" w:hAnsi="Times New Roman" w:cs="Times New Roman"/>
                <w:color w:val="000000"/>
                <w:sz w:val="24"/>
                <w:szCs w:val="24"/>
              </w:rPr>
            </w:pPr>
          </w:p>
          <w:p w14:paraId="331058C7" w14:textId="77777777" w:rsidR="00A16F69" w:rsidRPr="00F3272F" w:rsidRDefault="00A16F69" w:rsidP="00D34F7A">
            <w:pPr>
              <w:tabs>
                <w:tab w:val="left" w:pos="606"/>
              </w:tabs>
              <w:spacing w:after="0" w:line="225" w:lineRule="exact"/>
              <w:contextualSpacing/>
              <w:jc w:val="both"/>
              <w:rPr>
                <w:sz w:val="24"/>
                <w:szCs w:val="24"/>
              </w:rPr>
            </w:pPr>
          </w:p>
        </w:tc>
        <w:tc>
          <w:tcPr>
            <w:tcW w:w="1701" w:type="dxa"/>
            <w:tcBorders>
              <w:left w:val="single" w:sz="4" w:space="0" w:color="000000"/>
              <w:bottom w:val="single" w:sz="4" w:space="0" w:color="000000"/>
              <w:right w:val="single" w:sz="4" w:space="0" w:color="000000"/>
            </w:tcBorders>
          </w:tcPr>
          <w:p w14:paraId="152A9214" w14:textId="77777777" w:rsidR="006576A3" w:rsidRDefault="006576A3">
            <w:pPr>
              <w:pStyle w:val="Titre2"/>
              <w:numPr>
                <w:ilvl w:val="0"/>
                <w:numId w:val="6"/>
              </w:numPr>
              <w:spacing w:before="0" w:line="240" w:lineRule="auto"/>
              <w:rPr>
                <w:sz w:val="24"/>
                <w:szCs w:val="24"/>
              </w:rPr>
            </w:pPr>
          </w:p>
        </w:tc>
      </w:tr>
      <w:tr w:rsidR="00ED267B" w14:paraId="181D8A57" w14:textId="77777777" w:rsidTr="00E90B4D">
        <w:trPr>
          <w:trHeight w:val="266"/>
        </w:trPr>
        <w:tc>
          <w:tcPr>
            <w:tcW w:w="13039" w:type="dxa"/>
            <w:tcBorders>
              <w:left w:val="single" w:sz="4" w:space="0" w:color="000000"/>
              <w:bottom w:val="single" w:sz="4" w:space="0" w:color="000000"/>
            </w:tcBorders>
            <w:shd w:val="clear" w:color="auto" w:fill="FFDE59"/>
            <w:vAlign w:val="center"/>
          </w:tcPr>
          <w:p w14:paraId="4A94FB13" w14:textId="7038296F" w:rsidR="00ED267B" w:rsidRPr="00ED267B" w:rsidRDefault="00ED267B" w:rsidP="00E90B4D">
            <w:pPr>
              <w:pStyle w:val="Titre4"/>
              <w:numPr>
                <w:ilvl w:val="3"/>
                <w:numId w:val="2"/>
              </w:numPr>
              <w:tabs>
                <w:tab w:val="left" w:pos="606"/>
              </w:tabs>
              <w:spacing w:before="40" w:after="0"/>
              <w:rPr>
                <w:rFonts w:eastAsia="Calibri" w:cs="Calibri"/>
                <w:color w:val="000000"/>
              </w:rPr>
            </w:pPr>
            <w:r w:rsidRPr="008B1594">
              <w:rPr>
                <w:rFonts w:eastAsia="Calibri" w:cs="Calibri"/>
                <w:color w:val="000000"/>
              </w:rPr>
              <w:lastRenderedPageBreak/>
              <w:t>1.1.4 c)  La protection des trémies d’escaliers béton (notamment duplex) (suite 1)</w:t>
            </w:r>
          </w:p>
        </w:tc>
        <w:tc>
          <w:tcPr>
            <w:tcW w:w="1701" w:type="dxa"/>
            <w:tcBorders>
              <w:left w:val="single" w:sz="4" w:space="0" w:color="000000"/>
              <w:bottom w:val="single" w:sz="4" w:space="0" w:color="000000"/>
              <w:right w:val="single" w:sz="4" w:space="0" w:color="000000"/>
            </w:tcBorders>
            <w:shd w:val="clear" w:color="auto" w:fill="FFD428"/>
            <w:vAlign w:val="center"/>
          </w:tcPr>
          <w:p w14:paraId="5070F2C0" w14:textId="3261EFD7" w:rsidR="00ED267B" w:rsidRPr="00E018D6" w:rsidRDefault="00ED267B" w:rsidP="00ED267B">
            <w:pPr>
              <w:numPr>
                <w:ilvl w:val="0"/>
                <w:numId w:val="6"/>
              </w:numPr>
              <w:tabs>
                <w:tab w:val="left" w:pos="606"/>
              </w:tabs>
              <w:spacing w:after="0" w:line="240" w:lineRule="auto"/>
              <w:ind w:left="0" w:firstLine="0"/>
              <w:jc w:val="center"/>
              <w:outlineLvl w:val="0"/>
              <w:rPr>
                <w:rFonts w:ascii="Times New Roman" w:hAnsi="Times New Roman" w:cs="Times New Roman"/>
                <w:b/>
                <w:bCs/>
                <w:color w:val="000000"/>
                <w:sz w:val="24"/>
                <w:szCs w:val="24"/>
              </w:rPr>
            </w:pPr>
            <w:r w:rsidRPr="008B1594">
              <w:rPr>
                <w:rFonts w:ascii="Times New Roman" w:hAnsi="Times New Roman"/>
                <w:b/>
                <w:color w:val="000000"/>
                <w:sz w:val="24"/>
                <w:szCs w:val="24"/>
              </w:rPr>
              <w:t>MOA MOE CSPS</w:t>
            </w:r>
          </w:p>
        </w:tc>
      </w:tr>
      <w:tr w:rsidR="00ED267B" w14:paraId="185457BB" w14:textId="77777777" w:rsidTr="00ED267B">
        <w:trPr>
          <w:trHeight w:val="266"/>
        </w:trPr>
        <w:tc>
          <w:tcPr>
            <w:tcW w:w="13039" w:type="dxa"/>
            <w:tcBorders>
              <w:left w:val="single" w:sz="4" w:space="0" w:color="000000"/>
              <w:bottom w:val="single" w:sz="4" w:space="0" w:color="000000"/>
            </w:tcBorders>
          </w:tcPr>
          <w:p w14:paraId="3E90D5EB" w14:textId="5F631E9A" w:rsidR="00ED267B" w:rsidRPr="00F3272F" w:rsidRDefault="00ED267B" w:rsidP="00ED267B">
            <w:pPr>
              <w:tabs>
                <w:tab w:val="left" w:pos="606"/>
              </w:tabs>
              <w:spacing w:after="0" w:line="240" w:lineRule="auto"/>
              <w:jc w:val="both"/>
              <w:rPr>
                <w:sz w:val="24"/>
                <w:szCs w:val="24"/>
              </w:rPr>
            </w:pPr>
            <w:r w:rsidRPr="00F3272F">
              <w:rPr>
                <w:rFonts w:ascii="Times New Roman" w:hAnsi="Times New Roman"/>
                <w:b/>
                <w:bCs/>
                <w:color w:val="000000"/>
                <w:sz w:val="24"/>
                <w:szCs w:val="24"/>
              </w:rPr>
              <w:t>- «</w:t>
            </w:r>
            <w:r w:rsidRPr="00F3272F">
              <w:rPr>
                <w:rFonts w:ascii="Times New Roman" w:hAnsi="Times New Roman"/>
                <w:color w:val="000000"/>
                <w:sz w:val="24"/>
                <w:szCs w:val="24"/>
              </w:rPr>
              <w:t> </w:t>
            </w:r>
            <w:r w:rsidRPr="00F3272F">
              <w:rPr>
                <w:rFonts w:ascii="Times New Roman" w:hAnsi="Times New Roman" w:cs="Times New Roman"/>
                <w:color w:val="000000"/>
                <w:sz w:val="24"/>
                <w:szCs w:val="24"/>
              </w:rPr>
              <w:t xml:space="preserve">Dans le CCTP du lot </w:t>
            </w:r>
            <w:r w:rsidRPr="00F3272F">
              <w:rPr>
                <w:rFonts w:ascii="Times New Roman" w:hAnsi="Times New Roman" w:cs="Times New Roman"/>
                <w:b/>
                <w:bCs/>
                <w:color w:val="000000"/>
                <w:sz w:val="24"/>
                <w:szCs w:val="24"/>
              </w:rPr>
              <w:t>Escalier Bois,</w:t>
            </w:r>
            <w:r w:rsidRPr="00F3272F">
              <w:rPr>
                <w:rFonts w:ascii="Times New Roman" w:hAnsi="Times New Roman" w:cs="Times New Roman"/>
                <w:color w:val="000000"/>
                <w:sz w:val="24"/>
                <w:szCs w:val="24"/>
              </w:rPr>
              <w:t xml:space="preserve"> spécifier les obligations suivantes :</w:t>
            </w:r>
          </w:p>
          <w:p w14:paraId="308B9166" w14:textId="7555C5C7" w:rsidR="00ED267B" w:rsidRPr="00A16F69" w:rsidRDefault="00ED267B" w:rsidP="00ED267B">
            <w:pPr>
              <w:tabs>
                <w:tab w:val="left" w:pos="606"/>
              </w:tabs>
              <w:spacing w:after="0" w:line="240" w:lineRule="auto"/>
              <w:jc w:val="both"/>
              <w:rPr>
                <w:rFonts w:ascii="Times New Roman" w:hAnsi="Times New Roman" w:cs="Times New Roman"/>
                <w:color w:val="000000"/>
                <w:sz w:val="24"/>
                <w:szCs w:val="24"/>
              </w:rPr>
            </w:pPr>
            <w:r w:rsidRPr="00F3272F">
              <w:rPr>
                <w:rFonts w:ascii="Times New Roman" w:hAnsi="Times New Roman" w:cs="Times New Roman"/>
                <w:color w:val="000000"/>
                <w:sz w:val="24"/>
                <w:szCs w:val="24"/>
              </w:rPr>
              <w:t>- faire évacuer les platelages déposés par le lot Escalier bois.</w:t>
            </w:r>
          </w:p>
          <w:p w14:paraId="18033C88" w14:textId="77777777" w:rsidR="00ED267B" w:rsidRPr="00F3272F" w:rsidRDefault="00ED267B" w:rsidP="00ED267B">
            <w:pPr>
              <w:tabs>
                <w:tab w:val="left" w:pos="606"/>
              </w:tabs>
              <w:spacing w:after="0" w:line="240" w:lineRule="auto"/>
              <w:jc w:val="both"/>
              <w:rPr>
                <w:sz w:val="24"/>
                <w:szCs w:val="24"/>
              </w:rPr>
            </w:pPr>
            <w:r w:rsidRPr="00F3272F">
              <w:rPr>
                <w:rFonts w:ascii="Times New Roman" w:hAnsi="Times New Roman" w:cs="Times New Roman"/>
                <w:color w:val="000000"/>
                <w:sz w:val="24"/>
                <w:szCs w:val="24"/>
              </w:rPr>
              <w:t>- Démonter les platelages au fur et à mesure de la pose des escaliers définitifs, après réalisation des cloisons et du doublage ceinturant la trémie.</w:t>
            </w:r>
          </w:p>
          <w:p w14:paraId="0EBAD4C5" w14:textId="77777777" w:rsidR="00ED267B" w:rsidRDefault="00ED267B" w:rsidP="00ED267B">
            <w:pPr>
              <w:tabs>
                <w:tab w:val="left" w:pos="606"/>
              </w:tabs>
              <w:spacing w:after="0" w:line="240" w:lineRule="auto"/>
              <w:jc w:val="both"/>
              <w:rPr>
                <w:rFonts w:ascii="Times New Roman" w:hAnsi="Times New Roman" w:cs="Times New Roman"/>
                <w:color w:val="000000"/>
                <w:sz w:val="24"/>
                <w:szCs w:val="24"/>
              </w:rPr>
            </w:pPr>
            <w:r w:rsidRPr="00F3272F">
              <w:rPr>
                <w:rFonts w:ascii="Times New Roman" w:hAnsi="Times New Roman" w:cs="Times New Roman"/>
                <w:color w:val="000000"/>
                <w:sz w:val="24"/>
                <w:szCs w:val="24"/>
              </w:rPr>
              <w:t>- Mettre en dépôt les éléments sur les emplacements de stockage indiqués par le lot Gros œuvre.</w:t>
            </w:r>
          </w:p>
          <w:p w14:paraId="4F35E407" w14:textId="77777777" w:rsidR="00ED267B" w:rsidRPr="00F3272F" w:rsidRDefault="00ED267B" w:rsidP="00ED267B">
            <w:pPr>
              <w:tabs>
                <w:tab w:val="left" w:pos="606"/>
              </w:tabs>
              <w:spacing w:after="0" w:line="240" w:lineRule="auto"/>
              <w:jc w:val="both"/>
              <w:rPr>
                <w:sz w:val="24"/>
                <w:szCs w:val="24"/>
              </w:rPr>
            </w:pPr>
          </w:p>
        </w:tc>
        <w:tc>
          <w:tcPr>
            <w:tcW w:w="1701" w:type="dxa"/>
            <w:tcBorders>
              <w:left w:val="single" w:sz="4" w:space="0" w:color="000000"/>
              <w:bottom w:val="single" w:sz="4" w:space="0" w:color="000000"/>
              <w:right w:val="single" w:sz="4" w:space="0" w:color="000000"/>
            </w:tcBorders>
            <w:vAlign w:val="center"/>
          </w:tcPr>
          <w:p w14:paraId="6179CA57" w14:textId="77777777" w:rsidR="00ED267B" w:rsidRPr="00E018D6" w:rsidRDefault="00ED267B" w:rsidP="00ED267B">
            <w:pPr>
              <w:numPr>
                <w:ilvl w:val="0"/>
                <w:numId w:val="6"/>
              </w:numPr>
              <w:tabs>
                <w:tab w:val="left" w:pos="606"/>
              </w:tabs>
              <w:spacing w:after="0" w:line="240" w:lineRule="auto"/>
              <w:ind w:left="0" w:firstLine="0"/>
              <w:jc w:val="center"/>
              <w:outlineLvl w:val="0"/>
              <w:rPr>
                <w:rFonts w:ascii="Times New Roman" w:hAnsi="Times New Roman"/>
                <w:b/>
                <w:bCs/>
                <w:color w:val="000000"/>
                <w:sz w:val="24"/>
                <w:szCs w:val="24"/>
              </w:rPr>
            </w:pPr>
            <w:r w:rsidRPr="00E018D6">
              <w:rPr>
                <w:rFonts w:ascii="Times New Roman" w:hAnsi="Times New Roman" w:cs="Times New Roman"/>
                <w:b/>
                <w:bCs/>
                <w:color w:val="000000"/>
                <w:sz w:val="24"/>
                <w:szCs w:val="24"/>
              </w:rPr>
              <w:t>Lot escalier bois</w:t>
            </w:r>
          </w:p>
        </w:tc>
      </w:tr>
      <w:tr w:rsidR="00ED267B" w14:paraId="5B9A269B" w14:textId="77777777" w:rsidTr="00ED267B">
        <w:trPr>
          <w:trHeight w:val="266"/>
        </w:trPr>
        <w:tc>
          <w:tcPr>
            <w:tcW w:w="13039" w:type="dxa"/>
            <w:tcBorders>
              <w:left w:val="single" w:sz="4" w:space="0" w:color="000000"/>
              <w:bottom w:val="single" w:sz="4" w:space="0" w:color="000000"/>
            </w:tcBorders>
          </w:tcPr>
          <w:p w14:paraId="76B65887" w14:textId="77777777" w:rsidR="00ED267B" w:rsidRPr="00F3272F" w:rsidRDefault="00ED267B" w:rsidP="00ED267B">
            <w:pPr>
              <w:tabs>
                <w:tab w:val="left" w:pos="606"/>
              </w:tabs>
              <w:spacing w:after="0" w:line="240" w:lineRule="auto"/>
              <w:jc w:val="both"/>
              <w:rPr>
                <w:sz w:val="24"/>
                <w:szCs w:val="24"/>
              </w:rPr>
            </w:pPr>
            <w:r w:rsidRPr="00F3272F">
              <w:rPr>
                <w:rFonts w:ascii="Times New Roman" w:hAnsi="Times New Roman" w:cs="Times New Roman"/>
                <w:color w:val="000000"/>
                <w:sz w:val="24"/>
                <w:szCs w:val="24"/>
              </w:rPr>
              <w:t xml:space="preserve">« Dans le </w:t>
            </w:r>
            <w:r w:rsidRPr="00F3272F">
              <w:rPr>
                <w:rFonts w:ascii="Times New Roman" w:hAnsi="Times New Roman" w:cs="Times New Roman"/>
                <w:b/>
                <w:bCs/>
                <w:color w:val="000000"/>
                <w:sz w:val="24"/>
                <w:szCs w:val="24"/>
              </w:rPr>
              <w:t>CCTP du lot Cloisons/isolations,</w:t>
            </w:r>
            <w:r w:rsidRPr="00F3272F">
              <w:rPr>
                <w:rFonts w:ascii="Times New Roman" w:hAnsi="Times New Roman" w:cs="Times New Roman"/>
                <w:color w:val="000000"/>
                <w:sz w:val="24"/>
                <w:szCs w:val="24"/>
              </w:rPr>
              <w:t xml:space="preserve"> spécifier les obligations suivantes :</w:t>
            </w:r>
          </w:p>
          <w:p w14:paraId="4C6F2AB4" w14:textId="77777777" w:rsidR="00ED267B" w:rsidRPr="00F3272F" w:rsidRDefault="00ED267B" w:rsidP="00ED267B">
            <w:pPr>
              <w:tabs>
                <w:tab w:val="left" w:pos="606"/>
              </w:tabs>
              <w:spacing w:after="0" w:line="240" w:lineRule="auto"/>
              <w:jc w:val="both"/>
              <w:rPr>
                <w:sz w:val="24"/>
                <w:szCs w:val="24"/>
              </w:rPr>
            </w:pPr>
            <w:r w:rsidRPr="00F3272F">
              <w:rPr>
                <w:rFonts w:ascii="Times New Roman" w:hAnsi="Times New Roman" w:cs="Times New Roman"/>
                <w:color w:val="000000"/>
                <w:sz w:val="24"/>
                <w:szCs w:val="24"/>
              </w:rPr>
              <w:t>- Définir des retraits nécessaires à la pose du doublage et transmission au MOE et/ou CSPS.</w:t>
            </w:r>
          </w:p>
          <w:p w14:paraId="5FC61860" w14:textId="77777777" w:rsidR="00ED267B" w:rsidRPr="00F3272F" w:rsidRDefault="00ED267B" w:rsidP="00ED267B">
            <w:pPr>
              <w:tabs>
                <w:tab w:val="left" w:pos="606"/>
              </w:tabs>
              <w:spacing w:after="0" w:line="240" w:lineRule="auto"/>
              <w:jc w:val="both"/>
              <w:rPr>
                <w:sz w:val="24"/>
                <w:szCs w:val="24"/>
              </w:rPr>
            </w:pPr>
            <w:r w:rsidRPr="00F3272F">
              <w:rPr>
                <w:rFonts w:ascii="Times New Roman" w:hAnsi="Times New Roman" w:cs="Times New Roman"/>
                <w:color w:val="000000"/>
                <w:sz w:val="24"/>
                <w:szCs w:val="24"/>
              </w:rPr>
              <w:t>- Définir des dimensions des lumières permettant le passage des plaques de plâtre et les transmettre au MOE et/ou CSPS ». (PC si supérieures à 20 cm)</w:t>
            </w:r>
          </w:p>
        </w:tc>
        <w:tc>
          <w:tcPr>
            <w:tcW w:w="1701" w:type="dxa"/>
            <w:tcBorders>
              <w:left w:val="single" w:sz="4" w:space="0" w:color="000000"/>
              <w:bottom w:val="single" w:sz="4" w:space="0" w:color="000000"/>
              <w:right w:val="single" w:sz="4" w:space="0" w:color="000000"/>
            </w:tcBorders>
            <w:vAlign w:val="center"/>
          </w:tcPr>
          <w:p w14:paraId="18D06A69" w14:textId="77777777" w:rsidR="00ED267B" w:rsidRPr="00B42745" w:rsidRDefault="00ED267B" w:rsidP="00ED267B">
            <w:pPr>
              <w:numPr>
                <w:ilvl w:val="0"/>
                <w:numId w:val="6"/>
              </w:numPr>
              <w:spacing w:after="0" w:line="240" w:lineRule="auto"/>
              <w:ind w:left="0" w:firstLine="0"/>
              <w:jc w:val="center"/>
              <w:outlineLvl w:val="0"/>
              <w:rPr>
                <w:b/>
                <w:bCs/>
                <w:sz w:val="24"/>
                <w:szCs w:val="24"/>
              </w:rPr>
            </w:pPr>
            <w:r w:rsidRPr="00E018D6">
              <w:rPr>
                <w:rFonts w:ascii="Times New Roman" w:eastAsia="Times New Roman" w:hAnsi="Times New Roman" w:cs="Times New Roman"/>
                <w:b/>
                <w:bCs/>
                <w:sz w:val="24"/>
                <w:szCs w:val="24"/>
                <w:lang w:eastAsia="fr-FR"/>
              </w:rPr>
              <w:t xml:space="preserve">LOT  </w:t>
            </w:r>
            <w:r w:rsidRPr="00E018D6">
              <w:rPr>
                <w:rFonts w:ascii="Times New Roman" w:hAnsi="Times New Roman" w:cs="Times New Roman"/>
                <w:b/>
                <w:bCs/>
                <w:color w:val="000000"/>
                <w:sz w:val="24"/>
                <w:szCs w:val="24"/>
                <w:lang w:eastAsia="fr-FR"/>
              </w:rPr>
              <w:t>Cloisons/</w:t>
            </w:r>
          </w:p>
          <w:p w14:paraId="4DA204AC" w14:textId="1EB83CD7" w:rsidR="00ED267B" w:rsidRPr="00E018D6" w:rsidRDefault="00ED267B" w:rsidP="00ED267B">
            <w:pPr>
              <w:numPr>
                <w:ilvl w:val="0"/>
                <w:numId w:val="6"/>
              </w:numPr>
              <w:spacing w:after="0" w:line="240" w:lineRule="auto"/>
              <w:ind w:left="0" w:firstLine="0"/>
              <w:jc w:val="center"/>
              <w:outlineLvl w:val="0"/>
              <w:rPr>
                <w:b/>
                <w:bCs/>
                <w:sz w:val="24"/>
                <w:szCs w:val="24"/>
              </w:rPr>
            </w:pPr>
            <w:r w:rsidRPr="00E018D6">
              <w:rPr>
                <w:rFonts w:ascii="Times New Roman" w:hAnsi="Times New Roman" w:cs="Times New Roman"/>
                <w:b/>
                <w:bCs/>
                <w:color w:val="000000"/>
                <w:sz w:val="24"/>
                <w:szCs w:val="24"/>
                <w:lang w:eastAsia="fr-FR"/>
              </w:rPr>
              <w:t>Isolations</w:t>
            </w:r>
          </w:p>
        </w:tc>
      </w:tr>
      <w:tr w:rsidR="00ED267B" w14:paraId="3479917F" w14:textId="77777777" w:rsidTr="00ED267B">
        <w:trPr>
          <w:trHeight w:val="464"/>
        </w:trPr>
        <w:tc>
          <w:tcPr>
            <w:tcW w:w="13039" w:type="dxa"/>
            <w:tcBorders>
              <w:left w:val="single" w:sz="4" w:space="0" w:color="000000"/>
              <w:bottom w:val="single" w:sz="4" w:space="0" w:color="000000"/>
            </w:tcBorders>
          </w:tcPr>
          <w:p w14:paraId="43C7E645" w14:textId="77777777" w:rsidR="00ED267B" w:rsidRPr="00F3272F" w:rsidRDefault="00ED267B" w:rsidP="00ED267B">
            <w:pPr>
              <w:tabs>
                <w:tab w:val="left" w:pos="606"/>
              </w:tabs>
              <w:spacing w:after="0" w:line="225" w:lineRule="exact"/>
              <w:contextualSpacing/>
              <w:jc w:val="both"/>
              <w:rPr>
                <w:sz w:val="24"/>
                <w:szCs w:val="24"/>
              </w:rPr>
            </w:pPr>
            <w:r w:rsidRPr="00F3272F">
              <w:rPr>
                <w:rFonts w:ascii="Times New Roman" w:hAnsi="Times New Roman"/>
                <w:color w:val="000000"/>
                <w:sz w:val="24"/>
                <w:szCs w:val="24"/>
              </w:rPr>
              <w:t>-</w:t>
            </w:r>
            <w:r w:rsidRPr="00F3272F">
              <w:rPr>
                <w:rFonts w:ascii="Times New Roman" w:hAnsi="Times New Roman" w:cs="Times New Roman"/>
                <w:color w:val="000000"/>
                <w:sz w:val="24"/>
                <w:szCs w:val="24"/>
              </w:rPr>
              <w:t xml:space="preserve"> « Réaliser les travaux d’isolation / doublage sans déposer le platelage.</w:t>
            </w:r>
          </w:p>
          <w:p w14:paraId="66D9B65D" w14:textId="77777777" w:rsidR="00ED267B" w:rsidRPr="00F3272F" w:rsidRDefault="00ED267B" w:rsidP="00ED267B">
            <w:pPr>
              <w:tabs>
                <w:tab w:val="left" w:pos="606"/>
              </w:tabs>
              <w:spacing w:after="0" w:line="225" w:lineRule="exact"/>
              <w:contextualSpacing/>
              <w:jc w:val="both"/>
              <w:rPr>
                <w:sz w:val="24"/>
                <w:szCs w:val="24"/>
              </w:rPr>
            </w:pPr>
            <w:r w:rsidRPr="00F3272F">
              <w:rPr>
                <w:rFonts w:ascii="Times New Roman" w:hAnsi="Times New Roman" w:cs="Times New Roman"/>
                <w:color w:val="000000"/>
                <w:sz w:val="24"/>
                <w:szCs w:val="24"/>
              </w:rPr>
              <w:t xml:space="preserve">- Réaliser des finitions autour de la trémie d’escalier </w:t>
            </w:r>
            <w:r w:rsidRPr="00F3272F">
              <w:rPr>
                <w:rFonts w:ascii="Times New Roman" w:hAnsi="Times New Roman" w:cs="Times New Roman"/>
                <w:b/>
                <w:bCs/>
                <w:color w:val="000000"/>
                <w:sz w:val="24"/>
                <w:szCs w:val="24"/>
                <w:u w:val="single"/>
              </w:rPr>
              <w:t>après</w:t>
            </w:r>
            <w:r w:rsidRPr="00F3272F">
              <w:rPr>
                <w:rFonts w:ascii="Times New Roman" w:hAnsi="Times New Roman" w:cs="Times New Roman"/>
                <w:color w:val="000000"/>
                <w:sz w:val="24"/>
                <w:szCs w:val="24"/>
              </w:rPr>
              <w:t xml:space="preserve"> dépose de la protection collective contre les chutes de hauteur et pose de l’escalier définitif ».</w:t>
            </w:r>
          </w:p>
        </w:tc>
        <w:tc>
          <w:tcPr>
            <w:tcW w:w="1701" w:type="dxa"/>
            <w:tcBorders>
              <w:left w:val="single" w:sz="4" w:space="0" w:color="000000"/>
              <w:bottom w:val="single" w:sz="4" w:space="0" w:color="000000"/>
              <w:right w:val="single" w:sz="4" w:space="0" w:color="000000"/>
            </w:tcBorders>
            <w:vAlign w:val="center"/>
          </w:tcPr>
          <w:p w14:paraId="0C917D92" w14:textId="77777777" w:rsidR="00ED267B" w:rsidRPr="005D4ECD" w:rsidRDefault="00ED267B" w:rsidP="00ED267B">
            <w:pPr>
              <w:numPr>
                <w:ilvl w:val="0"/>
                <w:numId w:val="6"/>
              </w:numPr>
              <w:spacing w:after="0" w:line="240" w:lineRule="auto"/>
              <w:ind w:left="0" w:firstLine="0"/>
              <w:jc w:val="center"/>
              <w:outlineLvl w:val="0"/>
              <w:rPr>
                <w:b/>
                <w:bCs/>
                <w:sz w:val="24"/>
                <w:szCs w:val="24"/>
              </w:rPr>
            </w:pPr>
            <w:r w:rsidRPr="005D4ECD">
              <w:rPr>
                <w:rFonts w:ascii="Times New Roman" w:eastAsia="Times New Roman" w:hAnsi="Times New Roman" w:cs="Times New Roman"/>
                <w:b/>
                <w:bCs/>
                <w:sz w:val="24"/>
                <w:szCs w:val="24"/>
                <w:lang w:eastAsia="fr-FR"/>
              </w:rPr>
              <w:t xml:space="preserve">LOT  </w:t>
            </w:r>
            <w:r w:rsidRPr="005D4ECD">
              <w:rPr>
                <w:rFonts w:ascii="Times New Roman" w:hAnsi="Times New Roman" w:cs="Times New Roman"/>
                <w:b/>
                <w:bCs/>
                <w:color w:val="000000"/>
                <w:sz w:val="24"/>
                <w:szCs w:val="24"/>
                <w:lang w:eastAsia="fr-FR"/>
              </w:rPr>
              <w:t>Cloisons/</w:t>
            </w:r>
          </w:p>
          <w:p w14:paraId="4935EAB2" w14:textId="24EA0E95" w:rsidR="00ED267B" w:rsidRPr="005D4ECD" w:rsidRDefault="00ED267B" w:rsidP="00ED267B">
            <w:pPr>
              <w:numPr>
                <w:ilvl w:val="0"/>
                <w:numId w:val="6"/>
              </w:numPr>
              <w:spacing w:after="0" w:line="240" w:lineRule="auto"/>
              <w:ind w:left="0" w:firstLine="0"/>
              <w:jc w:val="center"/>
              <w:outlineLvl w:val="0"/>
              <w:rPr>
                <w:b/>
                <w:bCs/>
                <w:sz w:val="24"/>
                <w:szCs w:val="24"/>
              </w:rPr>
            </w:pPr>
            <w:r w:rsidRPr="005D4ECD">
              <w:rPr>
                <w:rFonts w:ascii="Times New Roman" w:hAnsi="Times New Roman" w:cs="Times New Roman"/>
                <w:b/>
                <w:bCs/>
                <w:color w:val="000000"/>
                <w:sz w:val="24"/>
                <w:szCs w:val="24"/>
                <w:lang w:eastAsia="fr-FR"/>
              </w:rPr>
              <w:t>Isolations</w:t>
            </w:r>
          </w:p>
        </w:tc>
      </w:tr>
      <w:tr w:rsidR="00ED267B" w14:paraId="617D9B4B" w14:textId="77777777" w:rsidTr="00ED267B">
        <w:trPr>
          <w:trHeight w:val="266"/>
        </w:trPr>
        <w:tc>
          <w:tcPr>
            <w:tcW w:w="13039" w:type="dxa"/>
            <w:tcBorders>
              <w:left w:val="single" w:sz="4" w:space="0" w:color="000000"/>
              <w:bottom w:val="single" w:sz="4" w:space="0" w:color="000000"/>
            </w:tcBorders>
          </w:tcPr>
          <w:p w14:paraId="36CF7F04" w14:textId="77777777" w:rsidR="00ED267B" w:rsidRPr="00F3272F" w:rsidRDefault="00ED267B" w:rsidP="00ED267B">
            <w:pPr>
              <w:tabs>
                <w:tab w:val="left" w:pos="606"/>
              </w:tabs>
              <w:spacing w:after="0" w:line="240" w:lineRule="auto"/>
              <w:jc w:val="both"/>
              <w:rPr>
                <w:sz w:val="24"/>
                <w:szCs w:val="24"/>
              </w:rPr>
            </w:pPr>
            <w:r w:rsidRPr="00F3272F">
              <w:rPr>
                <w:rFonts w:ascii="Times New Roman" w:hAnsi="Times New Roman" w:cs="Times New Roman"/>
                <w:color w:val="000000"/>
                <w:sz w:val="24"/>
                <w:szCs w:val="24"/>
              </w:rPr>
              <w:t xml:space="preserve">« Dans les CCTP de </w:t>
            </w:r>
            <w:r w:rsidRPr="00F3272F">
              <w:rPr>
                <w:rFonts w:ascii="Times New Roman" w:hAnsi="Times New Roman" w:cs="Times New Roman"/>
                <w:b/>
                <w:bCs/>
                <w:color w:val="000000"/>
                <w:sz w:val="24"/>
                <w:szCs w:val="24"/>
              </w:rPr>
              <w:t>tous les lots utilisateurs, (Electricité, Plomberie…)</w:t>
            </w:r>
            <w:r w:rsidRPr="00F3272F">
              <w:rPr>
                <w:rFonts w:ascii="Times New Roman" w:hAnsi="Times New Roman" w:cs="Times New Roman"/>
                <w:color w:val="000000"/>
                <w:sz w:val="24"/>
                <w:szCs w:val="24"/>
              </w:rPr>
              <w:t xml:space="preserve"> indiquer que les platelages ne doivent en aucun cas être démontés avant la pose de l’escalier définitif.</w:t>
            </w:r>
            <w:r w:rsidRPr="00F3272F">
              <w:rPr>
                <w:rFonts w:ascii="Times New Roman" w:hAnsi="Times New Roman" w:cs="Times New Roman"/>
                <w:color w:val="0070C0"/>
                <w:sz w:val="24"/>
                <w:szCs w:val="24"/>
              </w:rPr>
              <w:t xml:space="preserve"> </w:t>
            </w:r>
            <w:r w:rsidRPr="00F3272F">
              <w:rPr>
                <w:rFonts w:ascii="Times New Roman" w:hAnsi="Times New Roman" w:cs="Times New Roman"/>
                <w:color w:val="000000"/>
                <w:sz w:val="24"/>
                <w:szCs w:val="24"/>
              </w:rPr>
              <w:t>Spécifier également les obligations suivantes :</w:t>
            </w:r>
          </w:p>
          <w:p w14:paraId="51489A0A" w14:textId="77777777" w:rsidR="00ED267B" w:rsidRPr="00F3272F" w:rsidRDefault="00ED267B" w:rsidP="00ED267B">
            <w:pPr>
              <w:tabs>
                <w:tab w:val="left" w:pos="606"/>
              </w:tabs>
              <w:spacing w:after="0" w:line="240" w:lineRule="auto"/>
              <w:jc w:val="both"/>
              <w:rPr>
                <w:sz w:val="24"/>
                <w:szCs w:val="24"/>
              </w:rPr>
            </w:pPr>
            <w:r w:rsidRPr="00F3272F">
              <w:rPr>
                <w:rFonts w:ascii="Times New Roman" w:hAnsi="Times New Roman" w:cs="Times New Roman"/>
                <w:color w:val="000000"/>
                <w:sz w:val="24"/>
                <w:szCs w:val="24"/>
              </w:rPr>
              <w:t>-Indiquer les dispositions prévues pour l’approvisionnement des matériaux ou équipements de grandes dimensions (bacs à douche, baignoires, chauffe-eaux, portes intérieures) ne pouvant pas passer par la trappe ou la lumière : recettes à matériaux, approvisionnement avant pose de la charpente, réalisation des travaux après pose de l’escalier définitif… » </w:t>
            </w:r>
          </w:p>
        </w:tc>
        <w:tc>
          <w:tcPr>
            <w:tcW w:w="1701" w:type="dxa"/>
            <w:tcBorders>
              <w:left w:val="single" w:sz="4" w:space="0" w:color="000000"/>
              <w:bottom w:val="single" w:sz="4" w:space="0" w:color="000000"/>
              <w:right w:val="single" w:sz="4" w:space="0" w:color="000000"/>
            </w:tcBorders>
            <w:vAlign w:val="center"/>
          </w:tcPr>
          <w:p w14:paraId="65F3DE9B" w14:textId="0A2FC0EC" w:rsidR="00ED267B" w:rsidRPr="005D4ECD" w:rsidRDefault="00ED267B" w:rsidP="00ED267B">
            <w:pPr>
              <w:numPr>
                <w:ilvl w:val="0"/>
                <w:numId w:val="6"/>
              </w:numPr>
              <w:tabs>
                <w:tab w:val="left" w:pos="606"/>
              </w:tabs>
              <w:spacing w:after="0" w:line="240" w:lineRule="auto"/>
              <w:ind w:left="0" w:firstLine="0"/>
              <w:jc w:val="center"/>
              <w:rPr>
                <w:rFonts w:ascii="Times New Roman" w:hAnsi="Times New Roman"/>
                <w:b/>
                <w:bCs/>
                <w:color w:val="000000"/>
                <w:sz w:val="24"/>
                <w:szCs w:val="24"/>
              </w:rPr>
            </w:pPr>
            <w:r w:rsidRPr="005D4ECD">
              <w:rPr>
                <w:rFonts w:ascii="Times New Roman" w:hAnsi="Times New Roman" w:cs="Times New Roman"/>
                <w:b/>
                <w:bCs/>
                <w:color w:val="000000"/>
                <w:sz w:val="24"/>
                <w:szCs w:val="24"/>
              </w:rPr>
              <w:t>Lot</w:t>
            </w:r>
          </w:p>
          <w:p w14:paraId="694A4673" w14:textId="423E2A91" w:rsidR="00ED267B" w:rsidRPr="005D4ECD" w:rsidRDefault="00ED267B" w:rsidP="00ED267B">
            <w:pPr>
              <w:numPr>
                <w:ilvl w:val="0"/>
                <w:numId w:val="6"/>
              </w:numPr>
              <w:tabs>
                <w:tab w:val="left" w:pos="606"/>
              </w:tabs>
              <w:spacing w:after="0" w:line="240" w:lineRule="auto"/>
              <w:ind w:left="0" w:firstLine="0"/>
              <w:jc w:val="center"/>
              <w:rPr>
                <w:rFonts w:ascii="Times New Roman" w:hAnsi="Times New Roman"/>
                <w:b/>
                <w:bCs/>
                <w:color w:val="000000"/>
                <w:sz w:val="24"/>
                <w:szCs w:val="24"/>
              </w:rPr>
            </w:pPr>
            <w:r w:rsidRPr="005D4ECD">
              <w:rPr>
                <w:rFonts w:ascii="Times New Roman" w:hAnsi="Times New Roman" w:cs="Times New Roman"/>
                <w:b/>
                <w:bCs/>
                <w:color w:val="000000"/>
                <w:sz w:val="24"/>
                <w:szCs w:val="24"/>
              </w:rPr>
              <w:t>Electricité, Plomberie…</w:t>
            </w:r>
          </w:p>
        </w:tc>
      </w:tr>
      <w:tr w:rsidR="00ED267B" w14:paraId="3CD56CB7" w14:textId="77777777" w:rsidTr="00ED267B">
        <w:trPr>
          <w:trHeight w:val="266"/>
        </w:trPr>
        <w:tc>
          <w:tcPr>
            <w:tcW w:w="13039" w:type="dxa"/>
            <w:tcBorders>
              <w:left w:val="single" w:sz="4" w:space="0" w:color="000000"/>
              <w:bottom w:val="single" w:sz="4" w:space="0" w:color="000000"/>
            </w:tcBorders>
          </w:tcPr>
          <w:p w14:paraId="2ABB6D34" w14:textId="77777777" w:rsidR="00ED267B" w:rsidRPr="00F3272F" w:rsidRDefault="00ED267B" w:rsidP="00ED267B">
            <w:pPr>
              <w:tabs>
                <w:tab w:val="left" w:pos="606"/>
              </w:tabs>
              <w:spacing w:after="0" w:line="240" w:lineRule="auto"/>
              <w:jc w:val="both"/>
              <w:rPr>
                <w:sz w:val="24"/>
                <w:szCs w:val="24"/>
              </w:rPr>
            </w:pPr>
            <w:r w:rsidRPr="00F3272F">
              <w:rPr>
                <w:rFonts w:ascii="Times New Roman" w:hAnsi="Times New Roman" w:cs="Times New Roman"/>
                <w:color w:val="000000"/>
                <w:sz w:val="24"/>
                <w:szCs w:val="24"/>
              </w:rPr>
              <w:t xml:space="preserve">« Dans le CCTP du </w:t>
            </w:r>
            <w:r w:rsidRPr="00F3272F">
              <w:rPr>
                <w:rFonts w:ascii="Times New Roman" w:hAnsi="Times New Roman" w:cs="Times New Roman"/>
                <w:b/>
                <w:bCs/>
                <w:color w:val="000000"/>
                <w:sz w:val="24"/>
                <w:szCs w:val="24"/>
              </w:rPr>
              <w:t>lot Charpente</w:t>
            </w:r>
            <w:r w:rsidRPr="00F3272F">
              <w:rPr>
                <w:rFonts w:ascii="Times New Roman" w:hAnsi="Times New Roman" w:cs="Times New Roman"/>
                <w:color w:val="000000"/>
                <w:sz w:val="24"/>
                <w:szCs w:val="24"/>
              </w:rPr>
              <w:t>, spécifier les obligations suivantes :</w:t>
            </w:r>
          </w:p>
          <w:p w14:paraId="73593F60" w14:textId="77777777" w:rsidR="00ED267B" w:rsidRPr="00F3272F" w:rsidRDefault="00ED267B" w:rsidP="00ED267B">
            <w:pPr>
              <w:spacing w:after="0" w:line="240" w:lineRule="auto"/>
              <w:jc w:val="both"/>
              <w:rPr>
                <w:sz w:val="24"/>
                <w:szCs w:val="24"/>
              </w:rPr>
            </w:pPr>
            <w:r w:rsidRPr="00F3272F">
              <w:rPr>
                <w:rFonts w:cs="Times New Roman"/>
                <w:sz w:val="24"/>
                <w:szCs w:val="24"/>
              </w:rPr>
              <w:t xml:space="preserve">- </w:t>
            </w:r>
            <w:r w:rsidRPr="00F3272F">
              <w:rPr>
                <w:rFonts w:ascii="Times New Roman" w:hAnsi="Times New Roman" w:cs="Times New Roman"/>
                <w:sz w:val="24"/>
                <w:szCs w:val="24"/>
              </w:rPr>
              <w:t xml:space="preserve">Établir des notes de calculs et plans d’exécution en fonction des charges d’exploitation, des dimensions des trémies, des lumières d’approvisionnement, et des retraits nécessaires à la pose du doublage, transmis par le MOE et/ou le CSPS (retrait inférieur à 20 cm). </w:t>
            </w:r>
          </w:p>
          <w:p w14:paraId="41E13DC3" w14:textId="77777777" w:rsidR="00ED267B" w:rsidRPr="00F3272F" w:rsidRDefault="00ED267B" w:rsidP="00ED267B">
            <w:pPr>
              <w:tabs>
                <w:tab w:val="left" w:pos="606"/>
              </w:tabs>
              <w:spacing w:after="0" w:line="240" w:lineRule="auto"/>
              <w:jc w:val="both"/>
              <w:rPr>
                <w:sz w:val="24"/>
                <w:szCs w:val="24"/>
              </w:rPr>
            </w:pPr>
            <w:r w:rsidRPr="00F3272F">
              <w:rPr>
                <w:rFonts w:ascii="Times New Roman" w:hAnsi="Times New Roman" w:cs="Times New Roman"/>
                <w:color w:val="000000"/>
                <w:sz w:val="24"/>
                <w:szCs w:val="24"/>
              </w:rPr>
              <w:t>- Réalisation des plans de montage.</w:t>
            </w:r>
          </w:p>
        </w:tc>
        <w:tc>
          <w:tcPr>
            <w:tcW w:w="1701" w:type="dxa"/>
            <w:tcBorders>
              <w:left w:val="single" w:sz="4" w:space="0" w:color="000000"/>
              <w:bottom w:val="single" w:sz="4" w:space="0" w:color="000000"/>
              <w:right w:val="single" w:sz="4" w:space="0" w:color="000000"/>
            </w:tcBorders>
            <w:vAlign w:val="center"/>
          </w:tcPr>
          <w:p w14:paraId="790B2D4A" w14:textId="77777777" w:rsidR="00ED267B" w:rsidRPr="005D4ECD" w:rsidRDefault="00ED267B" w:rsidP="00ED267B">
            <w:pPr>
              <w:numPr>
                <w:ilvl w:val="0"/>
                <w:numId w:val="6"/>
              </w:numPr>
              <w:tabs>
                <w:tab w:val="left" w:pos="606"/>
              </w:tabs>
              <w:spacing w:after="0" w:line="240" w:lineRule="auto"/>
              <w:ind w:left="0" w:firstLine="0"/>
              <w:jc w:val="center"/>
              <w:rPr>
                <w:rFonts w:ascii="Times New Roman" w:hAnsi="Times New Roman"/>
                <w:b/>
                <w:bCs/>
                <w:color w:val="000000"/>
                <w:sz w:val="24"/>
                <w:szCs w:val="24"/>
              </w:rPr>
            </w:pPr>
            <w:r w:rsidRPr="005D4ECD">
              <w:rPr>
                <w:rFonts w:ascii="Times New Roman" w:hAnsi="Times New Roman" w:cs="Times New Roman"/>
                <w:b/>
                <w:bCs/>
                <w:color w:val="000000"/>
                <w:sz w:val="24"/>
                <w:szCs w:val="24"/>
              </w:rPr>
              <w:t>Lot Charpente</w:t>
            </w:r>
          </w:p>
        </w:tc>
      </w:tr>
      <w:tr w:rsidR="00ED267B" w14:paraId="0580CD53" w14:textId="77777777" w:rsidTr="00ED267B">
        <w:trPr>
          <w:trHeight w:val="266"/>
        </w:trPr>
        <w:tc>
          <w:tcPr>
            <w:tcW w:w="13039" w:type="dxa"/>
            <w:tcBorders>
              <w:left w:val="single" w:sz="4" w:space="0" w:color="000000"/>
              <w:bottom w:val="single" w:sz="4" w:space="0" w:color="000000"/>
            </w:tcBorders>
          </w:tcPr>
          <w:p w14:paraId="62B873A2" w14:textId="77777777" w:rsidR="00ED267B" w:rsidRPr="00F3272F" w:rsidRDefault="00ED267B" w:rsidP="00ED267B">
            <w:pPr>
              <w:tabs>
                <w:tab w:val="left" w:pos="606"/>
              </w:tabs>
              <w:spacing w:after="0" w:line="240" w:lineRule="auto"/>
              <w:jc w:val="both"/>
              <w:rPr>
                <w:sz w:val="24"/>
                <w:szCs w:val="24"/>
              </w:rPr>
            </w:pPr>
            <w:r w:rsidRPr="00F3272F">
              <w:rPr>
                <w:rFonts w:ascii="Times New Roman" w:hAnsi="Times New Roman" w:cs="Times New Roman"/>
                <w:color w:val="000000"/>
                <w:sz w:val="24"/>
                <w:szCs w:val="24"/>
              </w:rPr>
              <w:t>- Fabrication des platelages conformément au plan d’exécution (avec marquage de la charge maximale autorisée).</w:t>
            </w:r>
          </w:p>
          <w:p w14:paraId="5938EECF" w14:textId="77777777" w:rsidR="00ED267B" w:rsidRPr="00F3272F" w:rsidRDefault="00ED267B" w:rsidP="00ED267B">
            <w:pPr>
              <w:tabs>
                <w:tab w:val="left" w:pos="606"/>
              </w:tabs>
              <w:spacing w:after="0" w:line="240" w:lineRule="auto"/>
              <w:jc w:val="both"/>
              <w:rPr>
                <w:sz w:val="24"/>
                <w:szCs w:val="24"/>
              </w:rPr>
            </w:pPr>
            <w:r w:rsidRPr="00F3272F">
              <w:rPr>
                <w:rFonts w:ascii="Times New Roman" w:hAnsi="Times New Roman" w:cs="Times New Roman"/>
                <w:color w:val="000000"/>
                <w:sz w:val="24"/>
                <w:szCs w:val="24"/>
              </w:rPr>
              <w:t>- Fabrication des platelages dans l’ordre de construction des logements.</w:t>
            </w:r>
          </w:p>
          <w:p w14:paraId="782E56AF" w14:textId="77777777" w:rsidR="00ED267B" w:rsidRPr="00F3272F" w:rsidRDefault="00ED267B" w:rsidP="00ED267B">
            <w:pPr>
              <w:tabs>
                <w:tab w:val="left" w:pos="606"/>
              </w:tabs>
              <w:spacing w:after="0" w:line="240" w:lineRule="auto"/>
              <w:jc w:val="both"/>
              <w:rPr>
                <w:sz w:val="24"/>
                <w:szCs w:val="24"/>
              </w:rPr>
            </w:pPr>
            <w:r w:rsidRPr="00F3272F">
              <w:rPr>
                <w:rFonts w:ascii="Times New Roman" w:hAnsi="Times New Roman" w:cs="Times New Roman"/>
                <w:color w:val="000000"/>
                <w:sz w:val="24"/>
                <w:szCs w:val="24"/>
              </w:rPr>
              <w:t>- Livraison sur chantier avant coulage du premier plancher (avec plans de montage).</w:t>
            </w:r>
          </w:p>
        </w:tc>
        <w:tc>
          <w:tcPr>
            <w:tcW w:w="1701" w:type="dxa"/>
            <w:tcBorders>
              <w:left w:val="single" w:sz="4" w:space="0" w:color="000000"/>
              <w:bottom w:val="single" w:sz="4" w:space="0" w:color="000000"/>
              <w:right w:val="single" w:sz="4" w:space="0" w:color="000000"/>
            </w:tcBorders>
            <w:vAlign w:val="center"/>
          </w:tcPr>
          <w:p w14:paraId="24C06F76" w14:textId="77777777" w:rsidR="00ED267B" w:rsidRPr="005D4ECD" w:rsidRDefault="00ED267B" w:rsidP="00ED267B">
            <w:pPr>
              <w:numPr>
                <w:ilvl w:val="0"/>
                <w:numId w:val="6"/>
              </w:numPr>
              <w:tabs>
                <w:tab w:val="left" w:pos="606"/>
              </w:tabs>
              <w:spacing w:after="0" w:line="240" w:lineRule="auto"/>
              <w:ind w:left="0" w:firstLine="0"/>
              <w:jc w:val="center"/>
              <w:rPr>
                <w:rFonts w:ascii="Times New Roman" w:hAnsi="Times New Roman"/>
                <w:b/>
                <w:bCs/>
                <w:color w:val="000000"/>
                <w:sz w:val="24"/>
                <w:szCs w:val="24"/>
              </w:rPr>
            </w:pPr>
            <w:r w:rsidRPr="005D4ECD">
              <w:rPr>
                <w:rFonts w:ascii="Times New Roman" w:hAnsi="Times New Roman" w:cs="Times New Roman"/>
                <w:b/>
                <w:bCs/>
                <w:color w:val="000000"/>
                <w:sz w:val="24"/>
                <w:szCs w:val="24"/>
              </w:rPr>
              <w:t>Lot Charpente</w:t>
            </w:r>
          </w:p>
        </w:tc>
      </w:tr>
    </w:tbl>
    <w:p w14:paraId="76385EEA" w14:textId="77777777" w:rsidR="006C4235" w:rsidRDefault="006C4235"/>
    <w:p w14:paraId="3896C5D9" w14:textId="77777777" w:rsidR="002B3C94" w:rsidRDefault="002B3C94"/>
    <w:p w14:paraId="6DB28A46" w14:textId="77777777" w:rsidR="002B3C94" w:rsidRDefault="002B3C94"/>
    <w:p w14:paraId="56E9F48F" w14:textId="77777777" w:rsidR="002B3C94" w:rsidRDefault="002B3C94"/>
    <w:p w14:paraId="3FBCB1E2" w14:textId="77777777" w:rsidR="002B3C94" w:rsidRDefault="002B3C94"/>
    <w:tbl>
      <w:tblPr>
        <w:tblW w:w="14740" w:type="dxa"/>
        <w:tblLook w:val="04A0" w:firstRow="1" w:lastRow="0" w:firstColumn="1" w:lastColumn="0" w:noHBand="0" w:noVBand="1"/>
      </w:tblPr>
      <w:tblGrid>
        <w:gridCol w:w="13039"/>
        <w:gridCol w:w="1701"/>
      </w:tblGrid>
      <w:tr w:rsidR="00EA014D" w14:paraId="012AB8C8" w14:textId="77777777" w:rsidTr="004819D9">
        <w:trPr>
          <w:trHeight w:val="300"/>
        </w:trPr>
        <w:tc>
          <w:tcPr>
            <w:tcW w:w="13039" w:type="dxa"/>
            <w:tcBorders>
              <w:left w:val="single" w:sz="4" w:space="0" w:color="000000"/>
              <w:bottom w:val="single" w:sz="4" w:space="0" w:color="000000"/>
            </w:tcBorders>
            <w:shd w:val="clear" w:color="auto" w:fill="FFD428"/>
          </w:tcPr>
          <w:p w14:paraId="1D0D5D05" w14:textId="77777777" w:rsidR="006576A3" w:rsidRPr="006C4235" w:rsidRDefault="00990589">
            <w:pPr>
              <w:pStyle w:val="Titre4"/>
              <w:numPr>
                <w:ilvl w:val="3"/>
                <w:numId w:val="2"/>
              </w:numPr>
              <w:tabs>
                <w:tab w:val="left" w:pos="606"/>
              </w:tabs>
              <w:spacing w:before="40" w:after="0"/>
            </w:pPr>
            <w:r w:rsidRPr="006C4235">
              <w:rPr>
                <w:rFonts w:eastAsia="Calibri" w:cs="Calibri"/>
                <w:color w:val="000000"/>
              </w:rPr>
              <w:lastRenderedPageBreak/>
              <w:t>1.1.4 d)  La pose des fourreaux dans les planchers</w:t>
            </w:r>
          </w:p>
        </w:tc>
        <w:tc>
          <w:tcPr>
            <w:tcW w:w="1701" w:type="dxa"/>
            <w:tcBorders>
              <w:left w:val="single" w:sz="4" w:space="0" w:color="000000"/>
              <w:bottom w:val="single" w:sz="4" w:space="0" w:color="000000"/>
              <w:right w:val="single" w:sz="4" w:space="0" w:color="000000"/>
            </w:tcBorders>
            <w:shd w:val="clear" w:color="auto" w:fill="FFD428"/>
            <w:vAlign w:val="center"/>
          </w:tcPr>
          <w:p w14:paraId="24B65013" w14:textId="77777777" w:rsidR="006576A3" w:rsidRPr="005D4ECD" w:rsidRDefault="00990589" w:rsidP="005D4ECD">
            <w:pPr>
              <w:numPr>
                <w:ilvl w:val="0"/>
                <w:numId w:val="6"/>
              </w:numPr>
              <w:tabs>
                <w:tab w:val="left" w:pos="606"/>
              </w:tabs>
              <w:spacing w:after="0" w:line="240" w:lineRule="auto"/>
              <w:ind w:left="0" w:firstLine="0"/>
              <w:jc w:val="center"/>
              <w:outlineLvl w:val="0"/>
              <w:rPr>
                <w:b/>
                <w:sz w:val="24"/>
                <w:szCs w:val="24"/>
              </w:rPr>
            </w:pPr>
            <w:r w:rsidRPr="005D4ECD">
              <w:rPr>
                <w:rFonts w:ascii="Times New Roman" w:hAnsi="Times New Roman"/>
                <w:b/>
                <w:color w:val="000000"/>
                <w:sz w:val="24"/>
                <w:szCs w:val="24"/>
              </w:rPr>
              <w:t>MOA MOE CSPS</w:t>
            </w:r>
          </w:p>
        </w:tc>
      </w:tr>
      <w:tr w:rsidR="00EA014D" w14:paraId="781BD9CE" w14:textId="77777777" w:rsidTr="004819D9">
        <w:trPr>
          <w:trHeight w:val="300"/>
        </w:trPr>
        <w:tc>
          <w:tcPr>
            <w:tcW w:w="13039" w:type="dxa"/>
            <w:tcBorders>
              <w:left w:val="single" w:sz="4" w:space="0" w:color="000000"/>
              <w:bottom w:val="single" w:sz="4" w:space="0" w:color="000000"/>
            </w:tcBorders>
          </w:tcPr>
          <w:p w14:paraId="5EFF75E5" w14:textId="77777777" w:rsidR="006576A3" w:rsidRPr="005D4ECD" w:rsidRDefault="00990589" w:rsidP="00D34F7A">
            <w:pPr>
              <w:tabs>
                <w:tab w:val="left" w:pos="606"/>
              </w:tabs>
              <w:spacing w:after="0" w:line="240" w:lineRule="auto"/>
              <w:jc w:val="both"/>
              <w:rPr>
                <w:sz w:val="24"/>
                <w:szCs w:val="24"/>
              </w:rPr>
            </w:pPr>
            <w:r w:rsidRPr="005D4ECD">
              <w:rPr>
                <w:rFonts w:ascii="Times New Roman" w:hAnsi="Times New Roman" w:cs="Times New Roman"/>
                <w:sz w:val="24"/>
                <w:szCs w:val="24"/>
              </w:rPr>
              <w:t>Il est demandé de mettre en place des fourreaux aux dimensions des réseaux CVC, EP, EU, EV, alimentation d’eau…etc.)</w:t>
            </w:r>
          </w:p>
        </w:tc>
        <w:tc>
          <w:tcPr>
            <w:tcW w:w="1701" w:type="dxa"/>
            <w:tcBorders>
              <w:left w:val="single" w:sz="4" w:space="0" w:color="000000"/>
              <w:bottom w:val="single" w:sz="4" w:space="0" w:color="000000"/>
              <w:right w:val="single" w:sz="4" w:space="0" w:color="000000"/>
            </w:tcBorders>
            <w:vAlign w:val="center"/>
          </w:tcPr>
          <w:p w14:paraId="095AB69A" w14:textId="77777777" w:rsidR="006576A3" w:rsidRPr="005D4ECD" w:rsidRDefault="00990589" w:rsidP="005D4ECD">
            <w:pPr>
              <w:numPr>
                <w:ilvl w:val="0"/>
                <w:numId w:val="6"/>
              </w:numPr>
              <w:tabs>
                <w:tab w:val="left" w:pos="606"/>
              </w:tabs>
              <w:spacing w:after="0" w:line="240" w:lineRule="auto"/>
              <w:ind w:left="0" w:firstLine="0"/>
              <w:jc w:val="center"/>
              <w:outlineLvl w:val="0"/>
              <w:rPr>
                <w:rFonts w:ascii="Times New Roman" w:hAnsi="Times New Roman"/>
                <w:b/>
                <w:bCs/>
                <w:color w:val="000000"/>
                <w:sz w:val="24"/>
                <w:szCs w:val="24"/>
              </w:rPr>
            </w:pPr>
            <w:r w:rsidRPr="005D4ECD">
              <w:rPr>
                <w:rFonts w:ascii="Times New Roman" w:eastAsia="Times New Roman" w:hAnsi="Times New Roman" w:cs="Times New Roman"/>
                <w:b/>
                <w:bCs/>
                <w:color w:val="000000"/>
                <w:sz w:val="24"/>
                <w:szCs w:val="24"/>
                <w:lang w:eastAsia="fr-FR"/>
              </w:rPr>
              <w:t>LOT G.O/Plomb.</w:t>
            </w:r>
          </w:p>
        </w:tc>
      </w:tr>
      <w:tr w:rsidR="00EA014D" w14:paraId="147477B2" w14:textId="77777777" w:rsidTr="004819D9">
        <w:trPr>
          <w:trHeight w:val="300"/>
        </w:trPr>
        <w:tc>
          <w:tcPr>
            <w:tcW w:w="13039" w:type="dxa"/>
            <w:tcBorders>
              <w:left w:val="single" w:sz="4" w:space="0" w:color="000000"/>
              <w:bottom w:val="single" w:sz="4" w:space="0" w:color="000000"/>
            </w:tcBorders>
          </w:tcPr>
          <w:p w14:paraId="5F7FA5F3" w14:textId="77777777" w:rsidR="006576A3" w:rsidRPr="005D4ECD" w:rsidRDefault="00990589" w:rsidP="00D34F7A">
            <w:pPr>
              <w:tabs>
                <w:tab w:val="left" w:pos="606"/>
              </w:tabs>
              <w:spacing w:after="0" w:line="240" w:lineRule="auto"/>
              <w:jc w:val="both"/>
              <w:rPr>
                <w:sz w:val="24"/>
                <w:szCs w:val="24"/>
              </w:rPr>
            </w:pPr>
            <w:r w:rsidRPr="005D4ECD">
              <w:rPr>
                <w:rFonts w:ascii="Times New Roman" w:hAnsi="Times New Roman" w:cs="Times New Roman"/>
                <w:sz w:val="24"/>
                <w:szCs w:val="24"/>
              </w:rPr>
              <w:t>Dans le CCTP du lot Gros-œuvre, spécifier les obligations suivantes :</w:t>
            </w:r>
          </w:p>
          <w:p w14:paraId="3F0E4DB1" w14:textId="77777777" w:rsidR="006576A3" w:rsidRPr="005D4ECD" w:rsidRDefault="00990589" w:rsidP="00D34F7A">
            <w:pPr>
              <w:tabs>
                <w:tab w:val="left" w:pos="606"/>
              </w:tabs>
              <w:spacing w:after="0" w:line="240" w:lineRule="auto"/>
              <w:jc w:val="both"/>
              <w:rPr>
                <w:sz w:val="24"/>
                <w:szCs w:val="24"/>
              </w:rPr>
            </w:pPr>
            <w:r w:rsidRPr="005D4ECD">
              <w:rPr>
                <w:rFonts w:ascii="Times New Roman" w:hAnsi="Times New Roman" w:cs="Times New Roman"/>
                <w:sz w:val="24"/>
                <w:szCs w:val="24"/>
              </w:rPr>
              <w:t>- « Prendre en compte les contraintes des lots Plomberie, Climatisation, Electricité... transmis par le MOE et/ou le CSPS (voir ci-dessous).</w:t>
            </w:r>
          </w:p>
          <w:p w14:paraId="4664EDA7" w14:textId="77777777" w:rsidR="006576A3" w:rsidRDefault="00990589" w:rsidP="00D34F7A">
            <w:pPr>
              <w:tabs>
                <w:tab w:val="left" w:pos="606"/>
              </w:tabs>
              <w:spacing w:after="0" w:line="240" w:lineRule="auto"/>
              <w:jc w:val="both"/>
              <w:rPr>
                <w:rFonts w:ascii="Times New Roman" w:hAnsi="Times New Roman" w:cs="Times New Roman"/>
                <w:sz w:val="24"/>
                <w:szCs w:val="24"/>
              </w:rPr>
            </w:pPr>
            <w:r w:rsidRPr="005D4ECD">
              <w:rPr>
                <w:rFonts w:ascii="Times New Roman" w:hAnsi="Times New Roman" w:cs="Times New Roman"/>
                <w:sz w:val="24"/>
                <w:szCs w:val="24"/>
              </w:rPr>
              <w:t>- Intégrer ces données dans les plans de coffrage ou les plans méthodes ».</w:t>
            </w:r>
          </w:p>
          <w:p w14:paraId="22C76727" w14:textId="77777777" w:rsidR="00A16F69" w:rsidRPr="005D4ECD" w:rsidRDefault="00A16F69" w:rsidP="00D34F7A">
            <w:pPr>
              <w:tabs>
                <w:tab w:val="left" w:pos="606"/>
              </w:tabs>
              <w:spacing w:after="0" w:line="240" w:lineRule="auto"/>
              <w:jc w:val="both"/>
              <w:rPr>
                <w:sz w:val="24"/>
                <w:szCs w:val="24"/>
              </w:rPr>
            </w:pPr>
          </w:p>
        </w:tc>
        <w:tc>
          <w:tcPr>
            <w:tcW w:w="1701" w:type="dxa"/>
            <w:tcBorders>
              <w:left w:val="single" w:sz="4" w:space="0" w:color="000000"/>
              <w:bottom w:val="single" w:sz="4" w:space="0" w:color="000000"/>
              <w:right w:val="single" w:sz="4" w:space="0" w:color="000000"/>
            </w:tcBorders>
            <w:vAlign w:val="center"/>
          </w:tcPr>
          <w:p w14:paraId="56CD1391" w14:textId="01E6E28C" w:rsidR="006576A3" w:rsidRPr="005D4ECD" w:rsidRDefault="00990589" w:rsidP="005D4ECD">
            <w:pPr>
              <w:numPr>
                <w:ilvl w:val="0"/>
                <w:numId w:val="6"/>
              </w:numPr>
              <w:tabs>
                <w:tab w:val="left" w:pos="606"/>
              </w:tabs>
              <w:spacing w:after="0" w:line="240" w:lineRule="auto"/>
              <w:ind w:left="0" w:firstLine="0"/>
              <w:jc w:val="center"/>
              <w:outlineLvl w:val="0"/>
              <w:rPr>
                <w:rFonts w:ascii="Times New Roman" w:hAnsi="Times New Roman"/>
                <w:b/>
                <w:bCs/>
                <w:color w:val="000000"/>
                <w:sz w:val="24"/>
                <w:szCs w:val="24"/>
              </w:rPr>
            </w:pPr>
            <w:r w:rsidRPr="005D4ECD">
              <w:rPr>
                <w:rFonts w:ascii="Times New Roman" w:eastAsia="Times New Roman" w:hAnsi="Times New Roman" w:cs="Times New Roman"/>
                <w:b/>
                <w:bCs/>
                <w:color w:val="000000"/>
                <w:sz w:val="24"/>
                <w:szCs w:val="24"/>
                <w:lang w:eastAsia="fr-FR"/>
              </w:rPr>
              <w:t xml:space="preserve">LOT </w:t>
            </w:r>
            <w:r w:rsidR="004819D9" w:rsidRPr="005D4ECD">
              <w:rPr>
                <w:rFonts w:ascii="Times New Roman" w:eastAsia="Times New Roman" w:hAnsi="Times New Roman" w:cs="Times New Roman"/>
                <w:b/>
                <w:bCs/>
                <w:color w:val="000000"/>
                <w:sz w:val="24"/>
                <w:szCs w:val="24"/>
                <w:lang w:eastAsia="fr-FR"/>
              </w:rPr>
              <w:t>G. O</w:t>
            </w:r>
          </w:p>
        </w:tc>
      </w:tr>
      <w:tr w:rsidR="00EA014D" w14:paraId="26001056" w14:textId="77777777" w:rsidTr="004819D9">
        <w:trPr>
          <w:trHeight w:val="300"/>
        </w:trPr>
        <w:tc>
          <w:tcPr>
            <w:tcW w:w="13039" w:type="dxa"/>
            <w:tcBorders>
              <w:left w:val="single" w:sz="4" w:space="0" w:color="000000"/>
              <w:bottom w:val="single" w:sz="4" w:space="0" w:color="000000"/>
            </w:tcBorders>
          </w:tcPr>
          <w:p w14:paraId="5320AF38" w14:textId="77777777" w:rsidR="006576A3" w:rsidRPr="005D4ECD" w:rsidRDefault="00990589" w:rsidP="00D34F7A">
            <w:pPr>
              <w:spacing w:after="0" w:line="240" w:lineRule="auto"/>
              <w:jc w:val="both"/>
              <w:rPr>
                <w:sz w:val="24"/>
                <w:szCs w:val="24"/>
              </w:rPr>
            </w:pPr>
            <w:r w:rsidRPr="005D4ECD">
              <w:rPr>
                <w:rFonts w:ascii="Times New Roman" w:hAnsi="Times New Roman" w:cs="Times New Roman"/>
                <w:sz w:val="24"/>
                <w:szCs w:val="24"/>
              </w:rPr>
              <w:t>-Participer à une réunion de coordination organisée par le MOE et le CSPS.</w:t>
            </w:r>
          </w:p>
          <w:p w14:paraId="27EEE318" w14:textId="77777777" w:rsidR="006576A3" w:rsidRPr="005D4ECD" w:rsidRDefault="00990589" w:rsidP="00D34F7A">
            <w:pPr>
              <w:spacing w:after="0" w:line="240" w:lineRule="auto"/>
              <w:jc w:val="both"/>
              <w:rPr>
                <w:sz w:val="24"/>
                <w:szCs w:val="24"/>
              </w:rPr>
            </w:pPr>
            <w:r w:rsidRPr="005D4ECD">
              <w:rPr>
                <w:rFonts w:ascii="Times New Roman" w:hAnsi="Times New Roman" w:cs="Times New Roman"/>
                <w:sz w:val="24"/>
                <w:szCs w:val="24"/>
              </w:rPr>
              <w:t>- Valider les plans de synthèse.</w:t>
            </w:r>
          </w:p>
          <w:p w14:paraId="128ACAD7" w14:textId="77777777" w:rsidR="006576A3" w:rsidRPr="005D4ECD" w:rsidRDefault="00990589" w:rsidP="00D34F7A">
            <w:pPr>
              <w:spacing w:after="0" w:line="240" w:lineRule="auto"/>
              <w:jc w:val="both"/>
              <w:rPr>
                <w:sz w:val="24"/>
                <w:szCs w:val="24"/>
              </w:rPr>
            </w:pPr>
            <w:r w:rsidRPr="005D4ECD">
              <w:rPr>
                <w:rFonts w:ascii="Times New Roman" w:hAnsi="Times New Roman" w:cs="Times New Roman"/>
                <w:sz w:val="24"/>
                <w:szCs w:val="24"/>
              </w:rPr>
              <w:t>- Incorporer des fourreaux, selon les dimensions fournies dans les plans de synthèse des lots Plomberie, Climatisation, Electricité… au coffrage du plancher.</w:t>
            </w:r>
          </w:p>
          <w:p w14:paraId="307C975E" w14:textId="77777777" w:rsidR="006576A3" w:rsidRDefault="00990589" w:rsidP="00D34F7A">
            <w:pPr>
              <w:tabs>
                <w:tab w:val="left" w:pos="606"/>
              </w:tabs>
              <w:spacing w:after="0" w:line="240" w:lineRule="auto"/>
              <w:jc w:val="both"/>
              <w:rPr>
                <w:rFonts w:ascii="Times New Roman" w:hAnsi="Times New Roman" w:cs="Times New Roman"/>
                <w:sz w:val="24"/>
                <w:szCs w:val="24"/>
              </w:rPr>
            </w:pPr>
            <w:r w:rsidRPr="005D4ECD">
              <w:rPr>
                <w:rFonts w:ascii="Times New Roman" w:hAnsi="Times New Roman" w:cs="Times New Roman"/>
                <w:sz w:val="24"/>
                <w:szCs w:val="24"/>
              </w:rPr>
              <w:t>- Obturation des fourreaux par platelage ou bouchon affleurant le plancher à couler.</w:t>
            </w:r>
          </w:p>
          <w:p w14:paraId="719459A4" w14:textId="77777777" w:rsidR="00A16F69" w:rsidRPr="005D4ECD" w:rsidRDefault="00A16F69" w:rsidP="00D34F7A">
            <w:pPr>
              <w:tabs>
                <w:tab w:val="left" w:pos="606"/>
              </w:tabs>
              <w:spacing w:after="0" w:line="240" w:lineRule="auto"/>
              <w:jc w:val="both"/>
              <w:rPr>
                <w:sz w:val="24"/>
                <w:szCs w:val="24"/>
              </w:rPr>
            </w:pPr>
          </w:p>
        </w:tc>
        <w:tc>
          <w:tcPr>
            <w:tcW w:w="1701" w:type="dxa"/>
            <w:tcBorders>
              <w:left w:val="single" w:sz="4" w:space="0" w:color="000000"/>
              <w:bottom w:val="single" w:sz="4" w:space="0" w:color="000000"/>
              <w:right w:val="single" w:sz="4" w:space="0" w:color="000000"/>
            </w:tcBorders>
            <w:vAlign w:val="center"/>
          </w:tcPr>
          <w:p w14:paraId="633FE9FA" w14:textId="39A85295" w:rsidR="006576A3" w:rsidRPr="005D4ECD" w:rsidRDefault="00990589" w:rsidP="005D4ECD">
            <w:pPr>
              <w:numPr>
                <w:ilvl w:val="0"/>
                <w:numId w:val="6"/>
              </w:numPr>
              <w:tabs>
                <w:tab w:val="left" w:pos="606"/>
              </w:tabs>
              <w:spacing w:after="0" w:line="240" w:lineRule="auto"/>
              <w:ind w:left="0" w:firstLine="0"/>
              <w:jc w:val="center"/>
              <w:outlineLvl w:val="0"/>
              <w:rPr>
                <w:rFonts w:ascii="Times New Roman" w:hAnsi="Times New Roman"/>
                <w:b/>
                <w:bCs/>
                <w:color w:val="000000"/>
                <w:sz w:val="24"/>
                <w:szCs w:val="24"/>
              </w:rPr>
            </w:pPr>
            <w:r w:rsidRPr="005D4ECD">
              <w:rPr>
                <w:rFonts w:ascii="Times New Roman" w:eastAsia="Times New Roman" w:hAnsi="Times New Roman" w:cs="Times New Roman"/>
                <w:b/>
                <w:bCs/>
                <w:color w:val="000000"/>
                <w:sz w:val="24"/>
                <w:szCs w:val="24"/>
                <w:lang w:eastAsia="fr-FR"/>
              </w:rPr>
              <w:t xml:space="preserve">LOT </w:t>
            </w:r>
            <w:r w:rsidR="004819D9" w:rsidRPr="005D4ECD">
              <w:rPr>
                <w:rFonts w:ascii="Times New Roman" w:eastAsia="Times New Roman" w:hAnsi="Times New Roman" w:cs="Times New Roman"/>
                <w:b/>
                <w:bCs/>
                <w:color w:val="000000"/>
                <w:sz w:val="24"/>
                <w:szCs w:val="24"/>
                <w:lang w:eastAsia="fr-FR"/>
              </w:rPr>
              <w:t>G. O</w:t>
            </w:r>
          </w:p>
        </w:tc>
      </w:tr>
      <w:tr w:rsidR="00EA014D" w14:paraId="3B713BE7" w14:textId="77777777" w:rsidTr="004819D9">
        <w:trPr>
          <w:trHeight w:val="300"/>
        </w:trPr>
        <w:tc>
          <w:tcPr>
            <w:tcW w:w="13039" w:type="dxa"/>
            <w:tcBorders>
              <w:left w:val="single" w:sz="4" w:space="0" w:color="000000"/>
              <w:bottom w:val="single" w:sz="4" w:space="0" w:color="000000"/>
            </w:tcBorders>
          </w:tcPr>
          <w:p w14:paraId="6B7F7806" w14:textId="77777777" w:rsidR="006576A3" w:rsidRPr="005D4ECD" w:rsidRDefault="00990589" w:rsidP="00D34F7A">
            <w:pPr>
              <w:spacing w:after="0" w:line="240" w:lineRule="auto"/>
              <w:jc w:val="both"/>
              <w:rPr>
                <w:sz w:val="24"/>
                <w:szCs w:val="24"/>
              </w:rPr>
            </w:pPr>
            <w:r w:rsidRPr="005D4ECD">
              <w:rPr>
                <w:rFonts w:ascii="Times New Roman" w:hAnsi="Times New Roman" w:cs="Times New Roman"/>
                <w:sz w:val="24"/>
                <w:szCs w:val="24"/>
              </w:rPr>
              <w:t xml:space="preserve">- Dès le réseau mis en œuvre par les lots Plomberie, Climatisation, Electricité, effectuer le calfeutrement résiduel. </w:t>
            </w:r>
          </w:p>
          <w:p w14:paraId="28BAA97B" w14:textId="77777777" w:rsidR="006576A3" w:rsidRDefault="00990589" w:rsidP="00D34F7A">
            <w:pPr>
              <w:spacing w:after="0" w:line="240" w:lineRule="auto"/>
              <w:jc w:val="both"/>
              <w:rPr>
                <w:rFonts w:ascii="Times New Roman" w:hAnsi="Times New Roman" w:cs="Times New Roman"/>
                <w:sz w:val="24"/>
                <w:szCs w:val="24"/>
              </w:rPr>
            </w:pPr>
            <w:r w:rsidRPr="005D4ECD">
              <w:rPr>
                <w:rFonts w:ascii="Times New Roman" w:hAnsi="Times New Roman" w:cs="Times New Roman"/>
                <w:sz w:val="24"/>
                <w:szCs w:val="24"/>
              </w:rPr>
              <w:t>- Prévoir éventuellement l’application de pénalités pour absence de participation à la réunion de coordination.</w:t>
            </w:r>
          </w:p>
          <w:p w14:paraId="142C74A5" w14:textId="77777777" w:rsidR="00A16F69" w:rsidRPr="005D4ECD" w:rsidRDefault="00A16F69" w:rsidP="00D34F7A">
            <w:pPr>
              <w:spacing w:after="0" w:line="240" w:lineRule="auto"/>
              <w:jc w:val="both"/>
              <w:rPr>
                <w:sz w:val="24"/>
                <w:szCs w:val="24"/>
              </w:rPr>
            </w:pPr>
          </w:p>
        </w:tc>
        <w:tc>
          <w:tcPr>
            <w:tcW w:w="1701" w:type="dxa"/>
            <w:tcBorders>
              <w:left w:val="single" w:sz="4" w:space="0" w:color="000000"/>
              <w:bottom w:val="single" w:sz="4" w:space="0" w:color="000000"/>
              <w:right w:val="single" w:sz="4" w:space="0" w:color="000000"/>
            </w:tcBorders>
            <w:vAlign w:val="center"/>
          </w:tcPr>
          <w:p w14:paraId="0883982A" w14:textId="646316A2" w:rsidR="006576A3" w:rsidRPr="005D4ECD" w:rsidRDefault="00990589" w:rsidP="005D4ECD">
            <w:pPr>
              <w:numPr>
                <w:ilvl w:val="0"/>
                <w:numId w:val="6"/>
              </w:numPr>
              <w:tabs>
                <w:tab w:val="left" w:pos="606"/>
              </w:tabs>
              <w:spacing w:after="0" w:line="240" w:lineRule="auto"/>
              <w:ind w:left="0" w:firstLine="0"/>
              <w:jc w:val="center"/>
              <w:outlineLvl w:val="0"/>
              <w:rPr>
                <w:rFonts w:ascii="Times New Roman" w:hAnsi="Times New Roman"/>
                <w:b/>
                <w:bCs/>
                <w:color w:val="000000"/>
                <w:sz w:val="24"/>
                <w:szCs w:val="24"/>
              </w:rPr>
            </w:pPr>
            <w:r w:rsidRPr="005D4ECD">
              <w:rPr>
                <w:rFonts w:ascii="Times New Roman" w:eastAsia="Times New Roman" w:hAnsi="Times New Roman" w:cs="Times New Roman"/>
                <w:b/>
                <w:bCs/>
                <w:color w:val="000000"/>
                <w:sz w:val="24"/>
                <w:szCs w:val="24"/>
                <w:lang w:eastAsia="fr-FR"/>
              </w:rPr>
              <w:t xml:space="preserve">LOT </w:t>
            </w:r>
            <w:r w:rsidR="004819D9" w:rsidRPr="005D4ECD">
              <w:rPr>
                <w:rFonts w:ascii="Times New Roman" w:eastAsia="Times New Roman" w:hAnsi="Times New Roman" w:cs="Times New Roman"/>
                <w:b/>
                <w:bCs/>
                <w:color w:val="000000"/>
                <w:sz w:val="24"/>
                <w:szCs w:val="24"/>
                <w:lang w:eastAsia="fr-FR"/>
              </w:rPr>
              <w:t>G. O</w:t>
            </w:r>
          </w:p>
        </w:tc>
      </w:tr>
      <w:tr w:rsidR="00EA014D" w14:paraId="25B51561" w14:textId="77777777" w:rsidTr="004819D9">
        <w:trPr>
          <w:trHeight w:val="300"/>
        </w:trPr>
        <w:tc>
          <w:tcPr>
            <w:tcW w:w="13039" w:type="dxa"/>
            <w:tcBorders>
              <w:left w:val="single" w:sz="4" w:space="0" w:color="000000"/>
              <w:bottom w:val="single" w:sz="4" w:space="0" w:color="000000"/>
            </w:tcBorders>
          </w:tcPr>
          <w:p w14:paraId="0213F30D" w14:textId="77777777" w:rsidR="006576A3" w:rsidRPr="005D4ECD" w:rsidRDefault="00990589" w:rsidP="00D34F7A">
            <w:pPr>
              <w:shd w:val="clear" w:color="auto" w:fill="FFFFFF"/>
              <w:tabs>
                <w:tab w:val="left" w:pos="606"/>
              </w:tabs>
              <w:spacing w:after="0" w:line="240" w:lineRule="auto"/>
              <w:jc w:val="both"/>
              <w:rPr>
                <w:sz w:val="24"/>
                <w:szCs w:val="24"/>
              </w:rPr>
            </w:pPr>
            <w:r w:rsidRPr="005D4ECD">
              <w:rPr>
                <w:rFonts w:ascii="Times New Roman" w:hAnsi="Times New Roman" w:cs="Times New Roman"/>
                <w:color w:val="000000"/>
                <w:sz w:val="24"/>
                <w:szCs w:val="24"/>
              </w:rPr>
              <w:t>Dans les CCTP des lots Plomberie, Climatisation, Electricité… spécifier les obligations suivantes :</w:t>
            </w:r>
          </w:p>
          <w:p w14:paraId="525FDCF0" w14:textId="77777777" w:rsidR="006576A3" w:rsidRPr="005D4ECD" w:rsidRDefault="00990589" w:rsidP="00D34F7A">
            <w:pPr>
              <w:spacing w:after="0" w:line="240" w:lineRule="auto"/>
              <w:jc w:val="both"/>
              <w:rPr>
                <w:sz w:val="24"/>
                <w:szCs w:val="24"/>
              </w:rPr>
            </w:pPr>
            <w:r w:rsidRPr="005D4ECD">
              <w:rPr>
                <w:rFonts w:ascii="Times New Roman" w:hAnsi="Times New Roman" w:cs="Times New Roman"/>
                <w:sz w:val="24"/>
                <w:szCs w:val="24"/>
              </w:rPr>
              <w:t>- Dès réception de l’ordre de service, établir le plan de synthèse des réseaux en lien avec le bureau d’études techniques (BET) :</w:t>
            </w:r>
          </w:p>
          <w:p w14:paraId="42ABCB44" w14:textId="77777777" w:rsidR="006576A3" w:rsidRPr="005D4ECD" w:rsidRDefault="00990589" w:rsidP="00D34F7A">
            <w:pPr>
              <w:numPr>
                <w:ilvl w:val="0"/>
                <w:numId w:val="28"/>
              </w:numPr>
              <w:spacing w:after="0" w:line="240" w:lineRule="auto"/>
              <w:jc w:val="both"/>
              <w:rPr>
                <w:sz w:val="24"/>
                <w:szCs w:val="24"/>
              </w:rPr>
            </w:pPr>
            <w:r w:rsidRPr="005D4ECD">
              <w:rPr>
                <w:rFonts w:ascii="Times New Roman" w:hAnsi="Times New Roman" w:cs="Times New Roman"/>
                <w:sz w:val="24"/>
                <w:szCs w:val="24"/>
              </w:rPr>
              <w:t>L’emplacement.</w:t>
            </w:r>
          </w:p>
          <w:p w14:paraId="53A1C5A5" w14:textId="77777777" w:rsidR="006576A3" w:rsidRPr="005D4ECD" w:rsidRDefault="00990589" w:rsidP="00D34F7A">
            <w:pPr>
              <w:numPr>
                <w:ilvl w:val="0"/>
                <w:numId w:val="28"/>
              </w:numPr>
              <w:spacing w:after="0" w:line="240" w:lineRule="auto"/>
              <w:jc w:val="both"/>
              <w:rPr>
                <w:sz w:val="24"/>
                <w:szCs w:val="24"/>
              </w:rPr>
            </w:pPr>
            <w:r w:rsidRPr="005D4ECD">
              <w:rPr>
                <w:rFonts w:ascii="Times New Roman" w:hAnsi="Times New Roman"/>
                <w:sz w:val="24"/>
                <w:szCs w:val="24"/>
              </w:rPr>
              <w:t xml:space="preserve">Les dimensions </w:t>
            </w:r>
          </w:p>
          <w:p w14:paraId="002831E6" w14:textId="77777777" w:rsidR="006576A3" w:rsidRPr="005D4ECD" w:rsidRDefault="00990589" w:rsidP="00D34F7A">
            <w:pPr>
              <w:shd w:val="clear" w:color="auto" w:fill="FFFFFF"/>
              <w:tabs>
                <w:tab w:val="left" w:pos="606"/>
              </w:tabs>
              <w:spacing w:after="0" w:line="240" w:lineRule="auto"/>
              <w:ind w:left="720"/>
              <w:jc w:val="both"/>
              <w:rPr>
                <w:sz w:val="24"/>
                <w:szCs w:val="24"/>
              </w:rPr>
            </w:pPr>
            <w:r w:rsidRPr="005D4ECD">
              <w:rPr>
                <w:rFonts w:ascii="Times New Roman" w:hAnsi="Times New Roman" w:cs="Times New Roman"/>
                <w:color w:val="000000"/>
                <w:sz w:val="24"/>
                <w:szCs w:val="24"/>
              </w:rPr>
              <w:t>- Traiter tous les cas particuliers</w:t>
            </w:r>
          </w:p>
          <w:p w14:paraId="79C407E2" w14:textId="77777777" w:rsidR="006576A3" w:rsidRDefault="00990589" w:rsidP="00D34F7A">
            <w:pPr>
              <w:shd w:val="clear" w:color="auto" w:fill="FFFFFF"/>
              <w:tabs>
                <w:tab w:val="left" w:pos="606"/>
              </w:tabs>
              <w:spacing w:after="0" w:line="240" w:lineRule="auto"/>
              <w:jc w:val="both"/>
              <w:rPr>
                <w:rFonts w:ascii="Times New Roman" w:hAnsi="Times New Roman" w:cs="Times New Roman"/>
                <w:color w:val="000000"/>
                <w:sz w:val="24"/>
                <w:szCs w:val="24"/>
              </w:rPr>
            </w:pPr>
            <w:r w:rsidRPr="005D4ECD">
              <w:rPr>
                <w:rFonts w:ascii="Times New Roman" w:hAnsi="Times New Roman" w:cs="Times New Roman"/>
                <w:color w:val="000000"/>
                <w:sz w:val="24"/>
                <w:szCs w:val="24"/>
              </w:rPr>
              <w:t>- Prendre en compte les données transmises par les autres lots (voir ci-contre).</w:t>
            </w:r>
          </w:p>
          <w:p w14:paraId="210EE7B3" w14:textId="77777777" w:rsidR="00A16F69" w:rsidRPr="005D4ECD" w:rsidRDefault="00A16F69" w:rsidP="00D34F7A">
            <w:pPr>
              <w:shd w:val="clear" w:color="auto" w:fill="FFFFFF"/>
              <w:tabs>
                <w:tab w:val="left" w:pos="606"/>
              </w:tabs>
              <w:spacing w:after="0" w:line="240" w:lineRule="auto"/>
              <w:jc w:val="both"/>
              <w:rPr>
                <w:sz w:val="24"/>
                <w:szCs w:val="24"/>
              </w:rPr>
            </w:pPr>
          </w:p>
        </w:tc>
        <w:tc>
          <w:tcPr>
            <w:tcW w:w="1701" w:type="dxa"/>
            <w:tcBorders>
              <w:left w:val="single" w:sz="4" w:space="0" w:color="000000"/>
              <w:bottom w:val="single" w:sz="4" w:space="0" w:color="000000"/>
              <w:right w:val="single" w:sz="4" w:space="0" w:color="000000"/>
            </w:tcBorders>
            <w:vAlign w:val="center"/>
          </w:tcPr>
          <w:p w14:paraId="53DB78C6" w14:textId="77777777" w:rsidR="006576A3" w:rsidRPr="005D4ECD" w:rsidRDefault="00990589" w:rsidP="005D4ECD">
            <w:pPr>
              <w:numPr>
                <w:ilvl w:val="0"/>
                <w:numId w:val="6"/>
              </w:numPr>
              <w:shd w:val="clear" w:color="auto" w:fill="FFFFFF"/>
              <w:tabs>
                <w:tab w:val="left" w:pos="606"/>
              </w:tabs>
              <w:spacing w:after="0" w:line="240" w:lineRule="auto"/>
              <w:ind w:left="0" w:firstLine="0"/>
              <w:jc w:val="center"/>
              <w:outlineLvl w:val="0"/>
              <w:rPr>
                <w:rFonts w:ascii="Times New Roman" w:hAnsi="Times New Roman"/>
                <w:b/>
                <w:bCs/>
                <w:color w:val="000000"/>
                <w:sz w:val="24"/>
                <w:szCs w:val="24"/>
              </w:rPr>
            </w:pPr>
            <w:r w:rsidRPr="005D4ECD">
              <w:rPr>
                <w:rFonts w:ascii="Times New Roman" w:hAnsi="Times New Roman" w:cs="Times New Roman"/>
                <w:b/>
                <w:bCs/>
                <w:color w:val="000000"/>
                <w:sz w:val="24"/>
                <w:szCs w:val="24"/>
              </w:rPr>
              <w:t>Lots Plomberie, Climatisation, Electricité</w:t>
            </w:r>
          </w:p>
        </w:tc>
      </w:tr>
      <w:tr w:rsidR="00EA014D" w14:paraId="5C0DEADC" w14:textId="77777777" w:rsidTr="004819D9">
        <w:trPr>
          <w:trHeight w:val="300"/>
        </w:trPr>
        <w:tc>
          <w:tcPr>
            <w:tcW w:w="13039" w:type="dxa"/>
            <w:tcBorders>
              <w:left w:val="single" w:sz="4" w:space="0" w:color="000000"/>
              <w:bottom w:val="single" w:sz="4" w:space="0" w:color="000000"/>
            </w:tcBorders>
          </w:tcPr>
          <w:p w14:paraId="2F01EEB9" w14:textId="77777777" w:rsidR="006576A3" w:rsidRPr="005D4ECD" w:rsidRDefault="00990589" w:rsidP="00D34F7A">
            <w:pPr>
              <w:spacing w:after="0" w:line="240" w:lineRule="auto"/>
              <w:jc w:val="both"/>
              <w:rPr>
                <w:sz w:val="24"/>
                <w:szCs w:val="24"/>
              </w:rPr>
            </w:pPr>
            <w:r w:rsidRPr="005D4ECD">
              <w:rPr>
                <w:rFonts w:ascii="Times New Roman" w:hAnsi="Times New Roman" w:cs="Times New Roman"/>
                <w:sz w:val="24"/>
                <w:szCs w:val="24"/>
              </w:rPr>
              <w:t>- Transmettre les plans au MOE et/ou au CSPS.</w:t>
            </w:r>
          </w:p>
          <w:p w14:paraId="783009CB" w14:textId="77777777" w:rsidR="006576A3" w:rsidRPr="005D4ECD" w:rsidRDefault="00990589" w:rsidP="00D34F7A">
            <w:pPr>
              <w:spacing w:after="0" w:line="240" w:lineRule="auto"/>
              <w:jc w:val="both"/>
              <w:rPr>
                <w:sz w:val="24"/>
                <w:szCs w:val="24"/>
              </w:rPr>
            </w:pPr>
            <w:r w:rsidRPr="005D4ECD">
              <w:rPr>
                <w:rFonts w:ascii="Times New Roman" w:hAnsi="Times New Roman" w:cs="Times New Roman"/>
                <w:sz w:val="24"/>
                <w:szCs w:val="24"/>
              </w:rPr>
              <w:t>- Participer à une réunion de coordination organisée par le MOE et le CSPS</w:t>
            </w:r>
          </w:p>
          <w:p w14:paraId="7D9AA1E8" w14:textId="77777777" w:rsidR="006576A3" w:rsidRDefault="00990589" w:rsidP="00D34F7A">
            <w:pPr>
              <w:shd w:val="clear" w:color="auto" w:fill="FFFFFF"/>
              <w:tabs>
                <w:tab w:val="left" w:pos="606"/>
              </w:tabs>
              <w:spacing w:after="0" w:line="240" w:lineRule="auto"/>
              <w:jc w:val="both"/>
              <w:rPr>
                <w:rFonts w:ascii="Times New Roman" w:hAnsi="Times New Roman" w:cs="Times New Roman"/>
                <w:color w:val="000000"/>
                <w:sz w:val="24"/>
                <w:szCs w:val="24"/>
              </w:rPr>
            </w:pPr>
            <w:r w:rsidRPr="005D4ECD">
              <w:rPr>
                <w:rFonts w:ascii="Times New Roman" w:hAnsi="Times New Roman" w:cs="Times New Roman"/>
                <w:color w:val="000000"/>
                <w:sz w:val="24"/>
                <w:szCs w:val="24"/>
              </w:rPr>
              <w:t>- Valider les plans de synthèse</w:t>
            </w:r>
          </w:p>
          <w:p w14:paraId="65F4A1BC" w14:textId="77777777" w:rsidR="00A16F69" w:rsidRPr="005D4ECD" w:rsidRDefault="00A16F69" w:rsidP="00D34F7A">
            <w:pPr>
              <w:shd w:val="clear" w:color="auto" w:fill="FFFFFF"/>
              <w:tabs>
                <w:tab w:val="left" w:pos="606"/>
              </w:tabs>
              <w:spacing w:after="0" w:line="240" w:lineRule="auto"/>
              <w:jc w:val="both"/>
              <w:rPr>
                <w:sz w:val="24"/>
                <w:szCs w:val="24"/>
              </w:rPr>
            </w:pPr>
          </w:p>
        </w:tc>
        <w:tc>
          <w:tcPr>
            <w:tcW w:w="1701" w:type="dxa"/>
            <w:tcBorders>
              <w:left w:val="single" w:sz="4" w:space="0" w:color="000000"/>
              <w:bottom w:val="single" w:sz="4" w:space="0" w:color="000000"/>
              <w:right w:val="single" w:sz="4" w:space="0" w:color="000000"/>
            </w:tcBorders>
            <w:vAlign w:val="center"/>
          </w:tcPr>
          <w:p w14:paraId="74EDA633" w14:textId="77777777" w:rsidR="006576A3" w:rsidRPr="005D4ECD" w:rsidRDefault="00990589" w:rsidP="005D4ECD">
            <w:pPr>
              <w:numPr>
                <w:ilvl w:val="0"/>
                <w:numId w:val="6"/>
              </w:numPr>
              <w:tabs>
                <w:tab w:val="left" w:pos="606"/>
              </w:tabs>
              <w:spacing w:after="0" w:line="240" w:lineRule="auto"/>
              <w:ind w:left="0" w:firstLine="0"/>
              <w:jc w:val="center"/>
              <w:outlineLvl w:val="0"/>
              <w:rPr>
                <w:rFonts w:ascii="Times New Roman" w:hAnsi="Times New Roman"/>
                <w:b/>
                <w:bCs/>
                <w:color w:val="000000"/>
                <w:sz w:val="24"/>
                <w:szCs w:val="24"/>
              </w:rPr>
            </w:pPr>
            <w:r w:rsidRPr="005D4ECD">
              <w:rPr>
                <w:rFonts w:ascii="Times New Roman" w:eastAsia="Times New Roman" w:hAnsi="Times New Roman" w:cs="Times New Roman"/>
                <w:b/>
                <w:bCs/>
                <w:color w:val="000000"/>
                <w:sz w:val="24"/>
                <w:szCs w:val="24"/>
                <w:lang w:eastAsia="fr-FR"/>
              </w:rPr>
              <w:t>LOT G.O/Plomb.</w:t>
            </w:r>
          </w:p>
        </w:tc>
      </w:tr>
      <w:tr w:rsidR="00EA014D" w14:paraId="6FE10119" w14:textId="77777777" w:rsidTr="004819D9">
        <w:trPr>
          <w:trHeight w:val="300"/>
        </w:trPr>
        <w:tc>
          <w:tcPr>
            <w:tcW w:w="13039" w:type="dxa"/>
            <w:tcBorders>
              <w:left w:val="single" w:sz="4" w:space="0" w:color="000000"/>
              <w:bottom w:val="single" w:sz="4" w:space="0" w:color="000000"/>
            </w:tcBorders>
          </w:tcPr>
          <w:p w14:paraId="1CF7EF56" w14:textId="77777777" w:rsidR="006576A3" w:rsidRPr="005D4ECD" w:rsidRDefault="00990589" w:rsidP="00D34F7A">
            <w:pPr>
              <w:spacing w:after="0" w:line="240" w:lineRule="auto"/>
              <w:jc w:val="both"/>
              <w:rPr>
                <w:sz w:val="24"/>
                <w:szCs w:val="24"/>
              </w:rPr>
            </w:pPr>
            <w:r w:rsidRPr="005D4ECD">
              <w:rPr>
                <w:rFonts w:ascii="Times New Roman" w:hAnsi="Times New Roman" w:cs="Times New Roman"/>
                <w:sz w:val="24"/>
                <w:szCs w:val="24"/>
              </w:rPr>
              <w:t>- Enlever le platelage ou les bouchons</w:t>
            </w:r>
          </w:p>
          <w:p w14:paraId="781F0C11" w14:textId="77777777" w:rsidR="006576A3" w:rsidRDefault="00990589" w:rsidP="00D34F7A">
            <w:pPr>
              <w:spacing w:after="0" w:line="240" w:lineRule="auto"/>
              <w:jc w:val="both"/>
              <w:rPr>
                <w:rFonts w:ascii="Times New Roman" w:hAnsi="Times New Roman" w:cs="Times New Roman"/>
                <w:sz w:val="24"/>
                <w:szCs w:val="24"/>
              </w:rPr>
            </w:pPr>
            <w:r w:rsidRPr="005D4ECD">
              <w:rPr>
                <w:rFonts w:ascii="Times New Roman" w:hAnsi="Times New Roman" w:cs="Times New Roman"/>
                <w:sz w:val="24"/>
                <w:szCs w:val="24"/>
              </w:rPr>
              <w:t>- Poser les réseaux définitifs</w:t>
            </w:r>
          </w:p>
          <w:p w14:paraId="6EA581EB" w14:textId="77777777" w:rsidR="00A16F69" w:rsidRPr="005D4ECD" w:rsidRDefault="00A16F69" w:rsidP="00D34F7A">
            <w:pPr>
              <w:spacing w:after="0" w:line="240" w:lineRule="auto"/>
              <w:jc w:val="both"/>
              <w:rPr>
                <w:sz w:val="24"/>
                <w:szCs w:val="24"/>
              </w:rPr>
            </w:pPr>
          </w:p>
        </w:tc>
        <w:tc>
          <w:tcPr>
            <w:tcW w:w="1701" w:type="dxa"/>
            <w:tcBorders>
              <w:left w:val="single" w:sz="4" w:space="0" w:color="000000"/>
              <w:bottom w:val="single" w:sz="4" w:space="0" w:color="000000"/>
              <w:right w:val="single" w:sz="4" w:space="0" w:color="000000"/>
            </w:tcBorders>
            <w:vAlign w:val="center"/>
          </w:tcPr>
          <w:p w14:paraId="5E75FFBE" w14:textId="77777777" w:rsidR="006576A3" w:rsidRPr="005D4ECD" w:rsidRDefault="00990589" w:rsidP="005D4ECD">
            <w:pPr>
              <w:numPr>
                <w:ilvl w:val="0"/>
                <w:numId w:val="6"/>
              </w:numPr>
              <w:tabs>
                <w:tab w:val="left" w:pos="606"/>
              </w:tabs>
              <w:spacing w:after="0" w:line="240" w:lineRule="auto"/>
              <w:ind w:left="0" w:firstLine="0"/>
              <w:jc w:val="center"/>
              <w:outlineLvl w:val="0"/>
              <w:rPr>
                <w:rFonts w:ascii="Times New Roman" w:hAnsi="Times New Roman"/>
                <w:b/>
                <w:bCs/>
                <w:color w:val="000000"/>
                <w:sz w:val="24"/>
                <w:szCs w:val="24"/>
              </w:rPr>
            </w:pPr>
            <w:r w:rsidRPr="005D4ECD">
              <w:rPr>
                <w:rFonts w:ascii="Times New Roman" w:eastAsia="Times New Roman" w:hAnsi="Times New Roman" w:cs="Times New Roman"/>
                <w:b/>
                <w:bCs/>
                <w:color w:val="000000"/>
                <w:sz w:val="24"/>
                <w:szCs w:val="24"/>
                <w:lang w:eastAsia="fr-FR"/>
              </w:rPr>
              <w:t>LOT G.O/Plomb.</w:t>
            </w:r>
          </w:p>
        </w:tc>
      </w:tr>
      <w:tr w:rsidR="00EA014D" w14:paraId="4A4F1291" w14:textId="77777777" w:rsidTr="004819D9">
        <w:trPr>
          <w:trHeight w:val="300"/>
        </w:trPr>
        <w:tc>
          <w:tcPr>
            <w:tcW w:w="13039" w:type="dxa"/>
            <w:tcBorders>
              <w:left w:val="single" w:sz="4" w:space="0" w:color="000000"/>
              <w:bottom w:val="single" w:sz="4" w:space="0" w:color="000000"/>
            </w:tcBorders>
          </w:tcPr>
          <w:p w14:paraId="25F41D8F" w14:textId="77777777" w:rsidR="006576A3" w:rsidRPr="005D4ECD" w:rsidRDefault="00990589" w:rsidP="00D34F7A">
            <w:pPr>
              <w:spacing w:after="0" w:line="240" w:lineRule="auto"/>
              <w:jc w:val="both"/>
              <w:rPr>
                <w:sz w:val="24"/>
                <w:szCs w:val="24"/>
              </w:rPr>
            </w:pPr>
            <w:r w:rsidRPr="005D4ECD">
              <w:rPr>
                <w:rFonts w:ascii="Times New Roman" w:hAnsi="Times New Roman" w:cs="Times New Roman"/>
                <w:b/>
                <w:bCs/>
                <w:sz w:val="24"/>
                <w:szCs w:val="24"/>
              </w:rPr>
              <w:t xml:space="preserve">Dans les CCTP des lots concernés </w:t>
            </w:r>
            <w:r w:rsidRPr="005D4ECD">
              <w:rPr>
                <w:rFonts w:ascii="Times New Roman" w:hAnsi="Times New Roman" w:cs="Times New Roman"/>
                <w:sz w:val="24"/>
                <w:szCs w:val="24"/>
              </w:rPr>
              <w:t xml:space="preserve">par le raccordement aux réseaux ou par raccordement d’équipements </w:t>
            </w:r>
            <w:r w:rsidRPr="005D4ECD">
              <w:rPr>
                <w:rFonts w:ascii="Times New Roman" w:hAnsi="Times New Roman" w:cs="Times New Roman"/>
                <w:b/>
                <w:bCs/>
                <w:sz w:val="24"/>
                <w:szCs w:val="24"/>
              </w:rPr>
              <w:t>(VRD, Volets roulants, Portes de garage, Ascenseur…)</w:t>
            </w:r>
            <w:r w:rsidRPr="005D4ECD">
              <w:rPr>
                <w:rFonts w:ascii="Times New Roman" w:hAnsi="Times New Roman" w:cs="Times New Roman"/>
                <w:sz w:val="24"/>
                <w:szCs w:val="24"/>
              </w:rPr>
              <w:t xml:space="preserve"> spécifier les obligations suivantes :</w:t>
            </w:r>
          </w:p>
          <w:p w14:paraId="211ECBFF" w14:textId="77777777" w:rsidR="006576A3" w:rsidRPr="005D4ECD" w:rsidRDefault="00990589" w:rsidP="00D34F7A">
            <w:pPr>
              <w:spacing w:after="0" w:line="240" w:lineRule="auto"/>
              <w:jc w:val="both"/>
              <w:rPr>
                <w:sz w:val="24"/>
                <w:szCs w:val="24"/>
              </w:rPr>
            </w:pPr>
            <w:r w:rsidRPr="005D4ECD">
              <w:rPr>
                <w:rFonts w:ascii="Times New Roman" w:hAnsi="Times New Roman" w:cs="Times New Roman"/>
                <w:sz w:val="24"/>
                <w:szCs w:val="24"/>
              </w:rPr>
              <w:lastRenderedPageBreak/>
              <w:t>Dès réception de l’ordre de service, transmettre au MOE et/ou au CSPS, les informations relatives aux raccordements pour intégration dans les plans de synthèse.</w:t>
            </w:r>
          </w:p>
          <w:p w14:paraId="3584AF55" w14:textId="77777777" w:rsidR="006576A3" w:rsidRPr="005D4ECD" w:rsidRDefault="00990589" w:rsidP="00D34F7A">
            <w:pPr>
              <w:spacing w:after="0" w:line="240" w:lineRule="auto"/>
              <w:jc w:val="both"/>
              <w:rPr>
                <w:sz w:val="24"/>
                <w:szCs w:val="24"/>
              </w:rPr>
            </w:pPr>
            <w:r w:rsidRPr="005D4ECD">
              <w:rPr>
                <w:rFonts w:ascii="Times New Roman" w:hAnsi="Times New Roman" w:cs="Times New Roman"/>
                <w:sz w:val="24"/>
                <w:szCs w:val="24"/>
              </w:rPr>
              <w:t>- Participer à une réunion de coordination organisée par le MOE et le CSPS.</w:t>
            </w:r>
          </w:p>
        </w:tc>
        <w:tc>
          <w:tcPr>
            <w:tcW w:w="1701" w:type="dxa"/>
            <w:tcBorders>
              <w:left w:val="single" w:sz="4" w:space="0" w:color="000000"/>
              <w:bottom w:val="single" w:sz="4" w:space="0" w:color="000000"/>
              <w:right w:val="single" w:sz="4" w:space="0" w:color="000000"/>
            </w:tcBorders>
            <w:vAlign w:val="center"/>
          </w:tcPr>
          <w:p w14:paraId="3E472479" w14:textId="77777777" w:rsidR="006576A3" w:rsidRPr="005D4ECD" w:rsidRDefault="00990589" w:rsidP="005D4ECD">
            <w:pPr>
              <w:numPr>
                <w:ilvl w:val="0"/>
                <w:numId w:val="6"/>
              </w:numPr>
              <w:tabs>
                <w:tab w:val="left" w:pos="606"/>
              </w:tabs>
              <w:spacing w:after="0" w:line="240" w:lineRule="auto"/>
              <w:ind w:left="0" w:firstLine="0"/>
              <w:jc w:val="center"/>
              <w:outlineLvl w:val="0"/>
              <w:rPr>
                <w:rFonts w:ascii="Times New Roman" w:hAnsi="Times New Roman"/>
                <w:b/>
                <w:bCs/>
                <w:color w:val="000000"/>
                <w:sz w:val="24"/>
                <w:szCs w:val="24"/>
              </w:rPr>
            </w:pPr>
            <w:r w:rsidRPr="005D4ECD">
              <w:rPr>
                <w:rFonts w:ascii="Times New Roman" w:hAnsi="Times New Roman" w:cs="Times New Roman"/>
                <w:b/>
                <w:bCs/>
                <w:color w:val="000000"/>
                <w:sz w:val="24"/>
                <w:szCs w:val="24"/>
              </w:rPr>
              <w:lastRenderedPageBreak/>
              <w:t xml:space="preserve">Lot VRD, Volets </w:t>
            </w:r>
            <w:r w:rsidRPr="005D4ECD">
              <w:rPr>
                <w:rFonts w:ascii="Times New Roman" w:hAnsi="Times New Roman" w:cs="Times New Roman"/>
                <w:b/>
                <w:bCs/>
                <w:color w:val="000000"/>
                <w:sz w:val="24"/>
                <w:szCs w:val="24"/>
              </w:rPr>
              <w:lastRenderedPageBreak/>
              <w:t>roulants, Portes de garage, Ascenseur…</w:t>
            </w:r>
          </w:p>
        </w:tc>
      </w:tr>
      <w:tr w:rsidR="00EA014D" w14:paraId="43906B4C" w14:textId="77777777" w:rsidTr="00BE1151">
        <w:trPr>
          <w:trHeight w:val="632"/>
        </w:trPr>
        <w:tc>
          <w:tcPr>
            <w:tcW w:w="13039" w:type="dxa"/>
            <w:tcBorders>
              <w:left w:val="single" w:sz="4" w:space="0" w:color="000000"/>
              <w:bottom w:val="single" w:sz="4" w:space="0" w:color="000000"/>
            </w:tcBorders>
            <w:shd w:val="clear" w:color="auto" w:fill="FFD428"/>
            <w:vAlign w:val="center"/>
          </w:tcPr>
          <w:p w14:paraId="37971067" w14:textId="77777777" w:rsidR="006576A3" w:rsidRPr="00BE1151" w:rsidRDefault="00990589" w:rsidP="00BE1151">
            <w:pPr>
              <w:tabs>
                <w:tab w:val="left" w:pos="606"/>
              </w:tabs>
              <w:spacing w:after="0" w:line="225" w:lineRule="exact"/>
              <w:contextualSpacing/>
              <w:jc w:val="center"/>
              <w:rPr>
                <w:sz w:val="28"/>
                <w:szCs w:val="28"/>
              </w:rPr>
            </w:pPr>
            <w:r w:rsidRPr="00BE1151">
              <w:rPr>
                <w:rFonts w:ascii="Times New Roman" w:hAnsi="Times New Roman"/>
                <w:b/>
                <w:color w:val="000000"/>
                <w:sz w:val="28"/>
                <w:szCs w:val="28"/>
              </w:rPr>
              <w:lastRenderedPageBreak/>
              <w:t>1.1.5) Généralités  garde-corps périphérique temporaires du Gros Œuvre sur fourreaux</w:t>
            </w:r>
          </w:p>
        </w:tc>
        <w:tc>
          <w:tcPr>
            <w:tcW w:w="1701" w:type="dxa"/>
            <w:tcBorders>
              <w:left w:val="single" w:sz="4" w:space="0" w:color="000000"/>
              <w:bottom w:val="single" w:sz="4" w:space="0" w:color="000000"/>
              <w:right w:val="single" w:sz="4" w:space="0" w:color="000000"/>
            </w:tcBorders>
            <w:shd w:val="clear" w:color="auto" w:fill="FFD428"/>
            <w:vAlign w:val="center"/>
          </w:tcPr>
          <w:p w14:paraId="395D18E2" w14:textId="686A97B6" w:rsidR="006576A3" w:rsidRPr="0034135E" w:rsidRDefault="00990589" w:rsidP="0034135E">
            <w:pPr>
              <w:numPr>
                <w:ilvl w:val="0"/>
                <w:numId w:val="6"/>
              </w:numPr>
              <w:tabs>
                <w:tab w:val="left" w:pos="606"/>
              </w:tabs>
              <w:spacing w:after="0" w:line="225" w:lineRule="exact"/>
              <w:ind w:left="0" w:firstLine="0"/>
              <w:contextualSpacing/>
              <w:jc w:val="center"/>
              <w:rPr>
                <w:sz w:val="24"/>
                <w:szCs w:val="24"/>
              </w:rPr>
            </w:pPr>
            <w:r w:rsidRPr="0034135E">
              <w:rPr>
                <w:rFonts w:ascii="Times New Roman" w:hAnsi="Times New Roman"/>
                <w:b/>
                <w:color w:val="000000"/>
                <w:sz w:val="24"/>
                <w:szCs w:val="24"/>
              </w:rPr>
              <w:t>Désignation Lot</w:t>
            </w:r>
          </w:p>
        </w:tc>
      </w:tr>
      <w:tr w:rsidR="00EA014D" w14:paraId="429B46BC" w14:textId="77777777" w:rsidTr="00F16105">
        <w:trPr>
          <w:trHeight w:val="300"/>
        </w:trPr>
        <w:tc>
          <w:tcPr>
            <w:tcW w:w="13039" w:type="dxa"/>
            <w:tcBorders>
              <w:left w:val="single" w:sz="4" w:space="0" w:color="000000"/>
              <w:bottom w:val="single" w:sz="4" w:space="0" w:color="000000"/>
            </w:tcBorders>
            <w:shd w:val="clear" w:color="auto" w:fill="DDDDDD"/>
          </w:tcPr>
          <w:p w14:paraId="16710A3E" w14:textId="77777777" w:rsidR="006576A3" w:rsidRPr="0034135E" w:rsidRDefault="00990589" w:rsidP="00257F78">
            <w:pPr>
              <w:tabs>
                <w:tab w:val="left" w:pos="606"/>
              </w:tabs>
              <w:spacing w:after="0" w:line="225" w:lineRule="exact"/>
              <w:contextualSpacing/>
              <w:jc w:val="both"/>
              <w:rPr>
                <w:sz w:val="24"/>
                <w:szCs w:val="24"/>
              </w:rPr>
            </w:pPr>
            <w:r w:rsidRPr="0034135E">
              <w:rPr>
                <w:rFonts w:ascii="Times New Roman" w:hAnsi="Times New Roman"/>
                <w:b/>
                <w:sz w:val="24"/>
                <w:szCs w:val="24"/>
                <w:u w:val="single"/>
              </w:rPr>
              <w:t xml:space="preserve">A) Type de fourreaux </w:t>
            </w:r>
          </w:p>
        </w:tc>
        <w:tc>
          <w:tcPr>
            <w:tcW w:w="1701" w:type="dxa"/>
            <w:tcBorders>
              <w:left w:val="single" w:sz="4" w:space="0" w:color="000000"/>
              <w:bottom w:val="single" w:sz="4" w:space="0" w:color="000000"/>
              <w:right w:val="single" w:sz="4" w:space="0" w:color="000000"/>
            </w:tcBorders>
            <w:shd w:val="clear" w:color="auto" w:fill="DDDDDD"/>
          </w:tcPr>
          <w:p w14:paraId="09A2B8E1" w14:textId="77777777" w:rsidR="006576A3" w:rsidRDefault="006576A3" w:rsidP="00257F78">
            <w:pPr>
              <w:tabs>
                <w:tab w:val="left" w:pos="606"/>
              </w:tabs>
              <w:spacing w:after="0" w:line="225" w:lineRule="exact"/>
              <w:contextualSpacing/>
              <w:jc w:val="both"/>
              <w:rPr>
                <w:sz w:val="24"/>
                <w:szCs w:val="24"/>
              </w:rPr>
            </w:pPr>
          </w:p>
        </w:tc>
      </w:tr>
      <w:tr w:rsidR="00EA014D" w14:paraId="5B08D9F1" w14:textId="77777777" w:rsidTr="00F16105">
        <w:trPr>
          <w:trHeight w:val="300"/>
        </w:trPr>
        <w:tc>
          <w:tcPr>
            <w:tcW w:w="13039" w:type="dxa"/>
            <w:tcBorders>
              <w:left w:val="single" w:sz="4" w:space="0" w:color="000000"/>
              <w:bottom w:val="single" w:sz="4" w:space="0" w:color="000000"/>
            </w:tcBorders>
          </w:tcPr>
          <w:p w14:paraId="59F58093" w14:textId="77777777" w:rsidR="006576A3" w:rsidRPr="0034135E" w:rsidRDefault="00990589" w:rsidP="00257F78">
            <w:pPr>
              <w:spacing w:after="0" w:line="240" w:lineRule="auto"/>
              <w:jc w:val="both"/>
              <w:rPr>
                <w:sz w:val="24"/>
                <w:szCs w:val="24"/>
              </w:rPr>
            </w:pPr>
            <w:r w:rsidRPr="0034135E">
              <w:rPr>
                <w:rFonts w:ascii="Times New Roman" w:hAnsi="Times New Roman"/>
                <w:sz w:val="24"/>
                <w:szCs w:val="24"/>
              </w:rPr>
              <w:t xml:space="preserve">Il existe une multitude de fourreaux conçus pour s’adapter à la structure d’accueil à laquelle sera fixé le garde-corps périphérique temporaire. Leur section est en général circulaire </w:t>
            </w:r>
          </w:p>
          <w:p w14:paraId="0AC8DAA2" w14:textId="77777777" w:rsidR="006576A3" w:rsidRDefault="00990589" w:rsidP="00257F78">
            <w:pPr>
              <w:tabs>
                <w:tab w:val="left" w:pos="606"/>
              </w:tabs>
              <w:spacing w:after="0" w:line="240" w:lineRule="auto"/>
              <w:jc w:val="both"/>
              <w:rPr>
                <w:rFonts w:ascii="Times New Roman" w:hAnsi="Times New Roman"/>
                <w:sz w:val="24"/>
                <w:szCs w:val="24"/>
              </w:rPr>
            </w:pPr>
            <w:r w:rsidRPr="0034135E">
              <w:rPr>
                <w:rFonts w:ascii="Times New Roman" w:hAnsi="Times New Roman"/>
                <w:sz w:val="24"/>
                <w:szCs w:val="24"/>
              </w:rPr>
              <w:t xml:space="preserve">En l’absence de fourreaux, l’OPPBTP déconseille d’insérer directement le potelet dans un trou percé dans la structure d’accueil (béton, bois, acier…). La profondeur du trou percé et le jeu entre l’embout du potelet et les parois du trou peuvent ne pas satisfaire aux caractéristiques des fourreaux décrites par ailleurs. </w:t>
            </w:r>
          </w:p>
          <w:p w14:paraId="3A525EEB" w14:textId="77777777" w:rsidR="00FC660A" w:rsidRPr="0034135E" w:rsidRDefault="00FC660A" w:rsidP="00257F78">
            <w:pPr>
              <w:tabs>
                <w:tab w:val="left" w:pos="606"/>
              </w:tabs>
              <w:spacing w:after="0" w:line="240" w:lineRule="auto"/>
              <w:jc w:val="both"/>
              <w:rPr>
                <w:sz w:val="24"/>
                <w:szCs w:val="24"/>
              </w:rPr>
            </w:pPr>
          </w:p>
        </w:tc>
        <w:tc>
          <w:tcPr>
            <w:tcW w:w="1701" w:type="dxa"/>
            <w:tcBorders>
              <w:left w:val="single" w:sz="4" w:space="0" w:color="000000"/>
              <w:bottom w:val="single" w:sz="4" w:space="0" w:color="000000"/>
              <w:right w:val="single" w:sz="4" w:space="0" w:color="000000"/>
            </w:tcBorders>
            <w:vAlign w:val="center"/>
          </w:tcPr>
          <w:p w14:paraId="05103D35" w14:textId="77777777" w:rsidR="006576A3" w:rsidRPr="00F16105" w:rsidRDefault="00990589" w:rsidP="00257F78">
            <w:pPr>
              <w:bidi/>
              <w:spacing w:after="0" w:line="240" w:lineRule="auto"/>
              <w:ind w:left="720"/>
              <w:jc w:val="both"/>
              <w:outlineLvl w:val="0"/>
              <w:rPr>
                <w:b/>
                <w:sz w:val="24"/>
                <w:szCs w:val="24"/>
              </w:rPr>
            </w:pPr>
            <w:r w:rsidRPr="00F16105">
              <w:rPr>
                <w:rFonts w:ascii="Times New Roman" w:hAnsi="Times New Roman"/>
                <w:b/>
                <w:sz w:val="24"/>
                <w:szCs w:val="24"/>
              </w:rPr>
              <w:t>MOA MOE CSPS</w:t>
            </w:r>
          </w:p>
        </w:tc>
      </w:tr>
      <w:tr w:rsidR="00EA014D" w14:paraId="04CE5908" w14:textId="77777777" w:rsidTr="00F16105">
        <w:trPr>
          <w:trHeight w:val="1138"/>
        </w:trPr>
        <w:tc>
          <w:tcPr>
            <w:tcW w:w="13039" w:type="dxa"/>
            <w:tcBorders>
              <w:left w:val="single" w:sz="4" w:space="0" w:color="000000"/>
              <w:bottom w:val="single" w:sz="4" w:space="0" w:color="000000"/>
            </w:tcBorders>
          </w:tcPr>
          <w:p w14:paraId="7D9DDB86" w14:textId="77777777" w:rsidR="006576A3" w:rsidRPr="0034135E" w:rsidRDefault="00990589" w:rsidP="00257F78">
            <w:pPr>
              <w:tabs>
                <w:tab w:val="left" w:pos="606"/>
              </w:tabs>
              <w:spacing w:after="0" w:line="225" w:lineRule="exact"/>
              <w:contextualSpacing/>
              <w:jc w:val="both"/>
              <w:rPr>
                <w:sz w:val="24"/>
                <w:szCs w:val="24"/>
              </w:rPr>
            </w:pPr>
            <w:r w:rsidRPr="0034135E">
              <w:rPr>
                <w:rFonts w:ascii="Times New Roman" w:hAnsi="Times New Roman"/>
                <w:color w:val="000000"/>
                <w:sz w:val="24"/>
                <w:szCs w:val="24"/>
              </w:rPr>
              <w:t xml:space="preserve">L’entrepreneur du lot mise en commun de moyens, ou des lots concernés, versera (ou verseront) dans son (leurs) PPSPS les informations du fabriquant concernant ces fourreaux. Le  fabriquant  sera tenu de préciser dans une notice les exigences concernant </w:t>
            </w:r>
          </w:p>
          <w:p w14:paraId="2BFB8FE1" w14:textId="77777777" w:rsidR="006576A3" w:rsidRPr="0034135E" w:rsidRDefault="00990589" w:rsidP="00257F78">
            <w:pPr>
              <w:tabs>
                <w:tab w:val="left" w:pos="606"/>
              </w:tabs>
              <w:spacing w:after="0" w:line="225" w:lineRule="exact"/>
              <w:contextualSpacing/>
              <w:jc w:val="both"/>
              <w:rPr>
                <w:sz w:val="24"/>
                <w:szCs w:val="24"/>
              </w:rPr>
            </w:pPr>
            <w:r w:rsidRPr="0034135E">
              <w:rPr>
                <w:rFonts w:ascii="Times New Roman" w:hAnsi="Times New Roman"/>
                <w:color w:val="000000"/>
                <w:sz w:val="24"/>
                <w:szCs w:val="24"/>
              </w:rPr>
              <w:t xml:space="preserve">- soit leur incorporation dans le béton frais </w:t>
            </w:r>
          </w:p>
          <w:p w14:paraId="6CCB694D" w14:textId="77777777" w:rsidR="006576A3" w:rsidRPr="0034135E" w:rsidRDefault="00990589" w:rsidP="00257F78">
            <w:pPr>
              <w:tabs>
                <w:tab w:val="left" w:pos="606"/>
              </w:tabs>
              <w:spacing w:after="0" w:line="225" w:lineRule="exact"/>
              <w:contextualSpacing/>
              <w:jc w:val="both"/>
              <w:rPr>
                <w:sz w:val="24"/>
                <w:szCs w:val="24"/>
              </w:rPr>
            </w:pPr>
            <w:r w:rsidRPr="0034135E">
              <w:rPr>
                <w:rFonts w:ascii="Times New Roman" w:hAnsi="Times New Roman"/>
                <w:color w:val="000000"/>
                <w:sz w:val="24"/>
                <w:szCs w:val="24"/>
              </w:rPr>
              <w:t xml:space="preserve">- soit leur fixation à la structure d’accueil, compte tenu des performances d’essais statiques auxquelles doivent satisfaire les garde-corps de classe A et qui sont décrites dans la norme NF EN 13374 </w:t>
            </w:r>
          </w:p>
        </w:tc>
        <w:tc>
          <w:tcPr>
            <w:tcW w:w="1701" w:type="dxa"/>
            <w:tcBorders>
              <w:left w:val="single" w:sz="4" w:space="0" w:color="000000"/>
              <w:bottom w:val="single" w:sz="4" w:space="0" w:color="000000"/>
              <w:right w:val="single" w:sz="4" w:space="0" w:color="000000"/>
            </w:tcBorders>
            <w:shd w:val="clear" w:color="auto" w:fill="FFFFFF"/>
            <w:vAlign w:val="center"/>
          </w:tcPr>
          <w:p w14:paraId="5293A283" w14:textId="246AD943" w:rsidR="006576A3" w:rsidRPr="00F16105" w:rsidRDefault="00990589" w:rsidP="00257F78">
            <w:pPr>
              <w:spacing w:after="0" w:line="240" w:lineRule="auto"/>
              <w:jc w:val="both"/>
              <w:rPr>
                <w:b/>
                <w:sz w:val="24"/>
                <w:szCs w:val="24"/>
              </w:rPr>
            </w:pPr>
            <w:r w:rsidRPr="00F16105">
              <w:rPr>
                <w:rFonts w:ascii="Times New Roman" w:hAnsi="Times New Roman"/>
                <w:b/>
                <w:sz w:val="24"/>
                <w:szCs w:val="24"/>
              </w:rPr>
              <w:t xml:space="preserve">LOT </w:t>
            </w:r>
            <w:r w:rsidR="00F16105" w:rsidRPr="00F16105">
              <w:rPr>
                <w:rFonts w:ascii="Times New Roman" w:hAnsi="Times New Roman"/>
                <w:b/>
                <w:sz w:val="24"/>
                <w:szCs w:val="24"/>
              </w:rPr>
              <w:t>G. O</w:t>
            </w:r>
          </w:p>
        </w:tc>
      </w:tr>
      <w:tr w:rsidR="00EA014D" w14:paraId="50EBE08E" w14:textId="77777777" w:rsidTr="00F16105">
        <w:trPr>
          <w:trHeight w:val="320"/>
        </w:trPr>
        <w:tc>
          <w:tcPr>
            <w:tcW w:w="13039" w:type="dxa"/>
            <w:tcBorders>
              <w:left w:val="single" w:sz="4" w:space="0" w:color="000000"/>
              <w:bottom w:val="single" w:sz="4" w:space="0" w:color="000000"/>
            </w:tcBorders>
          </w:tcPr>
          <w:p w14:paraId="7B3A286C" w14:textId="77777777" w:rsidR="006576A3" w:rsidRPr="0034135E" w:rsidRDefault="006576A3" w:rsidP="00257F78">
            <w:pPr>
              <w:shd w:val="clear" w:color="auto" w:fill="FFFFFF"/>
              <w:tabs>
                <w:tab w:val="left" w:pos="606"/>
              </w:tabs>
              <w:spacing w:after="0" w:line="240" w:lineRule="auto"/>
              <w:jc w:val="both"/>
              <w:rPr>
                <w:rFonts w:cs="Times New Roman"/>
                <w:sz w:val="24"/>
                <w:szCs w:val="24"/>
              </w:rPr>
            </w:pPr>
          </w:p>
        </w:tc>
        <w:tc>
          <w:tcPr>
            <w:tcW w:w="1701" w:type="dxa"/>
            <w:tcBorders>
              <w:left w:val="single" w:sz="4" w:space="0" w:color="000000"/>
              <w:bottom w:val="single" w:sz="4" w:space="0" w:color="000000"/>
              <w:right w:val="single" w:sz="4" w:space="0" w:color="000000"/>
            </w:tcBorders>
            <w:shd w:val="clear" w:color="auto" w:fill="FFFFFF"/>
            <w:vAlign w:val="center"/>
          </w:tcPr>
          <w:p w14:paraId="012DB0FF" w14:textId="77777777" w:rsidR="006576A3" w:rsidRPr="00F16105" w:rsidRDefault="006576A3" w:rsidP="00257F78">
            <w:pPr>
              <w:pStyle w:val="Titre2"/>
              <w:numPr>
                <w:ilvl w:val="0"/>
                <w:numId w:val="6"/>
              </w:numPr>
              <w:spacing w:before="0" w:line="240" w:lineRule="auto"/>
              <w:jc w:val="both"/>
              <w:rPr>
                <w:b/>
                <w:sz w:val="24"/>
                <w:szCs w:val="24"/>
              </w:rPr>
            </w:pPr>
          </w:p>
        </w:tc>
      </w:tr>
      <w:tr w:rsidR="00EA014D" w14:paraId="6C70E3D1" w14:textId="77777777" w:rsidTr="00F16105">
        <w:trPr>
          <w:trHeight w:val="300"/>
        </w:trPr>
        <w:tc>
          <w:tcPr>
            <w:tcW w:w="13039" w:type="dxa"/>
            <w:tcBorders>
              <w:left w:val="single" w:sz="4" w:space="0" w:color="000000"/>
              <w:bottom w:val="single" w:sz="4" w:space="0" w:color="000000"/>
            </w:tcBorders>
            <w:shd w:val="clear" w:color="auto" w:fill="DDDDDD"/>
          </w:tcPr>
          <w:p w14:paraId="04129117" w14:textId="77777777" w:rsidR="006576A3" w:rsidRPr="0034135E" w:rsidRDefault="00990589" w:rsidP="00257F78">
            <w:pPr>
              <w:tabs>
                <w:tab w:val="left" w:pos="606"/>
              </w:tabs>
              <w:spacing w:after="0" w:line="225" w:lineRule="exact"/>
              <w:contextualSpacing/>
              <w:jc w:val="both"/>
              <w:rPr>
                <w:sz w:val="24"/>
                <w:szCs w:val="24"/>
              </w:rPr>
            </w:pPr>
            <w:r w:rsidRPr="0034135E">
              <w:rPr>
                <w:rFonts w:ascii="Times New Roman" w:hAnsi="Times New Roman"/>
                <w:b/>
                <w:color w:val="000000"/>
                <w:sz w:val="24"/>
                <w:szCs w:val="24"/>
                <w:u w:val="single"/>
              </w:rPr>
              <w:t xml:space="preserve">B) Caractéristiques des fourreaux </w:t>
            </w:r>
          </w:p>
        </w:tc>
        <w:tc>
          <w:tcPr>
            <w:tcW w:w="1701" w:type="dxa"/>
            <w:tcBorders>
              <w:left w:val="single" w:sz="4" w:space="0" w:color="000000"/>
              <w:bottom w:val="single" w:sz="4" w:space="0" w:color="000000"/>
              <w:right w:val="single" w:sz="4" w:space="0" w:color="000000"/>
            </w:tcBorders>
            <w:shd w:val="clear" w:color="auto" w:fill="DDDDDD"/>
            <w:vAlign w:val="center"/>
          </w:tcPr>
          <w:p w14:paraId="5754D4B4" w14:textId="0DCA7D7B" w:rsidR="006576A3" w:rsidRPr="00F16105" w:rsidRDefault="00990589" w:rsidP="00257F78">
            <w:pPr>
              <w:numPr>
                <w:ilvl w:val="0"/>
                <w:numId w:val="6"/>
              </w:numPr>
              <w:tabs>
                <w:tab w:val="left" w:pos="606"/>
              </w:tabs>
              <w:spacing w:after="0" w:line="225" w:lineRule="exact"/>
              <w:ind w:left="0" w:firstLine="0"/>
              <w:contextualSpacing/>
              <w:jc w:val="both"/>
              <w:rPr>
                <w:b/>
                <w:sz w:val="24"/>
                <w:szCs w:val="24"/>
              </w:rPr>
            </w:pPr>
            <w:r w:rsidRPr="00F16105">
              <w:rPr>
                <w:rFonts w:ascii="Times New Roman" w:hAnsi="Times New Roman"/>
                <w:b/>
                <w:color w:val="000000"/>
                <w:sz w:val="24"/>
                <w:szCs w:val="24"/>
              </w:rPr>
              <w:t>Désignation Lot</w:t>
            </w:r>
          </w:p>
        </w:tc>
      </w:tr>
      <w:tr w:rsidR="00EA014D" w14:paraId="7042E98E" w14:textId="77777777" w:rsidTr="00F16105">
        <w:trPr>
          <w:trHeight w:val="300"/>
        </w:trPr>
        <w:tc>
          <w:tcPr>
            <w:tcW w:w="13039" w:type="dxa"/>
            <w:tcBorders>
              <w:left w:val="single" w:sz="4" w:space="0" w:color="000000"/>
              <w:bottom w:val="single" w:sz="4" w:space="0" w:color="000000"/>
            </w:tcBorders>
          </w:tcPr>
          <w:p w14:paraId="5E1523FC" w14:textId="77777777" w:rsidR="006576A3" w:rsidRDefault="00990589" w:rsidP="00257F78">
            <w:pPr>
              <w:tabs>
                <w:tab w:val="left" w:pos="606"/>
              </w:tabs>
              <w:spacing w:after="0" w:line="240" w:lineRule="auto"/>
              <w:jc w:val="both"/>
              <w:rPr>
                <w:rFonts w:ascii="Times New Roman" w:hAnsi="Times New Roman"/>
                <w:sz w:val="24"/>
                <w:szCs w:val="24"/>
              </w:rPr>
            </w:pPr>
            <w:r w:rsidRPr="0034135E">
              <w:rPr>
                <w:rFonts w:ascii="Times New Roman" w:hAnsi="Times New Roman"/>
                <w:sz w:val="24"/>
                <w:szCs w:val="24"/>
              </w:rPr>
              <w:t xml:space="preserve">Contrairement aux fourreaux en PVC, les fourreaux en acier sont coupés dans des tubes du commerce et leur  longueur est très variable. Elle prend en compte à la fois la  longueur utile de tube noyée dans les ouvrages </w:t>
            </w:r>
            <w:r w:rsidR="0034135E" w:rsidRPr="0034135E">
              <w:rPr>
                <w:rFonts w:ascii="Times New Roman" w:hAnsi="Times New Roman"/>
                <w:sz w:val="24"/>
                <w:szCs w:val="24"/>
              </w:rPr>
              <w:t>verticaux (</w:t>
            </w:r>
            <w:r w:rsidRPr="0034135E">
              <w:rPr>
                <w:rFonts w:ascii="Times New Roman" w:hAnsi="Times New Roman"/>
                <w:sz w:val="24"/>
                <w:szCs w:val="24"/>
              </w:rPr>
              <w:t xml:space="preserve">voiles banchés, murs </w:t>
            </w:r>
            <w:r w:rsidR="00F16105" w:rsidRPr="0034135E">
              <w:rPr>
                <w:rFonts w:ascii="Times New Roman" w:hAnsi="Times New Roman"/>
                <w:sz w:val="24"/>
                <w:szCs w:val="24"/>
              </w:rPr>
              <w:t>pré coffrés</w:t>
            </w:r>
            <w:r w:rsidRPr="0034135E">
              <w:rPr>
                <w:rFonts w:ascii="Times New Roman" w:hAnsi="Times New Roman"/>
                <w:sz w:val="24"/>
                <w:szCs w:val="24"/>
              </w:rPr>
              <w:t>, poutres…</w:t>
            </w:r>
            <w:r w:rsidR="0034135E" w:rsidRPr="0034135E">
              <w:rPr>
                <w:rFonts w:ascii="Times New Roman" w:hAnsi="Times New Roman"/>
                <w:sz w:val="24"/>
                <w:szCs w:val="24"/>
              </w:rPr>
              <w:t>), augmentée</w:t>
            </w:r>
            <w:r w:rsidRPr="0034135E">
              <w:rPr>
                <w:rFonts w:ascii="Times New Roman" w:hAnsi="Times New Roman"/>
                <w:sz w:val="24"/>
                <w:szCs w:val="24"/>
              </w:rPr>
              <w:t xml:space="preserve"> de la longueur de tube qui sera noyée ultérieurement dans les ouvrages  horizontaux (planchers…), ou  bien seulement l’une de ces deux  longueurs, selon la position des  fourreaux dans l’ouvrage </w:t>
            </w:r>
          </w:p>
          <w:p w14:paraId="41E0AE61" w14:textId="506830D6" w:rsidR="00FC660A" w:rsidRPr="0034135E" w:rsidRDefault="00FC660A" w:rsidP="00257F78">
            <w:pPr>
              <w:tabs>
                <w:tab w:val="left" w:pos="606"/>
              </w:tabs>
              <w:spacing w:after="0" w:line="240" w:lineRule="auto"/>
              <w:jc w:val="both"/>
              <w:rPr>
                <w:sz w:val="24"/>
                <w:szCs w:val="24"/>
              </w:rPr>
            </w:pPr>
          </w:p>
        </w:tc>
        <w:tc>
          <w:tcPr>
            <w:tcW w:w="1701" w:type="dxa"/>
            <w:tcBorders>
              <w:left w:val="single" w:sz="4" w:space="0" w:color="000000"/>
              <w:bottom w:val="single" w:sz="4" w:space="0" w:color="000000"/>
              <w:right w:val="single" w:sz="4" w:space="0" w:color="000000"/>
            </w:tcBorders>
            <w:shd w:val="clear" w:color="auto" w:fill="FFFFFF"/>
            <w:vAlign w:val="center"/>
          </w:tcPr>
          <w:p w14:paraId="638E96FA" w14:textId="274D0535" w:rsidR="006576A3" w:rsidRPr="00F16105" w:rsidRDefault="00990589" w:rsidP="00257F78">
            <w:pPr>
              <w:numPr>
                <w:ilvl w:val="0"/>
                <w:numId w:val="6"/>
              </w:numPr>
              <w:spacing w:after="0" w:line="240" w:lineRule="auto"/>
              <w:jc w:val="both"/>
              <w:rPr>
                <w:b/>
                <w:sz w:val="24"/>
                <w:szCs w:val="24"/>
              </w:rPr>
            </w:pPr>
            <w:r w:rsidRPr="00F16105">
              <w:rPr>
                <w:rFonts w:ascii="Times New Roman" w:hAnsi="Times New Roman"/>
                <w:b/>
                <w:sz w:val="24"/>
                <w:szCs w:val="24"/>
              </w:rPr>
              <w:t xml:space="preserve">LOT </w:t>
            </w:r>
            <w:r w:rsidR="00F16105" w:rsidRPr="00F16105">
              <w:rPr>
                <w:rFonts w:ascii="Times New Roman" w:hAnsi="Times New Roman"/>
                <w:b/>
                <w:sz w:val="24"/>
                <w:szCs w:val="24"/>
              </w:rPr>
              <w:t>G. O</w:t>
            </w:r>
          </w:p>
        </w:tc>
      </w:tr>
      <w:tr w:rsidR="00EA014D" w14:paraId="1A41A591" w14:textId="77777777" w:rsidTr="00F16105">
        <w:trPr>
          <w:trHeight w:val="300"/>
        </w:trPr>
        <w:tc>
          <w:tcPr>
            <w:tcW w:w="13039" w:type="dxa"/>
            <w:tcBorders>
              <w:left w:val="single" w:sz="4" w:space="0" w:color="000000"/>
              <w:bottom w:val="single" w:sz="4" w:space="0" w:color="000000"/>
            </w:tcBorders>
          </w:tcPr>
          <w:p w14:paraId="179DBBBB" w14:textId="77777777" w:rsidR="006576A3" w:rsidRDefault="00990589" w:rsidP="00257F78">
            <w:pPr>
              <w:tabs>
                <w:tab w:val="left" w:pos="606"/>
              </w:tabs>
              <w:spacing w:after="0" w:line="225" w:lineRule="exact"/>
              <w:contextualSpacing/>
              <w:jc w:val="both"/>
              <w:rPr>
                <w:rFonts w:ascii="Times New Roman" w:hAnsi="Times New Roman"/>
                <w:color w:val="000000"/>
                <w:sz w:val="24"/>
                <w:szCs w:val="24"/>
              </w:rPr>
            </w:pPr>
            <w:r w:rsidRPr="0034135E">
              <w:rPr>
                <w:rFonts w:ascii="Times New Roman" w:hAnsi="Times New Roman"/>
                <w:color w:val="000000"/>
                <w:sz w:val="24"/>
                <w:szCs w:val="24"/>
              </w:rPr>
              <w:t xml:space="preserve">Les fourreaux doivent être en matière rigide (acier, PVC, matériau composite…) et adaptés au support. Les potelets de garde-corps doivent être enfichés dans les fourreaux </w:t>
            </w:r>
            <w:r w:rsidRPr="0034135E">
              <w:rPr>
                <w:rFonts w:ascii="Times New Roman" w:hAnsi="Times New Roman"/>
                <w:b/>
                <w:bCs/>
                <w:color w:val="000000"/>
                <w:sz w:val="24"/>
                <w:szCs w:val="24"/>
              </w:rPr>
              <w:t>sur une profondeur minimale de 100 </w:t>
            </w:r>
            <w:r w:rsidR="00F16105" w:rsidRPr="0034135E">
              <w:rPr>
                <w:rFonts w:ascii="Times New Roman" w:hAnsi="Times New Roman"/>
                <w:b/>
                <w:bCs/>
                <w:color w:val="000000"/>
                <w:sz w:val="24"/>
                <w:szCs w:val="24"/>
              </w:rPr>
              <w:t>mm</w:t>
            </w:r>
            <w:r w:rsidRPr="0034135E">
              <w:rPr>
                <w:rFonts w:ascii="Times New Roman" w:hAnsi="Times New Roman"/>
                <w:color w:val="000000"/>
                <w:sz w:val="24"/>
                <w:szCs w:val="24"/>
              </w:rPr>
              <w:t xml:space="preserve"> Le jeu entre l’embout d’enfichage du potelet et le fourreau doit être de 2 mm maximum sur le diamètre </w:t>
            </w:r>
          </w:p>
          <w:p w14:paraId="5206ECA3" w14:textId="6FA7266E" w:rsidR="00FC660A" w:rsidRPr="0034135E" w:rsidRDefault="00FC660A" w:rsidP="00257F78">
            <w:pPr>
              <w:tabs>
                <w:tab w:val="left" w:pos="606"/>
              </w:tabs>
              <w:spacing w:after="0" w:line="225" w:lineRule="exact"/>
              <w:contextualSpacing/>
              <w:jc w:val="both"/>
              <w:rPr>
                <w:sz w:val="24"/>
                <w:szCs w:val="24"/>
              </w:rPr>
            </w:pPr>
          </w:p>
        </w:tc>
        <w:tc>
          <w:tcPr>
            <w:tcW w:w="1701" w:type="dxa"/>
            <w:tcBorders>
              <w:left w:val="single" w:sz="4" w:space="0" w:color="000000"/>
              <w:bottom w:val="single" w:sz="4" w:space="0" w:color="000000"/>
              <w:right w:val="single" w:sz="4" w:space="0" w:color="000000"/>
            </w:tcBorders>
            <w:shd w:val="clear" w:color="auto" w:fill="FFFFFF"/>
            <w:vAlign w:val="center"/>
          </w:tcPr>
          <w:p w14:paraId="6EB11363" w14:textId="58FE2457" w:rsidR="006576A3" w:rsidRPr="00F16105" w:rsidRDefault="00990589" w:rsidP="00257F78">
            <w:pPr>
              <w:numPr>
                <w:ilvl w:val="0"/>
                <w:numId w:val="6"/>
              </w:numPr>
              <w:spacing w:after="0" w:line="240" w:lineRule="auto"/>
              <w:jc w:val="both"/>
              <w:rPr>
                <w:b/>
                <w:sz w:val="24"/>
                <w:szCs w:val="24"/>
              </w:rPr>
            </w:pPr>
            <w:r w:rsidRPr="00F16105">
              <w:rPr>
                <w:rFonts w:ascii="Times New Roman" w:hAnsi="Times New Roman"/>
                <w:b/>
                <w:sz w:val="24"/>
                <w:szCs w:val="24"/>
              </w:rPr>
              <w:t xml:space="preserve">LOT </w:t>
            </w:r>
            <w:r w:rsidR="00F16105" w:rsidRPr="00F16105">
              <w:rPr>
                <w:rFonts w:ascii="Times New Roman" w:hAnsi="Times New Roman"/>
                <w:b/>
                <w:sz w:val="24"/>
                <w:szCs w:val="24"/>
              </w:rPr>
              <w:t>G. O</w:t>
            </w:r>
          </w:p>
        </w:tc>
      </w:tr>
      <w:tr w:rsidR="00EA014D" w14:paraId="3EC000CB" w14:textId="77777777" w:rsidTr="00F16105">
        <w:trPr>
          <w:trHeight w:val="300"/>
        </w:trPr>
        <w:tc>
          <w:tcPr>
            <w:tcW w:w="13039" w:type="dxa"/>
            <w:tcBorders>
              <w:left w:val="single" w:sz="4" w:space="0" w:color="000000"/>
              <w:bottom w:val="single" w:sz="4" w:space="0" w:color="000000"/>
            </w:tcBorders>
          </w:tcPr>
          <w:p w14:paraId="63797507" w14:textId="77777777" w:rsidR="006576A3" w:rsidRPr="0034135E" w:rsidRDefault="00990589" w:rsidP="00257F78">
            <w:pPr>
              <w:tabs>
                <w:tab w:val="left" w:pos="606"/>
              </w:tabs>
              <w:spacing w:after="0" w:line="225" w:lineRule="exact"/>
              <w:contextualSpacing/>
              <w:jc w:val="both"/>
              <w:rPr>
                <w:sz w:val="24"/>
                <w:szCs w:val="24"/>
              </w:rPr>
            </w:pPr>
            <w:r w:rsidRPr="0034135E">
              <w:rPr>
                <w:rFonts w:ascii="Times New Roman" w:hAnsi="Times New Roman"/>
                <w:color w:val="000000"/>
                <w:sz w:val="24"/>
                <w:szCs w:val="24"/>
              </w:rPr>
              <w:t xml:space="preserve">En cas d’incorporation de fourreaux en acier ou en PVC dans le béton frais, l’entreprise doit s’assurer de la résistance du béton au moment de la pose des potelets et des lisses. En effet, un garde-corps monté sur des fourreaux noyés dans un béton de résistance insuffisante pourra ne pas résister aux efforts prévus par la norme NF EN 13374. </w:t>
            </w:r>
          </w:p>
          <w:p w14:paraId="458B8714" w14:textId="3664F305" w:rsidR="006576A3" w:rsidRPr="0034135E" w:rsidRDefault="00990589" w:rsidP="00257F78">
            <w:pPr>
              <w:tabs>
                <w:tab w:val="left" w:pos="606"/>
              </w:tabs>
              <w:spacing w:after="0" w:line="225" w:lineRule="exact"/>
              <w:contextualSpacing/>
              <w:jc w:val="both"/>
              <w:rPr>
                <w:sz w:val="24"/>
                <w:szCs w:val="24"/>
              </w:rPr>
            </w:pPr>
            <w:r w:rsidRPr="0034135E">
              <w:rPr>
                <w:rFonts w:ascii="Times New Roman" w:hAnsi="Times New Roman"/>
                <w:color w:val="000000"/>
                <w:sz w:val="24"/>
                <w:szCs w:val="24"/>
              </w:rPr>
              <w:t xml:space="preserve">D’une manière générale, il est conseillé </w:t>
            </w:r>
            <w:r w:rsidR="0034135E" w:rsidRPr="0034135E">
              <w:rPr>
                <w:rFonts w:ascii="Times New Roman" w:hAnsi="Times New Roman"/>
                <w:color w:val="000000"/>
                <w:sz w:val="24"/>
                <w:szCs w:val="24"/>
              </w:rPr>
              <w:t>d’utiliser :</w:t>
            </w:r>
          </w:p>
          <w:p w14:paraId="14C9D592" w14:textId="33302ACD" w:rsidR="006576A3" w:rsidRPr="0034135E" w:rsidRDefault="00990589" w:rsidP="00257F78">
            <w:pPr>
              <w:tabs>
                <w:tab w:val="left" w:pos="606"/>
              </w:tabs>
              <w:spacing w:after="0" w:line="225" w:lineRule="exact"/>
              <w:contextualSpacing/>
              <w:jc w:val="both"/>
              <w:rPr>
                <w:sz w:val="24"/>
                <w:szCs w:val="24"/>
              </w:rPr>
            </w:pPr>
            <w:r w:rsidRPr="0034135E">
              <w:rPr>
                <w:rFonts w:ascii="Times New Roman" w:hAnsi="Times New Roman"/>
                <w:color w:val="000000"/>
                <w:sz w:val="24"/>
                <w:szCs w:val="24"/>
              </w:rPr>
              <w:t xml:space="preserve"> • des fourreaux en acier, en PVC ou en matériau composite, pour les </w:t>
            </w:r>
            <w:r w:rsidR="0034135E" w:rsidRPr="0034135E">
              <w:rPr>
                <w:rFonts w:ascii="Times New Roman" w:hAnsi="Times New Roman"/>
                <w:color w:val="000000"/>
                <w:sz w:val="24"/>
                <w:szCs w:val="24"/>
              </w:rPr>
              <w:t>planchers ;</w:t>
            </w:r>
          </w:p>
          <w:p w14:paraId="1E130A92" w14:textId="77777777" w:rsidR="006576A3" w:rsidRPr="0034135E" w:rsidRDefault="00990589" w:rsidP="00257F78">
            <w:pPr>
              <w:tabs>
                <w:tab w:val="left" w:pos="606"/>
              </w:tabs>
              <w:spacing w:after="0" w:line="225" w:lineRule="exact"/>
              <w:contextualSpacing/>
              <w:jc w:val="both"/>
              <w:rPr>
                <w:sz w:val="24"/>
                <w:szCs w:val="24"/>
              </w:rPr>
            </w:pPr>
            <w:r w:rsidRPr="0034135E">
              <w:rPr>
                <w:rFonts w:ascii="Times New Roman" w:hAnsi="Times New Roman"/>
                <w:color w:val="000000"/>
                <w:sz w:val="24"/>
                <w:szCs w:val="24"/>
              </w:rPr>
              <w:t xml:space="preserve"> • des fourreaux en acier pour les voiles ou les poutres. </w:t>
            </w:r>
          </w:p>
        </w:tc>
        <w:tc>
          <w:tcPr>
            <w:tcW w:w="1701" w:type="dxa"/>
            <w:tcBorders>
              <w:left w:val="single" w:sz="4" w:space="0" w:color="000000"/>
              <w:bottom w:val="single" w:sz="4" w:space="0" w:color="000000"/>
              <w:right w:val="single" w:sz="4" w:space="0" w:color="000000"/>
            </w:tcBorders>
            <w:shd w:val="clear" w:color="auto" w:fill="FFFFFF"/>
            <w:vAlign w:val="center"/>
          </w:tcPr>
          <w:p w14:paraId="5B895648" w14:textId="4440BAAF" w:rsidR="006576A3" w:rsidRPr="00F16105" w:rsidRDefault="00990589" w:rsidP="00257F78">
            <w:pPr>
              <w:spacing w:after="0" w:line="240" w:lineRule="auto"/>
              <w:jc w:val="both"/>
              <w:rPr>
                <w:b/>
                <w:sz w:val="24"/>
                <w:szCs w:val="24"/>
              </w:rPr>
            </w:pPr>
            <w:r w:rsidRPr="00F16105">
              <w:rPr>
                <w:rFonts w:ascii="Times New Roman" w:hAnsi="Times New Roman"/>
                <w:b/>
                <w:sz w:val="24"/>
                <w:szCs w:val="24"/>
              </w:rPr>
              <w:t xml:space="preserve">LOT </w:t>
            </w:r>
            <w:r w:rsidR="00F16105" w:rsidRPr="00F16105">
              <w:rPr>
                <w:rFonts w:ascii="Times New Roman" w:hAnsi="Times New Roman"/>
                <w:b/>
                <w:sz w:val="24"/>
                <w:szCs w:val="24"/>
              </w:rPr>
              <w:t>G. O</w:t>
            </w:r>
          </w:p>
        </w:tc>
      </w:tr>
    </w:tbl>
    <w:p w14:paraId="1937C63C" w14:textId="77777777" w:rsidR="00FC660A" w:rsidRDefault="00FC660A"/>
    <w:p w14:paraId="0335E049" w14:textId="77777777" w:rsidR="00FC660A" w:rsidRDefault="00FC660A"/>
    <w:tbl>
      <w:tblPr>
        <w:tblW w:w="14740" w:type="dxa"/>
        <w:tblLook w:val="04A0" w:firstRow="1" w:lastRow="0" w:firstColumn="1" w:lastColumn="0" w:noHBand="0" w:noVBand="1"/>
      </w:tblPr>
      <w:tblGrid>
        <w:gridCol w:w="13039"/>
        <w:gridCol w:w="1701"/>
      </w:tblGrid>
      <w:tr w:rsidR="00276BCC" w14:paraId="70497679" w14:textId="77777777" w:rsidTr="006D0AB1">
        <w:trPr>
          <w:trHeight w:val="632"/>
        </w:trPr>
        <w:tc>
          <w:tcPr>
            <w:tcW w:w="13039" w:type="dxa"/>
            <w:tcBorders>
              <w:left w:val="single" w:sz="4" w:space="0" w:color="000000"/>
              <w:bottom w:val="single" w:sz="4" w:space="0" w:color="000000"/>
            </w:tcBorders>
            <w:shd w:val="clear" w:color="auto" w:fill="FFD428"/>
            <w:vAlign w:val="center"/>
          </w:tcPr>
          <w:p w14:paraId="7DCE073E" w14:textId="77777777" w:rsidR="00276BCC" w:rsidRDefault="00276BCC" w:rsidP="006D0AB1">
            <w:pPr>
              <w:tabs>
                <w:tab w:val="left" w:pos="606"/>
              </w:tabs>
              <w:spacing w:after="0" w:line="225" w:lineRule="exact"/>
              <w:contextualSpacing/>
              <w:jc w:val="center"/>
              <w:rPr>
                <w:rFonts w:ascii="Times New Roman" w:hAnsi="Times New Roman"/>
                <w:b/>
                <w:color w:val="000000"/>
                <w:sz w:val="32"/>
                <w:szCs w:val="24"/>
              </w:rPr>
            </w:pPr>
          </w:p>
          <w:p w14:paraId="63F8E037" w14:textId="77018FD9" w:rsidR="00276BCC" w:rsidRDefault="00276BCC" w:rsidP="006D0AB1">
            <w:pPr>
              <w:tabs>
                <w:tab w:val="left" w:pos="606"/>
              </w:tabs>
              <w:spacing w:after="0" w:line="225" w:lineRule="exact"/>
              <w:contextualSpacing/>
              <w:jc w:val="center"/>
            </w:pPr>
            <w:r>
              <w:rPr>
                <w:rFonts w:ascii="Times New Roman" w:hAnsi="Times New Roman"/>
                <w:b/>
                <w:color w:val="000000"/>
                <w:sz w:val="32"/>
                <w:szCs w:val="24"/>
              </w:rPr>
              <w:t>1.1.5) Généralités  garde-corps périphérique temporaires du Gros Œuvre sur fourreaux</w:t>
            </w:r>
            <w:r>
              <w:rPr>
                <w:rFonts w:ascii="Times New Roman" w:hAnsi="Times New Roman"/>
                <w:b/>
                <w:color w:val="000000"/>
                <w:sz w:val="32"/>
                <w:szCs w:val="24"/>
              </w:rPr>
              <w:t xml:space="preserve"> (2)</w:t>
            </w:r>
          </w:p>
        </w:tc>
        <w:tc>
          <w:tcPr>
            <w:tcW w:w="1701" w:type="dxa"/>
            <w:tcBorders>
              <w:left w:val="single" w:sz="4" w:space="0" w:color="000000"/>
              <w:bottom w:val="single" w:sz="4" w:space="0" w:color="000000"/>
              <w:right w:val="single" w:sz="4" w:space="0" w:color="000000"/>
            </w:tcBorders>
            <w:shd w:val="clear" w:color="auto" w:fill="FFD428"/>
            <w:vAlign w:val="center"/>
          </w:tcPr>
          <w:p w14:paraId="5DBE8036" w14:textId="77777777" w:rsidR="00276BCC" w:rsidRPr="0034135E" w:rsidRDefault="00276BCC" w:rsidP="00276BCC">
            <w:pPr>
              <w:numPr>
                <w:ilvl w:val="0"/>
                <w:numId w:val="6"/>
              </w:numPr>
              <w:tabs>
                <w:tab w:val="left" w:pos="606"/>
              </w:tabs>
              <w:spacing w:after="0" w:line="225" w:lineRule="exact"/>
              <w:ind w:left="0" w:firstLine="0"/>
              <w:contextualSpacing/>
              <w:jc w:val="center"/>
              <w:rPr>
                <w:sz w:val="24"/>
                <w:szCs w:val="24"/>
              </w:rPr>
            </w:pPr>
            <w:r w:rsidRPr="0034135E">
              <w:rPr>
                <w:rFonts w:ascii="Times New Roman" w:hAnsi="Times New Roman"/>
                <w:b/>
                <w:color w:val="000000"/>
                <w:sz w:val="24"/>
                <w:szCs w:val="24"/>
              </w:rPr>
              <w:t>Désignation Lot</w:t>
            </w:r>
          </w:p>
        </w:tc>
      </w:tr>
      <w:tr w:rsidR="00EA014D" w14:paraId="6C00895E" w14:textId="77777777" w:rsidTr="00F16105">
        <w:trPr>
          <w:trHeight w:val="300"/>
        </w:trPr>
        <w:tc>
          <w:tcPr>
            <w:tcW w:w="13039" w:type="dxa"/>
            <w:tcBorders>
              <w:left w:val="single" w:sz="4" w:space="0" w:color="000000"/>
              <w:bottom w:val="single" w:sz="4" w:space="0" w:color="000000"/>
            </w:tcBorders>
            <w:shd w:val="clear" w:color="auto" w:fill="DDDDDD"/>
          </w:tcPr>
          <w:p w14:paraId="5A832D8A" w14:textId="77777777" w:rsidR="006576A3" w:rsidRPr="0034135E" w:rsidRDefault="00990589" w:rsidP="00F16105">
            <w:pPr>
              <w:tabs>
                <w:tab w:val="left" w:pos="606"/>
              </w:tabs>
              <w:spacing w:after="0" w:line="225" w:lineRule="exact"/>
              <w:contextualSpacing/>
              <w:jc w:val="both"/>
              <w:rPr>
                <w:sz w:val="24"/>
                <w:szCs w:val="24"/>
              </w:rPr>
            </w:pPr>
            <w:r w:rsidRPr="0034135E">
              <w:rPr>
                <w:rFonts w:ascii="Times New Roman" w:hAnsi="Times New Roman"/>
                <w:b/>
                <w:color w:val="000000"/>
                <w:sz w:val="24"/>
                <w:szCs w:val="24"/>
              </w:rPr>
              <w:t xml:space="preserve">C) Caractéristiques des potelets </w:t>
            </w:r>
          </w:p>
        </w:tc>
        <w:tc>
          <w:tcPr>
            <w:tcW w:w="1701" w:type="dxa"/>
            <w:tcBorders>
              <w:left w:val="single" w:sz="4" w:space="0" w:color="000000"/>
              <w:bottom w:val="single" w:sz="4" w:space="0" w:color="000000"/>
              <w:right w:val="single" w:sz="4" w:space="0" w:color="000000"/>
            </w:tcBorders>
            <w:shd w:val="clear" w:color="auto" w:fill="DDDDDD"/>
            <w:vAlign w:val="center"/>
          </w:tcPr>
          <w:p w14:paraId="7576DCC6" w14:textId="2A712D08" w:rsidR="006576A3" w:rsidRPr="00F16105" w:rsidRDefault="00990589" w:rsidP="00F16105">
            <w:pPr>
              <w:numPr>
                <w:ilvl w:val="0"/>
                <w:numId w:val="6"/>
              </w:numPr>
              <w:tabs>
                <w:tab w:val="left" w:pos="606"/>
              </w:tabs>
              <w:spacing w:after="0" w:line="225" w:lineRule="exact"/>
              <w:ind w:left="0" w:firstLine="0"/>
              <w:contextualSpacing/>
              <w:jc w:val="center"/>
              <w:rPr>
                <w:b/>
                <w:sz w:val="24"/>
                <w:szCs w:val="24"/>
              </w:rPr>
            </w:pPr>
            <w:bookmarkStart w:id="15" w:name="__DdeLink__5636_3200848626"/>
            <w:r w:rsidRPr="00F16105">
              <w:rPr>
                <w:rFonts w:ascii="Times New Roman" w:hAnsi="Times New Roman"/>
                <w:b/>
                <w:color w:val="000000"/>
                <w:sz w:val="24"/>
                <w:szCs w:val="24"/>
              </w:rPr>
              <w:t>Désignation Lot</w:t>
            </w:r>
            <w:bookmarkEnd w:id="15"/>
          </w:p>
        </w:tc>
      </w:tr>
      <w:tr w:rsidR="00EA014D" w14:paraId="37E6C00C" w14:textId="77777777" w:rsidTr="00F16105">
        <w:trPr>
          <w:trHeight w:val="300"/>
        </w:trPr>
        <w:tc>
          <w:tcPr>
            <w:tcW w:w="13039" w:type="dxa"/>
            <w:tcBorders>
              <w:left w:val="single" w:sz="4" w:space="0" w:color="000000"/>
              <w:bottom w:val="single" w:sz="4" w:space="0" w:color="000000"/>
            </w:tcBorders>
          </w:tcPr>
          <w:p w14:paraId="5FBBA16B" w14:textId="77777777" w:rsidR="006576A3" w:rsidRDefault="00990589" w:rsidP="00F16105">
            <w:pPr>
              <w:tabs>
                <w:tab w:val="left" w:pos="606"/>
              </w:tabs>
              <w:spacing w:after="0" w:line="225" w:lineRule="exact"/>
              <w:contextualSpacing/>
              <w:jc w:val="both"/>
              <w:rPr>
                <w:rFonts w:ascii="Times New Roman" w:hAnsi="Times New Roman"/>
                <w:color w:val="000000"/>
                <w:sz w:val="24"/>
                <w:szCs w:val="24"/>
              </w:rPr>
            </w:pPr>
            <w:r w:rsidRPr="0034135E">
              <w:rPr>
                <w:rFonts w:ascii="Times New Roman" w:hAnsi="Times New Roman"/>
                <w:color w:val="000000"/>
                <w:sz w:val="24"/>
                <w:szCs w:val="24"/>
              </w:rPr>
              <w:t xml:space="preserve">Les potelets, y compris leur partie enfichable, sont réalisés en acier ou en alliage d’aluminium. La fixation des lisses hautes et intermédiaires, ainsi que de la plinthe sur le potelet, doit être conçue de telle sorte que ces éléments ne puissent pas sortir de leur logement ni coulisser inopinément lors de leur utilisation. Les accessoires nécessaires à leur maintien doivent faire partie intégrante du potelet </w:t>
            </w:r>
          </w:p>
          <w:p w14:paraId="6BA2DBA6" w14:textId="77777777" w:rsidR="008B24EB" w:rsidRPr="0034135E" w:rsidRDefault="008B24EB" w:rsidP="00F16105">
            <w:pPr>
              <w:tabs>
                <w:tab w:val="left" w:pos="606"/>
              </w:tabs>
              <w:spacing w:after="0" w:line="225" w:lineRule="exact"/>
              <w:contextualSpacing/>
              <w:jc w:val="both"/>
              <w:rPr>
                <w:sz w:val="24"/>
                <w:szCs w:val="24"/>
              </w:rPr>
            </w:pPr>
          </w:p>
        </w:tc>
        <w:tc>
          <w:tcPr>
            <w:tcW w:w="1701" w:type="dxa"/>
            <w:tcBorders>
              <w:left w:val="single" w:sz="4" w:space="0" w:color="000000"/>
              <w:bottom w:val="single" w:sz="4" w:space="0" w:color="000000"/>
              <w:right w:val="single" w:sz="4" w:space="0" w:color="000000"/>
            </w:tcBorders>
            <w:vAlign w:val="center"/>
          </w:tcPr>
          <w:p w14:paraId="61D15CEC" w14:textId="3F37728C" w:rsidR="006576A3" w:rsidRPr="00F16105" w:rsidRDefault="00990589" w:rsidP="00F16105">
            <w:pPr>
              <w:numPr>
                <w:ilvl w:val="0"/>
                <w:numId w:val="6"/>
              </w:numPr>
              <w:spacing w:after="0" w:line="240" w:lineRule="auto"/>
              <w:jc w:val="center"/>
              <w:rPr>
                <w:b/>
                <w:sz w:val="24"/>
                <w:szCs w:val="24"/>
              </w:rPr>
            </w:pPr>
            <w:r w:rsidRPr="00F16105">
              <w:rPr>
                <w:rFonts w:ascii="Times New Roman" w:hAnsi="Times New Roman"/>
                <w:b/>
                <w:sz w:val="24"/>
                <w:szCs w:val="24"/>
              </w:rPr>
              <w:t xml:space="preserve">LOT </w:t>
            </w:r>
            <w:r w:rsidR="00F16105" w:rsidRPr="00F16105">
              <w:rPr>
                <w:rFonts w:ascii="Times New Roman" w:hAnsi="Times New Roman"/>
                <w:b/>
                <w:sz w:val="24"/>
                <w:szCs w:val="24"/>
              </w:rPr>
              <w:t>G. O</w:t>
            </w:r>
          </w:p>
        </w:tc>
      </w:tr>
      <w:tr w:rsidR="00EA014D" w14:paraId="38E95286" w14:textId="77777777" w:rsidTr="00F16105">
        <w:trPr>
          <w:trHeight w:val="300"/>
        </w:trPr>
        <w:tc>
          <w:tcPr>
            <w:tcW w:w="13039" w:type="dxa"/>
            <w:tcBorders>
              <w:left w:val="single" w:sz="4" w:space="0" w:color="000000"/>
              <w:bottom w:val="single" w:sz="4" w:space="0" w:color="000000"/>
            </w:tcBorders>
          </w:tcPr>
          <w:p w14:paraId="1176EBB8" w14:textId="77777777" w:rsidR="006576A3" w:rsidRDefault="00990589" w:rsidP="00F16105">
            <w:pPr>
              <w:tabs>
                <w:tab w:val="left" w:pos="606"/>
              </w:tabs>
              <w:spacing w:after="0" w:line="225" w:lineRule="exact"/>
              <w:contextualSpacing/>
              <w:jc w:val="both"/>
              <w:rPr>
                <w:rFonts w:ascii="Times New Roman" w:hAnsi="Times New Roman"/>
                <w:color w:val="000000"/>
                <w:sz w:val="24"/>
                <w:szCs w:val="24"/>
              </w:rPr>
            </w:pPr>
            <w:r w:rsidRPr="0034135E">
              <w:rPr>
                <w:rFonts w:ascii="Times New Roman" w:hAnsi="Times New Roman"/>
                <w:color w:val="000000"/>
                <w:sz w:val="24"/>
                <w:szCs w:val="24"/>
              </w:rPr>
              <w:t xml:space="preserve">La continuité des lisses hautes, intermédiaires et des </w:t>
            </w:r>
            <w:r w:rsidRPr="0034135E">
              <w:rPr>
                <w:rFonts w:ascii="Times New Roman" w:hAnsi="Times New Roman"/>
                <w:color w:val="000000"/>
                <w:sz w:val="24"/>
                <w:szCs w:val="24"/>
              </w:rPr>
              <w:t>plinthes</w:t>
            </w:r>
            <w:r w:rsidRPr="0034135E">
              <w:rPr>
                <w:rFonts w:ascii="Times New Roman" w:hAnsi="Times New Roman"/>
                <w:color w:val="000000"/>
                <w:sz w:val="24"/>
                <w:szCs w:val="24"/>
              </w:rPr>
              <w:t xml:space="preserve"> en partie courante, dans les angles et les rampes d’escaliers, doit être assurée par tout moyen approprié (chevauchement des éléments, dispositifs de jonction…). </w:t>
            </w:r>
          </w:p>
          <w:p w14:paraId="2A625EEF" w14:textId="77777777" w:rsidR="008B24EB" w:rsidRPr="0034135E" w:rsidRDefault="008B24EB" w:rsidP="00F16105">
            <w:pPr>
              <w:tabs>
                <w:tab w:val="left" w:pos="606"/>
              </w:tabs>
              <w:spacing w:after="0" w:line="225" w:lineRule="exact"/>
              <w:contextualSpacing/>
              <w:jc w:val="both"/>
              <w:rPr>
                <w:sz w:val="24"/>
                <w:szCs w:val="24"/>
              </w:rPr>
            </w:pPr>
          </w:p>
        </w:tc>
        <w:tc>
          <w:tcPr>
            <w:tcW w:w="1701" w:type="dxa"/>
            <w:tcBorders>
              <w:left w:val="single" w:sz="4" w:space="0" w:color="000000"/>
              <w:bottom w:val="single" w:sz="4" w:space="0" w:color="000000"/>
              <w:right w:val="single" w:sz="4" w:space="0" w:color="000000"/>
            </w:tcBorders>
            <w:vAlign w:val="center"/>
          </w:tcPr>
          <w:p w14:paraId="1AE0B0BF" w14:textId="1BD30EFC" w:rsidR="006576A3" w:rsidRPr="00F16105" w:rsidRDefault="00990589" w:rsidP="00F16105">
            <w:pPr>
              <w:numPr>
                <w:ilvl w:val="0"/>
                <w:numId w:val="6"/>
              </w:numPr>
              <w:spacing w:after="0" w:line="240" w:lineRule="auto"/>
              <w:jc w:val="center"/>
              <w:rPr>
                <w:b/>
                <w:sz w:val="24"/>
                <w:szCs w:val="24"/>
              </w:rPr>
            </w:pPr>
            <w:r w:rsidRPr="00F16105">
              <w:rPr>
                <w:rFonts w:ascii="Times New Roman" w:hAnsi="Times New Roman"/>
                <w:b/>
                <w:sz w:val="24"/>
                <w:szCs w:val="24"/>
              </w:rPr>
              <w:t xml:space="preserve">LOT </w:t>
            </w:r>
            <w:r w:rsidR="00F16105" w:rsidRPr="00F16105">
              <w:rPr>
                <w:rFonts w:ascii="Times New Roman" w:hAnsi="Times New Roman"/>
                <w:b/>
                <w:sz w:val="24"/>
                <w:szCs w:val="24"/>
              </w:rPr>
              <w:t>G. O</w:t>
            </w:r>
          </w:p>
        </w:tc>
      </w:tr>
      <w:tr w:rsidR="00EA014D" w14:paraId="586CAC4B" w14:textId="77777777" w:rsidTr="00F16105">
        <w:trPr>
          <w:trHeight w:val="300"/>
        </w:trPr>
        <w:tc>
          <w:tcPr>
            <w:tcW w:w="13039" w:type="dxa"/>
            <w:tcBorders>
              <w:left w:val="single" w:sz="4" w:space="0" w:color="000000"/>
              <w:bottom w:val="single" w:sz="4" w:space="0" w:color="000000"/>
            </w:tcBorders>
          </w:tcPr>
          <w:p w14:paraId="495553F6" w14:textId="77777777" w:rsidR="006576A3" w:rsidRDefault="00990589" w:rsidP="00D34F7A">
            <w:pPr>
              <w:tabs>
                <w:tab w:val="left" w:pos="606"/>
              </w:tabs>
              <w:spacing w:after="0" w:line="225" w:lineRule="exact"/>
              <w:contextualSpacing/>
              <w:jc w:val="both"/>
              <w:rPr>
                <w:rFonts w:ascii="Times New Roman" w:hAnsi="Times New Roman"/>
                <w:color w:val="000000"/>
                <w:sz w:val="24"/>
                <w:szCs w:val="24"/>
              </w:rPr>
            </w:pPr>
            <w:r w:rsidRPr="0034135E">
              <w:rPr>
                <w:rFonts w:ascii="Times New Roman" w:hAnsi="Times New Roman"/>
                <w:color w:val="000000"/>
                <w:sz w:val="24"/>
                <w:szCs w:val="24"/>
              </w:rPr>
              <w:t xml:space="preserve">Dans les angles, afin de permettre le changement de direction des lisses et des plinthes, ainsi que leur croisement, fournir des  potelets multidirectionnels assurant ces fonctions </w:t>
            </w:r>
          </w:p>
          <w:p w14:paraId="6A0FAEED" w14:textId="77777777" w:rsidR="008B24EB" w:rsidRPr="0034135E" w:rsidRDefault="008B24EB" w:rsidP="00D34F7A">
            <w:pPr>
              <w:tabs>
                <w:tab w:val="left" w:pos="606"/>
              </w:tabs>
              <w:spacing w:after="0" w:line="225" w:lineRule="exact"/>
              <w:contextualSpacing/>
              <w:jc w:val="both"/>
              <w:rPr>
                <w:sz w:val="24"/>
                <w:szCs w:val="24"/>
              </w:rPr>
            </w:pPr>
          </w:p>
        </w:tc>
        <w:tc>
          <w:tcPr>
            <w:tcW w:w="1701" w:type="dxa"/>
            <w:tcBorders>
              <w:left w:val="single" w:sz="4" w:space="0" w:color="000000"/>
              <w:bottom w:val="single" w:sz="4" w:space="0" w:color="000000"/>
              <w:right w:val="single" w:sz="4" w:space="0" w:color="000000"/>
            </w:tcBorders>
            <w:vAlign w:val="center"/>
          </w:tcPr>
          <w:p w14:paraId="76B6A88A" w14:textId="76A6EBC4" w:rsidR="006576A3" w:rsidRPr="00F16105" w:rsidRDefault="00990589" w:rsidP="00F16105">
            <w:pPr>
              <w:spacing w:after="0" w:line="240" w:lineRule="auto"/>
              <w:jc w:val="center"/>
              <w:rPr>
                <w:b/>
                <w:sz w:val="24"/>
                <w:szCs w:val="24"/>
              </w:rPr>
            </w:pPr>
            <w:r w:rsidRPr="00F16105">
              <w:rPr>
                <w:rFonts w:ascii="Times New Roman" w:hAnsi="Times New Roman"/>
                <w:b/>
                <w:sz w:val="24"/>
                <w:szCs w:val="24"/>
              </w:rPr>
              <w:t xml:space="preserve">LOT </w:t>
            </w:r>
            <w:r w:rsidR="00506816" w:rsidRPr="00F16105">
              <w:rPr>
                <w:rFonts w:ascii="Times New Roman" w:hAnsi="Times New Roman"/>
                <w:b/>
                <w:sz w:val="24"/>
                <w:szCs w:val="24"/>
              </w:rPr>
              <w:t>G. O</w:t>
            </w:r>
          </w:p>
        </w:tc>
      </w:tr>
      <w:tr w:rsidR="00EA014D" w14:paraId="03F66A01" w14:textId="77777777" w:rsidTr="00F16105">
        <w:trPr>
          <w:trHeight w:val="300"/>
        </w:trPr>
        <w:tc>
          <w:tcPr>
            <w:tcW w:w="13039" w:type="dxa"/>
            <w:tcBorders>
              <w:left w:val="single" w:sz="4" w:space="0" w:color="000000"/>
              <w:bottom w:val="single" w:sz="4" w:space="0" w:color="000000"/>
            </w:tcBorders>
          </w:tcPr>
          <w:p w14:paraId="0C4C7C23" w14:textId="77777777" w:rsidR="006576A3" w:rsidRDefault="00990589" w:rsidP="00D34F7A">
            <w:pPr>
              <w:tabs>
                <w:tab w:val="left" w:pos="606"/>
              </w:tabs>
              <w:spacing w:after="0" w:line="225" w:lineRule="exact"/>
              <w:contextualSpacing/>
              <w:jc w:val="both"/>
              <w:rPr>
                <w:rFonts w:ascii="Times New Roman" w:hAnsi="Times New Roman"/>
                <w:color w:val="000000"/>
                <w:sz w:val="24"/>
                <w:szCs w:val="24"/>
              </w:rPr>
            </w:pPr>
            <w:r w:rsidRPr="0034135E">
              <w:rPr>
                <w:rFonts w:ascii="Times New Roman" w:hAnsi="Times New Roman"/>
                <w:color w:val="000000"/>
                <w:sz w:val="24"/>
                <w:szCs w:val="24"/>
              </w:rPr>
              <w:t xml:space="preserve">Dans les potelets multidirectionnels, les supports de plinthe sont libres en rotation et en déplacement vertical afin d’assurer un contact direct de la plinthe avec le sol. </w:t>
            </w:r>
          </w:p>
          <w:p w14:paraId="5C1AA451" w14:textId="77777777" w:rsidR="00FC660A" w:rsidRPr="0034135E" w:rsidRDefault="00FC660A" w:rsidP="00D34F7A">
            <w:pPr>
              <w:tabs>
                <w:tab w:val="left" w:pos="606"/>
              </w:tabs>
              <w:spacing w:after="0" w:line="225" w:lineRule="exact"/>
              <w:contextualSpacing/>
              <w:jc w:val="both"/>
              <w:rPr>
                <w:sz w:val="24"/>
                <w:szCs w:val="24"/>
              </w:rPr>
            </w:pPr>
          </w:p>
        </w:tc>
        <w:tc>
          <w:tcPr>
            <w:tcW w:w="1701" w:type="dxa"/>
            <w:tcBorders>
              <w:left w:val="single" w:sz="4" w:space="0" w:color="000000"/>
              <w:bottom w:val="single" w:sz="4" w:space="0" w:color="000000"/>
              <w:right w:val="single" w:sz="4" w:space="0" w:color="000000"/>
            </w:tcBorders>
            <w:vAlign w:val="center"/>
          </w:tcPr>
          <w:p w14:paraId="051EA6EC" w14:textId="1CA325C6" w:rsidR="006576A3" w:rsidRPr="00F16105" w:rsidRDefault="00990589" w:rsidP="00F16105">
            <w:pPr>
              <w:spacing w:after="0" w:line="240" w:lineRule="auto"/>
              <w:jc w:val="center"/>
              <w:rPr>
                <w:b/>
                <w:sz w:val="24"/>
                <w:szCs w:val="24"/>
              </w:rPr>
            </w:pPr>
            <w:r w:rsidRPr="00F16105">
              <w:rPr>
                <w:rFonts w:ascii="Times New Roman" w:hAnsi="Times New Roman"/>
                <w:b/>
                <w:sz w:val="24"/>
                <w:szCs w:val="24"/>
              </w:rPr>
              <w:t xml:space="preserve">LOT </w:t>
            </w:r>
            <w:r w:rsidR="00506816" w:rsidRPr="00F16105">
              <w:rPr>
                <w:rFonts w:ascii="Times New Roman" w:hAnsi="Times New Roman"/>
                <w:b/>
                <w:sz w:val="24"/>
                <w:szCs w:val="24"/>
              </w:rPr>
              <w:t>G. O</w:t>
            </w:r>
          </w:p>
        </w:tc>
      </w:tr>
      <w:tr w:rsidR="00EA014D" w14:paraId="40CE64DA" w14:textId="77777777" w:rsidTr="00F16105">
        <w:trPr>
          <w:trHeight w:val="300"/>
        </w:trPr>
        <w:tc>
          <w:tcPr>
            <w:tcW w:w="13039" w:type="dxa"/>
            <w:tcBorders>
              <w:left w:val="single" w:sz="4" w:space="0" w:color="000000"/>
              <w:bottom w:val="single" w:sz="4" w:space="0" w:color="000000"/>
            </w:tcBorders>
          </w:tcPr>
          <w:p w14:paraId="1F4D59AB" w14:textId="77777777" w:rsidR="006576A3" w:rsidRPr="0034135E" w:rsidRDefault="00990589" w:rsidP="00D34F7A">
            <w:pPr>
              <w:tabs>
                <w:tab w:val="left" w:pos="606"/>
              </w:tabs>
              <w:spacing w:after="0" w:line="225" w:lineRule="exact"/>
              <w:contextualSpacing/>
              <w:jc w:val="both"/>
              <w:rPr>
                <w:sz w:val="24"/>
                <w:szCs w:val="24"/>
              </w:rPr>
            </w:pPr>
            <w:r w:rsidRPr="0034135E">
              <w:rPr>
                <w:rFonts w:ascii="Times New Roman" w:hAnsi="Times New Roman"/>
                <w:color w:val="000000"/>
                <w:sz w:val="24"/>
                <w:szCs w:val="24"/>
              </w:rPr>
              <w:t>La distance maximale entre deux potelets consécutifs doit être précisée par les fabricants dans les instructions d’utilisation du garde-corps. Elle est en général voisine au maximum de 2,40 m.</w:t>
            </w:r>
            <w:r w:rsidRPr="0034135E">
              <w:rPr>
                <w:rFonts w:ascii="Times New Roman" w:hAnsi="Times New Roman"/>
                <w:b/>
                <w:bCs/>
                <w:color w:val="000000"/>
                <w:sz w:val="24"/>
                <w:szCs w:val="24"/>
                <w:u w:val="single"/>
              </w:rPr>
              <w:t xml:space="preserve"> </w:t>
            </w:r>
          </w:p>
        </w:tc>
        <w:tc>
          <w:tcPr>
            <w:tcW w:w="1701" w:type="dxa"/>
            <w:tcBorders>
              <w:left w:val="single" w:sz="4" w:space="0" w:color="000000"/>
              <w:bottom w:val="single" w:sz="4" w:space="0" w:color="000000"/>
              <w:right w:val="single" w:sz="4" w:space="0" w:color="000000"/>
            </w:tcBorders>
            <w:vAlign w:val="center"/>
          </w:tcPr>
          <w:p w14:paraId="7575BC86" w14:textId="3358125C" w:rsidR="006576A3" w:rsidRPr="00F16105" w:rsidRDefault="00990589" w:rsidP="00F16105">
            <w:pPr>
              <w:spacing w:after="0" w:line="240" w:lineRule="auto"/>
              <w:jc w:val="center"/>
              <w:rPr>
                <w:b/>
                <w:sz w:val="24"/>
                <w:szCs w:val="24"/>
              </w:rPr>
            </w:pPr>
            <w:r w:rsidRPr="00F16105">
              <w:rPr>
                <w:rFonts w:ascii="Times New Roman" w:hAnsi="Times New Roman"/>
                <w:b/>
                <w:sz w:val="24"/>
                <w:szCs w:val="24"/>
              </w:rPr>
              <w:t xml:space="preserve">LOT </w:t>
            </w:r>
            <w:r w:rsidR="00506816" w:rsidRPr="00F16105">
              <w:rPr>
                <w:rFonts w:ascii="Times New Roman" w:hAnsi="Times New Roman"/>
                <w:b/>
                <w:sz w:val="24"/>
                <w:szCs w:val="24"/>
              </w:rPr>
              <w:t>G. O</w:t>
            </w:r>
          </w:p>
        </w:tc>
      </w:tr>
      <w:tr w:rsidR="00EA014D" w14:paraId="76F84AC2" w14:textId="77777777" w:rsidTr="00F16105">
        <w:trPr>
          <w:trHeight w:val="235"/>
        </w:trPr>
        <w:tc>
          <w:tcPr>
            <w:tcW w:w="13039" w:type="dxa"/>
            <w:tcBorders>
              <w:left w:val="single" w:sz="4" w:space="0" w:color="000000"/>
              <w:bottom w:val="single" w:sz="4" w:space="0" w:color="000000"/>
            </w:tcBorders>
          </w:tcPr>
          <w:p w14:paraId="48FFE8EB" w14:textId="77777777" w:rsidR="006576A3" w:rsidRDefault="006576A3" w:rsidP="00D34F7A">
            <w:pPr>
              <w:shd w:val="clear" w:color="auto" w:fill="FFFFFF"/>
              <w:tabs>
                <w:tab w:val="left" w:pos="606"/>
              </w:tabs>
              <w:spacing w:after="0" w:line="225" w:lineRule="exact"/>
              <w:contextualSpacing/>
              <w:jc w:val="both"/>
              <w:rPr>
                <w:rFonts w:ascii="Times New Roman" w:hAnsi="Times New Roman"/>
                <w:color w:val="000000"/>
                <w:szCs w:val="24"/>
              </w:rPr>
            </w:pPr>
          </w:p>
        </w:tc>
        <w:tc>
          <w:tcPr>
            <w:tcW w:w="1701" w:type="dxa"/>
            <w:tcBorders>
              <w:left w:val="single" w:sz="4" w:space="0" w:color="000000"/>
              <w:bottom w:val="single" w:sz="4" w:space="0" w:color="000000"/>
              <w:right w:val="single" w:sz="4" w:space="0" w:color="000000"/>
            </w:tcBorders>
            <w:vAlign w:val="center"/>
          </w:tcPr>
          <w:p w14:paraId="1C976487" w14:textId="77777777" w:rsidR="006576A3" w:rsidRPr="00F16105" w:rsidRDefault="006576A3" w:rsidP="00F16105">
            <w:pPr>
              <w:pStyle w:val="Titre2"/>
              <w:numPr>
                <w:ilvl w:val="0"/>
                <w:numId w:val="6"/>
              </w:numPr>
              <w:spacing w:before="0" w:line="240" w:lineRule="auto"/>
              <w:jc w:val="center"/>
              <w:rPr>
                <w:b/>
                <w:sz w:val="24"/>
                <w:szCs w:val="24"/>
              </w:rPr>
            </w:pPr>
          </w:p>
        </w:tc>
      </w:tr>
      <w:tr w:rsidR="00EA014D" w14:paraId="1767E681" w14:textId="77777777" w:rsidTr="00506816">
        <w:trPr>
          <w:trHeight w:val="300"/>
        </w:trPr>
        <w:tc>
          <w:tcPr>
            <w:tcW w:w="13039" w:type="dxa"/>
            <w:tcBorders>
              <w:left w:val="single" w:sz="4" w:space="0" w:color="000000"/>
              <w:bottom w:val="single" w:sz="4" w:space="0" w:color="000000"/>
            </w:tcBorders>
            <w:shd w:val="clear" w:color="auto" w:fill="DDDDDD"/>
            <w:vAlign w:val="center"/>
          </w:tcPr>
          <w:p w14:paraId="2E58EBC4" w14:textId="6E8D42BE" w:rsidR="006576A3" w:rsidRPr="00FC660A" w:rsidRDefault="00990589" w:rsidP="00D34F7A">
            <w:pPr>
              <w:tabs>
                <w:tab w:val="left" w:pos="606"/>
              </w:tabs>
              <w:spacing w:after="0" w:line="225" w:lineRule="exact"/>
              <w:contextualSpacing/>
              <w:jc w:val="both"/>
              <w:rPr>
                <w:sz w:val="24"/>
                <w:szCs w:val="24"/>
              </w:rPr>
            </w:pPr>
            <w:r w:rsidRPr="00FC660A">
              <w:rPr>
                <w:rFonts w:ascii="Times New Roman" w:hAnsi="Times New Roman"/>
                <w:b/>
                <w:sz w:val="24"/>
                <w:szCs w:val="24"/>
              </w:rPr>
              <w:t>D) Dispositifs anti-soulèvement pour potelets</w:t>
            </w:r>
          </w:p>
        </w:tc>
        <w:tc>
          <w:tcPr>
            <w:tcW w:w="1701" w:type="dxa"/>
            <w:tcBorders>
              <w:left w:val="single" w:sz="4" w:space="0" w:color="000000"/>
              <w:bottom w:val="single" w:sz="4" w:space="0" w:color="000000"/>
              <w:right w:val="single" w:sz="4" w:space="0" w:color="000000"/>
            </w:tcBorders>
            <w:shd w:val="clear" w:color="auto" w:fill="DDDDDD"/>
            <w:vAlign w:val="center"/>
          </w:tcPr>
          <w:p w14:paraId="24597846" w14:textId="1EC7591A" w:rsidR="006576A3" w:rsidRPr="00F16105" w:rsidRDefault="00990589" w:rsidP="00F16105">
            <w:pPr>
              <w:numPr>
                <w:ilvl w:val="0"/>
                <w:numId w:val="6"/>
              </w:numPr>
              <w:tabs>
                <w:tab w:val="left" w:pos="606"/>
              </w:tabs>
              <w:spacing w:after="0" w:line="225" w:lineRule="exact"/>
              <w:ind w:left="0" w:firstLine="0"/>
              <w:contextualSpacing/>
              <w:jc w:val="center"/>
              <w:rPr>
                <w:b/>
                <w:sz w:val="24"/>
                <w:szCs w:val="24"/>
              </w:rPr>
            </w:pPr>
            <w:r w:rsidRPr="00F16105">
              <w:rPr>
                <w:rFonts w:ascii="Times New Roman" w:hAnsi="Times New Roman"/>
                <w:b/>
                <w:color w:val="000000"/>
                <w:sz w:val="24"/>
                <w:szCs w:val="24"/>
              </w:rPr>
              <w:t>Désignation Lot</w:t>
            </w:r>
          </w:p>
        </w:tc>
      </w:tr>
      <w:tr w:rsidR="00EA014D" w14:paraId="6E212839" w14:textId="77777777" w:rsidTr="00F16105">
        <w:trPr>
          <w:trHeight w:val="300"/>
        </w:trPr>
        <w:tc>
          <w:tcPr>
            <w:tcW w:w="13039" w:type="dxa"/>
            <w:tcBorders>
              <w:left w:val="single" w:sz="4" w:space="0" w:color="000000"/>
              <w:bottom w:val="single" w:sz="4" w:space="0" w:color="000000"/>
            </w:tcBorders>
          </w:tcPr>
          <w:p w14:paraId="40D8F00C" w14:textId="77777777" w:rsidR="006576A3" w:rsidRDefault="00990589" w:rsidP="00D34F7A">
            <w:pPr>
              <w:tabs>
                <w:tab w:val="left" w:pos="606"/>
              </w:tabs>
              <w:spacing w:after="0" w:line="225" w:lineRule="exact"/>
              <w:contextualSpacing/>
              <w:jc w:val="both"/>
              <w:rPr>
                <w:rFonts w:ascii="Times New Roman" w:hAnsi="Times New Roman"/>
                <w:color w:val="000000"/>
                <w:sz w:val="24"/>
                <w:szCs w:val="24"/>
              </w:rPr>
            </w:pPr>
            <w:r w:rsidRPr="00506816">
              <w:rPr>
                <w:rFonts w:ascii="Times New Roman" w:hAnsi="Times New Roman"/>
                <w:color w:val="000000"/>
                <w:sz w:val="24"/>
                <w:szCs w:val="24"/>
              </w:rPr>
              <w:t xml:space="preserve">En cas d’effort exercé de bas en haut sur le garde-corps, il existe un risque d’extraction accidentelle du potelet hors de son fourreau. </w:t>
            </w:r>
          </w:p>
          <w:p w14:paraId="0802AAE0" w14:textId="77777777" w:rsidR="00FC660A" w:rsidRPr="00506816" w:rsidRDefault="00FC660A" w:rsidP="00D34F7A">
            <w:pPr>
              <w:tabs>
                <w:tab w:val="left" w:pos="606"/>
              </w:tabs>
              <w:spacing w:after="0" w:line="225" w:lineRule="exact"/>
              <w:contextualSpacing/>
              <w:jc w:val="both"/>
              <w:rPr>
                <w:sz w:val="24"/>
                <w:szCs w:val="24"/>
              </w:rPr>
            </w:pPr>
          </w:p>
        </w:tc>
        <w:tc>
          <w:tcPr>
            <w:tcW w:w="1701" w:type="dxa"/>
            <w:tcBorders>
              <w:left w:val="single" w:sz="4" w:space="0" w:color="000000"/>
              <w:bottom w:val="single" w:sz="4" w:space="0" w:color="000000"/>
              <w:right w:val="single" w:sz="4" w:space="0" w:color="000000"/>
            </w:tcBorders>
            <w:vAlign w:val="center"/>
          </w:tcPr>
          <w:p w14:paraId="6961F5D7" w14:textId="36B6DB7D" w:rsidR="006576A3" w:rsidRPr="00F16105" w:rsidRDefault="00990589" w:rsidP="00F16105">
            <w:pPr>
              <w:numPr>
                <w:ilvl w:val="0"/>
                <w:numId w:val="6"/>
              </w:numPr>
              <w:spacing w:after="0" w:line="240" w:lineRule="auto"/>
              <w:jc w:val="center"/>
              <w:rPr>
                <w:b/>
                <w:sz w:val="24"/>
                <w:szCs w:val="24"/>
              </w:rPr>
            </w:pPr>
            <w:r w:rsidRPr="00F16105">
              <w:rPr>
                <w:rFonts w:ascii="Times New Roman" w:hAnsi="Times New Roman"/>
                <w:b/>
                <w:sz w:val="24"/>
                <w:szCs w:val="24"/>
              </w:rPr>
              <w:t xml:space="preserve">LOT </w:t>
            </w:r>
            <w:r w:rsidR="00506816" w:rsidRPr="00F16105">
              <w:rPr>
                <w:rFonts w:ascii="Times New Roman" w:hAnsi="Times New Roman"/>
                <w:b/>
                <w:sz w:val="24"/>
                <w:szCs w:val="24"/>
              </w:rPr>
              <w:t>G. O</w:t>
            </w:r>
          </w:p>
        </w:tc>
      </w:tr>
      <w:tr w:rsidR="00EA014D" w14:paraId="71C463A7" w14:textId="77777777" w:rsidTr="00F16105">
        <w:trPr>
          <w:trHeight w:val="300"/>
        </w:trPr>
        <w:tc>
          <w:tcPr>
            <w:tcW w:w="13039" w:type="dxa"/>
            <w:tcBorders>
              <w:left w:val="single" w:sz="4" w:space="0" w:color="000000"/>
              <w:bottom w:val="single" w:sz="4" w:space="0" w:color="000000"/>
            </w:tcBorders>
          </w:tcPr>
          <w:p w14:paraId="3EE87BB3" w14:textId="77777777" w:rsidR="006576A3" w:rsidRDefault="00990589" w:rsidP="00D34F7A">
            <w:pPr>
              <w:tabs>
                <w:tab w:val="left" w:pos="606"/>
              </w:tabs>
              <w:spacing w:after="0" w:line="225" w:lineRule="exact"/>
              <w:contextualSpacing/>
              <w:jc w:val="both"/>
              <w:rPr>
                <w:rFonts w:ascii="Times New Roman" w:hAnsi="Times New Roman"/>
                <w:b/>
                <w:bCs/>
                <w:color w:val="000000"/>
                <w:sz w:val="24"/>
                <w:szCs w:val="24"/>
              </w:rPr>
            </w:pPr>
            <w:r w:rsidRPr="00506816">
              <w:rPr>
                <w:rFonts w:ascii="Times New Roman" w:hAnsi="Times New Roman"/>
                <w:color w:val="000000"/>
                <w:sz w:val="24"/>
                <w:szCs w:val="24"/>
              </w:rPr>
              <w:t>Pour y remédier, certains fabricants proposent en option, sur les potelets avec embout de diamètre 25 mm, ou diamètre 40 mm</w:t>
            </w:r>
            <w:r w:rsidRPr="00506816">
              <w:rPr>
                <w:rFonts w:ascii="Times New Roman" w:hAnsi="Times New Roman"/>
                <w:b/>
                <w:bCs/>
                <w:color w:val="000000"/>
                <w:sz w:val="24"/>
                <w:szCs w:val="24"/>
              </w:rPr>
              <w:t xml:space="preserve"> dispositif </w:t>
            </w:r>
            <w:r w:rsidR="00506816" w:rsidRPr="00506816">
              <w:rPr>
                <w:rFonts w:ascii="Times New Roman" w:hAnsi="Times New Roman"/>
                <w:b/>
                <w:bCs/>
                <w:color w:val="000000"/>
                <w:sz w:val="24"/>
                <w:szCs w:val="24"/>
              </w:rPr>
              <w:t>anti-soulèvement</w:t>
            </w:r>
            <w:r w:rsidRPr="00506816">
              <w:rPr>
                <w:rFonts w:ascii="Times New Roman" w:hAnsi="Times New Roman"/>
                <w:b/>
                <w:bCs/>
                <w:color w:val="000000"/>
                <w:sz w:val="24"/>
                <w:szCs w:val="24"/>
              </w:rPr>
              <w:t xml:space="preserve"> fixé au potelet qui auto bloque le potelet  </w:t>
            </w:r>
          </w:p>
          <w:p w14:paraId="0910FADC" w14:textId="112DAB91" w:rsidR="00FC660A" w:rsidRPr="00506816" w:rsidRDefault="00FC660A" w:rsidP="00D34F7A">
            <w:pPr>
              <w:tabs>
                <w:tab w:val="left" w:pos="606"/>
              </w:tabs>
              <w:spacing w:after="0" w:line="225" w:lineRule="exact"/>
              <w:contextualSpacing/>
              <w:jc w:val="both"/>
              <w:rPr>
                <w:sz w:val="24"/>
                <w:szCs w:val="24"/>
              </w:rPr>
            </w:pPr>
          </w:p>
        </w:tc>
        <w:tc>
          <w:tcPr>
            <w:tcW w:w="1701" w:type="dxa"/>
            <w:tcBorders>
              <w:left w:val="single" w:sz="4" w:space="0" w:color="000000"/>
              <w:bottom w:val="single" w:sz="4" w:space="0" w:color="000000"/>
              <w:right w:val="single" w:sz="4" w:space="0" w:color="000000"/>
            </w:tcBorders>
            <w:vAlign w:val="center"/>
          </w:tcPr>
          <w:p w14:paraId="6B748FFA" w14:textId="7965E872" w:rsidR="006576A3" w:rsidRPr="00F16105" w:rsidRDefault="00990589" w:rsidP="00F16105">
            <w:pPr>
              <w:numPr>
                <w:ilvl w:val="0"/>
                <w:numId w:val="6"/>
              </w:numPr>
              <w:spacing w:after="0" w:line="240" w:lineRule="auto"/>
              <w:jc w:val="center"/>
              <w:rPr>
                <w:b/>
                <w:sz w:val="24"/>
                <w:szCs w:val="24"/>
              </w:rPr>
            </w:pPr>
            <w:r w:rsidRPr="00F16105">
              <w:rPr>
                <w:rFonts w:ascii="Times New Roman" w:hAnsi="Times New Roman"/>
                <w:b/>
                <w:sz w:val="24"/>
                <w:szCs w:val="24"/>
              </w:rPr>
              <w:t xml:space="preserve">LOT </w:t>
            </w:r>
            <w:r w:rsidR="00506816" w:rsidRPr="00F16105">
              <w:rPr>
                <w:rFonts w:ascii="Times New Roman" w:hAnsi="Times New Roman"/>
                <w:b/>
                <w:sz w:val="24"/>
                <w:szCs w:val="24"/>
              </w:rPr>
              <w:t>G. O</w:t>
            </w:r>
          </w:p>
        </w:tc>
      </w:tr>
      <w:tr w:rsidR="00EA014D" w14:paraId="71031022" w14:textId="77777777" w:rsidTr="00F16105">
        <w:trPr>
          <w:trHeight w:val="300"/>
        </w:trPr>
        <w:tc>
          <w:tcPr>
            <w:tcW w:w="13039" w:type="dxa"/>
            <w:tcBorders>
              <w:left w:val="single" w:sz="4" w:space="0" w:color="000000"/>
              <w:bottom w:val="single" w:sz="4" w:space="0" w:color="000000"/>
            </w:tcBorders>
          </w:tcPr>
          <w:p w14:paraId="29B916D6" w14:textId="77777777" w:rsidR="006576A3" w:rsidRDefault="00990589" w:rsidP="00D34F7A">
            <w:pPr>
              <w:tabs>
                <w:tab w:val="left" w:pos="606"/>
              </w:tabs>
              <w:spacing w:after="0" w:line="225" w:lineRule="exact"/>
              <w:contextualSpacing/>
              <w:jc w:val="both"/>
              <w:rPr>
                <w:rFonts w:ascii="Times New Roman" w:hAnsi="Times New Roman"/>
                <w:color w:val="000000"/>
                <w:sz w:val="24"/>
                <w:szCs w:val="24"/>
              </w:rPr>
            </w:pPr>
            <w:r w:rsidRPr="00506816">
              <w:rPr>
                <w:rFonts w:ascii="Times New Roman" w:hAnsi="Times New Roman"/>
                <w:color w:val="000000"/>
                <w:sz w:val="24"/>
                <w:szCs w:val="24"/>
              </w:rPr>
              <w:t xml:space="preserve">Dispositif </w:t>
            </w:r>
            <w:r w:rsidR="00506816" w:rsidRPr="00506816">
              <w:rPr>
                <w:rFonts w:ascii="Times New Roman" w:hAnsi="Times New Roman"/>
                <w:color w:val="000000"/>
                <w:sz w:val="24"/>
                <w:szCs w:val="24"/>
              </w:rPr>
              <w:t>anti-soulèvement</w:t>
            </w:r>
            <w:r w:rsidRPr="00506816">
              <w:rPr>
                <w:rFonts w:ascii="Times New Roman" w:hAnsi="Times New Roman"/>
                <w:color w:val="000000"/>
                <w:sz w:val="24"/>
                <w:szCs w:val="24"/>
              </w:rPr>
              <w:t xml:space="preserve"> fixé au potelet </w:t>
            </w:r>
            <w:r w:rsidRPr="00506816">
              <w:rPr>
                <w:rFonts w:ascii="Times New Roman" w:hAnsi="Times New Roman"/>
                <w:color w:val="000000"/>
                <w:sz w:val="24"/>
                <w:szCs w:val="24"/>
              </w:rPr>
              <w:t xml:space="preserve">: </w:t>
            </w:r>
            <w:r w:rsidRPr="00506816">
              <w:rPr>
                <w:rFonts w:ascii="Times New Roman" w:hAnsi="Times New Roman"/>
                <w:color w:val="000000"/>
                <w:sz w:val="24"/>
                <w:szCs w:val="24"/>
              </w:rPr>
              <w:t>ce système nécessite de positionner le haut des fourreaux acier à 40 mm minimum au-dessus de la surface de travail. (RETOTUBE) : fourreau enfoncé de 100mm, épaisseur minimum du tube 25mm</w:t>
            </w:r>
          </w:p>
          <w:p w14:paraId="162FE4FF" w14:textId="3BE7CF49" w:rsidR="00FC660A" w:rsidRPr="00506816" w:rsidRDefault="00FC660A" w:rsidP="00D34F7A">
            <w:pPr>
              <w:tabs>
                <w:tab w:val="left" w:pos="606"/>
              </w:tabs>
              <w:spacing w:after="0" w:line="225" w:lineRule="exact"/>
              <w:contextualSpacing/>
              <w:jc w:val="both"/>
              <w:rPr>
                <w:sz w:val="24"/>
                <w:szCs w:val="24"/>
              </w:rPr>
            </w:pPr>
          </w:p>
        </w:tc>
        <w:tc>
          <w:tcPr>
            <w:tcW w:w="1701" w:type="dxa"/>
            <w:tcBorders>
              <w:left w:val="single" w:sz="4" w:space="0" w:color="000000"/>
              <w:bottom w:val="single" w:sz="4" w:space="0" w:color="000000"/>
              <w:right w:val="single" w:sz="4" w:space="0" w:color="000000"/>
            </w:tcBorders>
            <w:vAlign w:val="center"/>
          </w:tcPr>
          <w:p w14:paraId="4670D0B2" w14:textId="681797BA" w:rsidR="006576A3" w:rsidRPr="00F16105" w:rsidRDefault="00990589" w:rsidP="00F16105">
            <w:pPr>
              <w:numPr>
                <w:ilvl w:val="0"/>
                <w:numId w:val="6"/>
              </w:numPr>
              <w:shd w:val="clear" w:color="auto" w:fill="FFFFFF"/>
              <w:spacing w:after="0" w:line="240" w:lineRule="auto"/>
              <w:jc w:val="center"/>
              <w:rPr>
                <w:b/>
                <w:sz w:val="24"/>
                <w:szCs w:val="24"/>
              </w:rPr>
            </w:pPr>
            <w:r w:rsidRPr="00F16105">
              <w:rPr>
                <w:rFonts w:ascii="Times New Roman" w:hAnsi="Times New Roman"/>
                <w:b/>
                <w:sz w:val="24"/>
                <w:szCs w:val="24"/>
              </w:rPr>
              <w:t xml:space="preserve">LOT </w:t>
            </w:r>
            <w:r w:rsidR="00506816" w:rsidRPr="00F16105">
              <w:rPr>
                <w:rFonts w:ascii="Times New Roman" w:hAnsi="Times New Roman"/>
                <w:b/>
                <w:sz w:val="24"/>
                <w:szCs w:val="24"/>
              </w:rPr>
              <w:t>G. O</w:t>
            </w:r>
          </w:p>
        </w:tc>
      </w:tr>
      <w:tr w:rsidR="00EA014D" w14:paraId="74D0B2C1" w14:textId="77777777" w:rsidTr="00F16105">
        <w:trPr>
          <w:trHeight w:val="300"/>
        </w:trPr>
        <w:tc>
          <w:tcPr>
            <w:tcW w:w="13039" w:type="dxa"/>
            <w:tcBorders>
              <w:left w:val="single" w:sz="4" w:space="0" w:color="000000"/>
              <w:bottom w:val="single" w:sz="4" w:space="0" w:color="000000"/>
            </w:tcBorders>
          </w:tcPr>
          <w:p w14:paraId="76AD4D62" w14:textId="77777777" w:rsidR="006576A3" w:rsidRDefault="00990589" w:rsidP="00D34F7A">
            <w:pPr>
              <w:tabs>
                <w:tab w:val="left" w:pos="606"/>
              </w:tabs>
              <w:spacing w:after="0" w:line="225" w:lineRule="exact"/>
              <w:contextualSpacing/>
              <w:jc w:val="both"/>
              <w:rPr>
                <w:rFonts w:ascii="Times New Roman" w:hAnsi="Times New Roman"/>
                <w:color w:val="000000"/>
                <w:sz w:val="24"/>
                <w:szCs w:val="24"/>
              </w:rPr>
            </w:pPr>
            <w:r w:rsidRPr="00506816">
              <w:rPr>
                <w:rFonts w:ascii="Times New Roman" w:hAnsi="Times New Roman"/>
                <w:color w:val="000000"/>
                <w:sz w:val="24"/>
                <w:szCs w:val="24"/>
              </w:rPr>
              <w:t xml:space="preserve">Soit un dispositif </w:t>
            </w:r>
            <w:r w:rsidR="00506816" w:rsidRPr="00506816">
              <w:rPr>
                <w:rFonts w:ascii="Times New Roman" w:hAnsi="Times New Roman"/>
                <w:color w:val="000000"/>
                <w:sz w:val="24"/>
                <w:szCs w:val="24"/>
              </w:rPr>
              <w:t>anti-soulèvement</w:t>
            </w:r>
            <w:r w:rsidRPr="00506816">
              <w:rPr>
                <w:rFonts w:ascii="Times New Roman" w:hAnsi="Times New Roman"/>
                <w:color w:val="000000"/>
                <w:sz w:val="24"/>
                <w:szCs w:val="24"/>
              </w:rPr>
              <w:t xml:space="preserve"> ou le compagnon de l’entreprise tourne le potelet munis d’</w:t>
            </w:r>
            <w:r w:rsidRPr="00506816">
              <w:rPr>
                <w:rFonts w:ascii="Times New Roman" w:hAnsi="Times New Roman"/>
                <w:b/>
                <w:bCs/>
                <w:color w:val="000000"/>
                <w:sz w:val="24"/>
                <w:szCs w:val="24"/>
              </w:rPr>
              <w:t>un système de bouton poussoir (push pin)</w:t>
            </w:r>
            <w:r w:rsidRPr="00506816">
              <w:rPr>
                <w:rFonts w:ascii="Times New Roman" w:hAnsi="Times New Roman"/>
                <w:color w:val="000000"/>
                <w:sz w:val="24"/>
                <w:szCs w:val="24"/>
              </w:rPr>
              <w:t xml:space="preserve"> fixé au potelet. (</w:t>
            </w:r>
            <w:r w:rsidR="00506816" w:rsidRPr="00506816">
              <w:rPr>
                <w:rFonts w:ascii="Times New Roman" w:hAnsi="Times New Roman"/>
                <w:b/>
                <w:bCs/>
                <w:color w:val="000000"/>
                <w:sz w:val="24"/>
                <w:szCs w:val="24"/>
              </w:rPr>
              <w:t>Risque</w:t>
            </w:r>
            <w:r w:rsidRPr="00506816">
              <w:rPr>
                <w:rFonts w:ascii="Times New Roman" w:hAnsi="Times New Roman"/>
                <w:b/>
                <w:bCs/>
                <w:color w:val="000000"/>
                <w:sz w:val="24"/>
                <w:szCs w:val="24"/>
              </w:rPr>
              <w:t xml:space="preserve"> le salarié doit se pencher X fois pour le débloquer</w:t>
            </w:r>
            <w:r w:rsidRPr="00506816">
              <w:rPr>
                <w:rFonts w:ascii="Times New Roman" w:hAnsi="Times New Roman"/>
                <w:color w:val="000000"/>
                <w:sz w:val="24"/>
                <w:szCs w:val="24"/>
              </w:rPr>
              <w:t>)</w:t>
            </w:r>
          </w:p>
          <w:p w14:paraId="1D8ECF88" w14:textId="71B9DB64" w:rsidR="00FC660A" w:rsidRPr="00506816" w:rsidRDefault="00FC660A" w:rsidP="00D34F7A">
            <w:pPr>
              <w:tabs>
                <w:tab w:val="left" w:pos="606"/>
              </w:tabs>
              <w:spacing w:after="0" w:line="225" w:lineRule="exact"/>
              <w:contextualSpacing/>
              <w:jc w:val="both"/>
              <w:rPr>
                <w:sz w:val="24"/>
                <w:szCs w:val="24"/>
              </w:rPr>
            </w:pPr>
          </w:p>
        </w:tc>
        <w:tc>
          <w:tcPr>
            <w:tcW w:w="1701" w:type="dxa"/>
            <w:tcBorders>
              <w:left w:val="single" w:sz="4" w:space="0" w:color="000000"/>
              <w:bottom w:val="single" w:sz="4" w:space="0" w:color="000000"/>
              <w:right w:val="single" w:sz="4" w:space="0" w:color="000000"/>
            </w:tcBorders>
            <w:vAlign w:val="center"/>
          </w:tcPr>
          <w:p w14:paraId="0ABC4C88" w14:textId="0B436099" w:rsidR="006576A3" w:rsidRPr="00F16105" w:rsidRDefault="00990589" w:rsidP="00F16105">
            <w:pPr>
              <w:numPr>
                <w:ilvl w:val="0"/>
                <w:numId w:val="6"/>
              </w:numPr>
              <w:spacing w:after="0" w:line="240" w:lineRule="auto"/>
              <w:jc w:val="center"/>
              <w:rPr>
                <w:b/>
                <w:sz w:val="24"/>
                <w:szCs w:val="24"/>
              </w:rPr>
            </w:pPr>
            <w:r w:rsidRPr="00F16105">
              <w:rPr>
                <w:rFonts w:ascii="Times New Roman" w:hAnsi="Times New Roman"/>
                <w:b/>
                <w:color w:val="000000"/>
                <w:sz w:val="24"/>
                <w:szCs w:val="24"/>
              </w:rPr>
              <w:t xml:space="preserve">LOT </w:t>
            </w:r>
            <w:r w:rsidR="00506816" w:rsidRPr="00F16105">
              <w:rPr>
                <w:rFonts w:ascii="Times New Roman" w:hAnsi="Times New Roman"/>
                <w:b/>
                <w:color w:val="000000"/>
                <w:sz w:val="24"/>
                <w:szCs w:val="24"/>
              </w:rPr>
              <w:t>G. O</w:t>
            </w:r>
          </w:p>
        </w:tc>
      </w:tr>
      <w:tr w:rsidR="00EA014D" w14:paraId="5D2DF4F4" w14:textId="77777777" w:rsidTr="00F16105">
        <w:trPr>
          <w:trHeight w:val="214"/>
        </w:trPr>
        <w:tc>
          <w:tcPr>
            <w:tcW w:w="13039" w:type="dxa"/>
            <w:tcBorders>
              <w:left w:val="single" w:sz="4" w:space="0" w:color="000000"/>
              <w:bottom w:val="single" w:sz="4" w:space="0" w:color="000000"/>
            </w:tcBorders>
          </w:tcPr>
          <w:p w14:paraId="05667C8B" w14:textId="77777777" w:rsidR="006576A3" w:rsidRPr="00506816" w:rsidRDefault="00990589" w:rsidP="00D34F7A">
            <w:pPr>
              <w:tabs>
                <w:tab w:val="left" w:pos="606"/>
              </w:tabs>
              <w:spacing w:after="0" w:line="225" w:lineRule="exact"/>
              <w:contextualSpacing/>
              <w:jc w:val="both"/>
              <w:rPr>
                <w:sz w:val="24"/>
                <w:szCs w:val="24"/>
              </w:rPr>
            </w:pPr>
            <w:r w:rsidRPr="00506816">
              <w:rPr>
                <w:rFonts w:ascii="Times New Roman" w:hAnsi="Times New Roman"/>
                <w:color w:val="000000"/>
                <w:sz w:val="24"/>
                <w:szCs w:val="24"/>
              </w:rPr>
              <w:t xml:space="preserve">Soit d’un dispositif avec un fourreau plastique, avec un pas de visse interne, ou l’on tourne le potelet qui se bloque automatiquement </w:t>
            </w:r>
            <w:r w:rsidRPr="00506816">
              <w:rPr>
                <w:rFonts w:ascii="Times New Roman" w:hAnsi="Times New Roman"/>
                <w:b/>
                <w:bCs/>
                <w:i/>
                <w:iCs/>
                <w:color w:val="000000"/>
                <w:sz w:val="24"/>
                <w:szCs w:val="24"/>
              </w:rPr>
              <w:t xml:space="preserve">(en cours d’études) </w:t>
            </w:r>
          </w:p>
        </w:tc>
        <w:tc>
          <w:tcPr>
            <w:tcW w:w="1701" w:type="dxa"/>
            <w:tcBorders>
              <w:left w:val="single" w:sz="4" w:space="0" w:color="000000"/>
              <w:bottom w:val="single" w:sz="4" w:space="0" w:color="000000"/>
              <w:right w:val="single" w:sz="4" w:space="0" w:color="000000"/>
            </w:tcBorders>
            <w:vAlign w:val="center"/>
          </w:tcPr>
          <w:p w14:paraId="47C49FA9" w14:textId="43EFE7E2" w:rsidR="006576A3" w:rsidRPr="00F16105" w:rsidRDefault="00990589" w:rsidP="00F16105">
            <w:pPr>
              <w:numPr>
                <w:ilvl w:val="0"/>
                <w:numId w:val="6"/>
              </w:numPr>
              <w:spacing w:after="0" w:line="240" w:lineRule="auto"/>
              <w:jc w:val="center"/>
              <w:rPr>
                <w:b/>
                <w:sz w:val="24"/>
                <w:szCs w:val="24"/>
              </w:rPr>
            </w:pPr>
            <w:bookmarkStart w:id="16" w:name="__DdeLink__28644_719196990"/>
            <w:bookmarkEnd w:id="16"/>
            <w:r w:rsidRPr="00F16105">
              <w:rPr>
                <w:rFonts w:ascii="Times New Roman" w:hAnsi="Times New Roman"/>
                <w:b/>
                <w:color w:val="000000"/>
                <w:sz w:val="24"/>
                <w:szCs w:val="24"/>
              </w:rPr>
              <w:t xml:space="preserve">LOT </w:t>
            </w:r>
            <w:r w:rsidR="00506816" w:rsidRPr="00F16105">
              <w:rPr>
                <w:rFonts w:ascii="Times New Roman" w:hAnsi="Times New Roman"/>
                <w:b/>
                <w:color w:val="000000"/>
                <w:sz w:val="24"/>
                <w:szCs w:val="24"/>
              </w:rPr>
              <w:t>G. O</w:t>
            </w:r>
          </w:p>
        </w:tc>
      </w:tr>
    </w:tbl>
    <w:p w14:paraId="11F87D82" w14:textId="77777777" w:rsidR="00276BCC" w:rsidRDefault="00276BCC"/>
    <w:p w14:paraId="72BE336C" w14:textId="77777777" w:rsidR="00276BCC" w:rsidRDefault="00276BCC"/>
    <w:p w14:paraId="709A2BA0" w14:textId="77777777" w:rsidR="00276BCC" w:rsidRDefault="00276BCC"/>
    <w:tbl>
      <w:tblPr>
        <w:tblW w:w="14740" w:type="dxa"/>
        <w:tblLook w:val="04A0" w:firstRow="1" w:lastRow="0" w:firstColumn="1" w:lastColumn="0" w:noHBand="0" w:noVBand="1"/>
      </w:tblPr>
      <w:tblGrid>
        <w:gridCol w:w="13039"/>
        <w:gridCol w:w="1701"/>
      </w:tblGrid>
      <w:tr w:rsidR="00276BCC" w14:paraId="2CFD898C" w14:textId="77777777" w:rsidTr="00166B60">
        <w:trPr>
          <w:trHeight w:val="300"/>
        </w:trPr>
        <w:tc>
          <w:tcPr>
            <w:tcW w:w="13039" w:type="dxa"/>
            <w:tcBorders>
              <w:left w:val="single" w:sz="4" w:space="0" w:color="000000"/>
              <w:bottom w:val="single" w:sz="4" w:space="0" w:color="000000"/>
            </w:tcBorders>
            <w:shd w:val="clear" w:color="auto" w:fill="FFD428"/>
            <w:vAlign w:val="center"/>
          </w:tcPr>
          <w:p w14:paraId="0BAE0A48" w14:textId="77777777" w:rsidR="00276BCC" w:rsidRDefault="00276BCC" w:rsidP="00276BCC">
            <w:pPr>
              <w:tabs>
                <w:tab w:val="left" w:pos="606"/>
              </w:tabs>
              <w:spacing w:after="0" w:line="225" w:lineRule="exact"/>
              <w:contextualSpacing/>
              <w:jc w:val="center"/>
              <w:rPr>
                <w:rFonts w:ascii="Times New Roman" w:hAnsi="Times New Roman"/>
                <w:b/>
                <w:color w:val="000000"/>
                <w:sz w:val="32"/>
                <w:szCs w:val="24"/>
              </w:rPr>
            </w:pPr>
          </w:p>
          <w:p w14:paraId="471B1752" w14:textId="4512D5D1" w:rsidR="00276BCC" w:rsidRPr="00506816" w:rsidRDefault="00276BCC" w:rsidP="00276BCC">
            <w:pPr>
              <w:tabs>
                <w:tab w:val="left" w:pos="606"/>
              </w:tabs>
              <w:spacing w:after="0" w:line="225" w:lineRule="exact"/>
              <w:contextualSpacing/>
              <w:rPr>
                <w:rFonts w:ascii="Times New Roman" w:hAnsi="Times New Roman"/>
                <w:color w:val="000000"/>
                <w:sz w:val="24"/>
                <w:szCs w:val="24"/>
                <w:u w:val="single"/>
              </w:rPr>
            </w:pPr>
            <w:r>
              <w:rPr>
                <w:rFonts w:ascii="Times New Roman" w:hAnsi="Times New Roman"/>
                <w:b/>
                <w:color w:val="000000"/>
                <w:sz w:val="32"/>
                <w:szCs w:val="24"/>
              </w:rPr>
              <w:t>1.1.5) Généralités  garde-corps périphérique temporaires du Gros Œuvre sur fourreaux (</w:t>
            </w:r>
            <w:r>
              <w:rPr>
                <w:rFonts w:ascii="Times New Roman" w:hAnsi="Times New Roman"/>
                <w:b/>
                <w:color w:val="000000"/>
                <w:sz w:val="32"/>
                <w:szCs w:val="24"/>
              </w:rPr>
              <w:t>3</w:t>
            </w:r>
            <w:r>
              <w:rPr>
                <w:rFonts w:ascii="Times New Roman" w:hAnsi="Times New Roman"/>
                <w:b/>
                <w:color w:val="000000"/>
                <w:sz w:val="32"/>
                <w:szCs w:val="24"/>
              </w:rPr>
              <w:t>)</w:t>
            </w:r>
          </w:p>
        </w:tc>
        <w:tc>
          <w:tcPr>
            <w:tcW w:w="1701" w:type="dxa"/>
            <w:tcBorders>
              <w:left w:val="single" w:sz="4" w:space="0" w:color="000000"/>
              <w:bottom w:val="single" w:sz="4" w:space="0" w:color="000000"/>
              <w:right w:val="single" w:sz="4" w:space="0" w:color="000000"/>
            </w:tcBorders>
            <w:vAlign w:val="center"/>
          </w:tcPr>
          <w:p w14:paraId="755A8718" w14:textId="77777777" w:rsidR="00276BCC" w:rsidRPr="00F16105" w:rsidRDefault="00276BCC" w:rsidP="00276BCC">
            <w:pPr>
              <w:pStyle w:val="Titre2"/>
              <w:numPr>
                <w:ilvl w:val="0"/>
                <w:numId w:val="6"/>
              </w:numPr>
              <w:spacing w:before="0" w:line="240" w:lineRule="auto"/>
              <w:jc w:val="center"/>
              <w:rPr>
                <w:b/>
                <w:sz w:val="24"/>
                <w:szCs w:val="24"/>
              </w:rPr>
            </w:pPr>
          </w:p>
        </w:tc>
      </w:tr>
      <w:tr w:rsidR="00EA014D" w14:paraId="700DF1B9" w14:textId="77777777" w:rsidTr="00FC660A">
        <w:trPr>
          <w:trHeight w:val="300"/>
        </w:trPr>
        <w:tc>
          <w:tcPr>
            <w:tcW w:w="13039" w:type="dxa"/>
            <w:tcBorders>
              <w:left w:val="single" w:sz="4" w:space="0" w:color="000000"/>
              <w:bottom w:val="single" w:sz="4" w:space="0" w:color="000000"/>
            </w:tcBorders>
            <w:shd w:val="clear" w:color="auto" w:fill="DDDDDD"/>
            <w:vAlign w:val="center"/>
          </w:tcPr>
          <w:p w14:paraId="15929402" w14:textId="717EAE0C" w:rsidR="006576A3" w:rsidRPr="00FC660A" w:rsidRDefault="00990589" w:rsidP="00257F78">
            <w:pPr>
              <w:tabs>
                <w:tab w:val="left" w:pos="606"/>
              </w:tabs>
              <w:spacing w:after="0" w:line="225" w:lineRule="exact"/>
              <w:contextualSpacing/>
              <w:jc w:val="both"/>
              <w:rPr>
                <w:sz w:val="24"/>
                <w:szCs w:val="24"/>
              </w:rPr>
            </w:pPr>
            <w:r w:rsidRPr="00FC660A">
              <w:rPr>
                <w:rFonts w:ascii="Times New Roman" w:hAnsi="Times New Roman"/>
                <w:b/>
                <w:color w:val="000000"/>
                <w:sz w:val="24"/>
                <w:szCs w:val="24"/>
              </w:rPr>
              <w:t>E)  Caractéristiques des lisses</w:t>
            </w:r>
          </w:p>
        </w:tc>
        <w:tc>
          <w:tcPr>
            <w:tcW w:w="1701" w:type="dxa"/>
            <w:tcBorders>
              <w:left w:val="single" w:sz="4" w:space="0" w:color="000000"/>
              <w:bottom w:val="single" w:sz="4" w:space="0" w:color="000000"/>
              <w:right w:val="single" w:sz="4" w:space="0" w:color="000000"/>
            </w:tcBorders>
            <w:shd w:val="clear" w:color="auto" w:fill="DDDDDD"/>
            <w:vAlign w:val="center"/>
          </w:tcPr>
          <w:p w14:paraId="3344C387" w14:textId="60B20A9E" w:rsidR="006576A3" w:rsidRPr="00F16105" w:rsidRDefault="00990589" w:rsidP="00F16105">
            <w:pPr>
              <w:numPr>
                <w:ilvl w:val="0"/>
                <w:numId w:val="6"/>
              </w:numPr>
              <w:tabs>
                <w:tab w:val="left" w:pos="606"/>
              </w:tabs>
              <w:spacing w:after="0" w:line="225" w:lineRule="exact"/>
              <w:ind w:left="0" w:firstLine="0"/>
              <w:contextualSpacing/>
              <w:jc w:val="center"/>
              <w:rPr>
                <w:b/>
                <w:sz w:val="24"/>
                <w:szCs w:val="24"/>
              </w:rPr>
            </w:pPr>
            <w:r w:rsidRPr="00F16105">
              <w:rPr>
                <w:rFonts w:ascii="Times New Roman" w:hAnsi="Times New Roman"/>
                <w:b/>
                <w:color w:val="000000"/>
                <w:sz w:val="24"/>
                <w:szCs w:val="24"/>
              </w:rPr>
              <w:t>Désignation Lot</w:t>
            </w:r>
          </w:p>
        </w:tc>
      </w:tr>
      <w:tr w:rsidR="00EA014D" w14:paraId="6B41D6D4" w14:textId="77777777" w:rsidTr="00F16105">
        <w:trPr>
          <w:trHeight w:val="300"/>
        </w:trPr>
        <w:tc>
          <w:tcPr>
            <w:tcW w:w="13039" w:type="dxa"/>
            <w:tcBorders>
              <w:left w:val="single" w:sz="4" w:space="0" w:color="000000"/>
              <w:bottom w:val="single" w:sz="4" w:space="0" w:color="000000"/>
            </w:tcBorders>
          </w:tcPr>
          <w:p w14:paraId="14FD7825" w14:textId="77777777" w:rsidR="006576A3" w:rsidRDefault="00990589" w:rsidP="00257F78">
            <w:pPr>
              <w:tabs>
                <w:tab w:val="left" w:pos="606"/>
              </w:tabs>
              <w:spacing w:after="0" w:line="225" w:lineRule="exact"/>
              <w:contextualSpacing/>
              <w:jc w:val="both"/>
              <w:rPr>
                <w:rFonts w:ascii="Times New Roman" w:hAnsi="Times New Roman"/>
                <w:color w:val="000000"/>
                <w:sz w:val="24"/>
                <w:szCs w:val="24"/>
              </w:rPr>
            </w:pPr>
            <w:r w:rsidRPr="00DA1ACE">
              <w:rPr>
                <w:rFonts w:ascii="Times New Roman" w:hAnsi="Times New Roman"/>
                <w:color w:val="000000"/>
                <w:sz w:val="24"/>
                <w:szCs w:val="24"/>
              </w:rPr>
              <w:t>Les lisses hautes et les lisses intermédiaires sont réalisées en tubes d’acier ou en alliage d’aluminium. Leur longueur est en général voisine de 3 m, leur diamètre extérieur est de 33,7 mm et leur épaisseur de 2,5 </w:t>
            </w:r>
            <w:r w:rsidR="00DA1ACE" w:rsidRPr="00DA1ACE">
              <w:rPr>
                <w:rFonts w:ascii="Times New Roman" w:hAnsi="Times New Roman"/>
                <w:color w:val="000000"/>
                <w:sz w:val="24"/>
                <w:szCs w:val="24"/>
              </w:rPr>
              <w:t>mm</w:t>
            </w:r>
            <w:r w:rsidRPr="00DA1ACE">
              <w:rPr>
                <w:rFonts w:ascii="Times New Roman" w:hAnsi="Times New Roman"/>
                <w:color w:val="000000"/>
                <w:sz w:val="24"/>
                <w:szCs w:val="24"/>
              </w:rPr>
              <w:t xml:space="preserve"> Les lisses doivent dépasser des potelets d’au moins 30 cm pour éviter tout risque de déboîtement hors du dispositif de fixation au potelet. </w:t>
            </w:r>
          </w:p>
          <w:p w14:paraId="61FF44AF" w14:textId="697BF8F3" w:rsidR="00FC660A" w:rsidRPr="00DA1ACE" w:rsidRDefault="00FC660A" w:rsidP="00257F78">
            <w:pPr>
              <w:tabs>
                <w:tab w:val="left" w:pos="606"/>
              </w:tabs>
              <w:spacing w:after="0" w:line="225" w:lineRule="exact"/>
              <w:contextualSpacing/>
              <w:jc w:val="both"/>
              <w:rPr>
                <w:sz w:val="24"/>
                <w:szCs w:val="24"/>
              </w:rPr>
            </w:pPr>
          </w:p>
        </w:tc>
        <w:tc>
          <w:tcPr>
            <w:tcW w:w="1701" w:type="dxa"/>
            <w:tcBorders>
              <w:left w:val="single" w:sz="4" w:space="0" w:color="000000"/>
              <w:bottom w:val="single" w:sz="4" w:space="0" w:color="000000"/>
              <w:right w:val="single" w:sz="4" w:space="0" w:color="000000"/>
            </w:tcBorders>
            <w:vAlign w:val="center"/>
          </w:tcPr>
          <w:p w14:paraId="18FADECB" w14:textId="6D320B64" w:rsidR="006576A3" w:rsidRPr="00F16105" w:rsidRDefault="00990589" w:rsidP="00F16105">
            <w:pPr>
              <w:numPr>
                <w:ilvl w:val="0"/>
                <w:numId w:val="6"/>
              </w:numPr>
              <w:spacing w:after="0" w:line="240" w:lineRule="auto"/>
              <w:jc w:val="center"/>
              <w:rPr>
                <w:b/>
                <w:sz w:val="24"/>
                <w:szCs w:val="24"/>
              </w:rPr>
            </w:pPr>
            <w:r w:rsidRPr="00F16105">
              <w:rPr>
                <w:rFonts w:ascii="Times New Roman" w:hAnsi="Times New Roman"/>
                <w:b/>
                <w:color w:val="000000"/>
                <w:sz w:val="24"/>
                <w:szCs w:val="24"/>
              </w:rPr>
              <w:t xml:space="preserve">LOT </w:t>
            </w:r>
            <w:r w:rsidR="00506816" w:rsidRPr="00F16105">
              <w:rPr>
                <w:rFonts w:ascii="Times New Roman" w:hAnsi="Times New Roman"/>
                <w:b/>
                <w:color w:val="000000"/>
                <w:sz w:val="24"/>
                <w:szCs w:val="24"/>
              </w:rPr>
              <w:t>G. O</w:t>
            </w:r>
          </w:p>
        </w:tc>
      </w:tr>
      <w:tr w:rsidR="00EA014D" w14:paraId="46EC5ED6" w14:textId="77777777" w:rsidTr="00F16105">
        <w:trPr>
          <w:trHeight w:val="300"/>
        </w:trPr>
        <w:tc>
          <w:tcPr>
            <w:tcW w:w="13039" w:type="dxa"/>
            <w:tcBorders>
              <w:left w:val="single" w:sz="4" w:space="0" w:color="000000"/>
              <w:bottom w:val="single" w:sz="4" w:space="0" w:color="000000"/>
            </w:tcBorders>
          </w:tcPr>
          <w:p w14:paraId="57DB6EFC" w14:textId="77777777" w:rsidR="006576A3" w:rsidRPr="00DA1ACE" w:rsidRDefault="00990589" w:rsidP="00257F78">
            <w:pPr>
              <w:tabs>
                <w:tab w:val="left" w:pos="606"/>
              </w:tabs>
              <w:spacing w:after="0" w:line="225" w:lineRule="exact"/>
              <w:contextualSpacing/>
              <w:jc w:val="both"/>
              <w:rPr>
                <w:sz w:val="24"/>
                <w:szCs w:val="24"/>
              </w:rPr>
            </w:pPr>
            <w:r w:rsidRPr="00DA1ACE">
              <w:rPr>
                <w:rFonts w:ascii="Times New Roman" w:hAnsi="Times New Roman"/>
                <w:color w:val="000000"/>
                <w:sz w:val="24"/>
                <w:szCs w:val="24"/>
              </w:rPr>
              <w:t xml:space="preserve">Par rapport aux potelets, les lisses doivent toujours être positionnées du côté du plan de travail afin que les efforts exercés sur elles puissent être repris par les montants des potelets et non pas uniquement par les supports de fixation des lisses. Leurs extrémités sont soit obturées par un bouchon PVC, soit revêtues d’un manchon PVC </w:t>
            </w:r>
          </w:p>
          <w:p w14:paraId="183DB003" w14:textId="77777777" w:rsidR="006576A3" w:rsidRPr="00DA1ACE" w:rsidRDefault="006576A3" w:rsidP="00257F78">
            <w:pPr>
              <w:tabs>
                <w:tab w:val="left" w:pos="606"/>
              </w:tabs>
              <w:spacing w:after="0" w:line="225" w:lineRule="exact"/>
              <w:contextualSpacing/>
              <w:jc w:val="both"/>
              <w:rPr>
                <w:rFonts w:ascii="Times New Roman" w:hAnsi="Times New Roman"/>
                <w:color w:val="000000"/>
                <w:sz w:val="24"/>
                <w:szCs w:val="24"/>
              </w:rPr>
            </w:pPr>
          </w:p>
        </w:tc>
        <w:tc>
          <w:tcPr>
            <w:tcW w:w="1701" w:type="dxa"/>
            <w:tcBorders>
              <w:left w:val="single" w:sz="4" w:space="0" w:color="000000"/>
              <w:bottom w:val="single" w:sz="4" w:space="0" w:color="000000"/>
              <w:right w:val="single" w:sz="4" w:space="0" w:color="000000"/>
            </w:tcBorders>
            <w:vAlign w:val="center"/>
          </w:tcPr>
          <w:p w14:paraId="11961D3D" w14:textId="0825842B" w:rsidR="006576A3" w:rsidRPr="00F16105" w:rsidRDefault="00990589" w:rsidP="00F16105">
            <w:pPr>
              <w:numPr>
                <w:ilvl w:val="0"/>
                <w:numId w:val="6"/>
              </w:numPr>
              <w:spacing w:after="0" w:line="240" w:lineRule="auto"/>
              <w:jc w:val="center"/>
              <w:rPr>
                <w:b/>
                <w:sz w:val="24"/>
                <w:szCs w:val="24"/>
              </w:rPr>
            </w:pPr>
            <w:r w:rsidRPr="00F16105">
              <w:rPr>
                <w:rFonts w:ascii="Times New Roman" w:hAnsi="Times New Roman"/>
                <w:b/>
                <w:color w:val="000000"/>
                <w:sz w:val="24"/>
                <w:szCs w:val="24"/>
              </w:rPr>
              <w:t xml:space="preserve">LOT </w:t>
            </w:r>
            <w:r w:rsidR="00506816" w:rsidRPr="00F16105">
              <w:rPr>
                <w:rFonts w:ascii="Times New Roman" w:hAnsi="Times New Roman"/>
                <w:b/>
                <w:color w:val="000000"/>
                <w:sz w:val="24"/>
                <w:szCs w:val="24"/>
              </w:rPr>
              <w:t>G. O</w:t>
            </w:r>
          </w:p>
        </w:tc>
      </w:tr>
      <w:tr w:rsidR="00276BCC" w14:paraId="2DDD714B" w14:textId="77777777" w:rsidTr="00FC660A">
        <w:trPr>
          <w:trHeight w:val="300"/>
        </w:trPr>
        <w:tc>
          <w:tcPr>
            <w:tcW w:w="13039" w:type="dxa"/>
            <w:tcBorders>
              <w:left w:val="single" w:sz="4" w:space="0" w:color="000000"/>
              <w:bottom w:val="single" w:sz="4" w:space="0" w:color="000000"/>
            </w:tcBorders>
            <w:shd w:val="clear" w:color="auto" w:fill="DDDDDD"/>
            <w:vAlign w:val="center"/>
          </w:tcPr>
          <w:p w14:paraId="7197ABE2" w14:textId="77777777" w:rsidR="00276BCC" w:rsidRPr="00DA1ACE" w:rsidRDefault="00276BCC" w:rsidP="00257F78">
            <w:pPr>
              <w:tabs>
                <w:tab w:val="left" w:pos="606"/>
              </w:tabs>
              <w:spacing w:after="0" w:line="225" w:lineRule="exact"/>
              <w:contextualSpacing/>
              <w:jc w:val="both"/>
              <w:rPr>
                <w:rFonts w:ascii="Times New Roman" w:hAnsi="Times New Roman"/>
                <w:b/>
                <w:color w:val="000000"/>
                <w:sz w:val="24"/>
                <w:szCs w:val="24"/>
              </w:rPr>
            </w:pPr>
          </w:p>
        </w:tc>
        <w:tc>
          <w:tcPr>
            <w:tcW w:w="1701" w:type="dxa"/>
            <w:tcBorders>
              <w:left w:val="single" w:sz="4" w:space="0" w:color="000000"/>
              <w:bottom w:val="single" w:sz="4" w:space="0" w:color="000000"/>
              <w:right w:val="single" w:sz="4" w:space="0" w:color="000000"/>
            </w:tcBorders>
            <w:shd w:val="clear" w:color="auto" w:fill="DDDDDD"/>
            <w:vAlign w:val="center"/>
          </w:tcPr>
          <w:p w14:paraId="62A9F9B5" w14:textId="77777777" w:rsidR="00276BCC" w:rsidRPr="00F16105" w:rsidRDefault="00276BCC" w:rsidP="00F16105">
            <w:pPr>
              <w:numPr>
                <w:ilvl w:val="0"/>
                <w:numId w:val="6"/>
              </w:numPr>
              <w:tabs>
                <w:tab w:val="left" w:pos="606"/>
              </w:tabs>
              <w:spacing w:after="0" w:line="225" w:lineRule="exact"/>
              <w:ind w:left="0" w:firstLine="0"/>
              <w:contextualSpacing/>
              <w:jc w:val="center"/>
              <w:rPr>
                <w:rFonts w:ascii="Times New Roman" w:hAnsi="Times New Roman"/>
                <w:b/>
                <w:color w:val="000000"/>
                <w:sz w:val="24"/>
                <w:szCs w:val="24"/>
              </w:rPr>
            </w:pPr>
          </w:p>
        </w:tc>
      </w:tr>
      <w:tr w:rsidR="00EA014D" w14:paraId="5F7BF1FE" w14:textId="77777777" w:rsidTr="00FC660A">
        <w:trPr>
          <w:trHeight w:val="300"/>
        </w:trPr>
        <w:tc>
          <w:tcPr>
            <w:tcW w:w="13039" w:type="dxa"/>
            <w:tcBorders>
              <w:left w:val="single" w:sz="4" w:space="0" w:color="000000"/>
              <w:bottom w:val="single" w:sz="4" w:space="0" w:color="000000"/>
            </w:tcBorders>
            <w:shd w:val="clear" w:color="auto" w:fill="DDDDDD"/>
            <w:vAlign w:val="center"/>
          </w:tcPr>
          <w:p w14:paraId="74FF21FD" w14:textId="77777777" w:rsidR="006576A3" w:rsidRPr="00DA1ACE" w:rsidRDefault="00990589" w:rsidP="00257F78">
            <w:pPr>
              <w:tabs>
                <w:tab w:val="left" w:pos="606"/>
              </w:tabs>
              <w:spacing w:after="0" w:line="225" w:lineRule="exact"/>
              <w:contextualSpacing/>
              <w:jc w:val="both"/>
              <w:rPr>
                <w:sz w:val="24"/>
                <w:szCs w:val="24"/>
              </w:rPr>
            </w:pPr>
            <w:r w:rsidRPr="00DA1ACE">
              <w:rPr>
                <w:rFonts w:ascii="Times New Roman" w:hAnsi="Times New Roman"/>
                <w:b/>
                <w:color w:val="000000"/>
                <w:sz w:val="24"/>
                <w:szCs w:val="24"/>
              </w:rPr>
              <w:t>E)  Caractéristiques des lisses (suite 1)</w:t>
            </w:r>
          </w:p>
        </w:tc>
        <w:tc>
          <w:tcPr>
            <w:tcW w:w="1701" w:type="dxa"/>
            <w:tcBorders>
              <w:left w:val="single" w:sz="4" w:space="0" w:color="000000"/>
              <w:bottom w:val="single" w:sz="4" w:space="0" w:color="000000"/>
              <w:right w:val="single" w:sz="4" w:space="0" w:color="000000"/>
            </w:tcBorders>
            <w:shd w:val="clear" w:color="auto" w:fill="DDDDDD"/>
            <w:vAlign w:val="center"/>
          </w:tcPr>
          <w:p w14:paraId="7AC7D67A" w14:textId="294E36E0" w:rsidR="006576A3" w:rsidRPr="00F16105" w:rsidRDefault="00990589" w:rsidP="00F16105">
            <w:pPr>
              <w:numPr>
                <w:ilvl w:val="0"/>
                <w:numId w:val="6"/>
              </w:numPr>
              <w:tabs>
                <w:tab w:val="left" w:pos="606"/>
              </w:tabs>
              <w:spacing w:after="0" w:line="225" w:lineRule="exact"/>
              <w:ind w:left="0" w:firstLine="0"/>
              <w:contextualSpacing/>
              <w:jc w:val="center"/>
              <w:rPr>
                <w:b/>
                <w:sz w:val="24"/>
                <w:szCs w:val="24"/>
              </w:rPr>
            </w:pPr>
            <w:r w:rsidRPr="00F16105">
              <w:rPr>
                <w:rFonts w:ascii="Times New Roman" w:hAnsi="Times New Roman"/>
                <w:b/>
                <w:color w:val="000000"/>
                <w:sz w:val="24"/>
                <w:szCs w:val="24"/>
              </w:rPr>
              <w:t>Désignation Lot</w:t>
            </w:r>
          </w:p>
        </w:tc>
      </w:tr>
      <w:tr w:rsidR="00EA014D" w14:paraId="27BC9E8D" w14:textId="77777777" w:rsidTr="00F16105">
        <w:trPr>
          <w:trHeight w:val="300"/>
        </w:trPr>
        <w:tc>
          <w:tcPr>
            <w:tcW w:w="13039" w:type="dxa"/>
            <w:tcBorders>
              <w:left w:val="single" w:sz="4" w:space="0" w:color="000000"/>
              <w:bottom w:val="single" w:sz="4" w:space="0" w:color="000000"/>
            </w:tcBorders>
          </w:tcPr>
          <w:p w14:paraId="789D73FD" w14:textId="77777777" w:rsidR="006576A3" w:rsidRDefault="00990589" w:rsidP="00257F78">
            <w:pPr>
              <w:tabs>
                <w:tab w:val="left" w:pos="606"/>
              </w:tabs>
              <w:spacing w:after="0" w:line="225" w:lineRule="exact"/>
              <w:contextualSpacing/>
              <w:jc w:val="both"/>
              <w:rPr>
                <w:rFonts w:ascii="Times New Roman" w:hAnsi="Times New Roman"/>
                <w:color w:val="000000"/>
                <w:sz w:val="24"/>
                <w:szCs w:val="24"/>
              </w:rPr>
            </w:pPr>
            <w:r w:rsidRPr="00DA1ACE">
              <w:rPr>
                <w:rFonts w:ascii="Times New Roman" w:hAnsi="Times New Roman"/>
                <w:color w:val="000000"/>
                <w:sz w:val="24"/>
                <w:szCs w:val="24"/>
              </w:rPr>
              <w:t xml:space="preserve">Il est nécessaire de mettre au rebut toute lisse présentant une déformation permanente significative </w:t>
            </w:r>
          </w:p>
          <w:p w14:paraId="30FF77DD" w14:textId="77777777" w:rsidR="00613E5A" w:rsidRPr="00DA1ACE" w:rsidRDefault="00613E5A" w:rsidP="00257F78">
            <w:pPr>
              <w:tabs>
                <w:tab w:val="left" w:pos="606"/>
              </w:tabs>
              <w:spacing w:after="0" w:line="225" w:lineRule="exact"/>
              <w:contextualSpacing/>
              <w:jc w:val="both"/>
              <w:rPr>
                <w:sz w:val="24"/>
                <w:szCs w:val="24"/>
              </w:rPr>
            </w:pPr>
          </w:p>
        </w:tc>
        <w:tc>
          <w:tcPr>
            <w:tcW w:w="1701" w:type="dxa"/>
            <w:tcBorders>
              <w:left w:val="single" w:sz="4" w:space="0" w:color="000000"/>
              <w:bottom w:val="single" w:sz="4" w:space="0" w:color="000000"/>
              <w:right w:val="single" w:sz="4" w:space="0" w:color="000000"/>
            </w:tcBorders>
            <w:vAlign w:val="center"/>
          </w:tcPr>
          <w:p w14:paraId="53A623EA" w14:textId="77777777" w:rsidR="006576A3" w:rsidRPr="00F16105" w:rsidRDefault="006576A3" w:rsidP="00F16105">
            <w:pPr>
              <w:pStyle w:val="Titre2"/>
              <w:numPr>
                <w:ilvl w:val="0"/>
                <w:numId w:val="6"/>
              </w:numPr>
              <w:spacing w:before="0" w:line="240" w:lineRule="auto"/>
              <w:jc w:val="center"/>
              <w:rPr>
                <w:b/>
                <w:sz w:val="24"/>
                <w:szCs w:val="24"/>
              </w:rPr>
            </w:pPr>
          </w:p>
        </w:tc>
      </w:tr>
      <w:tr w:rsidR="00EA014D" w14:paraId="7C0B23EA" w14:textId="77777777" w:rsidTr="00F16105">
        <w:trPr>
          <w:trHeight w:val="300"/>
        </w:trPr>
        <w:tc>
          <w:tcPr>
            <w:tcW w:w="13039" w:type="dxa"/>
            <w:tcBorders>
              <w:left w:val="single" w:sz="4" w:space="0" w:color="000000"/>
              <w:bottom w:val="single" w:sz="4" w:space="0" w:color="000000"/>
            </w:tcBorders>
          </w:tcPr>
          <w:p w14:paraId="0A1B5933" w14:textId="77777777" w:rsidR="006576A3" w:rsidRPr="00DA1ACE" w:rsidRDefault="00990589" w:rsidP="00257F78">
            <w:pPr>
              <w:tabs>
                <w:tab w:val="left" w:pos="606"/>
              </w:tabs>
              <w:spacing w:after="0" w:line="225" w:lineRule="exact"/>
              <w:contextualSpacing/>
              <w:jc w:val="both"/>
              <w:rPr>
                <w:sz w:val="24"/>
                <w:szCs w:val="24"/>
              </w:rPr>
            </w:pPr>
            <w:r w:rsidRPr="00DA1ACE">
              <w:rPr>
                <w:rFonts w:ascii="Times New Roman" w:hAnsi="Times New Roman"/>
                <w:color w:val="000000"/>
                <w:sz w:val="24"/>
                <w:szCs w:val="24"/>
              </w:rPr>
              <w:t xml:space="preserve">Conseil OPPBTP • Afin d’éviter qu’une personne qui passe dans les zones de circulation (escaliers, échelles d’accès) n’accroche inopinément une lisse haute ou une lisse intermédiaire, les extrémités de ces dernières peuvent être reliées entre elles par une gaine PVC de couleur vive </w:t>
            </w:r>
          </w:p>
        </w:tc>
        <w:tc>
          <w:tcPr>
            <w:tcW w:w="1701" w:type="dxa"/>
            <w:tcBorders>
              <w:left w:val="single" w:sz="4" w:space="0" w:color="000000"/>
              <w:bottom w:val="single" w:sz="4" w:space="0" w:color="000000"/>
              <w:right w:val="single" w:sz="4" w:space="0" w:color="000000"/>
            </w:tcBorders>
            <w:vAlign w:val="center"/>
          </w:tcPr>
          <w:p w14:paraId="5639A210" w14:textId="48A654CF" w:rsidR="006576A3" w:rsidRPr="00F16105" w:rsidRDefault="00990589" w:rsidP="00F16105">
            <w:pPr>
              <w:numPr>
                <w:ilvl w:val="0"/>
                <w:numId w:val="6"/>
              </w:numPr>
              <w:spacing w:after="0" w:line="240" w:lineRule="auto"/>
              <w:jc w:val="center"/>
              <w:rPr>
                <w:b/>
                <w:sz w:val="24"/>
                <w:szCs w:val="24"/>
              </w:rPr>
            </w:pPr>
            <w:r w:rsidRPr="00F16105">
              <w:rPr>
                <w:rFonts w:ascii="Times New Roman" w:hAnsi="Times New Roman"/>
                <w:b/>
                <w:color w:val="000000"/>
                <w:sz w:val="24"/>
                <w:szCs w:val="24"/>
              </w:rPr>
              <w:t xml:space="preserve">LOT </w:t>
            </w:r>
            <w:r w:rsidR="00506816" w:rsidRPr="00F16105">
              <w:rPr>
                <w:rFonts w:ascii="Times New Roman" w:hAnsi="Times New Roman"/>
                <w:b/>
                <w:color w:val="000000"/>
                <w:sz w:val="24"/>
                <w:szCs w:val="24"/>
              </w:rPr>
              <w:t>G. O</w:t>
            </w:r>
          </w:p>
        </w:tc>
      </w:tr>
      <w:tr w:rsidR="00EA014D" w14:paraId="2AEDFF83" w14:textId="77777777" w:rsidTr="00F16105">
        <w:trPr>
          <w:trHeight w:val="300"/>
        </w:trPr>
        <w:tc>
          <w:tcPr>
            <w:tcW w:w="13039" w:type="dxa"/>
            <w:tcBorders>
              <w:left w:val="single" w:sz="4" w:space="0" w:color="000000"/>
              <w:bottom w:val="single" w:sz="4" w:space="0" w:color="000000"/>
            </w:tcBorders>
          </w:tcPr>
          <w:p w14:paraId="526DBB9F" w14:textId="77777777" w:rsidR="006576A3" w:rsidRPr="00DA1ACE" w:rsidRDefault="006576A3" w:rsidP="00257F78">
            <w:pPr>
              <w:tabs>
                <w:tab w:val="left" w:pos="606"/>
              </w:tabs>
              <w:spacing w:after="0" w:line="225" w:lineRule="exact"/>
              <w:contextualSpacing/>
              <w:jc w:val="both"/>
              <w:rPr>
                <w:rFonts w:ascii="Times New Roman" w:hAnsi="Times New Roman"/>
                <w:color w:val="000000"/>
                <w:sz w:val="24"/>
                <w:szCs w:val="24"/>
                <w:u w:val="single"/>
              </w:rPr>
            </w:pPr>
          </w:p>
        </w:tc>
        <w:tc>
          <w:tcPr>
            <w:tcW w:w="1701" w:type="dxa"/>
            <w:tcBorders>
              <w:left w:val="single" w:sz="4" w:space="0" w:color="000000"/>
              <w:bottom w:val="single" w:sz="4" w:space="0" w:color="000000"/>
              <w:right w:val="single" w:sz="4" w:space="0" w:color="000000"/>
            </w:tcBorders>
            <w:vAlign w:val="center"/>
          </w:tcPr>
          <w:p w14:paraId="56C3A717" w14:textId="77777777" w:rsidR="006576A3" w:rsidRPr="00F16105" w:rsidRDefault="006576A3" w:rsidP="00F16105">
            <w:pPr>
              <w:pStyle w:val="Titre2"/>
              <w:numPr>
                <w:ilvl w:val="0"/>
                <w:numId w:val="6"/>
              </w:numPr>
              <w:spacing w:before="0" w:line="240" w:lineRule="auto"/>
              <w:jc w:val="center"/>
              <w:rPr>
                <w:b/>
                <w:sz w:val="24"/>
                <w:szCs w:val="24"/>
              </w:rPr>
            </w:pPr>
          </w:p>
        </w:tc>
      </w:tr>
      <w:tr w:rsidR="00EA014D" w14:paraId="1A3EE616" w14:textId="77777777" w:rsidTr="00F16105">
        <w:trPr>
          <w:trHeight w:val="300"/>
        </w:trPr>
        <w:tc>
          <w:tcPr>
            <w:tcW w:w="13039" w:type="dxa"/>
            <w:tcBorders>
              <w:left w:val="single" w:sz="4" w:space="0" w:color="000000"/>
              <w:bottom w:val="single" w:sz="4" w:space="0" w:color="000000"/>
            </w:tcBorders>
            <w:shd w:val="clear" w:color="auto" w:fill="DDDDDD"/>
          </w:tcPr>
          <w:p w14:paraId="07701C7C" w14:textId="77777777" w:rsidR="006576A3" w:rsidRPr="00DA1ACE" w:rsidRDefault="00990589" w:rsidP="00257F78">
            <w:pPr>
              <w:tabs>
                <w:tab w:val="left" w:pos="606"/>
              </w:tabs>
              <w:spacing w:after="0" w:line="225" w:lineRule="exact"/>
              <w:contextualSpacing/>
              <w:jc w:val="both"/>
              <w:rPr>
                <w:sz w:val="24"/>
                <w:szCs w:val="24"/>
              </w:rPr>
            </w:pPr>
            <w:r w:rsidRPr="00DA1ACE">
              <w:rPr>
                <w:rFonts w:ascii="Times New Roman" w:hAnsi="Times New Roman"/>
                <w:b/>
                <w:color w:val="000000"/>
                <w:sz w:val="24"/>
                <w:szCs w:val="24"/>
              </w:rPr>
              <w:t xml:space="preserve">F)  Caractéristiques des plinthes  </w:t>
            </w:r>
          </w:p>
        </w:tc>
        <w:tc>
          <w:tcPr>
            <w:tcW w:w="1701" w:type="dxa"/>
            <w:tcBorders>
              <w:left w:val="single" w:sz="4" w:space="0" w:color="000000"/>
              <w:bottom w:val="single" w:sz="4" w:space="0" w:color="000000"/>
              <w:right w:val="single" w:sz="4" w:space="0" w:color="000000"/>
            </w:tcBorders>
            <w:shd w:val="clear" w:color="auto" w:fill="DDDDDD"/>
            <w:vAlign w:val="center"/>
          </w:tcPr>
          <w:p w14:paraId="730176FE" w14:textId="77777777" w:rsidR="006576A3" w:rsidRPr="00F16105" w:rsidRDefault="006576A3" w:rsidP="00F16105">
            <w:pPr>
              <w:pStyle w:val="Titre2"/>
              <w:numPr>
                <w:ilvl w:val="0"/>
                <w:numId w:val="6"/>
              </w:numPr>
              <w:spacing w:before="0" w:line="240" w:lineRule="auto"/>
              <w:jc w:val="center"/>
              <w:rPr>
                <w:b/>
                <w:sz w:val="24"/>
                <w:szCs w:val="24"/>
              </w:rPr>
            </w:pPr>
          </w:p>
        </w:tc>
      </w:tr>
      <w:tr w:rsidR="00EA014D" w14:paraId="47288750" w14:textId="77777777" w:rsidTr="00F16105">
        <w:trPr>
          <w:trHeight w:val="300"/>
        </w:trPr>
        <w:tc>
          <w:tcPr>
            <w:tcW w:w="13039" w:type="dxa"/>
            <w:tcBorders>
              <w:left w:val="single" w:sz="4" w:space="0" w:color="000000"/>
              <w:bottom w:val="single" w:sz="4" w:space="0" w:color="000000"/>
            </w:tcBorders>
          </w:tcPr>
          <w:p w14:paraId="47FB0C7E" w14:textId="77777777" w:rsidR="006576A3" w:rsidRDefault="00990589" w:rsidP="00257F78">
            <w:pPr>
              <w:tabs>
                <w:tab w:val="left" w:pos="606"/>
              </w:tabs>
              <w:spacing w:after="0" w:line="225" w:lineRule="exact"/>
              <w:contextualSpacing/>
              <w:jc w:val="both"/>
              <w:rPr>
                <w:rFonts w:ascii="Times New Roman" w:hAnsi="Times New Roman"/>
                <w:color w:val="000000"/>
                <w:sz w:val="24"/>
                <w:szCs w:val="24"/>
              </w:rPr>
            </w:pPr>
            <w:r w:rsidRPr="00DA1ACE">
              <w:rPr>
                <w:rFonts w:ascii="Times New Roman" w:hAnsi="Times New Roman"/>
                <w:color w:val="000000"/>
                <w:sz w:val="24"/>
                <w:szCs w:val="24"/>
              </w:rPr>
              <w:t xml:space="preserve">Les plinthes sont réalisées en acier, en alliage d’aluminium ou en bois. Selon la norme NF EN 13374, elles ont une hauteur d’au moins 15 cm et sont posées au contact de la surface de travail. En cas d’espace entre la plinthe et la surface de travail, celui-ci doit être aussi réduit que possible et doit empêcher le passage d’une sphère de 20 mm de diamètre. </w:t>
            </w:r>
          </w:p>
          <w:p w14:paraId="7A0D9E8C" w14:textId="77777777" w:rsidR="00613E5A" w:rsidRPr="00DA1ACE" w:rsidRDefault="00613E5A" w:rsidP="00257F78">
            <w:pPr>
              <w:tabs>
                <w:tab w:val="left" w:pos="606"/>
              </w:tabs>
              <w:spacing w:after="0" w:line="225" w:lineRule="exact"/>
              <w:contextualSpacing/>
              <w:jc w:val="both"/>
              <w:rPr>
                <w:sz w:val="24"/>
                <w:szCs w:val="24"/>
              </w:rPr>
            </w:pPr>
          </w:p>
        </w:tc>
        <w:tc>
          <w:tcPr>
            <w:tcW w:w="1701" w:type="dxa"/>
            <w:tcBorders>
              <w:left w:val="single" w:sz="4" w:space="0" w:color="000000"/>
              <w:bottom w:val="single" w:sz="4" w:space="0" w:color="000000"/>
              <w:right w:val="single" w:sz="4" w:space="0" w:color="000000"/>
            </w:tcBorders>
            <w:vAlign w:val="center"/>
          </w:tcPr>
          <w:p w14:paraId="778868C7" w14:textId="36BE3C3C" w:rsidR="006576A3" w:rsidRPr="00F16105" w:rsidRDefault="00990589" w:rsidP="00F16105">
            <w:pPr>
              <w:numPr>
                <w:ilvl w:val="0"/>
                <w:numId w:val="6"/>
              </w:numPr>
              <w:spacing w:after="0" w:line="240" w:lineRule="auto"/>
              <w:jc w:val="center"/>
              <w:rPr>
                <w:b/>
                <w:sz w:val="24"/>
                <w:szCs w:val="24"/>
              </w:rPr>
            </w:pPr>
            <w:r w:rsidRPr="00F16105">
              <w:rPr>
                <w:rFonts w:ascii="Times New Roman" w:hAnsi="Times New Roman"/>
                <w:b/>
                <w:color w:val="000000"/>
                <w:sz w:val="24"/>
                <w:szCs w:val="24"/>
              </w:rPr>
              <w:t xml:space="preserve">LOT </w:t>
            </w:r>
            <w:r w:rsidR="00506816" w:rsidRPr="00F16105">
              <w:rPr>
                <w:rFonts w:ascii="Times New Roman" w:hAnsi="Times New Roman"/>
                <w:b/>
                <w:color w:val="000000"/>
                <w:sz w:val="24"/>
                <w:szCs w:val="24"/>
              </w:rPr>
              <w:t>G. O</w:t>
            </w:r>
          </w:p>
        </w:tc>
      </w:tr>
      <w:tr w:rsidR="00EA014D" w14:paraId="687E3ADC" w14:textId="77777777" w:rsidTr="00F16105">
        <w:trPr>
          <w:trHeight w:val="300"/>
        </w:trPr>
        <w:tc>
          <w:tcPr>
            <w:tcW w:w="13039" w:type="dxa"/>
            <w:tcBorders>
              <w:left w:val="single" w:sz="4" w:space="0" w:color="000000"/>
              <w:bottom w:val="single" w:sz="4" w:space="0" w:color="000000"/>
            </w:tcBorders>
          </w:tcPr>
          <w:p w14:paraId="78DBECFD" w14:textId="77777777" w:rsidR="006576A3" w:rsidRPr="00DA1ACE" w:rsidRDefault="00990589" w:rsidP="00257F78">
            <w:pPr>
              <w:tabs>
                <w:tab w:val="left" w:pos="606"/>
              </w:tabs>
              <w:spacing w:after="0" w:line="225" w:lineRule="exact"/>
              <w:contextualSpacing/>
              <w:jc w:val="both"/>
              <w:rPr>
                <w:sz w:val="24"/>
                <w:szCs w:val="24"/>
              </w:rPr>
            </w:pPr>
            <w:r w:rsidRPr="00DA1ACE">
              <w:rPr>
                <w:rFonts w:ascii="Times New Roman" w:hAnsi="Times New Roman"/>
                <w:color w:val="000000"/>
                <w:sz w:val="24"/>
                <w:szCs w:val="24"/>
              </w:rPr>
              <w:t xml:space="preserve">Si la plinthe est en bois, ce matériau doit présenter au minimum une classe de résistance C16 déterminée selon l’EN 338. </w:t>
            </w:r>
          </w:p>
          <w:p w14:paraId="281F9974" w14:textId="4B3FE0B8" w:rsidR="006576A3" w:rsidRPr="00DA1ACE" w:rsidRDefault="00990589" w:rsidP="00257F78">
            <w:pPr>
              <w:tabs>
                <w:tab w:val="left" w:pos="606"/>
              </w:tabs>
              <w:spacing w:after="0" w:line="225" w:lineRule="exact"/>
              <w:contextualSpacing/>
              <w:jc w:val="both"/>
              <w:rPr>
                <w:sz w:val="24"/>
                <w:szCs w:val="24"/>
              </w:rPr>
            </w:pPr>
            <w:r w:rsidRPr="00DA1ACE">
              <w:rPr>
                <w:rFonts w:ascii="Times New Roman" w:hAnsi="Times New Roman"/>
                <w:color w:val="000000"/>
                <w:sz w:val="24"/>
                <w:szCs w:val="24"/>
              </w:rPr>
              <w:t>En cas de mise en place d’un revêtement de protection (</w:t>
            </w:r>
            <w:r w:rsidR="00506816" w:rsidRPr="00DA1ACE">
              <w:rPr>
                <w:rFonts w:ascii="Times New Roman" w:hAnsi="Times New Roman"/>
                <w:color w:val="000000"/>
                <w:sz w:val="24"/>
                <w:szCs w:val="24"/>
              </w:rPr>
              <w:t>exemple :</w:t>
            </w:r>
            <w:r w:rsidRPr="00DA1ACE">
              <w:rPr>
                <w:rFonts w:ascii="Times New Roman" w:hAnsi="Times New Roman"/>
                <w:color w:val="000000"/>
                <w:sz w:val="24"/>
                <w:szCs w:val="24"/>
              </w:rPr>
              <w:t xml:space="preserve"> peinture rouge), celui-ci ne doit pas empêcher la détection de défauts dans le matériau. </w:t>
            </w:r>
            <w:r w:rsidR="00506816" w:rsidRPr="00DA1ACE">
              <w:rPr>
                <w:rFonts w:ascii="Times New Roman" w:hAnsi="Times New Roman"/>
                <w:color w:val="000000"/>
                <w:sz w:val="24"/>
                <w:szCs w:val="24"/>
              </w:rPr>
              <w:t>(</w:t>
            </w:r>
            <w:r w:rsidR="00F84E36" w:rsidRPr="00DA1ACE">
              <w:rPr>
                <w:rFonts w:ascii="Times New Roman" w:hAnsi="Times New Roman"/>
                <w:color w:val="000000"/>
                <w:sz w:val="24"/>
                <w:szCs w:val="24"/>
              </w:rPr>
              <w:t>Notamment</w:t>
            </w:r>
            <w:r w:rsidRPr="00DA1ACE">
              <w:rPr>
                <w:rFonts w:ascii="Times New Roman" w:hAnsi="Times New Roman"/>
                <w:color w:val="000000"/>
                <w:sz w:val="24"/>
                <w:szCs w:val="24"/>
              </w:rPr>
              <w:t xml:space="preserve"> les nœuds) </w:t>
            </w:r>
          </w:p>
        </w:tc>
        <w:tc>
          <w:tcPr>
            <w:tcW w:w="1701" w:type="dxa"/>
            <w:tcBorders>
              <w:left w:val="single" w:sz="4" w:space="0" w:color="000000"/>
              <w:bottom w:val="single" w:sz="4" w:space="0" w:color="000000"/>
              <w:right w:val="single" w:sz="4" w:space="0" w:color="000000"/>
            </w:tcBorders>
            <w:vAlign w:val="center"/>
          </w:tcPr>
          <w:p w14:paraId="5F4EAE36" w14:textId="684A5A2B" w:rsidR="006576A3" w:rsidRPr="00F16105" w:rsidRDefault="00990589" w:rsidP="00F16105">
            <w:pPr>
              <w:numPr>
                <w:ilvl w:val="0"/>
                <w:numId w:val="6"/>
              </w:numPr>
              <w:spacing w:after="0" w:line="240" w:lineRule="auto"/>
              <w:jc w:val="center"/>
              <w:rPr>
                <w:b/>
                <w:sz w:val="24"/>
                <w:szCs w:val="24"/>
              </w:rPr>
            </w:pPr>
            <w:r w:rsidRPr="00F16105">
              <w:rPr>
                <w:rFonts w:ascii="Times New Roman" w:hAnsi="Times New Roman"/>
                <w:b/>
                <w:color w:val="000000"/>
                <w:sz w:val="24"/>
                <w:szCs w:val="24"/>
              </w:rPr>
              <w:t xml:space="preserve">LOT </w:t>
            </w:r>
            <w:r w:rsidR="00506816" w:rsidRPr="00F16105">
              <w:rPr>
                <w:rFonts w:ascii="Times New Roman" w:hAnsi="Times New Roman"/>
                <w:b/>
                <w:color w:val="000000"/>
                <w:sz w:val="24"/>
                <w:szCs w:val="24"/>
              </w:rPr>
              <w:t>G. O</w:t>
            </w:r>
          </w:p>
        </w:tc>
      </w:tr>
    </w:tbl>
    <w:p w14:paraId="6C9CDD8A" w14:textId="77777777" w:rsidR="00F84E36" w:rsidRDefault="00F84E36"/>
    <w:p w14:paraId="15DBB5CD" w14:textId="77777777" w:rsidR="00276BCC" w:rsidRDefault="00276BCC"/>
    <w:p w14:paraId="574B5D4F" w14:textId="77777777" w:rsidR="00276BCC" w:rsidRDefault="00276BCC"/>
    <w:p w14:paraId="2D3F7E1E" w14:textId="77777777" w:rsidR="00276BCC" w:rsidRDefault="00276BCC"/>
    <w:p w14:paraId="6F46AE57" w14:textId="77777777" w:rsidR="00276BCC" w:rsidRDefault="00276BCC"/>
    <w:tbl>
      <w:tblPr>
        <w:tblW w:w="14740" w:type="dxa"/>
        <w:tblLook w:val="04A0" w:firstRow="1" w:lastRow="0" w:firstColumn="1" w:lastColumn="0" w:noHBand="0" w:noVBand="1"/>
      </w:tblPr>
      <w:tblGrid>
        <w:gridCol w:w="12974"/>
        <w:gridCol w:w="1766"/>
      </w:tblGrid>
      <w:tr w:rsidR="002248A7" w14:paraId="21FB5AAE" w14:textId="77777777" w:rsidTr="002906F8">
        <w:trPr>
          <w:trHeight w:val="690"/>
        </w:trPr>
        <w:tc>
          <w:tcPr>
            <w:tcW w:w="12974" w:type="dxa"/>
            <w:tcBorders>
              <w:left w:val="single" w:sz="4" w:space="0" w:color="000000"/>
              <w:bottom w:val="single" w:sz="4" w:space="0" w:color="000000"/>
            </w:tcBorders>
            <w:shd w:val="clear" w:color="auto" w:fill="FFD428"/>
            <w:vAlign w:val="center"/>
          </w:tcPr>
          <w:p w14:paraId="070C7CCB" w14:textId="6D8286BF" w:rsidR="006576A3" w:rsidRDefault="00990589" w:rsidP="00F84E36">
            <w:pPr>
              <w:tabs>
                <w:tab w:val="left" w:pos="606"/>
              </w:tabs>
              <w:spacing w:after="0" w:line="225" w:lineRule="exact"/>
              <w:contextualSpacing/>
              <w:jc w:val="center"/>
            </w:pPr>
            <w:r>
              <w:rPr>
                <w:rFonts w:ascii="Times New Roman" w:hAnsi="Times New Roman"/>
                <w:b/>
                <w:color w:val="000000"/>
                <w:sz w:val="28"/>
                <w:szCs w:val="24"/>
              </w:rPr>
              <w:lastRenderedPageBreak/>
              <w:t xml:space="preserve">1.1.6) </w:t>
            </w:r>
            <w:r w:rsidR="00F84E36">
              <w:rPr>
                <w:rFonts w:ascii="Times New Roman" w:hAnsi="Times New Roman"/>
                <w:b/>
                <w:color w:val="000000"/>
                <w:sz w:val="28"/>
                <w:szCs w:val="24"/>
              </w:rPr>
              <w:t>Garde-corps</w:t>
            </w:r>
            <w:r>
              <w:rPr>
                <w:rFonts w:ascii="Times New Roman" w:hAnsi="Times New Roman"/>
                <w:b/>
                <w:color w:val="000000"/>
                <w:sz w:val="28"/>
                <w:szCs w:val="24"/>
              </w:rPr>
              <w:t xml:space="preserve"> périphérique temporaires du gros œuvre  sur systèmes à serrage manuel</w:t>
            </w:r>
          </w:p>
        </w:tc>
        <w:tc>
          <w:tcPr>
            <w:tcW w:w="1766" w:type="dxa"/>
            <w:tcBorders>
              <w:left w:val="single" w:sz="4" w:space="0" w:color="000000"/>
              <w:bottom w:val="single" w:sz="4" w:space="0" w:color="000000"/>
              <w:right w:val="single" w:sz="4" w:space="0" w:color="000000"/>
            </w:tcBorders>
            <w:shd w:val="clear" w:color="auto" w:fill="FFD428"/>
            <w:vAlign w:val="center"/>
          </w:tcPr>
          <w:p w14:paraId="051C1918" w14:textId="389C034C" w:rsidR="006576A3" w:rsidRPr="00F16105" w:rsidRDefault="00990589" w:rsidP="00F84E36">
            <w:pPr>
              <w:numPr>
                <w:ilvl w:val="0"/>
                <w:numId w:val="6"/>
              </w:numPr>
              <w:tabs>
                <w:tab w:val="left" w:pos="606"/>
              </w:tabs>
              <w:spacing w:after="0" w:line="225" w:lineRule="exact"/>
              <w:ind w:left="0" w:firstLine="0"/>
              <w:contextualSpacing/>
              <w:jc w:val="center"/>
              <w:rPr>
                <w:b/>
                <w:sz w:val="24"/>
                <w:szCs w:val="24"/>
              </w:rPr>
            </w:pPr>
            <w:r w:rsidRPr="00F16105">
              <w:rPr>
                <w:rFonts w:ascii="Times New Roman" w:hAnsi="Times New Roman"/>
                <w:b/>
                <w:color w:val="000000"/>
                <w:sz w:val="24"/>
                <w:szCs w:val="24"/>
              </w:rPr>
              <w:t>Désignation Lot</w:t>
            </w:r>
          </w:p>
        </w:tc>
      </w:tr>
      <w:tr w:rsidR="002248A7" w14:paraId="394BEFF0" w14:textId="77777777" w:rsidTr="002906F8">
        <w:trPr>
          <w:trHeight w:val="300"/>
        </w:trPr>
        <w:tc>
          <w:tcPr>
            <w:tcW w:w="12974" w:type="dxa"/>
            <w:tcBorders>
              <w:left w:val="single" w:sz="4" w:space="0" w:color="000000"/>
              <w:bottom w:val="single" w:sz="4" w:space="0" w:color="000000"/>
            </w:tcBorders>
          </w:tcPr>
          <w:p w14:paraId="5FE787F9" w14:textId="77777777" w:rsidR="006576A3" w:rsidRDefault="00990589" w:rsidP="00257F78">
            <w:pPr>
              <w:tabs>
                <w:tab w:val="left" w:pos="606"/>
              </w:tabs>
              <w:spacing w:after="0" w:line="225" w:lineRule="exact"/>
              <w:contextualSpacing/>
              <w:jc w:val="both"/>
              <w:rPr>
                <w:rFonts w:ascii="Times New Roman" w:hAnsi="Times New Roman"/>
                <w:color w:val="000000"/>
                <w:sz w:val="24"/>
                <w:szCs w:val="24"/>
              </w:rPr>
            </w:pPr>
            <w:r w:rsidRPr="00322ECB">
              <w:rPr>
                <w:rFonts w:ascii="Times New Roman" w:hAnsi="Times New Roman"/>
                <w:color w:val="000000"/>
                <w:sz w:val="24"/>
                <w:szCs w:val="24"/>
              </w:rPr>
              <w:t xml:space="preserve">Ce sous chapitre G </w:t>
            </w:r>
            <w:r w:rsidR="00322ECB" w:rsidRPr="00322ECB">
              <w:rPr>
                <w:rFonts w:ascii="Times New Roman" w:hAnsi="Times New Roman"/>
                <w:color w:val="000000"/>
                <w:sz w:val="24"/>
                <w:szCs w:val="24"/>
              </w:rPr>
              <w:t>ci-dessous</w:t>
            </w:r>
            <w:r w:rsidRPr="00322ECB">
              <w:rPr>
                <w:rFonts w:ascii="Times New Roman" w:hAnsi="Times New Roman"/>
                <w:color w:val="000000"/>
                <w:sz w:val="24"/>
                <w:szCs w:val="24"/>
              </w:rPr>
              <w:t xml:space="preserve"> prévoit les mesures de prévention en lien avec principaux types de garde-corps temporaires de classe A sur systèmes à serrage manuel utilisés sur les chantiers de gros œuvre. </w:t>
            </w:r>
          </w:p>
          <w:p w14:paraId="42D27816" w14:textId="1747B2D8" w:rsidR="00FC660A" w:rsidRPr="00322ECB" w:rsidRDefault="00FC660A" w:rsidP="00257F78">
            <w:pPr>
              <w:tabs>
                <w:tab w:val="left" w:pos="606"/>
              </w:tabs>
              <w:spacing w:after="0" w:line="225" w:lineRule="exact"/>
              <w:contextualSpacing/>
              <w:jc w:val="both"/>
              <w:rPr>
                <w:sz w:val="24"/>
                <w:szCs w:val="24"/>
              </w:rPr>
            </w:pPr>
          </w:p>
        </w:tc>
        <w:tc>
          <w:tcPr>
            <w:tcW w:w="1766" w:type="dxa"/>
            <w:tcBorders>
              <w:left w:val="single" w:sz="4" w:space="0" w:color="000000"/>
              <w:bottom w:val="single" w:sz="4" w:space="0" w:color="000000"/>
              <w:right w:val="single" w:sz="4" w:space="0" w:color="000000"/>
            </w:tcBorders>
            <w:vAlign w:val="center"/>
          </w:tcPr>
          <w:p w14:paraId="1F55CAA5" w14:textId="7B225AD2" w:rsidR="006576A3" w:rsidRPr="00322ECB" w:rsidRDefault="00990589" w:rsidP="00322ECB">
            <w:pPr>
              <w:numPr>
                <w:ilvl w:val="0"/>
                <w:numId w:val="6"/>
              </w:numPr>
              <w:spacing w:after="0" w:line="240" w:lineRule="auto"/>
              <w:jc w:val="center"/>
              <w:rPr>
                <w:b/>
                <w:bCs/>
                <w:sz w:val="24"/>
                <w:szCs w:val="24"/>
              </w:rPr>
            </w:pPr>
            <w:r w:rsidRPr="00322ECB">
              <w:rPr>
                <w:rFonts w:ascii="Times New Roman" w:hAnsi="Times New Roman"/>
                <w:b/>
                <w:bCs/>
                <w:color w:val="000000"/>
                <w:sz w:val="24"/>
                <w:szCs w:val="24"/>
              </w:rPr>
              <w:t xml:space="preserve">LOT </w:t>
            </w:r>
            <w:r w:rsidR="00322ECB" w:rsidRPr="00322ECB">
              <w:rPr>
                <w:rFonts w:ascii="Times New Roman" w:hAnsi="Times New Roman"/>
                <w:b/>
                <w:bCs/>
                <w:color w:val="000000"/>
                <w:sz w:val="24"/>
                <w:szCs w:val="24"/>
              </w:rPr>
              <w:t>G. O</w:t>
            </w:r>
          </w:p>
        </w:tc>
      </w:tr>
      <w:tr w:rsidR="002248A7" w14:paraId="4F39D032" w14:textId="77777777" w:rsidTr="002906F8">
        <w:trPr>
          <w:trHeight w:val="300"/>
        </w:trPr>
        <w:tc>
          <w:tcPr>
            <w:tcW w:w="12974" w:type="dxa"/>
            <w:tcBorders>
              <w:left w:val="single" w:sz="4" w:space="0" w:color="000000"/>
              <w:bottom w:val="single" w:sz="4" w:space="0" w:color="000000"/>
            </w:tcBorders>
          </w:tcPr>
          <w:p w14:paraId="3140956B" w14:textId="77777777" w:rsidR="006576A3" w:rsidRPr="00322ECB" w:rsidRDefault="00990589" w:rsidP="00257F78">
            <w:pPr>
              <w:tabs>
                <w:tab w:val="left" w:pos="606"/>
              </w:tabs>
              <w:spacing w:after="0" w:line="225" w:lineRule="exact"/>
              <w:contextualSpacing/>
              <w:jc w:val="both"/>
              <w:rPr>
                <w:sz w:val="24"/>
                <w:szCs w:val="24"/>
              </w:rPr>
            </w:pPr>
            <w:r w:rsidRPr="00322ECB">
              <w:rPr>
                <w:rFonts w:ascii="Times New Roman" w:hAnsi="Times New Roman"/>
                <w:b/>
                <w:bCs/>
                <w:color w:val="000000"/>
                <w:sz w:val="24"/>
                <w:szCs w:val="24"/>
              </w:rPr>
              <w:t>L’</w:t>
            </w:r>
            <w:proofErr w:type="spellStart"/>
            <w:r w:rsidRPr="00322ECB">
              <w:rPr>
                <w:rFonts w:ascii="Times New Roman" w:hAnsi="Times New Roman"/>
                <w:b/>
                <w:bCs/>
                <w:color w:val="000000"/>
                <w:sz w:val="24"/>
                <w:szCs w:val="24"/>
              </w:rPr>
              <w:t>oppbtp</w:t>
            </w:r>
            <w:proofErr w:type="spellEnd"/>
            <w:r w:rsidRPr="00322ECB">
              <w:rPr>
                <w:rFonts w:ascii="Times New Roman" w:hAnsi="Times New Roman"/>
                <w:b/>
                <w:bCs/>
                <w:color w:val="000000"/>
                <w:sz w:val="24"/>
                <w:szCs w:val="24"/>
              </w:rPr>
              <w:t xml:space="preserve"> conseille de limiter l’utilisation des garde-corps sur systèmes à serrage aux garde-corps de classe A</w:t>
            </w:r>
            <w:r w:rsidRPr="00322ECB">
              <w:rPr>
                <w:rFonts w:ascii="Times New Roman" w:hAnsi="Times New Roman"/>
                <w:color w:val="000000"/>
                <w:sz w:val="24"/>
                <w:szCs w:val="24"/>
              </w:rPr>
              <w:t xml:space="preserve">. Ceux-ci peuvent être utilisés, lorsque l’angle d’inclinaison de la surface de travail par rapport à l’horizontale est inférieur à 10°. </w:t>
            </w:r>
          </w:p>
        </w:tc>
        <w:tc>
          <w:tcPr>
            <w:tcW w:w="1766" w:type="dxa"/>
            <w:tcBorders>
              <w:left w:val="single" w:sz="4" w:space="0" w:color="000000"/>
              <w:bottom w:val="single" w:sz="4" w:space="0" w:color="000000"/>
              <w:right w:val="single" w:sz="4" w:space="0" w:color="000000"/>
            </w:tcBorders>
            <w:vAlign w:val="center"/>
          </w:tcPr>
          <w:p w14:paraId="42ACA2F7" w14:textId="77777777" w:rsidR="00944794" w:rsidRPr="002906F8" w:rsidRDefault="00990589" w:rsidP="00944794">
            <w:pPr>
              <w:numPr>
                <w:ilvl w:val="0"/>
                <w:numId w:val="6"/>
              </w:numPr>
              <w:spacing w:after="0" w:line="240" w:lineRule="auto"/>
              <w:rPr>
                <w:b/>
                <w:bCs/>
                <w:sz w:val="20"/>
                <w:szCs w:val="20"/>
              </w:rPr>
            </w:pPr>
            <w:r w:rsidRPr="002906F8">
              <w:rPr>
                <w:rFonts w:ascii="Times New Roman" w:hAnsi="Times New Roman"/>
                <w:b/>
                <w:bCs/>
                <w:color w:val="000000"/>
                <w:sz w:val="20"/>
                <w:szCs w:val="20"/>
              </w:rPr>
              <w:t>MOA/MOE/</w:t>
            </w:r>
          </w:p>
          <w:p w14:paraId="15B0EB70" w14:textId="3E0E38FA" w:rsidR="006576A3" w:rsidRPr="002906F8" w:rsidRDefault="00990589" w:rsidP="00322ECB">
            <w:pPr>
              <w:numPr>
                <w:ilvl w:val="0"/>
                <w:numId w:val="6"/>
              </w:numPr>
              <w:spacing w:after="0" w:line="240" w:lineRule="auto"/>
              <w:jc w:val="center"/>
              <w:rPr>
                <w:b/>
                <w:bCs/>
                <w:sz w:val="20"/>
                <w:szCs w:val="20"/>
              </w:rPr>
            </w:pPr>
            <w:r w:rsidRPr="002906F8">
              <w:rPr>
                <w:rFonts w:ascii="Times New Roman" w:hAnsi="Times New Roman"/>
                <w:b/>
                <w:bCs/>
                <w:color w:val="000000"/>
                <w:sz w:val="20"/>
                <w:szCs w:val="20"/>
              </w:rPr>
              <w:t>CSPS</w:t>
            </w:r>
          </w:p>
          <w:p w14:paraId="3F44D8B1" w14:textId="79D86F9A" w:rsidR="006576A3" w:rsidRPr="002906F8" w:rsidRDefault="00990589" w:rsidP="00322ECB">
            <w:pPr>
              <w:spacing w:after="0" w:line="240" w:lineRule="auto"/>
              <w:jc w:val="center"/>
              <w:rPr>
                <w:b/>
                <w:bCs/>
                <w:sz w:val="20"/>
                <w:szCs w:val="20"/>
              </w:rPr>
            </w:pPr>
            <w:r w:rsidRPr="002906F8">
              <w:rPr>
                <w:rFonts w:ascii="Times New Roman" w:hAnsi="Times New Roman"/>
                <w:b/>
                <w:bCs/>
                <w:color w:val="000000"/>
                <w:sz w:val="20"/>
                <w:szCs w:val="20"/>
              </w:rPr>
              <w:t xml:space="preserve">LOT </w:t>
            </w:r>
            <w:r w:rsidR="00322ECB" w:rsidRPr="002906F8">
              <w:rPr>
                <w:rFonts w:ascii="Times New Roman" w:hAnsi="Times New Roman"/>
                <w:b/>
                <w:bCs/>
                <w:color w:val="000000"/>
                <w:sz w:val="20"/>
                <w:szCs w:val="20"/>
              </w:rPr>
              <w:t>G. O</w:t>
            </w:r>
          </w:p>
        </w:tc>
      </w:tr>
      <w:tr w:rsidR="002248A7" w14:paraId="0B3D5EE3" w14:textId="77777777" w:rsidTr="002906F8">
        <w:trPr>
          <w:trHeight w:val="300"/>
        </w:trPr>
        <w:tc>
          <w:tcPr>
            <w:tcW w:w="12974" w:type="dxa"/>
            <w:tcBorders>
              <w:left w:val="single" w:sz="4" w:space="0" w:color="000000"/>
              <w:bottom w:val="single" w:sz="4" w:space="0" w:color="000000"/>
            </w:tcBorders>
          </w:tcPr>
          <w:p w14:paraId="6785024A" w14:textId="77777777" w:rsidR="006576A3" w:rsidRDefault="00990589" w:rsidP="00257F78">
            <w:pPr>
              <w:tabs>
                <w:tab w:val="left" w:pos="606"/>
              </w:tabs>
              <w:spacing w:after="0" w:line="225" w:lineRule="exact"/>
              <w:contextualSpacing/>
              <w:jc w:val="both"/>
              <w:rPr>
                <w:rFonts w:ascii="Times New Roman" w:hAnsi="Times New Roman"/>
                <w:color w:val="000000"/>
                <w:sz w:val="24"/>
                <w:szCs w:val="24"/>
              </w:rPr>
            </w:pPr>
            <w:r w:rsidRPr="00322ECB">
              <w:rPr>
                <w:rFonts w:ascii="Times New Roman" w:hAnsi="Times New Roman"/>
                <w:color w:val="000000"/>
                <w:sz w:val="24"/>
                <w:szCs w:val="24"/>
              </w:rPr>
              <w:t xml:space="preserve">Pour l’utilisateur de l’entreprise, il est essentiel que </w:t>
            </w:r>
            <w:r w:rsidRPr="00322ECB">
              <w:rPr>
                <w:rFonts w:ascii="Times New Roman" w:hAnsi="Times New Roman"/>
                <w:b/>
                <w:bCs/>
                <w:color w:val="000000"/>
                <w:sz w:val="24"/>
                <w:szCs w:val="24"/>
              </w:rPr>
              <w:t xml:space="preserve">la structure d’accueil à laquelle est fixé le garde-corps </w:t>
            </w:r>
            <w:r w:rsidRPr="00322ECB">
              <w:rPr>
                <w:rFonts w:ascii="Times New Roman" w:hAnsi="Times New Roman"/>
                <w:color w:val="000000"/>
                <w:sz w:val="24"/>
                <w:szCs w:val="24"/>
              </w:rPr>
              <w:t xml:space="preserve">périphérique temporaire </w:t>
            </w:r>
            <w:r w:rsidRPr="00322ECB">
              <w:rPr>
                <w:rFonts w:ascii="Times New Roman" w:hAnsi="Times New Roman"/>
                <w:b/>
                <w:bCs/>
                <w:color w:val="000000"/>
                <w:sz w:val="24"/>
                <w:szCs w:val="24"/>
              </w:rPr>
              <w:t>puisse résister aux efforts statiques pour lesquels le système de protection est conçu.</w:t>
            </w:r>
            <w:r w:rsidRPr="00322ECB">
              <w:rPr>
                <w:rFonts w:ascii="Times New Roman" w:hAnsi="Times New Roman"/>
                <w:color w:val="000000"/>
                <w:sz w:val="24"/>
                <w:szCs w:val="24"/>
              </w:rPr>
              <w:t xml:space="preserve"> D’autre part, le dispositif de fixation du garde-corps doit être compatible et adapté à la structure d’accueil. </w:t>
            </w:r>
          </w:p>
          <w:p w14:paraId="77F4FC75" w14:textId="77777777" w:rsidR="00FC660A" w:rsidRPr="00322ECB" w:rsidRDefault="00FC660A" w:rsidP="00257F78">
            <w:pPr>
              <w:tabs>
                <w:tab w:val="left" w:pos="606"/>
              </w:tabs>
              <w:spacing w:after="0" w:line="225" w:lineRule="exact"/>
              <w:contextualSpacing/>
              <w:jc w:val="both"/>
              <w:rPr>
                <w:sz w:val="24"/>
                <w:szCs w:val="24"/>
              </w:rPr>
            </w:pPr>
          </w:p>
        </w:tc>
        <w:tc>
          <w:tcPr>
            <w:tcW w:w="1766" w:type="dxa"/>
            <w:tcBorders>
              <w:left w:val="single" w:sz="4" w:space="0" w:color="000000"/>
              <w:bottom w:val="single" w:sz="4" w:space="0" w:color="000000"/>
              <w:right w:val="single" w:sz="4" w:space="0" w:color="000000"/>
            </w:tcBorders>
            <w:vAlign w:val="center"/>
          </w:tcPr>
          <w:p w14:paraId="0C85FCBC" w14:textId="4B81C2B0" w:rsidR="006576A3" w:rsidRPr="00322ECB" w:rsidRDefault="00990589" w:rsidP="00322ECB">
            <w:pPr>
              <w:numPr>
                <w:ilvl w:val="0"/>
                <w:numId w:val="6"/>
              </w:numPr>
              <w:spacing w:after="0" w:line="240" w:lineRule="auto"/>
              <w:jc w:val="center"/>
              <w:rPr>
                <w:b/>
                <w:bCs/>
                <w:sz w:val="24"/>
                <w:szCs w:val="24"/>
              </w:rPr>
            </w:pPr>
            <w:r w:rsidRPr="00322ECB">
              <w:rPr>
                <w:rFonts w:ascii="Times New Roman" w:hAnsi="Times New Roman"/>
                <w:b/>
                <w:bCs/>
                <w:color w:val="000000"/>
                <w:sz w:val="24"/>
                <w:szCs w:val="24"/>
              </w:rPr>
              <w:t xml:space="preserve">LOT </w:t>
            </w:r>
            <w:r w:rsidR="00322ECB" w:rsidRPr="00322ECB">
              <w:rPr>
                <w:rFonts w:ascii="Times New Roman" w:hAnsi="Times New Roman"/>
                <w:b/>
                <w:bCs/>
                <w:color w:val="000000"/>
                <w:sz w:val="24"/>
                <w:szCs w:val="24"/>
              </w:rPr>
              <w:t>G. O</w:t>
            </w:r>
          </w:p>
        </w:tc>
      </w:tr>
      <w:tr w:rsidR="002248A7" w14:paraId="7B8541E0" w14:textId="77777777" w:rsidTr="002906F8">
        <w:trPr>
          <w:trHeight w:val="300"/>
        </w:trPr>
        <w:tc>
          <w:tcPr>
            <w:tcW w:w="12974" w:type="dxa"/>
            <w:tcBorders>
              <w:left w:val="single" w:sz="4" w:space="0" w:color="000000"/>
              <w:bottom w:val="single" w:sz="4" w:space="0" w:color="000000"/>
            </w:tcBorders>
          </w:tcPr>
          <w:p w14:paraId="7D039798" w14:textId="77777777" w:rsidR="006576A3" w:rsidRDefault="00990589" w:rsidP="00257F78">
            <w:pPr>
              <w:tabs>
                <w:tab w:val="left" w:pos="606"/>
              </w:tabs>
              <w:spacing w:after="0" w:line="225" w:lineRule="exact"/>
              <w:contextualSpacing/>
              <w:jc w:val="both"/>
              <w:rPr>
                <w:rFonts w:ascii="Times New Roman" w:hAnsi="Times New Roman"/>
                <w:sz w:val="24"/>
                <w:szCs w:val="24"/>
              </w:rPr>
            </w:pPr>
            <w:r w:rsidRPr="00322ECB">
              <w:rPr>
                <w:rFonts w:ascii="Times New Roman" w:hAnsi="Times New Roman"/>
                <w:sz w:val="24"/>
                <w:szCs w:val="24"/>
              </w:rPr>
              <w:t xml:space="preserve">Il est demandé et recommandé d’utiliser </w:t>
            </w:r>
            <w:r w:rsidRPr="00322ECB">
              <w:rPr>
                <w:rFonts w:ascii="Times New Roman" w:hAnsi="Times New Roman"/>
                <w:b/>
                <w:bCs/>
                <w:sz w:val="24"/>
                <w:szCs w:val="24"/>
              </w:rPr>
              <w:t>des pinces à serrage mécanique à l’aide d’un boulonneuse</w:t>
            </w:r>
            <w:r w:rsidRPr="00322ECB">
              <w:rPr>
                <w:rFonts w:ascii="Times New Roman" w:hAnsi="Times New Roman"/>
                <w:sz w:val="24"/>
                <w:szCs w:val="24"/>
              </w:rPr>
              <w:t xml:space="preserve"> pour éviter des serrages insuffisants</w:t>
            </w:r>
            <w:r w:rsidR="00322ECB" w:rsidRPr="00322ECB">
              <w:rPr>
                <w:rFonts w:ascii="Times New Roman" w:hAnsi="Times New Roman"/>
                <w:sz w:val="24"/>
                <w:szCs w:val="24"/>
              </w:rPr>
              <w:t xml:space="preserve"> ; ou</w:t>
            </w:r>
            <w:r w:rsidRPr="00322ECB">
              <w:rPr>
                <w:rFonts w:ascii="Times New Roman" w:hAnsi="Times New Roman"/>
                <w:sz w:val="24"/>
                <w:szCs w:val="24"/>
              </w:rPr>
              <w:t xml:space="preserve"> lors de démontages intempestifs et remontage avec une insuffisance au niveau du serrage. Ces situations étant très souvent constatées lors d’approvisionnement individuels  interdits</w:t>
            </w:r>
            <w:r w:rsidR="00322ECB">
              <w:rPr>
                <w:rFonts w:ascii="Times New Roman" w:hAnsi="Times New Roman"/>
                <w:sz w:val="24"/>
                <w:szCs w:val="24"/>
              </w:rPr>
              <w:t xml:space="preserve"> </w:t>
            </w:r>
            <w:r w:rsidR="00322ECB" w:rsidRPr="00322ECB">
              <w:rPr>
                <w:rFonts w:ascii="Times New Roman" w:hAnsi="Times New Roman"/>
                <w:sz w:val="24"/>
                <w:szCs w:val="24"/>
              </w:rPr>
              <w:t>(</w:t>
            </w:r>
            <w:r w:rsidR="00322ECB" w:rsidRPr="00322ECB">
              <w:rPr>
                <w:rFonts w:ascii="Times New Roman" w:hAnsi="Times New Roman"/>
                <w:i/>
                <w:iCs/>
                <w:sz w:val="24"/>
                <w:szCs w:val="24"/>
              </w:rPr>
              <w:t>mise</w:t>
            </w:r>
            <w:r w:rsidRPr="00322ECB">
              <w:rPr>
                <w:rFonts w:ascii="Times New Roman" w:hAnsi="Times New Roman"/>
                <w:i/>
                <w:iCs/>
                <w:sz w:val="24"/>
                <w:szCs w:val="24"/>
              </w:rPr>
              <w:t xml:space="preserve"> en commun de moyens non réalisées alors</w:t>
            </w:r>
            <w:r w:rsidRPr="00322ECB">
              <w:rPr>
                <w:rFonts w:ascii="Times New Roman" w:hAnsi="Times New Roman"/>
                <w:sz w:val="24"/>
                <w:szCs w:val="24"/>
              </w:rPr>
              <w:t xml:space="preserve">) par les balcons  </w:t>
            </w:r>
          </w:p>
          <w:p w14:paraId="4C6DF2D8" w14:textId="36B3DB8C" w:rsidR="00FC660A" w:rsidRPr="00322ECB" w:rsidRDefault="00FC660A" w:rsidP="00257F78">
            <w:pPr>
              <w:tabs>
                <w:tab w:val="left" w:pos="606"/>
              </w:tabs>
              <w:spacing w:after="0" w:line="225" w:lineRule="exact"/>
              <w:contextualSpacing/>
              <w:jc w:val="both"/>
              <w:rPr>
                <w:sz w:val="24"/>
                <w:szCs w:val="24"/>
              </w:rPr>
            </w:pPr>
          </w:p>
        </w:tc>
        <w:tc>
          <w:tcPr>
            <w:tcW w:w="1766" w:type="dxa"/>
            <w:tcBorders>
              <w:left w:val="single" w:sz="4" w:space="0" w:color="000000"/>
              <w:bottom w:val="single" w:sz="4" w:space="0" w:color="000000"/>
              <w:right w:val="single" w:sz="4" w:space="0" w:color="000000"/>
            </w:tcBorders>
            <w:vAlign w:val="center"/>
          </w:tcPr>
          <w:p w14:paraId="0E194EE1" w14:textId="77777777" w:rsidR="00944794" w:rsidRPr="002906F8" w:rsidRDefault="00990589" w:rsidP="00322ECB">
            <w:pPr>
              <w:numPr>
                <w:ilvl w:val="0"/>
                <w:numId w:val="6"/>
              </w:numPr>
              <w:spacing w:after="0" w:line="240" w:lineRule="auto"/>
              <w:jc w:val="center"/>
              <w:rPr>
                <w:b/>
                <w:bCs/>
                <w:sz w:val="20"/>
                <w:szCs w:val="20"/>
              </w:rPr>
            </w:pPr>
            <w:r w:rsidRPr="002906F8">
              <w:rPr>
                <w:rFonts w:ascii="Times New Roman" w:hAnsi="Times New Roman"/>
                <w:b/>
                <w:bCs/>
                <w:color w:val="000000"/>
                <w:sz w:val="20"/>
                <w:szCs w:val="20"/>
              </w:rPr>
              <w:t>MOA/MOE/</w:t>
            </w:r>
          </w:p>
          <w:p w14:paraId="310A3424" w14:textId="73F4B6E4" w:rsidR="006576A3" w:rsidRPr="002906F8" w:rsidRDefault="00990589" w:rsidP="00322ECB">
            <w:pPr>
              <w:numPr>
                <w:ilvl w:val="0"/>
                <w:numId w:val="6"/>
              </w:numPr>
              <w:spacing w:after="0" w:line="240" w:lineRule="auto"/>
              <w:jc w:val="center"/>
              <w:rPr>
                <w:b/>
                <w:bCs/>
                <w:sz w:val="20"/>
                <w:szCs w:val="20"/>
              </w:rPr>
            </w:pPr>
            <w:r w:rsidRPr="002906F8">
              <w:rPr>
                <w:rFonts w:ascii="Times New Roman" w:hAnsi="Times New Roman"/>
                <w:b/>
                <w:bCs/>
                <w:color w:val="000000"/>
                <w:sz w:val="20"/>
                <w:szCs w:val="20"/>
              </w:rPr>
              <w:t>CSPS</w:t>
            </w:r>
          </w:p>
          <w:p w14:paraId="6F7F2397" w14:textId="61AEF243" w:rsidR="006576A3" w:rsidRPr="002906F8" w:rsidRDefault="00990589" w:rsidP="00322ECB">
            <w:pPr>
              <w:spacing w:after="0" w:line="240" w:lineRule="auto"/>
              <w:jc w:val="center"/>
              <w:rPr>
                <w:b/>
                <w:bCs/>
                <w:sz w:val="20"/>
                <w:szCs w:val="20"/>
              </w:rPr>
            </w:pPr>
            <w:r w:rsidRPr="002906F8">
              <w:rPr>
                <w:rFonts w:ascii="Times New Roman" w:hAnsi="Times New Roman"/>
                <w:b/>
                <w:bCs/>
                <w:color w:val="000000"/>
                <w:sz w:val="20"/>
                <w:szCs w:val="20"/>
              </w:rPr>
              <w:t xml:space="preserve">LOT </w:t>
            </w:r>
            <w:r w:rsidR="00322ECB" w:rsidRPr="002906F8">
              <w:rPr>
                <w:rFonts w:ascii="Times New Roman" w:hAnsi="Times New Roman"/>
                <w:b/>
                <w:bCs/>
                <w:color w:val="000000"/>
                <w:sz w:val="20"/>
                <w:szCs w:val="20"/>
              </w:rPr>
              <w:t>G. O</w:t>
            </w:r>
          </w:p>
        </w:tc>
      </w:tr>
      <w:tr w:rsidR="002248A7" w14:paraId="52FD39A2" w14:textId="77777777" w:rsidTr="002906F8">
        <w:trPr>
          <w:trHeight w:val="300"/>
        </w:trPr>
        <w:tc>
          <w:tcPr>
            <w:tcW w:w="12974" w:type="dxa"/>
            <w:tcBorders>
              <w:left w:val="single" w:sz="4" w:space="0" w:color="000000"/>
              <w:bottom w:val="single" w:sz="4" w:space="0" w:color="000000"/>
            </w:tcBorders>
          </w:tcPr>
          <w:p w14:paraId="3C6BEC92" w14:textId="77777777" w:rsidR="006576A3" w:rsidRDefault="00990589" w:rsidP="00257F78">
            <w:pPr>
              <w:tabs>
                <w:tab w:val="left" w:pos="606"/>
              </w:tabs>
              <w:spacing w:after="0" w:line="225" w:lineRule="exact"/>
              <w:contextualSpacing/>
              <w:jc w:val="both"/>
              <w:rPr>
                <w:rFonts w:ascii="Times New Roman" w:hAnsi="Times New Roman"/>
                <w:sz w:val="24"/>
                <w:szCs w:val="24"/>
              </w:rPr>
            </w:pPr>
            <w:r w:rsidRPr="00322ECB">
              <w:rPr>
                <w:rFonts w:ascii="Times New Roman" w:hAnsi="Times New Roman"/>
                <w:sz w:val="24"/>
                <w:szCs w:val="24"/>
              </w:rPr>
              <w:t xml:space="preserve">La plupart des notices de fabricant </w:t>
            </w:r>
            <w:r w:rsidR="00322ECB" w:rsidRPr="00322ECB">
              <w:rPr>
                <w:rFonts w:ascii="Times New Roman" w:hAnsi="Times New Roman"/>
                <w:sz w:val="24"/>
                <w:szCs w:val="24"/>
              </w:rPr>
              <w:t>demande</w:t>
            </w:r>
            <w:r w:rsidRPr="00322ECB">
              <w:rPr>
                <w:rFonts w:ascii="Times New Roman" w:hAnsi="Times New Roman"/>
                <w:sz w:val="24"/>
                <w:szCs w:val="24"/>
              </w:rPr>
              <w:t xml:space="preserve"> que le bas du potelet au niveau de la pince soit contre le support en béton armé sans aucun jour. L’entreprise réalisera un entretien et une révision quotidienne de la position contre le béton et du serrage nécessaire à l’efficacité de sa pince dalle contre les chutes </w:t>
            </w:r>
          </w:p>
          <w:p w14:paraId="423D2F7A" w14:textId="20F50992" w:rsidR="00FC660A" w:rsidRPr="00322ECB" w:rsidRDefault="00FC660A" w:rsidP="00257F78">
            <w:pPr>
              <w:tabs>
                <w:tab w:val="left" w:pos="606"/>
              </w:tabs>
              <w:spacing w:after="0" w:line="225" w:lineRule="exact"/>
              <w:contextualSpacing/>
              <w:jc w:val="both"/>
              <w:rPr>
                <w:sz w:val="24"/>
                <w:szCs w:val="24"/>
              </w:rPr>
            </w:pPr>
          </w:p>
        </w:tc>
        <w:tc>
          <w:tcPr>
            <w:tcW w:w="1766" w:type="dxa"/>
            <w:tcBorders>
              <w:left w:val="single" w:sz="4" w:space="0" w:color="000000"/>
              <w:bottom w:val="single" w:sz="4" w:space="0" w:color="000000"/>
              <w:right w:val="single" w:sz="4" w:space="0" w:color="000000"/>
            </w:tcBorders>
            <w:vAlign w:val="center"/>
          </w:tcPr>
          <w:p w14:paraId="405333F6" w14:textId="7168457C" w:rsidR="006576A3" w:rsidRPr="00322ECB" w:rsidRDefault="00990589" w:rsidP="00322ECB">
            <w:pPr>
              <w:numPr>
                <w:ilvl w:val="0"/>
                <w:numId w:val="6"/>
              </w:numPr>
              <w:spacing w:after="0" w:line="240" w:lineRule="auto"/>
              <w:jc w:val="center"/>
              <w:rPr>
                <w:b/>
                <w:bCs/>
                <w:sz w:val="24"/>
                <w:szCs w:val="24"/>
              </w:rPr>
            </w:pPr>
            <w:r w:rsidRPr="00322ECB">
              <w:rPr>
                <w:rFonts w:ascii="Times New Roman" w:hAnsi="Times New Roman"/>
                <w:b/>
                <w:bCs/>
                <w:color w:val="000000"/>
                <w:sz w:val="24"/>
                <w:szCs w:val="24"/>
              </w:rPr>
              <w:t xml:space="preserve">LOT </w:t>
            </w:r>
            <w:r w:rsidR="00322ECB" w:rsidRPr="00322ECB">
              <w:rPr>
                <w:rFonts w:ascii="Times New Roman" w:hAnsi="Times New Roman"/>
                <w:b/>
                <w:bCs/>
                <w:color w:val="000000"/>
                <w:sz w:val="24"/>
                <w:szCs w:val="24"/>
              </w:rPr>
              <w:t>G. O</w:t>
            </w:r>
          </w:p>
        </w:tc>
      </w:tr>
      <w:tr w:rsidR="002248A7" w14:paraId="4638BE44" w14:textId="77777777" w:rsidTr="002906F8">
        <w:trPr>
          <w:trHeight w:val="300"/>
        </w:trPr>
        <w:tc>
          <w:tcPr>
            <w:tcW w:w="12974" w:type="dxa"/>
            <w:tcBorders>
              <w:left w:val="single" w:sz="4" w:space="0" w:color="000000"/>
              <w:bottom w:val="single" w:sz="4" w:space="0" w:color="000000"/>
            </w:tcBorders>
          </w:tcPr>
          <w:p w14:paraId="5798F0D0" w14:textId="77777777" w:rsidR="006576A3" w:rsidRPr="00322ECB" w:rsidRDefault="00990589" w:rsidP="00257F78">
            <w:pPr>
              <w:tabs>
                <w:tab w:val="left" w:pos="606"/>
              </w:tabs>
              <w:spacing w:after="0" w:line="225" w:lineRule="exact"/>
              <w:contextualSpacing/>
              <w:jc w:val="both"/>
              <w:rPr>
                <w:sz w:val="24"/>
                <w:szCs w:val="24"/>
              </w:rPr>
            </w:pPr>
            <w:r w:rsidRPr="00322ECB">
              <w:rPr>
                <w:rFonts w:ascii="Times New Roman" w:hAnsi="Times New Roman"/>
                <w:sz w:val="24"/>
                <w:szCs w:val="24"/>
              </w:rPr>
              <w:t xml:space="preserve">Quels que soient les types de support à serrage, le fabricant est tenu de préciser dans une notice les exigences concernant leur fixation à la structure d’accueil, compte tenu des performances d’essais statiques auxquelles doivent satisfaire les garde-corps de classe A et qui sont décrites dans la norme NF EN 13374. </w:t>
            </w:r>
          </w:p>
        </w:tc>
        <w:tc>
          <w:tcPr>
            <w:tcW w:w="1766" w:type="dxa"/>
            <w:tcBorders>
              <w:left w:val="single" w:sz="4" w:space="0" w:color="000000"/>
              <w:bottom w:val="single" w:sz="4" w:space="0" w:color="000000"/>
              <w:right w:val="single" w:sz="4" w:space="0" w:color="000000"/>
            </w:tcBorders>
            <w:vAlign w:val="center"/>
          </w:tcPr>
          <w:p w14:paraId="215B4A29" w14:textId="701F225E" w:rsidR="006576A3" w:rsidRPr="00322ECB" w:rsidRDefault="00990589" w:rsidP="00322ECB">
            <w:pPr>
              <w:numPr>
                <w:ilvl w:val="0"/>
                <w:numId w:val="6"/>
              </w:numPr>
              <w:spacing w:after="0" w:line="240" w:lineRule="auto"/>
              <w:jc w:val="center"/>
              <w:rPr>
                <w:b/>
                <w:bCs/>
                <w:sz w:val="24"/>
                <w:szCs w:val="24"/>
              </w:rPr>
            </w:pPr>
            <w:r w:rsidRPr="00322ECB">
              <w:rPr>
                <w:rFonts w:ascii="Times New Roman" w:hAnsi="Times New Roman"/>
                <w:b/>
                <w:bCs/>
                <w:color w:val="000000"/>
                <w:sz w:val="24"/>
                <w:szCs w:val="24"/>
              </w:rPr>
              <w:t xml:space="preserve">LOT </w:t>
            </w:r>
            <w:r w:rsidR="00322ECB" w:rsidRPr="00322ECB">
              <w:rPr>
                <w:rFonts w:ascii="Times New Roman" w:hAnsi="Times New Roman"/>
                <w:b/>
                <w:bCs/>
                <w:color w:val="000000"/>
                <w:sz w:val="24"/>
                <w:szCs w:val="24"/>
              </w:rPr>
              <w:t>G. O</w:t>
            </w:r>
          </w:p>
        </w:tc>
      </w:tr>
      <w:tr w:rsidR="002248A7" w14:paraId="42B06200" w14:textId="77777777" w:rsidTr="002906F8">
        <w:trPr>
          <w:trHeight w:val="300"/>
        </w:trPr>
        <w:tc>
          <w:tcPr>
            <w:tcW w:w="12974" w:type="dxa"/>
            <w:tcBorders>
              <w:left w:val="single" w:sz="4" w:space="0" w:color="000000"/>
              <w:bottom w:val="single" w:sz="4" w:space="0" w:color="000000"/>
            </w:tcBorders>
          </w:tcPr>
          <w:p w14:paraId="09E81976" w14:textId="77777777" w:rsidR="006576A3" w:rsidRPr="00322ECB" w:rsidRDefault="006576A3">
            <w:pPr>
              <w:tabs>
                <w:tab w:val="left" w:pos="606"/>
              </w:tabs>
              <w:spacing w:after="0" w:line="225" w:lineRule="exact"/>
              <w:contextualSpacing/>
              <w:rPr>
                <w:sz w:val="24"/>
                <w:szCs w:val="24"/>
              </w:rPr>
            </w:pPr>
          </w:p>
        </w:tc>
        <w:tc>
          <w:tcPr>
            <w:tcW w:w="1766" w:type="dxa"/>
            <w:tcBorders>
              <w:left w:val="single" w:sz="4" w:space="0" w:color="000000"/>
              <w:bottom w:val="single" w:sz="4" w:space="0" w:color="000000"/>
              <w:right w:val="single" w:sz="4" w:space="0" w:color="000000"/>
            </w:tcBorders>
            <w:vAlign w:val="center"/>
          </w:tcPr>
          <w:p w14:paraId="282586C8" w14:textId="77777777" w:rsidR="006576A3" w:rsidRPr="00322ECB" w:rsidRDefault="006576A3" w:rsidP="00322ECB">
            <w:pPr>
              <w:numPr>
                <w:ilvl w:val="0"/>
                <w:numId w:val="6"/>
              </w:numPr>
              <w:spacing w:after="0" w:line="240" w:lineRule="auto"/>
              <w:jc w:val="center"/>
              <w:rPr>
                <w:b/>
                <w:bCs/>
                <w:sz w:val="24"/>
                <w:szCs w:val="24"/>
              </w:rPr>
            </w:pPr>
          </w:p>
        </w:tc>
      </w:tr>
      <w:tr w:rsidR="002248A7" w14:paraId="265C738E" w14:textId="77777777" w:rsidTr="00FC660A">
        <w:trPr>
          <w:trHeight w:val="300"/>
        </w:trPr>
        <w:tc>
          <w:tcPr>
            <w:tcW w:w="12974" w:type="dxa"/>
            <w:tcBorders>
              <w:left w:val="single" w:sz="4" w:space="0" w:color="000000"/>
              <w:bottom w:val="single" w:sz="4" w:space="0" w:color="000000"/>
            </w:tcBorders>
            <w:shd w:val="clear" w:color="auto" w:fill="DDDDDD"/>
            <w:vAlign w:val="center"/>
          </w:tcPr>
          <w:p w14:paraId="03AC6E73" w14:textId="77777777" w:rsidR="006576A3" w:rsidRPr="00322ECB" w:rsidRDefault="00990589" w:rsidP="00FC660A">
            <w:pPr>
              <w:tabs>
                <w:tab w:val="left" w:pos="606"/>
              </w:tabs>
              <w:spacing w:after="0" w:line="225" w:lineRule="exact"/>
              <w:contextualSpacing/>
              <w:rPr>
                <w:sz w:val="24"/>
                <w:szCs w:val="24"/>
              </w:rPr>
            </w:pPr>
            <w:r w:rsidRPr="00322ECB">
              <w:rPr>
                <w:rFonts w:ascii="Times New Roman" w:hAnsi="Times New Roman"/>
                <w:b/>
                <w:bCs/>
                <w:color w:val="000000"/>
                <w:sz w:val="24"/>
                <w:szCs w:val="24"/>
              </w:rPr>
              <w:t xml:space="preserve">G) </w:t>
            </w:r>
            <w:r w:rsidRPr="00322ECB">
              <w:rPr>
                <w:rFonts w:ascii="Times New Roman" w:hAnsi="Times New Roman"/>
                <w:b/>
                <w:bCs/>
                <w:sz w:val="24"/>
                <w:szCs w:val="24"/>
              </w:rPr>
              <w:t xml:space="preserve">Les pinces à une ou à plusieurs positions </w:t>
            </w:r>
          </w:p>
        </w:tc>
        <w:tc>
          <w:tcPr>
            <w:tcW w:w="1766" w:type="dxa"/>
            <w:tcBorders>
              <w:left w:val="single" w:sz="4" w:space="0" w:color="000000"/>
              <w:bottom w:val="single" w:sz="4" w:space="0" w:color="000000"/>
              <w:right w:val="single" w:sz="4" w:space="0" w:color="000000"/>
            </w:tcBorders>
            <w:shd w:val="clear" w:color="auto" w:fill="DDDDDD"/>
            <w:vAlign w:val="center"/>
          </w:tcPr>
          <w:p w14:paraId="0915DA18" w14:textId="6363E5B2" w:rsidR="006576A3" w:rsidRPr="00322ECB" w:rsidRDefault="00990589" w:rsidP="00322ECB">
            <w:pPr>
              <w:tabs>
                <w:tab w:val="left" w:pos="606"/>
              </w:tabs>
              <w:spacing w:after="0" w:line="240" w:lineRule="auto"/>
              <w:jc w:val="center"/>
              <w:rPr>
                <w:b/>
                <w:bCs/>
                <w:sz w:val="24"/>
                <w:szCs w:val="24"/>
              </w:rPr>
            </w:pPr>
            <w:r w:rsidRPr="00322ECB">
              <w:rPr>
                <w:rFonts w:ascii="Times New Roman" w:eastAsia="Times New Roman" w:hAnsi="Times New Roman" w:cs="Times New Roman"/>
                <w:b/>
                <w:bCs/>
                <w:sz w:val="24"/>
                <w:szCs w:val="24"/>
              </w:rPr>
              <w:t>Désignation Lot</w:t>
            </w:r>
          </w:p>
        </w:tc>
      </w:tr>
      <w:tr w:rsidR="002248A7" w14:paraId="5F7445C8" w14:textId="77777777" w:rsidTr="002906F8">
        <w:trPr>
          <w:trHeight w:val="300"/>
        </w:trPr>
        <w:tc>
          <w:tcPr>
            <w:tcW w:w="12974" w:type="dxa"/>
            <w:tcBorders>
              <w:left w:val="single" w:sz="4" w:space="0" w:color="000000"/>
              <w:bottom w:val="single" w:sz="4" w:space="0" w:color="000000"/>
            </w:tcBorders>
          </w:tcPr>
          <w:p w14:paraId="43C9E833" w14:textId="77777777" w:rsidR="006576A3" w:rsidRPr="00322ECB" w:rsidRDefault="00990589" w:rsidP="00257F78">
            <w:pPr>
              <w:pStyle w:val="Titre2"/>
              <w:numPr>
                <w:ilvl w:val="0"/>
                <w:numId w:val="6"/>
              </w:numPr>
              <w:tabs>
                <w:tab w:val="left" w:pos="606"/>
              </w:tabs>
              <w:spacing w:before="0" w:line="240" w:lineRule="auto"/>
              <w:ind w:left="0" w:firstLine="0"/>
              <w:jc w:val="both"/>
              <w:rPr>
                <w:sz w:val="24"/>
                <w:szCs w:val="24"/>
              </w:rPr>
            </w:pPr>
            <w:r w:rsidRPr="00322ECB">
              <w:rPr>
                <w:rFonts w:ascii="Times New Roman" w:hAnsi="Times New Roman"/>
                <w:b/>
                <w:color w:val="000000"/>
                <w:sz w:val="24"/>
                <w:szCs w:val="24"/>
              </w:rPr>
              <w:t xml:space="preserve">Inconvénients impossibilité de vérifier la soudure interne entre la manivelle de serrage et le potelet en partie haute de la pince  </w:t>
            </w:r>
          </w:p>
        </w:tc>
        <w:tc>
          <w:tcPr>
            <w:tcW w:w="1766" w:type="dxa"/>
            <w:tcBorders>
              <w:left w:val="single" w:sz="4" w:space="0" w:color="000000"/>
              <w:bottom w:val="single" w:sz="4" w:space="0" w:color="000000"/>
              <w:right w:val="single" w:sz="4" w:space="0" w:color="000000"/>
            </w:tcBorders>
            <w:vAlign w:val="center"/>
          </w:tcPr>
          <w:p w14:paraId="33DDCFA9" w14:textId="512CDB53" w:rsidR="006576A3" w:rsidRPr="00322ECB" w:rsidRDefault="00990589" w:rsidP="00322ECB">
            <w:pPr>
              <w:numPr>
                <w:ilvl w:val="0"/>
                <w:numId w:val="6"/>
              </w:numPr>
              <w:spacing w:after="0" w:line="240" w:lineRule="auto"/>
              <w:ind w:left="0" w:firstLine="0"/>
              <w:jc w:val="center"/>
              <w:rPr>
                <w:b/>
                <w:bCs/>
                <w:sz w:val="24"/>
                <w:szCs w:val="24"/>
              </w:rPr>
            </w:pPr>
            <w:r w:rsidRPr="00322ECB">
              <w:rPr>
                <w:rFonts w:ascii="Times New Roman" w:hAnsi="Times New Roman"/>
                <w:b/>
                <w:bCs/>
                <w:color w:val="000000"/>
                <w:sz w:val="24"/>
                <w:szCs w:val="24"/>
              </w:rPr>
              <w:t xml:space="preserve">LOT </w:t>
            </w:r>
            <w:r w:rsidR="00322ECB" w:rsidRPr="00322ECB">
              <w:rPr>
                <w:rFonts w:ascii="Times New Roman" w:hAnsi="Times New Roman"/>
                <w:b/>
                <w:bCs/>
                <w:color w:val="000000"/>
                <w:sz w:val="24"/>
                <w:szCs w:val="24"/>
              </w:rPr>
              <w:t>G. O</w:t>
            </w:r>
          </w:p>
        </w:tc>
      </w:tr>
      <w:tr w:rsidR="002248A7" w14:paraId="33DB6532" w14:textId="77777777" w:rsidTr="002906F8">
        <w:trPr>
          <w:trHeight w:val="300"/>
        </w:trPr>
        <w:tc>
          <w:tcPr>
            <w:tcW w:w="12974" w:type="dxa"/>
            <w:tcBorders>
              <w:left w:val="single" w:sz="4" w:space="0" w:color="000000"/>
              <w:bottom w:val="single" w:sz="4" w:space="0" w:color="000000"/>
            </w:tcBorders>
          </w:tcPr>
          <w:p w14:paraId="4F1B9606" w14:textId="77777777" w:rsidR="006576A3" w:rsidRDefault="00990589" w:rsidP="00257F78">
            <w:pPr>
              <w:tabs>
                <w:tab w:val="left" w:pos="606"/>
              </w:tabs>
              <w:spacing w:after="0" w:line="225" w:lineRule="exact"/>
              <w:contextualSpacing/>
              <w:jc w:val="both"/>
              <w:rPr>
                <w:rFonts w:ascii="Times New Roman" w:hAnsi="Times New Roman"/>
                <w:color w:val="000000"/>
                <w:sz w:val="24"/>
                <w:szCs w:val="24"/>
              </w:rPr>
            </w:pPr>
            <w:r w:rsidRPr="00322ECB">
              <w:rPr>
                <w:rFonts w:ascii="Times New Roman" w:hAnsi="Times New Roman"/>
                <w:color w:val="000000"/>
                <w:sz w:val="24"/>
                <w:szCs w:val="24"/>
              </w:rPr>
              <w:t xml:space="preserve">Ces pinces comportent un dispositif de fixation par serrage sur lequel </w:t>
            </w:r>
            <w:r w:rsidRPr="00322ECB">
              <w:rPr>
                <w:rFonts w:ascii="Times New Roman" w:hAnsi="Times New Roman"/>
                <w:b/>
                <w:bCs/>
                <w:color w:val="000000"/>
                <w:sz w:val="24"/>
                <w:szCs w:val="24"/>
              </w:rPr>
              <w:t xml:space="preserve">sont soudés des fourreaux </w:t>
            </w:r>
            <w:r w:rsidRPr="00322ECB">
              <w:rPr>
                <w:rFonts w:ascii="Times New Roman" w:hAnsi="Times New Roman"/>
                <w:color w:val="000000"/>
                <w:sz w:val="24"/>
                <w:szCs w:val="24"/>
              </w:rPr>
              <w:t xml:space="preserve">destinés à l’enfichage de potelets avec embout de diamètre 25  mm ou 40  </w:t>
            </w:r>
            <w:r w:rsidR="000829D6" w:rsidRPr="00322ECB">
              <w:rPr>
                <w:rFonts w:ascii="Times New Roman" w:hAnsi="Times New Roman"/>
                <w:color w:val="000000"/>
                <w:sz w:val="24"/>
                <w:szCs w:val="24"/>
              </w:rPr>
              <w:t>mm</w:t>
            </w:r>
            <w:r w:rsidRPr="00322ECB">
              <w:rPr>
                <w:rFonts w:ascii="Times New Roman" w:hAnsi="Times New Roman"/>
                <w:color w:val="000000"/>
                <w:sz w:val="24"/>
                <w:szCs w:val="24"/>
              </w:rPr>
              <w:t xml:space="preserve"> </w:t>
            </w:r>
          </w:p>
          <w:p w14:paraId="0AA5FD20" w14:textId="77A2F291" w:rsidR="00FC660A" w:rsidRPr="00322ECB" w:rsidRDefault="00FC660A" w:rsidP="00257F78">
            <w:pPr>
              <w:tabs>
                <w:tab w:val="left" w:pos="606"/>
              </w:tabs>
              <w:spacing w:after="0" w:line="225" w:lineRule="exact"/>
              <w:contextualSpacing/>
              <w:jc w:val="both"/>
              <w:rPr>
                <w:sz w:val="24"/>
                <w:szCs w:val="24"/>
              </w:rPr>
            </w:pPr>
          </w:p>
        </w:tc>
        <w:tc>
          <w:tcPr>
            <w:tcW w:w="1766" w:type="dxa"/>
            <w:tcBorders>
              <w:left w:val="single" w:sz="4" w:space="0" w:color="000000"/>
              <w:bottom w:val="single" w:sz="4" w:space="0" w:color="000000"/>
              <w:right w:val="single" w:sz="4" w:space="0" w:color="000000"/>
            </w:tcBorders>
            <w:vAlign w:val="center"/>
          </w:tcPr>
          <w:p w14:paraId="1CEC6495" w14:textId="63A9B251" w:rsidR="006576A3" w:rsidRPr="00322ECB" w:rsidRDefault="00990589" w:rsidP="00322ECB">
            <w:pPr>
              <w:numPr>
                <w:ilvl w:val="0"/>
                <w:numId w:val="6"/>
              </w:numPr>
              <w:spacing w:after="0" w:line="240" w:lineRule="auto"/>
              <w:ind w:left="0" w:firstLine="0"/>
              <w:jc w:val="center"/>
              <w:rPr>
                <w:b/>
                <w:bCs/>
                <w:sz w:val="24"/>
                <w:szCs w:val="24"/>
              </w:rPr>
            </w:pPr>
            <w:r w:rsidRPr="00322ECB">
              <w:rPr>
                <w:rFonts w:ascii="Times New Roman" w:hAnsi="Times New Roman"/>
                <w:b/>
                <w:bCs/>
                <w:color w:val="000000"/>
                <w:sz w:val="24"/>
                <w:szCs w:val="24"/>
              </w:rPr>
              <w:t xml:space="preserve">LOT </w:t>
            </w:r>
            <w:r w:rsidR="00322ECB" w:rsidRPr="00322ECB">
              <w:rPr>
                <w:rFonts w:ascii="Times New Roman" w:hAnsi="Times New Roman"/>
                <w:b/>
                <w:bCs/>
                <w:color w:val="000000"/>
                <w:sz w:val="24"/>
                <w:szCs w:val="24"/>
              </w:rPr>
              <w:t>G. O</w:t>
            </w:r>
          </w:p>
        </w:tc>
      </w:tr>
      <w:tr w:rsidR="002248A7" w14:paraId="23F03796" w14:textId="77777777" w:rsidTr="002906F8">
        <w:trPr>
          <w:trHeight w:val="300"/>
        </w:trPr>
        <w:tc>
          <w:tcPr>
            <w:tcW w:w="12974" w:type="dxa"/>
            <w:tcBorders>
              <w:left w:val="single" w:sz="4" w:space="0" w:color="000000"/>
              <w:bottom w:val="single" w:sz="4" w:space="0" w:color="000000"/>
            </w:tcBorders>
          </w:tcPr>
          <w:p w14:paraId="5EADEF15" w14:textId="49BF0CA8" w:rsidR="006576A3" w:rsidRDefault="00990589" w:rsidP="00257F78">
            <w:pPr>
              <w:tabs>
                <w:tab w:val="left" w:pos="606"/>
              </w:tabs>
              <w:spacing w:after="0" w:line="225" w:lineRule="exact"/>
              <w:contextualSpacing/>
              <w:jc w:val="both"/>
              <w:rPr>
                <w:rFonts w:ascii="Times New Roman" w:hAnsi="Times New Roman"/>
                <w:color w:val="000000"/>
                <w:sz w:val="24"/>
                <w:szCs w:val="24"/>
              </w:rPr>
            </w:pPr>
            <w:r w:rsidRPr="00322ECB">
              <w:rPr>
                <w:rFonts w:ascii="Times New Roman" w:hAnsi="Times New Roman"/>
                <w:color w:val="000000"/>
                <w:sz w:val="24"/>
                <w:szCs w:val="24"/>
              </w:rPr>
              <w:t>Elles sont destinées à s’adapter sur des structures d’accueil horizontales (rives de dalle</w:t>
            </w:r>
            <w:r w:rsidR="00FC660A" w:rsidRPr="00322ECB">
              <w:rPr>
                <w:rFonts w:ascii="Times New Roman" w:hAnsi="Times New Roman"/>
                <w:color w:val="000000"/>
                <w:sz w:val="24"/>
                <w:szCs w:val="24"/>
              </w:rPr>
              <w:t>,)</w:t>
            </w:r>
            <w:r w:rsidRPr="00322ECB">
              <w:rPr>
                <w:rFonts w:ascii="Times New Roman" w:hAnsi="Times New Roman"/>
                <w:color w:val="000000"/>
                <w:sz w:val="24"/>
                <w:szCs w:val="24"/>
              </w:rPr>
              <w:t>, verticales (acrotères, allèges,</w:t>
            </w:r>
            <w:r w:rsidRPr="00322ECB">
              <w:rPr>
                <w:rFonts w:ascii="Times New Roman" w:hAnsi="Times New Roman"/>
                <w:color w:val="000000"/>
                <w:sz w:val="24"/>
                <w:szCs w:val="24"/>
              </w:rPr>
              <w:t>) et parfois même obliques (escaliers</w:t>
            </w:r>
            <w:r w:rsidR="000829D6" w:rsidRPr="00322ECB">
              <w:rPr>
                <w:rFonts w:ascii="Times New Roman" w:hAnsi="Times New Roman"/>
                <w:color w:val="000000"/>
                <w:sz w:val="24"/>
                <w:szCs w:val="24"/>
              </w:rPr>
              <w:t>,)</w:t>
            </w:r>
            <w:r w:rsidRPr="00322ECB">
              <w:rPr>
                <w:rFonts w:ascii="Times New Roman" w:hAnsi="Times New Roman"/>
                <w:color w:val="000000"/>
                <w:sz w:val="24"/>
                <w:szCs w:val="24"/>
              </w:rPr>
              <w:t xml:space="preserve">. La course de la pince est variable selon les fabricants. Le système doit être engagé sur toute sa longueur et ne doit pas pouvoir pivoter sur le support, ni glisser hors du support en cas de sollicitation du garde-corps. </w:t>
            </w:r>
          </w:p>
          <w:p w14:paraId="02C60A6E" w14:textId="1C1B672C" w:rsidR="00FC660A" w:rsidRPr="00322ECB" w:rsidRDefault="00FC660A" w:rsidP="00257F78">
            <w:pPr>
              <w:tabs>
                <w:tab w:val="left" w:pos="606"/>
              </w:tabs>
              <w:spacing w:after="0" w:line="225" w:lineRule="exact"/>
              <w:contextualSpacing/>
              <w:jc w:val="both"/>
              <w:rPr>
                <w:sz w:val="24"/>
                <w:szCs w:val="24"/>
              </w:rPr>
            </w:pPr>
          </w:p>
        </w:tc>
        <w:tc>
          <w:tcPr>
            <w:tcW w:w="1766" w:type="dxa"/>
            <w:tcBorders>
              <w:left w:val="single" w:sz="4" w:space="0" w:color="000000"/>
              <w:bottom w:val="single" w:sz="4" w:space="0" w:color="000000"/>
              <w:right w:val="single" w:sz="4" w:space="0" w:color="000000"/>
            </w:tcBorders>
            <w:vAlign w:val="center"/>
          </w:tcPr>
          <w:p w14:paraId="028ADA95" w14:textId="43A5D415" w:rsidR="006576A3" w:rsidRPr="00322ECB" w:rsidRDefault="00990589" w:rsidP="00322ECB">
            <w:pPr>
              <w:numPr>
                <w:ilvl w:val="0"/>
                <w:numId w:val="6"/>
              </w:numPr>
              <w:spacing w:after="0" w:line="240" w:lineRule="auto"/>
              <w:ind w:left="0" w:firstLine="0"/>
              <w:jc w:val="center"/>
              <w:rPr>
                <w:b/>
                <w:bCs/>
                <w:sz w:val="24"/>
                <w:szCs w:val="24"/>
              </w:rPr>
            </w:pPr>
            <w:r w:rsidRPr="00322ECB">
              <w:rPr>
                <w:rFonts w:ascii="Times New Roman" w:hAnsi="Times New Roman"/>
                <w:b/>
                <w:bCs/>
                <w:color w:val="000000"/>
                <w:sz w:val="24"/>
                <w:szCs w:val="24"/>
              </w:rPr>
              <w:t xml:space="preserve">LOT </w:t>
            </w:r>
            <w:r w:rsidR="00322ECB" w:rsidRPr="00322ECB">
              <w:rPr>
                <w:rFonts w:ascii="Times New Roman" w:hAnsi="Times New Roman"/>
                <w:b/>
                <w:bCs/>
                <w:color w:val="000000"/>
                <w:sz w:val="24"/>
                <w:szCs w:val="24"/>
              </w:rPr>
              <w:t>G. O</w:t>
            </w:r>
          </w:p>
        </w:tc>
      </w:tr>
      <w:tr w:rsidR="002248A7" w14:paraId="6C2C31A8" w14:textId="77777777" w:rsidTr="002906F8">
        <w:trPr>
          <w:trHeight w:val="300"/>
        </w:trPr>
        <w:tc>
          <w:tcPr>
            <w:tcW w:w="12974" w:type="dxa"/>
            <w:tcBorders>
              <w:left w:val="single" w:sz="4" w:space="0" w:color="000000"/>
              <w:bottom w:val="single" w:sz="4" w:space="0" w:color="000000"/>
            </w:tcBorders>
          </w:tcPr>
          <w:p w14:paraId="51913B78" w14:textId="77777777" w:rsidR="006576A3" w:rsidRPr="00322ECB" w:rsidRDefault="00990589" w:rsidP="00257F78">
            <w:pPr>
              <w:tabs>
                <w:tab w:val="left" w:pos="606"/>
              </w:tabs>
              <w:spacing w:after="0" w:line="225" w:lineRule="exact"/>
              <w:contextualSpacing/>
              <w:jc w:val="both"/>
              <w:rPr>
                <w:sz w:val="24"/>
                <w:szCs w:val="24"/>
              </w:rPr>
            </w:pPr>
            <w:r w:rsidRPr="00322ECB">
              <w:rPr>
                <w:rFonts w:ascii="Times New Roman" w:hAnsi="Times New Roman"/>
                <w:color w:val="000000"/>
                <w:sz w:val="24"/>
                <w:szCs w:val="24"/>
              </w:rPr>
              <w:t xml:space="preserve">La fixation de ce dispositif à la structure d’accueil reposant principalement sur la force de serrage et le frottement de la pince, il est impératif de connaître et d’appliquer les instructions d’utilisation. </w:t>
            </w:r>
          </w:p>
          <w:p w14:paraId="023AC826" w14:textId="77777777" w:rsidR="006576A3" w:rsidRDefault="00990589" w:rsidP="00257F78">
            <w:pPr>
              <w:tabs>
                <w:tab w:val="left" w:pos="606"/>
              </w:tabs>
              <w:spacing w:after="0" w:line="225" w:lineRule="exact"/>
              <w:contextualSpacing/>
              <w:jc w:val="both"/>
              <w:rPr>
                <w:rFonts w:ascii="Times New Roman" w:hAnsi="Times New Roman"/>
                <w:color w:val="000000"/>
                <w:sz w:val="24"/>
                <w:szCs w:val="24"/>
              </w:rPr>
            </w:pPr>
            <w:r w:rsidRPr="00322ECB">
              <w:rPr>
                <w:rFonts w:ascii="Times New Roman" w:hAnsi="Times New Roman"/>
                <w:color w:val="000000"/>
                <w:sz w:val="24"/>
                <w:szCs w:val="24"/>
              </w:rPr>
              <w:t xml:space="preserve">Certains fabricants peuvent prescrire </w:t>
            </w:r>
            <w:r w:rsidRPr="00322ECB">
              <w:rPr>
                <w:rFonts w:ascii="Times New Roman" w:hAnsi="Times New Roman"/>
                <w:b/>
                <w:bCs/>
                <w:color w:val="000000"/>
                <w:sz w:val="24"/>
                <w:szCs w:val="24"/>
              </w:rPr>
              <w:t xml:space="preserve">une fixation mécanique </w:t>
            </w:r>
            <w:r w:rsidRPr="00322ECB">
              <w:rPr>
                <w:rFonts w:ascii="Times New Roman" w:hAnsi="Times New Roman"/>
                <w:color w:val="000000"/>
                <w:sz w:val="24"/>
                <w:szCs w:val="24"/>
              </w:rPr>
              <w:t xml:space="preserve">de la mâchoire supérieure de la pince au support par des vis. </w:t>
            </w:r>
          </w:p>
          <w:p w14:paraId="7A2C61CD" w14:textId="77777777" w:rsidR="00FC660A" w:rsidRDefault="00FC660A" w:rsidP="00257F78">
            <w:pPr>
              <w:tabs>
                <w:tab w:val="left" w:pos="606"/>
              </w:tabs>
              <w:spacing w:after="0" w:line="225" w:lineRule="exact"/>
              <w:contextualSpacing/>
              <w:jc w:val="both"/>
              <w:rPr>
                <w:sz w:val="24"/>
                <w:szCs w:val="24"/>
              </w:rPr>
            </w:pPr>
          </w:p>
          <w:p w14:paraId="4BA355D1" w14:textId="77777777" w:rsidR="00613E5A" w:rsidRPr="00322ECB" w:rsidRDefault="00613E5A" w:rsidP="00257F78">
            <w:pPr>
              <w:tabs>
                <w:tab w:val="left" w:pos="606"/>
              </w:tabs>
              <w:spacing w:after="0" w:line="225" w:lineRule="exact"/>
              <w:contextualSpacing/>
              <w:jc w:val="both"/>
              <w:rPr>
                <w:sz w:val="24"/>
                <w:szCs w:val="24"/>
              </w:rPr>
            </w:pPr>
          </w:p>
        </w:tc>
        <w:tc>
          <w:tcPr>
            <w:tcW w:w="1766" w:type="dxa"/>
            <w:tcBorders>
              <w:left w:val="single" w:sz="4" w:space="0" w:color="000000"/>
              <w:bottom w:val="single" w:sz="4" w:space="0" w:color="000000"/>
              <w:right w:val="single" w:sz="4" w:space="0" w:color="000000"/>
            </w:tcBorders>
            <w:vAlign w:val="center"/>
          </w:tcPr>
          <w:p w14:paraId="542009FE" w14:textId="302D4E74" w:rsidR="006576A3" w:rsidRPr="00322ECB" w:rsidRDefault="00990589" w:rsidP="00322ECB">
            <w:pPr>
              <w:numPr>
                <w:ilvl w:val="0"/>
                <w:numId w:val="6"/>
              </w:numPr>
              <w:spacing w:after="0" w:line="240" w:lineRule="auto"/>
              <w:ind w:left="0" w:firstLine="0"/>
              <w:jc w:val="center"/>
              <w:rPr>
                <w:b/>
                <w:bCs/>
                <w:sz w:val="24"/>
                <w:szCs w:val="24"/>
              </w:rPr>
            </w:pPr>
            <w:r w:rsidRPr="00322ECB">
              <w:rPr>
                <w:rFonts w:ascii="Times New Roman" w:hAnsi="Times New Roman"/>
                <w:b/>
                <w:bCs/>
                <w:color w:val="000000"/>
                <w:sz w:val="24"/>
                <w:szCs w:val="24"/>
              </w:rPr>
              <w:t xml:space="preserve">LOT </w:t>
            </w:r>
            <w:r w:rsidR="00322ECB" w:rsidRPr="00322ECB">
              <w:rPr>
                <w:rFonts w:ascii="Times New Roman" w:hAnsi="Times New Roman"/>
                <w:b/>
                <w:bCs/>
                <w:color w:val="000000"/>
                <w:sz w:val="24"/>
                <w:szCs w:val="24"/>
              </w:rPr>
              <w:t>G. O</w:t>
            </w:r>
          </w:p>
        </w:tc>
      </w:tr>
      <w:tr w:rsidR="003D4523" w14:paraId="3D81D83C" w14:textId="77777777" w:rsidTr="00FF4B5F">
        <w:trPr>
          <w:trHeight w:val="300"/>
        </w:trPr>
        <w:tc>
          <w:tcPr>
            <w:tcW w:w="12974" w:type="dxa"/>
            <w:tcBorders>
              <w:left w:val="single" w:sz="4" w:space="0" w:color="000000"/>
              <w:bottom w:val="single" w:sz="4" w:space="0" w:color="000000"/>
            </w:tcBorders>
            <w:shd w:val="clear" w:color="auto" w:fill="FFD428"/>
            <w:vAlign w:val="center"/>
          </w:tcPr>
          <w:p w14:paraId="0D003E23" w14:textId="3C4BE30D" w:rsidR="003D4523" w:rsidRPr="00322ECB" w:rsidRDefault="003D4523" w:rsidP="003D4523">
            <w:pPr>
              <w:tabs>
                <w:tab w:val="left" w:pos="606"/>
              </w:tabs>
              <w:spacing w:after="0" w:line="225" w:lineRule="exact"/>
              <w:contextualSpacing/>
              <w:rPr>
                <w:rFonts w:ascii="Times New Roman" w:hAnsi="Times New Roman"/>
                <w:color w:val="000000"/>
                <w:sz w:val="24"/>
                <w:szCs w:val="24"/>
              </w:rPr>
            </w:pPr>
            <w:r>
              <w:rPr>
                <w:rFonts w:ascii="Times New Roman" w:hAnsi="Times New Roman"/>
                <w:b/>
                <w:color w:val="000000"/>
                <w:sz w:val="28"/>
                <w:szCs w:val="24"/>
              </w:rPr>
              <w:lastRenderedPageBreak/>
              <w:t>1.1.6) Garde-corps périphérique temporaires du gros œuvre  sur systèmes à serrage manuel</w:t>
            </w:r>
            <w:r>
              <w:rPr>
                <w:rFonts w:ascii="Times New Roman" w:hAnsi="Times New Roman"/>
                <w:b/>
                <w:color w:val="000000"/>
                <w:sz w:val="28"/>
                <w:szCs w:val="24"/>
              </w:rPr>
              <w:t xml:space="preserve"> (2)</w:t>
            </w:r>
          </w:p>
        </w:tc>
        <w:tc>
          <w:tcPr>
            <w:tcW w:w="1766" w:type="dxa"/>
            <w:tcBorders>
              <w:left w:val="single" w:sz="4" w:space="0" w:color="000000"/>
              <w:bottom w:val="single" w:sz="4" w:space="0" w:color="000000"/>
              <w:right w:val="single" w:sz="4" w:space="0" w:color="000000"/>
            </w:tcBorders>
            <w:shd w:val="clear" w:color="auto" w:fill="FFD428"/>
            <w:vAlign w:val="center"/>
          </w:tcPr>
          <w:p w14:paraId="5D5C6B00" w14:textId="50308B9F" w:rsidR="003D4523" w:rsidRPr="00322ECB" w:rsidRDefault="003D4523" w:rsidP="003D4523">
            <w:pPr>
              <w:numPr>
                <w:ilvl w:val="0"/>
                <w:numId w:val="6"/>
              </w:numPr>
              <w:spacing w:after="0" w:line="240" w:lineRule="auto"/>
              <w:ind w:left="0" w:firstLine="0"/>
              <w:jc w:val="center"/>
              <w:rPr>
                <w:rFonts w:ascii="Times New Roman" w:hAnsi="Times New Roman"/>
                <w:b/>
                <w:bCs/>
                <w:color w:val="000000"/>
                <w:sz w:val="24"/>
                <w:szCs w:val="24"/>
              </w:rPr>
            </w:pPr>
            <w:r w:rsidRPr="00F16105">
              <w:rPr>
                <w:rFonts w:ascii="Times New Roman" w:hAnsi="Times New Roman"/>
                <w:b/>
                <w:color w:val="000000"/>
                <w:sz w:val="24"/>
                <w:szCs w:val="24"/>
              </w:rPr>
              <w:t>Désignation Lot</w:t>
            </w:r>
          </w:p>
        </w:tc>
      </w:tr>
      <w:tr w:rsidR="003D4523" w14:paraId="18E27623" w14:textId="77777777" w:rsidTr="002906F8">
        <w:trPr>
          <w:trHeight w:val="300"/>
        </w:trPr>
        <w:tc>
          <w:tcPr>
            <w:tcW w:w="12974" w:type="dxa"/>
            <w:tcBorders>
              <w:left w:val="single" w:sz="4" w:space="0" w:color="000000"/>
              <w:bottom w:val="single" w:sz="4" w:space="0" w:color="000000"/>
            </w:tcBorders>
          </w:tcPr>
          <w:p w14:paraId="06A51697" w14:textId="77777777" w:rsidR="003D4523" w:rsidRDefault="003D4523" w:rsidP="003D4523">
            <w:pPr>
              <w:tabs>
                <w:tab w:val="left" w:pos="606"/>
              </w:tabs>
              <w:spacing w:after="0" w:line="225" w:lineRule="exact"/>
              <w:contextualSpacing/>
              <w:rPr>
                <w:rFonts w:ascii="Times New Roman" w:hAnsi="Times New Roman"/>
                <w:color w:val="000000"/>
                <w:sz w:val="24"/>
                <w:szCs w:val="24"/>
              </w:rPr>
            </w:pPr>
            <w:r w:rsidRPr="00322ECB">
              <w:rPr>
                <w:rFonts w:ascii="Times New Roman" w:hAnsi="Times New Roman"/>
                <w:color w:val="000000"/>
                <w:sz w:val="24"/>
                <w:szCs w:val="24"/>
              </w:rPr>
              <w:t xml:space="preserve">Sur des structures d’accueil lisses ou avec une surface de contact discontinue, il peut être nécessaire d’intercaler une pièce de bois entre les mâchoires de la pince et la structure. </w:t>
            </w:r>
          </w:p>
          <w:p w14:paraId="7679F8CF" w14:textId="77777777" w:rsidR="003D4523" w:rsidRPr="00322ECB" w:rsidRDefault="003D4523" w:rsidP="003D4523">
            <w:pPr>
              <w:tabs>
                <w:tab w:val="left" w:pos="606"/>
              </w:tabs>
              <w:spacing w:after="0" w:line="225" w:lineRule="exact"/>
              <w:contextualSpacing/>
              <w:rPr>
                <w:sz w:val="24"/>
                <w:szCs w:val="24"/>
              </w:rPr>
            </w:pPr>
          </w:p>
        </w:tc>
        <w:tc>
          <w:tcPr>
            <w:tcW w:w="1766" w:type="dxa"/>
            <w:tcBorders>
              <w:left w:val="single" w:sz="4" w:space="0" w:color="000000"/>
              <w:bottom w:val="single" w:sz="4" w:space="0" w:color="000000"/>
              <w:right w:val="single" w:sz="4" w:space="0" w:color="000000"/>
            </w:tcBorders>
            <w:vAlign w:val="center"/>
          </w:tcPr>
          <w:p w14:paraId="404B03ED" w14:textId="7DA59BCA" w:rsidR="003D4523" w:rsidRPr="00322ECB" w:rsidRDefault="003D4523" w:rsidP="003D4523">
            <w:pPr>
              <w:numPr>
                <w:ilvl w:val="0"/>
                <w:numId w:val="6"/>
              </w:numPr>
              <w:spacing w:after="0" w:line="240" w:lineRule="auto"/>
              <w:ind w:left="0" w:firstLine="0"/>
              <w:jc w:val="center"/>
              <w:rPr>
                <w:b/>
                <w:bCs/>
                <w:sz w:val="24"/>
                <w:szCs w:val="24"/>
              </w:rPr>
            </w:pPr>
            <w:r w:rsidRPr="00322ECB">
              <w:rPr>
                <w:rFonts w:ascii="Times New Roman" w:hAnsi="Times New Roman"/>
                <w:b/>
                <w:bCs/>
                <w:color w:val="000000"/>
                <w:sz w:val="24"/>
                <w:szCs w:val="24"/>
              </w:rPr>
              <w:t>LOT G. O</w:t>
            </w:r>
          </w:p>
        </w:tc>
      </w:tr>
      <w:tr w:rsidR="003D4523" w14:paraId="148A0789" w14:textId="77777777" w:rsidTr="00FC660A">
        <w:trPr>
          <w:trHeight w:val="300"/>
        </w:trPr>
        <w:tc>
          <w:tcPr>
            <w:tcW w:w="12974" w:type="dxa"/>
            <w:tcBorders>
              <w:left w:val="single" w:sz="4" w:space="0" w:color="000000"/>
              <w:bottom w:val="single" w:sz="4" w:space="0" w:color="000000"/>
            </w:tcBorders>
            <w:shd w:val="clear" w:color="auto" w:fill="DDDDDD"/>
            <w:vAlign w:val="center"/>
          </w:tcPr>
          <w:p w14:paraId="42DAEACA" w14:textId="77777777" w:rsidR="003D4523" w:rsidRPr="00322ECB" w:rsidRDefault="003D4523" w:rsidP="003D4523">
            <w:pPr>
              <w:tabs>
                <w:tab w:val="left" w:pos="606"/>
              </w:tabs>
              <w:spacing w:after="0" w:line="225" w:lineRule="exact"/>
              <w:contextualSpacing/>
              <w:rPr>
                <w:sz w:val="24"/>
                <w:szCs w:val="24"/>
              </w:rPr>
            </w:pPr>
            <w:r w:rsidRPr="00322ECB">
              <w:rPr>
                <w:rFonts w:ascii="Times New Roman" w:hAnsi="Times New Roman"/>
                <w:b/>
                <w:bCs/>
                <w:color w:val="000000"/>
                <w:sz w:val="24"/>
                <w:szCs w:val="24"/>
              </w:rPr>
              <w:t xml:space="preserve">H) </w:t>
            </w:r>
            <w:r w:rsidRPr="00322ECB">
              <w:rPr>
                <w:rFonts w:ascii="Times New Roman" w:hAnsi="Times New Roman"/>
                <w:b/>
                <w:bCs/>
                <w:sz w:val="24"/>
                <w:szCs w:val="24"/>
              </w:rPr>
              <w:t xml:space="preserve">Les potelets « pince-dalle » </w:t>
            </w:r>
          </w:p>
        </w:tc>
        <w:tc>
          <w:tcPr>
            <w:tcW w:w="1766" w:type="dxa"/>
            <w:tcBorders>
              <w:left w:val="single" w:sz="4" w:space="0" w:color="000000"/>
              <w:bottom w:val="single" w:sz="4" w:space="0" w:color="000000"/>
              <w:right w:val="single" w:sz="4" w:space="0" w:color="000000"/>
            </w:tcBorders>
            <w:shd w:val="clear" w:color="auto" w:fill="DDDDDD"/>
            <w:vAlign w:val="center"/>
          </w:tcPr>
          <w:p w14:paraId="636E2B8F" w14:textId="0A6FD88D" w:rsidR="003D4523" w:rsidRPr="00322ECB" w:rsidRDefault="003D4523" w:rsidP="003D4523">
            <w:pPr>
              <w:tabs>
                <w:tab w:val="left" w:pos="606"/>
              </w:tabs>
              <w:spacing w:after="0" w:line="240" w:lineRule="auto"/>
              <w:jc w:val="center"/>
              <w:rPr>
                <w:b/>
                <w:bCs/>
                <w:sz w:val="24"/>
                <w:szCs w:val="24"/>
              </w:rPr>
            </w:pPr>
            <w:r w:rsidRPr="00322ECB">
              <w:rPr>
                <w:rFonts w:ascii="Times New Roman" w:eastAsia="Times New Roman" w:hAnsi="Times New Roman" w:cs="Times New Roman"/>
                <w:b/>
                <w:bCs/>
                <w:sz w:val="24"/>
                <w:szCs w:val="24"/>
              </w:rPr>
              <w:t>Désignation Lot</w:t>
            </w:r>
          </w:p>
        </w:tc>
      </w:tr>
      <w:tr w:rsidR="003D4523" w14:paraId="4AEF7627" w14:textId="77777777" w:rsidTr="002906F8">
        <w:trPr>
          <w:trHeight w:val="300"/>
        </w:trPr>
        <w:tc>
          <w:tcPr>
            <w:tcW w:w="12974" w:type="dxa"/>
            <w:tcBorders>
              <w:left w:val="single" w:sz="4" w:space="0" w:color="000000"/>
              <w:bottom w:val="single" w:sz="4" w:space="0" w:color="000000"/>
            </w:tcBorders>
          </w:tcPr>
          <w:p w14:paraId="0E4FCC8B" w14:textId="77777777" w:rsidR="003D4523" w:rsidRPr="00322ECB" w:rsidRDefault="003D4523" w:rsidP="003D4523">
            <w:pPr>
              <w:pStyle w:val="Titre2"/>
              <w:numPr>
                <w:ilvl w:val="0"/>
                <w:numId w:val="6"/>
              </w:numPr>
              <w:tabs>
                <w:tab w:val="left" w:pos="606"/>
              </w:tabs>
              <w:spacing w:before="0" w:line="240" w:lineRule="auto"/>
              <w:ind w:left="0" w:firstLine="0"/>
              <w:jc w:val="both"/>
              <w:rPr>
                <w:sz w:val="24"/>
                <w:szCs w:val="24"/>
              </w:rPr>
            </w:pPr>
            <w:r w:rsidRPr="00322ECB">
              <w:rPr>
                <w:rFonts w:ascii="Times New Roman" w:hAnsi="Times New Roman"/>
                <w:b/>
                <w:color w:val="000000"/>
                <w:sz w:val="24"/>
                <w:szCs w:val="24"/>
              </w:rPr>
              <w:t xml:space="preserve">Inconvénients impossibilité de vérifier la soudure interne entre la manivelle de serrage et le potelet en partie haute de la pince </w:t>
            </w:r>
          </w:p>
        </w:tc>
        <w:tc>
          <w:tcPr>
            <w:tcW w:w="1766" w:type="dxa"/>
            <w:tcBorders>
              <w:left w:val="single" w:sz="4" w:space="0" w:color="000000"/>
              <w:bottom w:val="single" w:sz="4" w:space="0" w:color="000000"/>
              <w:right w:val="single" w:sz="4" w:space="0" w:color="000000"/>
            </w:tcBorders>
            <w:vAlign w:val="center"/>
          </w:tcPr>
          <w:p w14:paraId="2666A5B2" w14:textId="02DDB916" w:rsidR="003D4523" w:rsidRPr="000829D6" w:rsidRDefault="003D4523" w:rsidP="003D4523">
            <w:pPr>
              <w:numPr>
                <w:ilvl w:val="0"/>
                <w:numId w:val="6"/>
              </w:numPr>
              <w:spacing w:after="0" w:line="240" w:lineRule="auto"/>
              <w:ind w:left="0" w:firstLine="0"/>
              <w:jc w:val="center"/>
              <w:rPr>
                <w:b/>
                <w:bCs/>
                <w:sz w:val="24"/>
                <w:szCs w:val="24"/>
              </w:rPr>
            </w:pPr>
            <w:r w:rsidRPr="000829D6">
              <w:rPr>
                <w:rFonts w:ascii="Times New Roman" w:hAnsi="Times New Roman"/>
                <w:b/>
                <w:bCs/>
                <w:color w:val="000000"/>
                <w:sz w:val="24"/>
                <w:szCs w:val="24"/>
              </w:rPr>
              <w:t>LOT G. O</w:t>
            </w:r>
          </w:p>
        </w:tc>
      </w:tr>
      <w:tr w:rsidR="003D4523" w14:paraId="322CB579" w14:textId="77777777" w:rsidTr="002906F8">
        <w:trPr>
          <w:trHeight w:val="300"/>
        </w:trPr>
        <w:tc>
          <w:tcPr>
            <w:tcW w:w="12974" w:type="dxa"/>
            <w:tcBorders>
              <w:left w:val="single" w:sz="4" w:space="0" w:color="000000"/>
              <w:bottom w:val="single" w:sz="4" w:space="0" w:color="000000"/>
            </w:tcBorders>
          </w:tcPr>
          <w:p w14:paraId="15341855" w14:textId="77777777" w:rsidR="003D4523" w:rsidRDefault="003D4523" w:rsidP="003D4523">
            <w:pPr>
              <w:tabs>
                <w:tab w:val="left" w:pos="606"/>
              </w:tabs>
              <w:spacing w:after="0" w:line="225" w:lineRule="exact"/>
              <w:contextualSpacing/>
              <w:jc w:val="both"/>
              <w:rPr>
                <w:rFonts w:ascii="Times New Roman" w:hAnsi="Times New Roman" w:cs="Times New Roman"/>
                <w:color w:val="000000"/>
                <w:sz w:val="24"/>
                <w:szCs w:val="24"/>
              </w:rPr>
            </w:pPr>
            <w:r w:rsidRPr="000829D6">
              <w:rPr>
                <w:rFonts w:ascii="Times New Roman" w:hAnsi="Times New Roman" w:cs="Times New Roman"/>
                <w:color w:val="000000"/>
                <w:sz w:val="24"/>
                <w:szCs w:val="24"/>
              </w:rPr>
              <w:t xml:space="preserve">Ils s’adaptent uniquement sur des structures d’accueil horizontales (rives de dalle…). Les prescriptions concernant leur fixation au support sont similaires à celles concernant les pinces fixées sur une structure horizontale. </w:t>
            </w:r>
          </w:p>
          <w:p w14:paraId="5F94A3DD" w14:textId="77777777" w:rsidR="003D4523" w:rsidRPr="000829D6" w:rsidRDefault="003D4523" w:rsidP="003D4523">
            <w:pPr>
              <w:tabs>
                <w:tab w:val="left" w:pos="606"/>
              </w:tabs>
              <w:spacing w:after="0" w:line="225" w:lineRule="exact"/>
              <w:contextualSpacing/>
              <w:jc w:val="both"/>
              <w:rPr>
                <w:rFonts w:ascii="Times New Roman" w:hAnsi="Times New Roman" w:cs="Times New Roman"/>
                <w:sz w:val="24"/>
                <w:szCs w:val="24"/>
              </w:rPr>
            </w:pPr>
          </w:p>
        </w:tc>
        <w:tc>
          <w:tcPr>
            <w:tcW w:w="1766" w:type="dxa"/>
            <w:tcBorders>
              <w:left w:val="single" w:sz="4" w:space="0" w:color="000000"/>
              <w:bottom w:val="single" w:sz="4" w:space="0" w:color="000000"/>
              <w:right w:val="single" w:sz="4" w:space="0" w:color="000000"/>
            </w:tcBorders>
            <w:vAlign w:val="center"/>
          </w:tcPr>
          <w:p w14:paraId="645F2C20" w14:textId="28F8E5EE" w:rsidR="003D4523" w:rsidRPr="000829D6" w:rsidRDefault="003D4523" w:rsidP="003D4523">
            <w:pPr>
              <w:numPr>
                <w:ilvl w:val="0"/>
                <w:numId w:val="6"/>
              </w:numPr>
              <w:spacing w:after="0" w:line="240" w:lineRule="auto"/>
              <w:ind w:left="0" w:firstLine="0"/>
              <w:jc w:val="center"/>
              <w:rPr>
                <w:b/>
                <w:bCs/>
                <w:sz w:val="24"/>
                <w:szCs w:val="24"/>
              </w:rPr>
            </w:pPr>
            <w:r w:rsidRPr="000829D6">
              <w:rPr>
                <w:rFonts w:ascii="Times New Roman" w:hAnsi="Times New Roman"/>
                <w:b/>
                <w:bCs/>
                <w:color w:val="000000"/>
                <w:sz w:val="24"/>
                <w:szCs w:val="24"/>
              </w:rPr>
              <w:t>LOT G. O</w:t>
            </w:r>
          </w:p>
        </w:tc>
      </w:tr>
      <w:tr w:rsidR="003D4523" w14:paraId="48DE0110" w14:textId="77777777" w:rsidTr="002906F8">
        <w:trPr>
          <w:trHeight w:val="300"/>
        </w:trPr>
        <w:tc>
          <w:tcPr>
            <w:tcW w:w="12974" w:type="dxa"/>
            <w:tcBorders>
              <w:left w:val="single" w:sz="4" w:space="0" w:color="000000"/>
              <w:bottom w:val="single" w:sz="4" w:space="0" w:color="000000"/>
            </w:tcBorders>
          </w:tcPr>
          <w:p w14:paraId="3F126BA9" w14:textId="77777777" w:rsidR="003D4523" w:rsidRDefault="003D4523" w:rsidP="003D4523">
            <w:pPr>
              <w:tabs>
                <w:tab w:val="left" w:pos="606"/>
              </w:tabs>
              <w:spacing w:after="0" w:line="225" w:lineRule="exact"/>
              <w:contextualSpacing/>
              <w:jc w:val="both"/>
              <w:rPr>
                <w:rFonts w:ascii="Times New Roman" w:hAnsi="Times New Roman" w:cs="Times New Roman"/>
                <w:color w:val="000000"/>
                <w:sz w:val="24"/>
                <w:szCs w:val="24"/>
              </w:rPr>
            </w:pPr>
            <w:r w:rsidRPr="000829D6">
              <w:rPr>
                <w:rFonts w:ascii="Times New Roman" w:hAnsi="Times New Roman" w:cs="Times New Roman"/>
                <w:color w:val="000000"/>
                <w:sz w:val="24"/>
                <w:szCs w:val="24"/>
              </w:rPr>
              <w:t xml:space="preserve">La mâchoire inférieure du potelet « pince-dalle » est reliée à une manivelle de serrage/desserrage par l’intermédiaire d’un dispositif de vis sans fin situé dans le corps du potelet </w:t>
            </w:r>
          </w:p>
          <w:p w14:paraId="783AA15F" w14:textId="77777777" w:rsidR="003D4523" w:rsidRPr="000829D6" w:rsidRDefault="003D4523" w:rsidP="003D4523">
            <w:pPr>
              <w:tabs>
                <w:tab w:val="left" w:pos="606"/>
              </w:tabs>
              <w:spacing w:after="0" w:line="225" w:lineRule="exact"/>
              <w:contextualSpacing/>
              <w:jc w:val="both"/>
              <w:rPr>
                <w:rFonts w:ascii="Times New Roman" w:hAnsi="Times New Roman" w:cs="Times New Roman"/>
                <w:sz w:val="24"/>
                <w:szCs w:val="24"/>
              </w:rPr>
            </w:pPr>
          </w:p>
        </w:tc>
        <w:tc>
          <w:tcPr>
            <w:tcW w:w="1766" w:type="dxa"/>
            <w:tcBorders>
              <w:left w:val="single" w:sz="4" w:space="0" w:color="000000"/>
              <w:bottom w:val="single" w:sz="4" w:space="0" w:color="000000"/>
              <w:right w:val="single" w:sz="4" w:space="0" w:color="000000"/>
            </w:tcBorders>
            <w:vAlign w:val="center"/>
          </w:tcPr>
          <w:p w14:paraId="7C4D9F1C" w14:textId="12F924BA" w:rsidR="003D4523" w:rsidRPr="000829D6" w:rsidRDefault="003D4523" w:rsidP="003D4523">
            <w:pPr>
              <w:numPr>
                <w:ilvl w:val="0"/>
                <w:numId w:val="6"/>
              </w:numPr>
              <w:spacing w:after="0" w:line="240" w:lineRule="auto"/>
              <w:ind w:left="0" w:firstLine="0"/>
              <w:jc w:val="center"/>
              <w:rPr>
                <w:b/>
                <w:bCs/>
                <w:sz w:val="24"/>
                <w:szCs w:val="24"/>
              </w:rPr>
            </w:pPr>
            <w:r w:rsidRPr="000829D6">
              <w:rPr>
                <w:rFonts w:ascii="Times New Roman" w:hAnsi="Times New Roman"/>
                <w:b/>
                <w:bCs/>
                <w:color w:val="000000"/>
                <w:sz w:val="24"/>
                <w:szCs w:val="24"/>
              </w:rPr>
              <w:t>LOT G. O</w:t>
            </w:r>
          </w:p>
        </w:tc>
      </w:tr>
      <w:tr w:rsidR="003D4523" w14:paraId="591D4FFF" w14:textId="77777777" w:rsidTr="002906F8">
        <w:trPr>
          <w:trHeight w:val="300"/>
        </w:trPr>
        <w:tc>
          <w:tcPr>
            <w:tcW w:w="12974" w:type="dxa"/>
            <w:tcBorders>
              <w:left w:val="single" w:sz="4" w:space="0" w:color="000000"/>
              <w:bottom w:val="single" w:sz="4" w:space="0" w:color="000000"/>
            </w:tcBorders>
          </w:tcPr>
          <w:p w14:paraId="07DBA173" w14:textId="2C935A99" w:rsidR="003D4523" w:rsidRPr="000829D6" w:rsidRDefault="003D4523" w:rsidP="003D4523">
            <w:pPr>
              <w:tabs>
                <w:tab w:val="left" w:pos="606"/>
              </w:tabs>
              <w:spacing w:after="0" w:line="225" w:lineRule="exact"/>
              <w:contextualSpacing/>
              <w:jc w:val="both"/>
              <w:rPr>
                <w:rFonts w:ascii="Times New Roman" w:hAnsi="Times New Roman" w:cs="Times New Roman"/>
                <w:sz w:val="24"/>
                <w:szCs w:val="24"/>
              </w:rPr>
            </w:pPr>
            <w:r w:rsidRPr="000829D6">
              <w:rPr>
                <w:rFonts w:ascii="Times New Roman" w:hAnsi="Times New Roman" w:cs="Times New Roman"/>
                <w:sz w:val="24"/>
                <w:szCs w:val="24"/>
              </w:rPr>
              <w:t xml:space="preserve">Plusieurs notices de fabriquant demande que le potelet au niveau des mâchoires vienne se coller à l’épaisseur la dalle (notamment béton armé) ; sans vide entre la dalle et le potelet vertical. Dans le cas contraire le garde-corps n’assurera pas sa fonction.    </w:t>
            </w:r>
            <w:hyperlink r:id="rId27">
              <w:r w:rsidRPr="000829D6">
                <w:rPr>
                  <w:rStyle w:val="LienInternet"/>
                  <w:rFonts w:ascii="Times New Roman" w:hAnsi="Times New Roman" w:cs="Times New Roman"/>
                  <w:sz w:val="24"/>
                  <w:szCs w:val="24"/>
                </w:rPr>
                <w:t>Fiche technique 209A (copac.fr)</w:t>
              </w:r>
            </w:hyperlink>
            <w:r w:rsidRPr="000829D6">
              <w:rPr>
                <w:rFonts w:ascii="Times New Roman" w:hAnsi="Times New Roman" w:cs="Times New Roman"/>
                <w:sz w:val="24"/>
                <w:szCs w:val="24"/>
              </w:rPr>
              <w:t xml:space="preserve"> </w:t>
            </w:r>
          </w:p>
        </w:tc>
        <w:tc>
          <w:tcPr>
            <w:tcW w:w="1766" w:type="dxa"/>
            <w:tcBorders>
              <w:left w:val="single" w:sz="4" w:space="0" w:color="000000"/>
              <w:bottom w:val="single" w:sz="4" w:space="0" w:color="000000"/>
              <w:right w:val="single" w:sz="4" w:space="0" w:color="000000"/>
            </w:tcBorders>
            <w:vAlign w:val="center"/>
          </w:tcPr>
          <w:p w14:paraId="0FCD7C11" w14:textId="6FAFA8C0" w:rsidR="003D4523" w:rsidRPr="000829D6" w:rsidRDefault="003D4523" w:rsidP="003D4523">
            <w:pPr>
              <w:numPr>
                <w:ilvl w:val="0"/>
                <w:numId w:val="6"/>
              </w:numPr>
              <w:spacing w:after="0" w:line="240" w:lineRule="auto"/>
              <w:ind w:left="0" w:firstLine="0"/>
              <w:jc w:val="center"/>
              <w:rPr>
                <w:b/>
                <w:bCs/>
                <w:sz w:val="24"/>
                <w:szCs w:val="24"/>
              </w:rPr>
            </w:pPr>
            <w:r w:rsidRPr="000829D6">
              <w:rPr>
                <w:rFonts w:ascii="Times New Roman" w:hAnsi="Times New Roman"/>
                <w:b/>
                <w:bCs/>
                <w:color w:val="000000"/>
                <w:sz w:val="24"/>
                <w:szCs w:val="24"/>
              </w:rPr>
              <w:t>LOT G. O</w:t>
            </w:r>
          </w:p>
        </w:tc>
      </w:tr>
      <w:tr w:rsidR="003D4523" w14:paraId="64C9599F" w14:textId="77777777" w:rsidTr="002906F8">
        <w:trPr>
          <w:trHeight w:val="300"/>
        </w:trPr>
        <w:tc>
          <w:tcPr>
            <w:tcW w:w="12974" w:type="dxa"/>
            <w:tcBorders>
              <w:left w:val="single" w:sz="4" w:space="0" w:color="000000"/>
              <w:bottom w:val="single" w:sz="4" w:space="0" w:color="000000"/>
            </w:tcBorders>
          </w:tcPr>
          <w:p w14:paraId="5492CFD7" w14:textId="77777777" w:rsidR="003D4523" w:rsidRPr="000829D6" w:rsidRDefault="003D4523" w:rsidP="003D4523">
            <w:pPr>
              <w:tabs>
                <w:tab w:val="left" w:pos="606"/>
              </w:tabs>
              <w:spacing w:after="0" w:line="225" w:lineRule="exact"/>
              <w:contextualSpacing/>
              <w:jc w:val="both"/>
              <w:rPr>
                <w:rFonts w:ascii="Times New Roman" w:hAnsi="Times New Roman" w:cs="Times New Roman"/>
                <w:color w:val="000000"/>
                <w:sz w:val="24"/>
                <w:szCs w:val="24"/>
              </w:rPr>
            </w:pPr>
          </w:p>
        </w:tc>
        <w:tc>
          <w:tcPr>
            <w:tcW w:w="1766" w:type="dxa"/>
            <w:tcBorders>
              <w:left w:val="single" w:sz="4" w:space="0" w:color="000000"/>
              <w:bottom w:val="single" w:sz="4" w:space="0" w:color="000000"/>
              <w:right w:val="single" w:sz="4" w:space="0" w:color="000000"/>
            </w:tcBorders>
            <w:vAlign w:val="center"/>
          </w:tcPr>
          <w:p w14:paraId="1F3C3BA8" w14:textId="77777777" w:rsidR="003D4523" w:rsidRPr="000829D6" w:rsidRDefault="003D4523" w:rsidP="003D4523">
            <w:pPr>
              <w:pStyle w:val="Titre2"/>
              <w:numPr>
                <w:ilvl w:val="0"/>
                <w:numId w:val="6"/>
              </w:numPr>
              <w:spacing w:before="0" w:line="240" w:lineRule="auto"/>
              <w:jc w:val="center"/>
              <w:rPr>
                <w:b/>
                <w:bCs/>
                <w:sz w:val="24"/>
                <w:szCs w:val="24"/>
              </w:rPr>
            </w:pPr>
          </w:p>
        </w:tc>
      </w:tr>
      <w:tr w:rsidR="003D4523" w14:paraId="719DA483" w14:textId="77777777" w:rsidTr="00FC660A">
        <w:trPr>
          <w:trHeight w:val="300"/>
        </w:trPr>
        <w:tc>
          <w:tcPr>
            <w:tcW w:w="12974" w:type="dxa"/>
            <w:tcBorders>
              <w:left w:val="single" w:sz="4" w:space="0" w:color="000000"/>
              <w:bottom w:val="single" w:sz="4" w:space="0" w:color="000000"/>
            </w:tcBorders>
            <w:shd w:val="clear" w:color="auto" w:fill="EEEEEE"/>
            <w:vAlign w:val="center"/>
          </w:tcPr>
          <w:p w14:paraId="1B800E71" w14:textId="32ADB9BB" w:rsidR="003D4523" w:rsidRPr="000829D6" w:rsidRDefault="003D4523" w:rsidP="003D4523">
            <w:pPr>
              <w:tabs>
                <w:tab w:val="left" w:pos="606"/>
              </w:tabs>
              <w:spacing w:after="0" w:line="225" w:lineRule="exact"/>
              <w:contextualSpacing/>
              <w:jc w:val="both"/>
              <w:rPr>
                <w:rFonts w:ascii="Times New Roman" w:hAnsi="Times New Roman" w:cs="Times New Roman"/>
                <w:sz w:val="24"/>
                <w:szCs w:val="24"/>
              </w:rPr>
            </w:pPr>
            <w:r w:rsidRPr="000829D6">
              <w:rPr>
                <w:rFonts w:ascii="Times New Roman" w:hAnsi="Times New Roman" w:cs="Times New Roman"/>
                <w:b/>
                <w:color w:val="000000"/>
                <w:sz w:val="24"/>
                <w:szCs w:val="24"/>
              </w:rPr>
              <w:t>I) Les potelets à trépied (principalement pour prédalles)</w:t>
            </w:r>
          </w:p>
        </w:tc>
        <w:tc>
          <w:tcPr>
            <w:tcW w:w="1766" w:type="dxa"/>
            <w:tcBorders>
              <w:left w:val="single" w:sz="4" w:space="0" w:color="000000"/>
              <w:bottom w:val="single" w:sz="4" w:space="0" w:color="000000"/>
              <w:right w:val="single" w:sz="4" w:space="0" w:color="000000"/>
            </w:tcBorders>
            <w:shd w:val="clear" w:color="auto" w:fill="EEEEEE"/>
            <w:vAlign w:val="center"/>
          </w:tcPr>
          <w:p w14:paraId="1AB6CB30" w14:textId="4F674CC3" w:rsidR="003D4523" w:rsidRPr="000829D6" w:rsidRDefault="003D4523" w:rsidP="003D4523">
            <w:pPr>
              <w:numPr>
                <w:ilvl w:val="0"/>
                <w:numId w:val="6"/>
              </w:numPr>
              <w:tabs>
                <w:tab w:val="left" w:pos="606"/>
              </w:tabs>
              <w:spacing w:after="0" w:line="240" w:lineRule="auto"/>
              <w:ind w:left="0" w:firstLine="0"/>
              <w:jc w:val="center"/>
              <w:rPr>
                <w:b/>
                <w:bCs/>
                <w:sz w:val="24"/>
                <w:szCs w:val="24"/>
              </w:rPr>
            </w:pPr>
            <w:r w:rsidRPr="000829D6">
              <w:rPr>
                <w:rFonts w:ascii="Times New Roman" w:eastAsia="Times New Roman" w:hAnsi="Times New Roman" w:cs="Times New Roman"/>
                <w:b/>
                <w:bCs/>
                <w:sz w:val="24"/>
                <w:szCs w:val="24"/>
              </w:rPr>
              <w:t>Désignation Lot</w:t>
            </w:r>
          </w:p>
        </w:tc>
      </w:tr>
      <w:tr w:rsidR="003D4523" w14:paraId="42CDD578" w14:textId="77777777" w:rsidTr="002906F8">
        <w:trPr>
          <w:trHeight w:val="300"/>
        </w:trPr>
        <w:tc>
          <w:tcPr>
            <w:tcW w:w="12974" w:type="dxa"/>
            <w:tcBorders>
              <w:left w:val="single" w:sz="4" w:space="0" w:color="000000"/>
              <w:bottom w:val="single" w:sz="4" w:space="0" w:color="000000"/>
            </w:tcBorders>
          </w:tcPr>
          <w:p w14:paraId="47BD18A5" w14:textId="77777777" w:rsidR="003D4523" w:rsidRPr="000829D6" w:rsidRDefault="003D4523" w:rsidP="003D4523">
            <w:pPr>
              <w:tabs>
                <w:tab w:val="left" w:pos="606"/>
              </w:tabs>
              <w:spacing w:after="0" w:line="225" w:lineRule="exact"/>
              <w:contextualSpacing/>
              <w:jc w:val="both"/>
              <w:rPr>
                <w:rFonts w:ascii="Times New Roman" w:hAnsi="Times New Roman" w:cs="Times New Roman"/>
                <w:sz w:val="24"/>
                <w:szCs w:val="24"/>
              </w:rPr>
            </w:pPr>
            <w:r w:rsidRPr="000829D6">
              <w:rPr>
                <w:rFonts w:ascii="Times New Roman" w:hAnsi="Times New Roman" w:cs="Times New Roman"/>
                <w:color w:val="000000"/>
                <w:sz w:val="24"/>
                <w:szCs w:val="24"/>
              </w:rPr>
              <w:t xml:space="preserve">Conçus selon un principe similaire à celui des potelets « pince dalle », les potelets à trépied s’adaptent uniquement sur des structures d’accueil horizontales dotées de points d’accrochage sur leur crochet situé en partie basse. </w:t>
            </w:r>
          </w:p>
          <w:p w14:paraId="361B7162" w14:textId="77777777" w:rsidR="003D4523" w:rsidRDefault="003D4523" w:rsidP="003D4523">
            <w:pPr>
              <w:tabs>
                <w:tab w:val="left" w:pos="606"/>
              </w:tabs>
              <w:spacing w:after="0" w:line="225" w:lineRule="exact"/>
              <w:contextualSpacing/>
              <w:jc w:val="both"/>
              <w:rPr>
                <w:rFonts w:ascii="Times New Roman" w:hAnsi="Times New Roman" w:cs="Times New Roman"/>
                <w:color w:val="000000"/>
                <w:sz w:val="24"/>
                <w:szCs w:val="24"/>
              </w:rPr>
            </w:pPr>
            <w:r w:rsidRPr="000829D6">
              <w:rPr>
                <w:rFonts w:ascii="Times New Roman" w:hAnsi="Times New Roman" w:cs="Times New Roman"/>
                <w:color w:val="000000"/>
                <w:sz w:val="24"/>
                <w:szCs w:val="24"/>
              </w:rPr>
              <w:t xml:space="preserve">Les structures d’accueil sont en général des prédalles munies, soit de boucles d’ancrage spécifiques pour l’ancrage des potelets, soit de raidisseurs à treillis. </w:t>
            </w:r>
          </w:p>
          <w:p w14:paraId="3C6750E0" w14:textId="1BA0328C" w:rsidR="003D4523" w:rsidRPr="000829D6" w:rsidRDefault="003D4523" w:rsidP="003D4523">
            <w:pPr>
              <w:tabs>
                <w:tab w:val="left" w:pos="606"/>
              </w:tabs>
              <w:spacing w:after="0" w:line="225" w:lineRule="exact"/>
              <w:contextualSpacing/>
              <w:jc w:val="both"/>
              <w:rPr>
                <w:rFonts w:ascii="Times New Roman" w:hAnsi="Times New Roman" w:cs="Times New Roman"/>
                <w:sz w:val="24"/>
                <w:szCs w:val="24"/>
              </w:rPr>
            </w:pPr>
          </w:p>
        </w:tc>
        <w:tc>
          <w:tcPr>
            <w:tcW w:w="1766" w:type="dxa"/>
            <w:tcBorders>
              <w:left w:val="single" w:sz="4" w:space="0" w:color="000000"/>
              <w:bottom w:val="single" w:sz="4" w:space="0" w:color="000000"/>
              <w:right w:val="single" w:sz="4" w:space="0" w:color="000000"/>
            </w:tcBorders>
            <w:vAlign w:val="center"/>
          </w:tcPr>
          <w:p w14:paraId="62968088" w14:textId="3657345C" w:rsidR="003D4523" w:rsidRPr="000829D6" w:rsidRDefault="003D4523" w:rsidP="003D4523">
            <w:pPr>
              <w:numPr>
                <w:ilvl w:val="0"/>
                <w:numId w:val="6"/>
              </w:numPr>
              <w:spacing w:after="0" w:line="240" w:lineRule="auto"/>
              <w:ind w:left="0" w:firstLine="0"/>
              <w:jc w:val="center"/>
              <w:rPr>
                <w:b/>
                <w:bCs/>
                <w:sz w:val="24"/>
                <w:szCs w:val="24"/>
              </w:rPr>
            </w:pPr>
            <w:r w:rsidRPr="000829D6">
              <w:rPr>
                <w:rFonts w:ascii="Times New Roman" w:hAnsi="Times New Roman"/>
                <w:b/>
                <w:bCs/>
                <w:color w:val="000000"/>
                <w:sz w:val="24"/>
                <w:szCs w:val="24"/>
              </w:rPr>
              <w:t>LOT G. O</w:t>
            </w:r>
          </w:p>
        </w:tc>
      </w:tr>
      <w:tr w:rsidR="003D4523" w14:paraId="29BDC2E0" w14:textId="77777777" w:rsidTr="002906F8">
        <w:trPr>
          <w:trHeight w:val="300"/>
        </w:trPr>
        <w:tc>
          <w:tcPr>
            <w:tcW w:w="12974" w:type="dxa"/>
            <w:tcBorders>
              <w:left w:val="single" w:sz="4" w:space="0" w:color="000000"/>
              <w:bottom w:val="single" w:sz="4" w:space="0" w:color="000000"/>
            </w:tcBorders>
          </w:tcPr>
          <w:p w14:paraId="6D83444B" w14:textId="77777777" w:rsidR="003D4523" w:rsidRPr="000829D6" w:rsidRDefault="003D4523" w:rsidP="003D4523">
            <w:pPr>
              <w:tabs>
                <w:tab w:val="left" w:pos="606"/>
              </w:tabs>
              <w:spacing w:after="0" w:line="225" w:lineRule="exact"/>
              <w:contextualSpacing/>
              <w:jc w:val="both"/>
              <w:rPr>
                <w:rFonts w:ascii="Times New Roman" w:hAnsi="Times New Roman" w:cs="Times New Roman"/>
                <w:sz w:val="24"/>
                <w:szCs w:val="24"/>
              </w:rPr>
            </w:pPr>
            <w:r w:rsidRPr="000829D6">
              <w:rPr>
                <w:rFonts w:ascii="Times New Roman" w:hAnsi="Times New Roman" w:cs="Times New Roman"/>
                <w:color w:val="000000"/>
                <w:sz w:val="24"/>
                <w:szCs w:val="24"/>
              </w:rPr>
              <w:t>L’entreprise de GO devra équiper ces prédalles au sol des potelets à trépied pour que la prédalle se pose avec les protections collectives déjà en place.</w:t>
            </w:r>
          </w:p>
        </w:tc>
        <w:tc>
          <w:tcPr>
            <w:tcW w:w="1766" w:type="dxa"/>
            <w:tcBorders>
              <w:left w:val="single" w:sz="4" w:space="0" w:color="000000"/>
              <w:bottom w:val="single" w:sz="4" w:space="0" w:color="000000"/>
              <w:right w:val="single" w:sz="4" w:space="0" w:color="000000"/>
            </w:tcBorders>
            <w:vAlign w:val="center"/>
          </w:tcPr>
          <w:p w14:paraId="5FDFDA12" w14:textId="3F717653" w:rsidR="003D4523" w:rsidRPr="000829D6" w:rsidRDefault="003D4523" w:rsidP="003D4523">
            <w:pPr>
              <w:numPr>
                <w:ilvl w:val="0"/>
                <w:numId w:val="6"/>
              </w:numPr>
              <w:spacing w:after="0" w:line="240" w:lineRule="auto"/>
              <w:ind w:left="0" w:firstLine="0"/>
              <w:jc w:val="center"/>
              <w:rPr>
                <w:b/>
                <w:bCs/>
                <w:sz w:val="24"/>
                <w:szCs w:val="24"/>
              </w:rPr>
            </w:pPr>
            <w:r w:rsidRPr="000829D6">
              <w:rPr>
                <w:rFonts w:ascii="Times New Roman" w:hAnsi="Times New Roman"/>
                <w:b/>
                <w:bCs/>
                <w:color w:val="000000"/>
                <w:sz w:val="24"/>
                <w:szCs w:val="24"/>
              </w:rPr>
              <w:t>LOT G. O</w:t>
            </w:r>
          </w:p>
        </w:tc>
      </w:tr>
      <w:tr w:rsidR="003D4523" w14:paraId="1F7387BD" w14:textId="77777777" w:rsidTr="002906F8">
        <w:trPr>
          <w:trHeight w:val="300"/>
        </w:trPr>
        <w:tc>
          <w:tcPr>
            <w:tcW w:w="12974" w:type="dxa"/>
            <w:tcBorders>
              <w:left w:val="single" w:sz="4" w:space="0" w:color="000000"/>
              <w:bottom w:val="single" w:sz="4" w:space="0" w:color="000000"/>
            </w:tcBorders>
          </w:tcPr>
          <w:p w14:paraId="6FE9D926" w14:textId="77777777" w:rsidR="003D4523" w:rsidRPr="000829D6" w:rsidRDefault="003D4523" w:rsidP="003D4523">
            <w:pPr>
              <w:tabs>
                <w:tab w:val="left" w:pos="606"/>
              </w:tabs>
              <w:spacing w:after="0" w:line="225" w:lineRule="exact"/>
              <w:contextualSpacing/>
              <w:rPr>
                <w:rFonts w:ascii="Times New Roman" w:hAnsi="Times New Roman" w:cs="Times New Roman"/>
                <w:color w:val="000000"/>
                <w:sz w:val="24"/>
                <w:szCs w:val="24"/>
                <w:u w:val="single"/>
              </w:rPr>
            </w:pPr>
          </w:p>
        </w:tc>
        <w:tc>
          <w:tcPr>
            <w:tcW w:w="1766" w:type="dxa"/>
            <w:tcBorders>
              <w:left w:val="single" w:sz="4" w:space="0" w:color="000000"/>
              <w:bottom w:val="single" w:sz="4" w:space="0" w:color="000000"/>
              <w:right w:val="single" w:sz="4" w:space="0" w:color="000000"/>
            </w:tcBorders>
            <w:vAlign w:val="center"/>
          </w:tcPr>
          <w:p w14:paraId="793C7578" w14:textId="77777777" w:rsidR="003D4523" w:rsidRPr="000829D6" w:rsidRDefault="003D4523" w:rsidP="003D4523">
            <w:pPr>
              <w:numPr>
                <w:ilvl w:val="0"/>
                <w:numId w:val="6"/>
              </w:numPr>
              <w:spacing w:after="0" w:line="240" w:lineRule="auto"/>
              <w:jc w:val="center"/>
              <w:rPr>
                <w:rFonts w:ascii="Times New Roman" w:hAnsi="Times New Roman"/>
                <w:b/>
                <w:bCs/>
                <w:color w:val="000000"/>
                <w:sz w:val="24"/>
                <w:szCs w:val="24"/>
              </w:rPr>
            </w:pPr>
          </w:p>
        </w:tc>
      </w:tr>
      <w:tr w:rsidR="003D4523" w14:paraId="68DE3314" w14:textId="77777777" w:rsidTr="002906F8">
        <w:trPr>
          <w:trHeight w:val="300"/>
        </w:trPr>
        <w:tc>
          <w:tcPr>
            <w:tcW w:w="12974" w:type="dxa"/>
            <w:tcBorders>
              <w:left w:val="single" w:sz="4" w:space="0" w:color="000000"/>
              <w:bottom w:val="single" w:sz="4" w:space="0" w:color="000000"/>
            </w:tcBorders>
            <w:shd w:val="clear" w:color="auto" w:fill="DDDDDD"/>
          </w:tcPr>
          <w:p w14:paraId="2E2B1CFA" w14:textId="77777777" w:rsidR="003D4523" w:rsidRPr="000829D6" w:rsidRDefault="003D4523" w:rsidP="003D4523">
            <w:pPr>
              <w:tabs>
                <w:tab w:val="left" w:pos="606"/>
              </w:tabs>
              <w:spacing w:after="0" w:line="225" w:lineRule="exact"/>
              <w:contextualSpacing/>
              <w:rPr>
                <w:rFonts w:ascii="Times New Roman" w:hAnsi="Times New Roman" w:cs="Times New Roman"/>
                <w:sz w:val="24"/>
                <w:szCs w:val="24"/>
              </w:rPr>
            </w:pPr>
            <w:r w:rsidRPr="000829D6">
              <w:rPr>
                <w:rFonts w:ascii="Times New Roman" w:hAnsi="Times New Roman" w:cs="Times New Roman"/>
                <w:b/>
                <w:bCs/>
                <w:color w:val="000000"/>
                <w:sz w:val="24"/>
                <w:szCs w:val="24"/>
              </w:rPr>
              <w:t xml:space="preserve">J) </w:t>
            </w:r>
            <w:r w:rsidRPr="000829D6">
              <w:rPr>
                <w:rFonts w:ascii="Times New Roman" w:hAnsi="Times New Roman" w:cs="Times New Roman"/>
                <w:b/>
                <w:bCs/>
                <w:sz w:val="24"/>
                <w:szCs w:val="24"/>
              </w:rPr>
              <w:t xml:space="preserve">Les systèmes à serrage pour dalles alvéolaires </w:t>
            </w:r>
          </w:p>
        </w:tc>
        <w:tc>
          <w:tcPr>
            <w:tcW w:w="1766" w:type="dxa"/>
            <w:tcBorders>
              <w:left w:val="single" w:sz="4" w:space="0" w:color="000000"/>
              <w:bottom w:val="single" w:sz="4" w:space="0" w:color="000000"/>
              <w:right w:val="single" w:sz="4" w:space="0" w:color="000000"/>
            </w:tcBorders>
            <w:shd w:val="clear" w:color="auto" w:fill="DDDDDD"/>
            <w:vAlign w:val="center"/>
          </w:tcPr>
          <w:p w14:paraId="470368F4" w14:textId="48F8BA11" w:rsidR="003D4523" w:rsidRPr="000829D6" w:rsidRDefault="003D4523" w:rsidP="003D4523">
            <w:pPr>
              <w:tabs>
                <w:tab w:val="left" w:pos="606"/>
              </w:tabs>
              <w:spacing w:after="0" w:line="240" w:lineRule="auto"/>
              <w:jc w:val="center"/>
              <w:rPr>
                <w:b/>
                <w:bCs/>
                <w:sz w:val="24"/>
                <w:szCs w:val="24"/>
              </w:rPr>
            </w:pPr>
            <w:r w:rsidRPr="000829D6">
              <w:rPr>
                <w:rFonts w:ascii="Times New Roman" w:eastAsia="Times New Roman" w:hAnsi="Times New Roman" w:cs="Times New Roman"/>
                <w:b/>
                <w:bCs/>
                <w:sz w:val="24"/>
                <w:szCs w:val="24"/>
              </w:rPr>
              <w:t>Désignation Lot</w:t>
            </w:r>
          </w:p>
        </w:tc>
      </w:tr>
      <w:tr w:rsidR="003D4523" w14:paraId="73B7D19F" w14:textId="77777777" w:rsidTr="002906F8">
        <w:trPr>
          <w:trHeight w:val="300"/>
        </w:trPr>
        <w:tc>
          <w:tcPr>
            <w:tcW w:w="12974" w:type="dxa"/>
            <w:tcBorders>
              <w:left w:val="single" w:sz="4" w:space="0" w:color="000000"/>
              <w:bottom w:val="single" w:sz="4" w:space="0" w:color="000000"/>
            </w:tcBorders>
          </w:tcPr>
          <w:p w14:paraId="2F5A6952" w14:textId="77777777" w:rsidR="003D4523" w:rsidRPr="000829D6" w:rsidRDefault="003D4523" w:rsidP="003D4523">
            <w:pPr>
              <w:tabs>
                <w:tab w:val="left" w:pos="606"/>
              </w:tabs>
              <w:spacing w:after="0" w:line="225" w:lineRule="exact"/>
              <w:contextualSpacing/>
              <w:jc w:val="both"/>
              <w:rPr>
                <w:rFonts w:ascii="Times New Roman" w:hAnsi="Times New Roman" w:cs="Times New Roman"/>
                <w:sz w:val="24"/>
                <w:szCs w:val="24"/>
              </w:rPr>
            </w:pPr>
            <w:r w:rsidRPr="000829D6">
              <w:rPr>
                <w:rFonts w:ascii="Times New Roman" w:hAnsi="Times New Roman" w:cs="Times New Roman"/>
                <w:b/>
                <w:color w:val="000000"/>
                <w:sz w:val="24"/>
                <w:szCs w:val="24"/>
              </w:rPr>
              <w:t xml:space="preserve">Il en existe deux types. </w:t>
            </w:r>
          </w:p>
        </w:tc>
        <w:tc>
          <w:tcPr>
            <w:tcW w:w="1766" w:type="dxa"/>
            <w:tcBorders>
              <w:left w:val="single" w:sz="4" w:space="0" w:color="000000"/>
              <w:bottom w:val="single" w:sz="4" w:space="0" w:color="000000"/>
              <w:right w:val="single" w:sz="4" w:space="0" w:color="000000"/>
            </w:tcBorders>
            <w:vAlign w:val="center"/>
          </w:tcPr>
          <w:p w14:paraId="3A874D93" w14:textId="77777777" w:rsidR="003D4523" w:rsidRPr="000829D6" w:rsidRDefault="003D4523" w:rsidP="003D4523">
            <w:pPr>
              <w:pStyle w:val="Titre2"/>
              <w:numPr>
                <w:ilvl w:val="0"/>
                <w:numId w:val="6"/>
              </w:numPr>
              <w:spacing w:before="0" w:line="240" w:lineRule="auto"/>
              <w:jc w:val="center"/>
              <w:rPr>
                <w:b/>
                <w:bCs/>
                <w:sz w:val="24"/>
                <w:szCs w:val="24"/>
              </w:rPr>
            </w:pPr>
          </w:p>
        </w:tc>
      </w:tr>
      <w:tr w:rsidR="003D4523" w14:paraId="02A01421" w14:textId="77777777" w:rsidTr="002906F8">
        <w:trPr>
          <w:trHeight w:val="300"/>
        </w:trPr>
        <w:tc>
          <w:tcPr>
            <w:tcW w:w="12974" w:type="dxa"/>
            <w:tcBorders>
              <w:left w:val="single" w:sz="4" w:space="0" w:color="000000"/>
              <w:bottom w:val="single" w:sz="4" w:space="0" w:color="000000"/>
            </w:tcBorders>
          </w:tcPr>
          <w:p w14:paraId="6DF1BD11" w14:textId="77777777" w:rsidR="003D4523" w:rsidRPr="000829D6" w:rsidRDefault="003D4523" w:rsidP="003D4523">
            <w:pPr>
              <w:tabs>
                <w:tab w:val="left" w:pos="606"/>
              </w:tabs>
              <w:spacing w:after="0" w:line="225" w:lineRule="exact"/>
              <w:contextualSpacing/>
              <w:jc w:val="both"/>
              <w:rPr>
                <w:rFonts w:ascii="Times New Roman" w:hAnsi="Times New Roman" w:cs="Times New Roman"/>
                <w:sz w:val="24"/>
                <w:szCs w:val="24"/>
              </w:rPr>
            </w:pPr>
            <w:r w:rsidRPr="000829D6">
              <w:rPr>
                <w:rFonts w:ascii="Times New Roman" w:hAnsi="Times New Roman" w:cs="Times New Roman"/>
                <w:b/>
                <w:color w:val="000000"/>
                <w:sz w:val="24"/>
                <w:szCs w:val="24"/>
                <w:u w:val="single"/>
              </w:rPr>
              <w:t xml:space="preserve">– Les systèmes à serrage sur la largeur de la dalle alvéolaire </w:t>
            </w:r>
          </w:p>
          <w:p w14:paraId="6DEF1C33" w14:textId="5A1A1C35" w:rsidR="003D4523" w:rsidRPr="000829D6" w:rsidRDefault="003D4523" w:rsidP="003D4523">
            <w:pPr>
              <w:tabs>
                <w:tab w:val="left" w:pos="606"/>
              </w:tabs>
              <w:spacing w:after="0" w:line="225" w:lineRule="exact"/>
              <w:contextualSpacing/>
              <w:jc w:val="both"/>
              <w:rPr>
                <w:rFonts w:ascii="Times New Roman" w:hAnsi="Times New Roman" w:cs="Times New Roman"/>
                <w:sz w:val="24"/>
                <w:szCs w:val="24"/>
              </w:rPr>
            </w:pPr>
            <w:r w:rsidRPr="000829D6">
              <w:rPr>
                <w:rFonts w:ascii="Times New Roman" w:hAnsi="Times New Roman" w:cs="Times New Roman"/>
                <w:color w:val="000000"/>
                <w:sz w:val="24"/>
                <w:szCs w:val="24"/>
              </w:rPr>
              <w:t xml:space="preserve">Ils sont réglables pour des dalles alvéolaires dont la largeur courante est de 1,20 m mais peuvent également s’adapter sur des dalles de largeur inférieure. Ils sont équipés de fourreaux destinés à l’enfichage de potelets avec embout de diamètre de 25 ou de 40 mm </w:t>
            </w:r>
          </w:p>
          <w:p w14:paraId="5A245B09" w14:textId="77777777" w:rsidR="003D4523" w:rsidRDefault="003D4523" w:rsidP="003D4523">
            <w:pPr>
              <w:tabs>
                <w:tab w:val="left" w:pos="606"/>
              </w:tabs>
              <w:spacing w:after="0" w:line="225" w:lineRule="exact"/>
              <w:contextualSpacing/>
              <w:jc w:val="both"/>
              <w:rPr>
                <w:rFonts w:ascii="Times New Roman" w:hAnsi="Times New Roman" w:cs="Times New Roman"/>
                <w:color w:val="000000"/>
                <w:sz w:val="24"/>
                <w:szCs w:val="24"/>
              </w:rPr>
            </w:pPr>
            <w:r w:rsidRPr="000829D6">
              <w:rPr>
                <w:rFonts w:ascii="Times New Roman" w:hAnsi="Times New Roman" w:cs="Times New Roman"/>
                <w:color w:val="000000"/>
                <w:sz w:val="24"/>
                <w:szCs w:val="24"/>
              </w:rPr>
              <w:t xml:space="preserve">Les deux mâchoires du système sont positionnées au niveau de la partie supérieure du profil de la dalle alvéolaire. Leur fixation est réalisée d’abord par un préréglage de l’extension de la partie coulissante puis par un réglage fin et un serrage au moyen d’un système à vis. </w:t>
            </w:r>
          </w:p>
          <w:p w14:paraId="0919C771" w14:textId="77777777" w:rsidR="003D4523" w:rsidRPr="000829D6" w:rsidRDefault="003D4523" w:rsidP="003D4523">
            <w:pPr>
              <w:tabs>
                <w:tab w:val="left" w:pos="606"/>
              </w:tabs>
              <w:spacing w:after="0" w:line="225" w:lineRule="exact"/>
              <w:contextualSpacing/>
              <w:jc w:val="both"/>
              <w:rPr>
                <w:rFonts w:ascii="Times New Roman" w:hAnsi="Times New Roman" w:cs="Times New Roman"/>
                <w:sz w:val="24"/>
                <w:szCs w:val="24"/>
              </w:rPr>
            </w:pPr>
          </w:p>
        </w:tc>
        <w:tc>
          <w:tcPr>
            <w:tcW w:w="1766" w:type="dxa"/>
            <w:tcBorders>
              <w:left w:val="single" w:sz="4" w:space="0" w:color="000000"/>
              <w:bottom w:val="single" w:sz="4" w:space="0" w:color="000000"/>
              <w:right w:val="single" w:sz="4" w:space="0" w:color="000000"/>
            </w:tcBorders>
            <w:vAlign w:val="center"/>
          </w:tcPr>
          <w:p w14:paraId="3D04F7B8" w14:textId="51D5968A" w:rsidR="003D4523" w:rsidRPr="000829D6" w:rsidRDefault="003D4523" w:rsidP="003D4523">
            <w:pPr>
              <w:numPr>
                <w:ilvl w:val="0"/>
                <w:numId w:val="6"/>
              </w:numPr>
              <w:spacing w:after="0" w:line="240" w:lineRule="auto"/>
              <w:ind w:left="0" w:firstLine="0"/>
              <w:jc w:val="center"/>
              <w:rPr>
                <w:b/>
                <w:bCs/>
                <w:sz w:val="24"/>
                <w:szCs w:val="24"/>
              </w:rPr>
            </w:pPr>
            <w:r w:rsidRPr="000829D6">
              <w:rPr>
                <w:rFonts w:ascii="Times New Roman" w:hAnsi="Times New Roman"/>
                <w:b/>
                <w:bCs/>
                <w:color w:val="000000"/>
                <w:sz w:val="24"/>
                <w:szCs w:val="24"/>
              </w:rPr>
              <w:t>LOT G. O</w:t>
            </w:r>
          </w:p>
        </w:tc>
      </w:tr>
      <w:tr w:rsidR="003D4523" w14:paraId="17FC5E46" w14:textId="77777777" w:rsidTr="002906F8">
        <w:trPr>
          <w:trHeight w:val="300"/>
        </w:trPr>
        <w:tc>
          <w:tcPr>
            <w:tcW w:w="12974" w:type="dxa"/>
            <w:tcBorders>
              <w:left w:val="single" w:sz="4" w:space="0" w:color="000000"/>
              <w:bottom w:val="single" w:sz="4" w:space="0" w:color="000000"/>
            </w:tcBorders>
          </w:tcPr>
          <w:p w14:paraId="5230F800" w14:textId="77777777" w:rsidR="003D4523" w:rsidRPr="000829D6" w:rsidRDefault="003D4523" w:rsidP="003D4523">
            <w:pPr>
              <w:tabs>
                <w:tab w:val="left" w:pos="606"/>
              </w:tabs>
              <w:spacing w:after="0" w:line="225" w:lineRule="exact"/>
              <w:contextualSpacing/>
              <w:jc w:val="both"/>
              <w:rPr>
                <w:rFonts w:ascii="Times New Roman" w:hAnsi="Times New Roman" w:cs="Times New Roman"/>
                <w:sz w:val="24"/>
                <w:szCs w:val="24"/>
              </w:rPr>
            </w:pPr>
            <w:r w:rsidRPr="000829D6">
              <w:rPr>
                <w:rFonts w:ascii="Times New Roman" w:hAnsi="Times New Roman" w:cs="Times New Roman"/>
                <w:b/>
                <w:bCs/>
                <w:color w:val="000000"/>
                <w:sz w:val="24"/>
                <w:szCs w:val="24"/>
              </w:rPr>
              <w:lastRenderedPageBreak/>
              <w:t xml:space="preserve">– </w:t>
            </w:r>
            <w:r w:rsidRPr="000829D6">
              <w:rPr>
                <w:rFonts w:ascii="Times New Roman" w:hAnsi="Times New Roman" w:cs="Times New Roman"/>
                <w:b/>
                <w:bCs/>
                <w:color w:val="000000"/>
                <w:sz w:val="24"/>
                <w:szCs w:val="24"/>
                <w:u w:val="single"/>
              </w:rPr>
              <w:t>Les systèmes à serrage dans un joint entre deux dalles alvéolaires</w:t>
            </w:r>
          </w:p>
          <w:p w14:paraId="3BA6F2D1" w14:textId="77777777" w:rsidR="003D4523" w:rsidRPr="000829D6" w:rsidRDefault="003D4523" w:rsidP="003D4523">
            <w:pPr>
              <w:tabs>
                <w:tab w:val="left" w:pos="606"/>
              </w:tabs>
              <w:spacing w:after="0" w:line="225" w:lineRule="exact"/>
              <w:contextualSpacing/>
              <w:jc w:val="both"/>
              <w:rPr>
                <w:rFonts w:ascii="Times New Roman" w:hAnsi="Times New Roman" w:cs="Times New Roman"/>
                <w:sz w:val="24"/>
                <w:szCs w:val="24"/>
              </w:rPr>
            </w:pPr>
            <w:r w:rsidRPr="000829D6">
              <w:rPr>
                <w:rFonts w:ascii="Times New Roman" w:hAnsi="Times New Roman" w:cs="Times New Roman"/>
                <w:color w:val="000000"/>
                <w:sz w:val="24"/>
                <w:szCs w:val="24"/>
              </w:rPr>
              <w:t xml:space="preserve">Ils font partie du garde-corps sur support mobile également appelé garde-corps « brouette ». </w:t>
            </w:r>
          </w:p>
          <w:p w14:paraId="0EBE0C1A" w14:textId="77777777" w:rsidR="003D4523" w:rsidRPr="000829D6" w:rsidRDefault="003D4523" w:rsidP="003D4523">
            <w:pPr>
              <w:tabs>
                <w:tab w:val="left" w:pos="606"/>
              </w:tabs>
              <w:spacing w:after="0" w:line="225" w:lineRule="exact"/>
              <w:contextualSpacing/>
              <w:jc w:val="both"/>
              <w:rPr>
                <w:rFonts w:ascii="Times New Roman" w:hAnsi="Times New Roman" w:cs="Times New Roman"/>
                <w:sz w:val="24"/>
                <w:szCs w:val="24"/>
              </w:rPr>
            </w:pPr>
            <w:r w:rsidRPr="000829D6">
              <w:rPr>
                <w:rFonts w:ascii="Times New Roman" w:hAnsi="Times New Roman" w:cs="Times New Roman"/>
                <w:color w:val="000000"/>
                <w:sz w:val="24"/>
                <w:szCs w:val="24"/>
              </w:rPr>
              <w:t xml:space="preserve">Cet équipement monobloc est constitué d’un châssis muni de deux roues à l’avant et de deux pieds incluant le système de serrage à l’arrière. Sur l’avant du châssis est montée une barrière extensible formant la protection dont la longueur est variable selon les fabricants (entre 4 m et 7 m environ). </w:t>
            </w:r>
          </w:p>
          <w:p w14:paraId="2BE3028F" w14:textId="77777777" w:rsidR="003D4523" w:rsidRPr="000829D6" w:rsidRDefault="003D4523" w:rsidP="003D4523">
            <w:pPr>
              <w:tabs>
                <w:tab w:val="left" w:pos="606"/>
              </w:tabs>
              <w:spacing w:after="0" w:line="225" w:lineRule="exact"/>
              <w:contextualSpacing/>
              <w:jc w:val="both"/>
              <w:rPr>
                <w:rFonts w:ascii="Times New Roman" w:hAnsi="Times New Roman" w:cs="Times New Roman"/>
                <w:sz w:val="24"/>
                <w:szCs w:val="24"/>
              </w:rPr>
            </w:pPr>
            <w:r w:rsidRPr="000829D6">
              <w:rPr>
                <w:rFonts w:ascii="Times New Roman" w:hAnsi="Times New Roman" w:cs="Times New Roman"/>
                <w:color w:val="000000"/>
                <w:sz w:val="24"/>
                <w:szCs w:val="24"/>
              </w:rPr>
              <w:t xml:space="preserve">Après avoir engagé les deux pieds dans le joint formant l’espace entre deux dalles, l’action sur la manivelle provoque l’écartement entre les parties fixes et mobiles des pieds et leur blocage dans le joint, solidarisant cet équipement au plancher. </w:t>
            </w:r>
          </w:p>
        </w:tc>
        <w:tc>
          <w:tcPr>
            <w:tcW w:w="1766" w:type="dxa"/>
            <w:tcBorders>
              <w:left w:val="single" w:sz="4" w:space="0" w:color="000000"/>
              <w:bottom w:val="single" w:sz="4" w:space="0" w:color="000000"/>
              <w:right w:val="single" w:sz="4" w:space="0" w:color="000000"/>
            </w:tcBorders>
            <w:vAlign w:val="center"/>
          </w:tcPr>
          <w:p w14:paraId="3EE5FBDF" w14:textId="68285705" w:rsidR="003D4523" w:rsidRPr="000829D6" w:rsidRDefault="003D4523" w:rsidP="003D4523">
            <w:pPr>
              <w:numPr>
                <w:ilvl w:val="0"/>
                <w:numId w:val="6"/>
              </w:numPr>
              <w:spacing w:after="0" w:line="240" w:lineRule="auto"/>
              <w:ind w:left="0" w:firstLine="0"/>
              <w:jc w:val="center"/>
              <w:rPr>
                <w:b/>
                <w:bCs/>
                <w:sz w:val="24"/>
                <w:szCs w:val="24"/>
              </w:rPr>
            </w:pPr>
            <w:r w:rsidRPr="000829D6">
              <w:rPr>
                <w:rFonts w:ascii="Times New Roman" w:hAnsi="Times New Roman"/>
                <w:b/>
                <w:bCs/>
                <w:color w:val="000000"/>
                <w:sz w:val="24"/>
                <w:szCs w:val="24"/>
              </w:rPr>
              <w:t>LOT G. O</w:t>
            </w:r>
          </w:p>
        </w:tc>
      </w:tr>
    </w:tbl>
    <w:p w14:paraId="491F248C" w14:textId="77777777" w:rsidR="00D22BE2" w:rsidRDefault="00D22BE2"/>
    <w:tbl>
      <w:tblPr>
        <w:tblW w:w="14740" w:type="dxa"/>
        <w:tblLook w:val="04A0" w:firstRow="1" w:lastRow="0" w:firstColumn="1" w:lastColumn="0" w:noHBand="0" w:noVBand="1"/>
      </w:tblPr>
      <w:tblGrid>
        <w:gridCol w:w="12974"/>
        <w:gridCol w:w="1766"/>
      </w:tblGrid>
      <w:tr w:rsidR="002248A7" w14:paraId="12854C0E" w14:textId="77777777" w:rsidTr="00D22BE2">
        <w:trPr>
          <w:trHeight w:val="300"/>
        </w:trPr>
        <w:tc>
          <w:tcPr>
            <w:tcW w:w="12974" w:type="dxa"/>
            <w:tcBorders>
              <w:left w:val="single" w:sz="4" w:space="0" w:color="000000"/>
              <w:bottom w:val="single" w:sz="4" w:space="0" w:color="000000"/>
            </w:tcBorders>
            <w:shd w:val="clear" w:color="auto" w:fill="FFD428"/>
            <w:vAlign w:val="center"/>
          </w:tcPr>
          <w:p w14:paraId="2B594F68" w14:textId="3045AEE7" w:rsidR="006576A3" w:rsidRPr="00D22BE2" w:rsidRDefault="00990589" w:rsidP="00D22BE2">
            <w:pPr>
              <w:tabs>
                <w:tab w:val="left" w:pos="606"/>
              </w:tabs>
              <w:spacing w:after="0" w:line="225" w:lineRule="exact"/>
              <w:contextualSpacing/>
              <w:jc w:val="center"/>
              <w:rPr>
                <w:rFonts w:ascii="Times New Roman" w:hAnsi="Times New Roman"/>
                <w:b/>
                <w:color w:val="000000"/>
                <w:sz w:val="28"/>
                <w:szCs w:val="24"/>
              </w:rPr>
            </w:pPr>
            <w:r w:rsidRPr="00D22BE2">
              <w:rPr>
                <w:rFonts w:ascii="Times New Roman" w:hAnsi="Times New Roman"/>
                <w:b/>
                <w:color w:val="000000"/>
                <w:sz w:val="28"/>
                <w:szCs w:val="24"/>
              </w:rPr>
              <w:t xml:space="preserve">1.1.7) </w:t>
            </w:r>
            <w:r w:rsidRPr="00D22BE2">
              <w:rPr>
                <w:rFonts w:ascii="Times New Roman" w:hAnsi="Times New Roman"/>
                <w:b/>
                <w:color w:val="000000"/>
                <w:sz w:val="28"/>
                <w:szCs w:val="24"/>
              </w:rPr>
              <w:t>Les lisses ou garde-corps complets extensibles télescopiques</w:t>
            </w:r>
          </w:p>
        </w:tc>
        <w:tc>
          <w:tcPr>
            <w:tcW w:w="1766" w:type="dxa"/>
            <w:tcBorders>
              <w:left w:val="single" w:sz="4" w:space="0" w:color="000000"/>
              <w:bottom w:val="single" w:sz="4" w:space="0" w:color="000000"/>
              <w:right w:val="single" w:sz="4" w:space="0" w:color="000000"/>
            </w:tcBorders>
            <w:shd w:val="clear" w:color="auto" w:fill="FFD428"/>
            <w:vAlign w:val="center"/>
          </w:tcPr>
          <w:p w14:paraId="1C4808C6" w14:textId="0907073B" w:rsidR="006576A3" w:rsidRPr="000829D6" w:rsidRDefault="00990589" w:rsidP="00D22BE2">
            <w:pPr>
              <w:tabs>
                <w:tab w:val="left" w:pos="606"/>
              </w:tabs>
              <w:spacing w:after="0" w:line="240" w:lineRule="auto"/>
              <w:jc w:val="center"/>
              <w:rPr>
                <w:b/>
                <w:bCs/>
                <w:sz w:val="24"/>
                <w:szCs w:val="24"/>
              </w:rPr>
            </w:pPr>
            <w:r w:rsidRPr="000829D6">
              <w:rPr>
                <w:rFonts w:ascii="Times New Roman" w:eastAsia="Times New Roman" w:hAnsi="Times New Roman" w:cs="Times New Roman"/>
                <w:b/>
                <w:bCs/>
                <w:sz w:val="24"/>
                <w:szCs w:val="24"/>
              </w:rPr>
              <w:t>Désignation Lot</w:t>
            </w:r>
          </w:p>
        </w:tc>
      </w:tr>
      <w:tr w:rsidR="002248A7" w14:paraId="5CA3A47C" w14:textId="77777777" w:rsidTr="002906F8">
        <w:trPr>
          <w:trHeight w:val="300"/>
        </w:trPr>
        <w:tc>
          <w:tcPr>
            <w:tcW w:w="12974" w:type="dxa"/>
            <w:tcBorders>
              <w:left w:val="single" w:sz="4" w:space="0" w:color="000000"/>
              <w:bottom w:val="single" w:sz="4" w:space="0" w:color="000000"/>
            </w:tcBorders>
          </w:tcPr>
          <w:p w14:paraId="1EC36A70" w14:textId="71761F2E" w:rsidR="006576A3" w:rsidRPr="002248A7" w:rsidRDefault="00990589" w:rsidP="00257F78">
            <w:pPr>
              <w:tabs>
                <w:tab w:val="left" w:pos="606"/>
              </w:tabs>
              <w:spacing w:after="0" w:line="225" w:lineRule="exact"/>
              <w:contextualSpacing/>
              <w:jc w:val="both"/>
              <w:rPr>
                <w:sz w:val="24"/>
                <w:szCs w:val="24"/>
              </w:rPr>
            </w:pPr>
            <w:r w:rsidRPr="002248A7">
              <w:rPr>
                <w:rFonts w:ascii="Times New Roman" w:hAnsi="Times New Roman"/>
                <w:color w:val="000000"/>
                <w:sz w:val="24"/>
                <w:szCs w:val="24"/>
              </w:rPr>
              <w:t xml:space="preserve">Ils sont conçus pour s’adapter principalement dans les </w:t>
            </w:r>
            <w:r w:rsidR="00871D96" w:rsidRPr="002248A7">
              <w:rPr>
                <w:rFonts w:ascii="Times New Roman" w:hAnsi="Times New Roman"/>
                <w:color w:val="000000"/>
                <w:sz w:val="24"/>
                <w:szCs w:val="24"/>
              </w:rPr>
              <w:t>baies (</w:t>
            </w:r>
            <w:r w:rsidRPr="002248A7">
              <w:rPr>
                <w:rFonts w:ascii="Times New Roman" w:hAnsi="Times New Roman"/>
                <w:color w:val="000000"/>
                <w:sz w:val="24"/>
                <w:szCs w:val="24"/>
              </w:rPr>
              <w:t xml:space="preserve">fenêtres, portes…). </w:t>
            </w:r>
          </w:p>
          <w:p w14:paraId="49D70AC0" w14:textId="77777777" w:rsidR="006576A3" w:rsidRPr="002248A7" w:rsidRDefault="00990589" w:rsidP="00257F78">
            <w:pPr>
              <w:tabs>
                <w:tab w:val="left" w:pos="606"/>
              </w:tabs>
              <w:spacing w:after="0" w:line="225" w:lineRule="exact"/>
              <w:contextualSpacing/>
              <w:jc w:val="both"/>
              <w:rPr>
                <w:sz w:val="24"/>
                <w:szCs w:val="24"/>
              </w:rPr>
            </w:pPr>
            <w:r w:rsidRPr="002248A7">
              <w:rPr>
                <w:rFonts w:ascii="Times New Roman" w:hAnsi="Times New Roman"/>
                <w:color w:val="000000"/>
                <w:sz w:val="24"/>
                <w:szCs w:val="24"/>
              </w:rPr>
              <w:t xml:space="preserve">Ils comportent une partie fixe et une partie coulissante dont les longueurs sont variables selon les modèles et selon les fabricants. </w:t>
            </w:r>
          </w:p>
          <w:p w14:paraId="6D638A50" w14:textId="77777777" w:rsidR="006576A3" w:rsidRDefault="00990589" w:rsidP="00257F78">
            <w:pPr>
              <w:tabs>
                <w:tab w:val="left" w:pos="606"/>
              </w:tabs>
              <w:spacing w:after="0" w:line="225" w:lineRule="exact"/>
              <w:contextualSpacing/>
              <w:jc w:val="both"/>
              <w:rPr>
                <w:rFonts w:ascii="Times New Roman" w:hAnsi="Times New Roman"/>
                <w:color w:val="000000"/>
                <w:sz w:val="24"/>
                <w:szCs w:val="24"/>
              </w:rPr>
            </w:pPr>
            <w:r w:rsidRPr="002248A7">
              <w:rPr>
                <w:rFonts w:ascii="Times New Roman" w:hAnsi="Times New Roman"/>
                <w:color w:val="000000"/>
                <w:sz w:val="24"/>
                <w:szCs w:val="24"/>
              </w:rPr>
              <w:t xml:space="preserve">Leur maintien est assuré en tableau de baie par des tétons ou par des équerres intégrés au système. Le blocage de l’équipement est réalisé par serrage au moyen d’un dispositif à </w:t>
            </w:r>
            <w:r w:rsidR="00871D96" w:rsidRPr="002248A7">
              <w:rPr>
                <w:rFonts w:ascii="Times New Roman" w:hAnsi="Times New Roman"/>
                <w:color w:val="000000"/>
                <w:sz w:val="24"/>
                <w:szCs w:val="24"/>
              </w:rPr>
              <w:t>vis.</w:t>
            </w:r>
            <w:r w:rsidRPr="002248A7">
              <w:rPr>
                <w:rFonts w:ascii="Times New Roman" w:hAnsi="Times New Roman"/>
                <w:color w:val="000000"/>
                <w:sz w:val="24"/>
                <w:szCs w:val="24"/>
              </w:rPr>
              <w:t xml:space="preserve"> </w:t>
            </w:r>
          </w:p>
          <w:p w14:paraId="59C44D34" w14:textId="4FEBD8E0" w:rsidR="00FC660A" w:rsidRPr="002248A7" w:rsidRDefault="00FC660A" w:rsidP="00257F78">
            <w:pPr>
              <w:tabs>
                <w:tab w:val="left" w:pos="606"/>
              </w:tabs>
              <w:spacing w:after="0" w:line="225" w:lineRule="exact"/>
              <w:contextualSpacing/>
              <w:jc w:val="both"/>
              <w:rPr>
                <w:sz w:val="24"/>
                <w:szCs w:val="24"/>
              </w:rPr>
            </w:pPr>
          </w:p>
        </w:tc>
        <w:tc>
          <w:tcPr>
            <w:tcW w:w="1766" w:type="dxa"/>
            <w:tcBorders>
              <w:left w:val="single" w:sz="4" w:space="0" w:color="000000"/>
              <w:bottom w:val="single" w:sz="4" w:space="0" w:color="000000"/>
              <w:right w:val="single" w:sz="4" w:space="0" w:color="000000"/>
            </w:tcBorders>
            <w:vAlign w:val="center"/>
          </w:tcPr>
          <w:p w14:paraId="5AD29B7B" w14:textId="10CE26F1" w:rsidR="006576A3" w:rsidRPr="000829D6" w:rsidRDefault="00990589" w:rsidP="000829D6">
            <w:pPr>
              <w:numPr>
                <w:ilvl w:val="0"/>
                <w:numId w:val="6"/>
              </w:numPr>
              <w:spacing w:after="0" w:line="240" w:lineRule="auto"/>
              <w:ind w:left="0" w:firstLine="0"/>
              <w:jc w:val="center"/>
              <w:rPr>
                <w:b/>
                <w:bCs/>
                <w:sz w:val="24"/>
                <w:szCs w:val="24"/>
              </w:rPr>
            </w:pPr>
            <w:r w:rsidRPr="000829D6">
              <w:rPr>
                <w:rFonts w:ascii="Times New Roman" w:hAnsi="Times New Roman"/>
                <w:b/>
                <w:bCs/>
                <w:color w:val="000000"/>
                <w:sz w:val="24"/>
                <w:szCs w:val="24"/>
              </w:rPr>
              <w:t xml:space="preserve">LOT </w:t>
            </w:r>
            <w:r w:rsidR="000829D6" w:rsidRPr="000829D6">
              <w:rPr>
                <w:rFonts w:ascii="Times New Roman" w:hAnsi="Times New Roman"/>
                <w:b/>
                <w:bCs/>
                <w:color w:val="000000"/>
                <w:sz w:val="24"/>
                <w:szCs w:val="24"/>
              </w:rPr>
              <w:t>G. O</w:t>
            </w:r>
          </w:p>
        </w:tc>
      </w:tr>
      <w:tr w:rsidR="002248A7" w14:paraId="59C4144B" w14:textId="77777777" w:rsidTr="002906F8">
        <w:trPr>
          <w:trHeight w:val="300"/>
        </w:trPr>
        <w:tc>
          <w:tcPr>
            <w:tcW w:w="12974" w:type="dxa"/>
            <w:tcBorders>
              <w:left w:val="single" w:sz="4" w:space="0" w:color="000000"/>
              <w:bottom w:val="single" w:sz="4" w:space="0" w:color="000000"/>
            </w:tcBorders>
          </w:tcPr>
          <w:p w14:paraId="7B894A7D" w14:textId="77777777" w:rsidR="006576A3" w:rsidRDefault="00990589" w:rsidP="00257F78">
            <w:pPr>
              <w:tabs>
                <w:tab w:val="left" w:pos="606"/>
              </w:tabs>
              <w:spacing w:after="0" w:line="225" w:lineRule="exact"/>
              <w:contextualSpacing/>
              <w:jc w:val="both"/>
              <w:rPr>
                <w:rFonts w:ascii="Times New Roman" w:hAnsi="Times New Roman"/>
                <w:color w:val="000000"/>
                <w:sz w:val="24"/>
                <w:szCs w:val="24"/>
              </w:rPr>
            </w:pPr>
            <w:r w:rsidRPr="002248A7">
              <w:rPr>
                <w:rFonts w:ascii="Times New Roman" w:hAnsi="Times New Roman"/>
                <w:color w:val="000000"/>
                <w:sz w:val="24"/>
                <w:szCs w:val="24"/>
              </w:rPr>
              <w:t xml:space="preserve">Ils se positionnent principalement dans les baies dont la hauteur d’allège ou de seuil est insuffisante pour assurer la protection des opérateurs. Les dispositifs supports de lisses sont fixés mécaniquement à l’ouvrage par des chevilles + vis ou des vis à béton. </w:t>
            </w:r>
          </w:p>
          <w:p w14:paraId="0CEA0AFB" w14:textId="77777777" w:rsidR="00FC660A" w:rsidRPr="002248A7" w:rsidRDefault="00FC660A" w:rsidP="00257F78">
            <w:pPr>
              <w:tabs>
                <w:tab w:val="left" w:pos="606"/>
              </w:tabs>
              <w:spacing w:after="0" w:line="225" w:lineRule="exact"/>
              <w:contextualSpacing/>
              <w:jc w:val="both"/>
              <w:rPr>
                <w:sz w:val="24"/>
                <w:szCs w:val="24"/>
              </w:rPr>
            </w:pPr>
          </w:p>
        </w:tc>
        <w:tc>
          <w:tcPr>
            <w:tcW w:w="1766" w:type="dxa"/>
            <w:tcBorders>
              <w:left w:val="single" w:sz="4" w:space="0" w:color="000000"/>
              <w:bottom w:val="single" w:sz="4" w:space="0" w:color="000000"/>
              <w:right w:val="single" w:sz="4" w:space="0" w:color="000000"/>
            </w:tcBorders>
            <w:vAlign w:val="center"/>
          </w:tcPr>
          <w:p w14:paraId="09B4022C" w14:textId="10871301" w:rsidR="006576A3" w:rsidRPr="001A6456" w:rsidRDefault="00990589" w:rsidP="001A6456">
            <w:pPr>
              <w:numPr>
                <w:ilvl w:val="0"/>
                <w:numId w:val="6"/>
              </w:numPr>
              <w:spacing w:after="0" w:line="240" w:lineRule="auto"/>
              <w:ind w:left="0" w:firstLine="0"/>
              <w:jc w:val="center"/>
              <w:rPr>
                <w:b/>
                <w:bCs/>
                <w:sz w:val="24"/>
                <w:szCs w:val="24"/>
              </w:rPr>
            </w:pPr>
            <w:r w:rsidRPr="001A6456">
              <w:rPr>
                <w:rFonts w:ascii="Times New Roman" w:hAnsi="Times New Roman"/>
                <w:b/>
                <w:bCs/>
                <w:color w:val="000000"/>
                <w:sz w:val="24"/>
                <w:szCs w:val="24"/>
              </w:rPr>
              <w:t xml:space="preserve">LOT </w:t>
            </w:r>
            <w:r w:rsidR="002248A7" w:rsidRPr="001A6456">
              <w:rPr>
                <w:rFonts w:ascii="Times New Roman" w:hAnsi="Times New Roman"/>
                <w:b/>
                <w:bCs/>
                <w:color w:val="000000"/>
                <w:sz w:val="24"/>
                <w:szCs w:val="24"/>
              </w:rPr>
              <w:t>G. O</w:t>
            </w:r>
          </w:p>
        </w:tc>
      </w:tr>
      <w:tr w:rsidR="002248A7" w14:paraId="44C20F5A" w14:textId="77777777" w:rsidTr="002906F8">
        <w:trPr>
          <w:trHeight w:val="300"/>
        </w:trPr>
        <w:tc>
          <w:tcPr>
            <w:tcW w:w="12974" w:type="dxa"/>
            <w:tcBorders>
              <w:left w:val="single" w:sz="4" w:space="0" w:color="000000"/>
              <w:bottom w:val="single" w:sz="4" w:space="0" w:color="000000"/>
            </w:tcBorders>
          </w:tcPr>
          <w:p w14:paraId="524B77EF" w14:textId="77777777" w:rsidR="006576A3" w:rsidRPr="002248A7" w:rsidRDefault="00990589" w:rsidP="00257F78">
            <w:pPr>
              <w:tabs>
                <w:tab w:val="left" w:pos="606"/>
              </w:tabs>
              <w:spacing w:after="0" w:line="225" w:lineRule="exact"/>
              <w:contextualSpacing/>
              <w:jc w:val="both"/>
              <w:rPr>
                <w:sz w:val="24"/>
                <w:szCs w:val="24"/>
              </w:rPr>
            </w:pPr>
            <w:r w:rsidRPr="002248A7">
              <w:rPr>
                <w:rFonts w:ascii="Times New Roman" w:hAnsi="Times New Roman"/>
                <w:color w:val="000000"/>
                <w:sz w:val="24"/>
                <w:szCs w:val="24"/>
              </w:rPr>
              <w:t xml:space="preserve">Ils sont mis en place, </w:t>
            </w:r>
          </w:p>
          <w:p w14:paraId="3444DAE0" w14:textId="77777777" w:rsidR="006576A3" w:rsidRPr="002248A7" w:rsidRDefault="00990589" w:rsidP="00257F78">
            <w:pPr>
              <w:tabs>
                <w:tab w:val="left" w:pos="606"/>
              </w:tabs>
              <w:spacing w:after="0" w:line="225" w:lineRule="exact"/>
              <w:contextualSpacing/>
              <w:jc w:val="both"/>
              <w:rPr>
                <w:sz w:val="24"/>
                <w:szCs w:val="24"/>
              </w:rPr>
            </w:pPr>
            <w:r w:rsidRPr="002248A7">
              <w:rPr>
                <w:rFonts w:ascii="Times New Roman" w:hAnsi="Times New Roman"/>
                <w:color w:val="000000"/>
                <w:sz w:val="24"/>
                <w:szCs w:val="24"/>
              </w:rPr>
              <w:t xml:space="preserve">- soit en tableau de baie </w:t>
            </w:r>
          </w:p>
          <w:p w14:paraId="508D8F0D" w14:textId="77777777" w:rsidR="006576A3" w:rsidRPr="002248A7" w:rsidRDefault="00990589" w:rsidP="00257F78">
            <w:pPr>
              <w:tabs>
                <w:tab w:val="left" w:pos="606"/>
              </w:tabs>
              <w:spacing w:after="0" w:line="225" w:lineRule="exact"/>
              <w:contextualSpacing/>
              <w:jc w:val="both"/>
              <w:rPr>
                <w:sz w:val="24"/>
                <w:szCs w:val="24"/>
              </w:rPr>
            </w:pPr>
            <w:r w:rsidRPr="002248A7">
              <w:rPr>
                <w:rFonts w:ascii="Times New Roman" w:hAnsi="Times New Roman"/>
                <w:color w:val="000000"/>
                <w:sz w:val="24"/>
                <w:szCs w:val="24"/>
              </w:rPr>
              <w:t>- soit en applique sur la face intérieure du voile.</w:t>
            </w:r>
          </w:p>
          <w:p w14:paraId="3ACF0DE3" w14:textId="77777777" w:rsidR="006576A3" w:rsidRDefault="00990589" w:rsidP="00257F78">
            <w:pPr>
              <w:tabs>
                <w:tab w:val="left" w:pos="606"/>
              </w:tabs>
              <w:spacing w:after="0" w:line="225" w:lineRule="exact"/>
              <w:contextualSpacing/>
              <w:jc w:val="both"/>
              <w:rPr>
                <w:rFonts w:ascii="Times New Roman" w:hAnsi="Times New Roman"/>
                <w:color w:val="000000"/>
                <w:sz w:val="24"/>
                <w:szCs w:val="24"/>
              </w:rPr>
            </w:pPr>
            <w:r w:rsidRPr="002248A7">
              <w:rPr>
                <w:rFonts w:ascii="Times New Roman" w:hAnsi="Times New Roman"/>
                <w:color w:val="000000"/>
                <w:sz w:val="24"/>
                <w:szCs w:val="24"/>
              </w:rPr>
              <w:t xml:space="preserve">Les lisses pour baies sont bloquées en translation dans le support par un dispositif de serrage adapté (bloqueur à clavette, à vis…). </w:t>
            </w:r>
          </w:p>
          <w:p w14:paraId="61B5D118" w14:textId="77777777" w:rsidR="00FC660A" w:rsidRPr="002248A7" w:rsidRDefault="00FC660A" w:rsidP="00257F78">
            <w:pPr>
              <w:tabs>
                <w:tab w:val="left" w:pos="606"/>
              </w:tabs>
              <w:spacing w:after="0" w:line="225" w:lineRule="exact"/>
              <w:contextualSpacing/>
              <w:jc w:val="both"/>
              <w:rPr>
                <w:sz w:val="24"/>
                <w:szCs w:val="24"/>
              </w:rPr>
            </w:pPr>
          </w:p>
        </w:tc>
        <w:tc>
          <w:tcPr>
            <w:tcW w:w="1766" w:type="dxa"/>
            <w:tcBorders>
              <w:left w:val="single" w:sz="4" w:space="0" w:color="000000"/>
              <w:bottom w:val="single" w:sz="4" w:space="0" w:color="000000"/>
              <w:right w:val="single" w:sz="4" w:space="0" w:color="000000"/>
            </w:tcBorders>
            <w:vAlign w:val="center"/>
          </w:tcPr>
          <w:p w14:paraId="17236ABA" w14:textId="3922539E" w:rsidR="006576A3" w:rsidRPr="001A6456" w:rsidRDefault="00990589" w:rsidP="001A6456">
            <w:pPr>
              <w:numPr>
                <w:ilvl w:val="0"/>
                <w:numId w:val="6"/>
              </w:numPr>
              <w:spacing w:after="0" w:line="240" w:lineRule="auto"/>
              <w:ind w:left="0" w:firstLine="0"/>
              <w:jc w:val="center"/>
              <w:rPr>
                <w:b/>
                <w:bCs/>
                <w:sz w:val="24"/>
                <w:szCs w:val="24"/>
              </w:rPr>
            </w:pPr>
            <w:r w:rsidRPr="001A6456">
              <w:rPr>
                <w:rFonts w:ascii="Times New Roman" w:hAnsi="Times New Roman"/>
                <w:b/>
                <w:bCs/>
                <w:color w:val="000000"/>
                <w:sz w:val="24"/>
                <w:szCs w:val="24"/>
              </w:rPr>
              <w:t xml:space="preserve">LOT </w:t>
            </w:r>
            <w:r w:rsidR="002248A7" w:rsidRPr="001A6456">
              <w:rPr>
                <w:rFonts w:ascii="Times New Roman" w:hAnsi="Times New Roman"/>
                <w:b/>
                <w:bCs/>
                <w:color w:val="000000"/>
                <w:sz w:val="24"/>
                <w:szCs w:val="24"/>
              </w:rPr>
              <w:t>G. O</w:t>
            </w:r>
          </w:p>
        </w:tc>
      </w:tr>
      <w:tr w:rsidR="002248A7" w14:paraId="3CA5356D" w14:textId="77777777" w:rsidTr="002906F8">
        <w:trPr>
          <w:trHeight w:val="300"/>
        </w:trPr>
        <w:tc>
          <w:tcPr>
            <w:tcW w:w="12974" w:type="dxa"/>
            <w:tcBorders>
              <w:left w:val="single" w:sz="4" w:space="0" w:color="000000"/>
              <w:bottom w:val="single" w:sz="4" w:space="0" w:color="000000"/>
            </w:tcBorders>
          </w:tcPr>
          <w:p w14:paraId="63D3C8DC" w14:textId="77777777" w:rsidR="006576A3" w:rsidRPr="002248A7" w:rsidRDefault="00990589" w:rsidP="00257F78">
            <w:pPr>
              <w:tabs>
                <w:tab w:val="left" w:pos="606"/>
              </w:tabs>
              <w:spacing w:after="0" w:line="225" w:lineRule="exact"/>
              <w:contextualSpacing/>
              <w:jc w:val="both"/>
              <w:rPr>
                <w:sz w:val="24"/>
                <w:szCs w:val="24"/>
              </w:rPr>
            </w:pPr>
            <w:r w:rsidRPr="002248A7">
              <w:rPr>
                <w:rFonts w:ascii="Times New Roman" w:hAnsi="Times New Roman"/>
                <w:color w:val="000000"/>
                <w:sz w:val="24"/>
                <w:szCs w:val="24"/>
              </w:rPr>
              <w:t>Les lisses posées en tableau de mur en brique ou « </w:t>
            </w:r>
            <w:proofErr w:type="spellStart"/>
            <w:r w:rsidRPr="002248A7">
              <w:rPr>
                <w:rFonts w:ascii="Times New Roman" w:hAnsi="Times New Roman"/>
                <w:color w:val="000000"/>
                <w:sz w:val="24"/>
                <w:szCs w:val="24"/>
              </w:rPr>
              <w:t>Siporex</w:t>
            </w:r>
            <w:proofErr w:type="spellEnd"/>
            <w:r w:rsidRPr="002248A7">
              <w:rPr>
                <w:rFonts w:ascii="Times New Roman" w:hAnsi="Times New Roman"/>
                <w:color w:val="000000"/>
                <w:sz w:val="24"/>
                <w:szCs w:val="24"/>
              </w:rPr>
              <w:t> » ou équivalent demanderont une évaluation du risque et s</w:t>
            </w:r>
            <w:r w:rsidRPr="002248A7">
              <w:rPr>
                <w:rFonts w:ascii="Times New Roman" w:hAnsi="Times New Roman"/>
                <w:b/>
                <w:bCs/>
                <w:color w:val="000000"/>
                <w:sz w:val="24"/>
                <w:szCs w:val="24"/>
              </w:rPr>
              <w:t xml:space="preserve">eront  </w:t>
            </w:r>
            <w:r w:rsidRPr="002248A7">
              <w:rPr>
                <w:rFonts w:ascii="Times New Roman" w:eastAsia="Times New Roman" w:hAnsi="Times New Roman" w:cs="Times New Roman"/>
                <w:b/>
                <w:bCs/>
                <w:i/>
                <w:iCs/>
                <w:color w:val="000000"/>
                <w:sz w:val="24"/>
                <w:szCs w:val="24"/>
              </w:rPr>
              <w:t xml:space="preserve">fixés de manière sûre, rigides et d'une résistance appropriée, </w:t>
            </w:r>
            <w:r w:rsidRPr="002248A7">
              <w:rPr>
                <w:rFonts w:ascii="Times New Roman" w:eastAsia="Times New Roman" w:hAnsi="Times New Roman" w:cs="Times New Roman"/>
                <w:b/>
                <w:bCs/>
                <w:color w:val="000000"/>
                <w:sz w:val="24"/>
                <w:szCs w:val="24"/>
              </w:rPr>
              <w:t>avec un mode opératoire particulier versé pour exemple dans le PPSPS.</w:t>
            </w:r>
            <w:r w:rsidRPr="002248A7">
              <w:rPr>
                <w:rFonts w:ascii="Times New Roman" w:eastAsia="Times New Roman" w:hAnsi="Times New Roman" w:cs="Times New Roman"/>
                <w:b/>
                <w:bCs/>
                <w:i/>
                <w:iCs/>
                <w:color w:val="000000"/>
                <w:sz w:val="24"/>
                <w:szCs w:val="24"/>
              </w:rPr>
              <w:t xml:space="preserve"> </w:t>
            </w:r>
          </w:p>
        </w:tc>
        <w:tc>
          <w:tcPr>
            <w:tcW w:w="1766" w:type="dxa"/>
            <w:tcBorders>
              <w:left w:val="single" w:sz="4" w:space="0" w:color="000000"/>
              <w:bottom w:val="single" w:sz="4" w:space="0" w:color="000000"/>
              <w:right w:val="single" w:sz="4" w:space="0" w:color="000000"/>
            </w:tcBorders>
            <w:vAlign w:val="center"/>
          </w:tcPr>
          <w:p w14:paraId="4ECD7F9B" w14:textId="730C3D7A" w:rsidR="006576A3" w:rsidRPr="001A6456" w:rsidRDefault="00990589" w:rsidP="001A6456">
            <w:pPr>
              <w:numPr>
                <w:ilvl w:val="0"/>
                <w:numId w:val="6"/>
              </w:numPr>
              <w:spacing w:after="0" w:line="240" w:lineRule="auto"/>
              <w:ind w:left="0" w:firstLine="0"/>
              <w:jc w:val="center"/>
              <w:rPr>
                <w:b/>
                <w:bCs/>
                <w:sz w:val="24"/>
                <w:szCs w:val="24"/>
              </w:rPr>
            </w:pPr>
            <w:r w:rsidRPr="001A6456">
              <w:rPr>
                <w:rFonts w:ascii="Times New Roman" w:hAnsi="Times New Roman"/>
                <w:b/>
                <w:bCs/>
                <w:color w:val="000000"/>
                <w:sz w:val="24"/>
                <w:szCs w:val="24"/>
              </w:rPr>
              <w:t xml:space="preserve">LOT </w:t>
            </w:r>
            <w:r w:rsidR="002248A7" w:rsidRPr="001A6456">
              <w:rPr>
                <w:rFonts w:ascii="Times New Roman" w:hAnsi="Times New Roman"/>
                <w:b/>
                <w:bCs/>
                <w:color w:val="000000"/>
                <w:sz w:val="24"/>
                <w:szCs w:val="24"/>
              </w:rPr>
              <w:t>G. O</w:t>
            </w:r>
          </w:p>
        </w:tc>
      </w:tr>
    </w:tbl>
    <w:p w14:paraId="755DF2C2" w14:textId="77777777" w:rsidR="00871D96" w:rsidRDefault="00871D96"/>
    <w:p w14:paraId="62FDA600" w14:textId="77777777" w:rsidR="00FC660A" w:rsidRDefault="00FC660A"/>
    <w:p w14:paraId="31BFA6DE" w14:textId="77777777" w:rsidR="00FC660A" w:rsidRDefault="00FC660A"/>
    <w:p w14:paraId="398432C8" w14:textId="77777777" w:rsidR="00FC660A" w:rsidRDefault="00FC660A"/>
    <w:p w14:paraId="64D182D5" w14:textId="77777777" w:rsidR="00FC660A" w:rsidRDefault="00FC660A"/>
    <w:p w14:paraId="760996BE" w14:textId="77777777" w:rsidR="00FC660A" w:rsidRDefault="00FC660A"/>
    <w:p w14:paraId="49A0FD94" w14:textId="77777777" w:rsidR="00FC660A" w:rsidRDefault="00FC660A"/>
    <w:p w14:paraId="54BADC04" w14:textId="77777777" w:rsidR="00FC660A" w:rsidRDefault="00FC660A"/>
    <w:tbl>
      <w:tblPr>
        <w:tblW w:w="14740" w:type="dxa"/>
        <w:tblLook w:val="04A0" w:firstRow="1" w:lastRow="0" w:firstColumn="1" w:lastColumn="0" w:noHBand="0" w:noVBand="1"/>
      </w:tblPr>
      <w:tblGrid>
        <w:gridCol w:w="12643"/>
        <w:gridCol w:w="2097"/>
      </w:tblGrid>
      <w:tr w:rsidR="00EA014D" w14:paraId="08F3CAAF" w14:textId="77777777" w:rsidTr="00871D96">
        <w:trPr>
          <w:trHeight w:val="570"/>
        </w:trPr>
        <w:tc>
          <w:tcPr>
            <w:tcW w:w="13039" w:type="dxa"/>
            <w:tcBorders>
              <w:left w:val="single" w:sz="4" w:space="0" w:color="000000"/>
              <w:bottom w:val="single" w:sz="4" w:space="0" w:color="000000"/>
            </w:tcBorders>
            <w:shd w:val="clear" w:color="auto" w:fill="FFD428"/>
            <w:vAlign w:val="center"/>
          </w:tcPr>
          <w:p w14:paraId="28FF6174" w14:textId="798E258A" w:rsidR="006576A3" w:rsidRDefault="00990589" w:rsidP="00871D96">
            <w:pPr>
              <w:tabs>
                <w:tab w:val="left" w:pos="606"/>
              </w:tabs>
              <w:spacing w:after="0" w:line="225" w:lineRule="exact"/>
              <w:contextualSpacing/>
              <w:jc w:val="center"/>
            </w:pPr>
            <w:r>
              <w:rPr>
                <w:rFonts w:ascii="Times New Roman" w:hAnsi="Times New Roman"/>
                <w:b/>
                <w:color w:val="000000"/>
                <w:sz w:val="28"/>
                <w:szCs w:val="24"/>
              </w:rPr>
              <w:lastRenderedPageBreak/>
              <w:t>1.1.8) Les systèmes de protection plaquée à tiges traversant un voile maçonnerie MI</w:t>
            </w:r>
          </w:p>
        </w:tc>
        <w:tc>
          <w:tcPr>
            <w:tcW w:w="1701" w:type="dxa"/>
            <w:tcBorders>
              <w:left w:val="single" w:sz="4" w:space="0" w:color="000000"/>
              <w:bottom w:val="single" w:sz="4" w:space="0" w:color="000000"/>
              <w:right w:val="single" w:sz="4" w:space="0" w:color="000000"/>
            </w:tcBorders>
            <w:shd w:val="clear" w:color="auto" w:fill="FFD428"/>
            <w:vAlign w:val="center"/>
          </w:tcPr>
          <w:p w14:paraId="684A6439" w14:textId="5D430C27" w:rsidR="006576A3" w:rsidRDefault="00990589" w:rsidP="00871D96">
            <w:pPr>
              <w:tabs>
                <w:tab w:val="left" w:pos="606"/>
              </w:tabs>
              <w:spacing w:after="0" w:line="240" w:lineRule="auto"/>
              <w:jc w:val="center"/>
            </w:pPr>
            <w:r>
              <w:rPr>
                <w:rFonts w:ascii="Times New Roman" w:eastAsia="Times New Roman" w:hAnsi="Times New Roman" w:cs="Times New Roman"/>
                <w:b/>
                <w:sz w:val="18"/>
                <w:szCs w:val="24"/>
              </w:rPr>
              <w:t>Désignation Lot</w:t>
            </w:r>
          </w:p>
        </w:tc>
      </w:tr>
      <w:tr w:rsidR="00EA014D" w14:paraId="3A19E471" w14:textId="77777777" w:rsidTr="00652352">
        <w:trPr>
          <w:trHeight w:val="490"/>
        </w:trPr>
        <w:tc>
          <w:tcPr>
            <w:tcW w:w="13039" w:type="dxa"/>
            <w:tcBorders>
              <w:left w:val="single" w:sz="4" w:space="0" w:color="000000"/>
              <w:bottom w:val="single" w:sz="4" w:space="0" w:color="000000"/>
            </w:tcBorders>
          </w:tcPr>
          <w:p w14:paraId="22DB0BBA" w14:textId="77777777" w:rsidR="006576A3" w:rsidRPr="00652352" w:rsidRDefault="00990589" w:rsidP="001C0A1A">
            <w:pPr>
              <w:tabs>
                <w:tab w:val="left" w:pos="606"/>
              </w:tabs>
              <w:spacing w:after="0" w:line="225" w:lineRule="exact"/>
              <w:contextualSpacing/>
              <w:jc w:val="both"/>
              <w:rPr>
                <w:rFonts w:ascii="Times New Roman" w:hAnsi="Times New Roman" w:cs="Times New Roman"/>
                <w:b/>
                <w:color w:val="000000"/>
                <w:sz w:val="24"/>
                <w:szCs w:val="24"/>
              </w:rPr>
            </w:pPr>
            <w:r w:rsidRPr="00652352">
              <w:rPr>
                <w:rFonts w:ascii="Times New Roman" w:hAnsi="Times New Roman" w:cs="Times New Roman"/>
                <w:b/>
                <w:color w:val="000000"/>
                <w:sz w:val="24"/>
                <w:szCs w:val="24"/>
              </w:rPr>
              <w:t>La priorité doit être donnée à</w:t>
            </w:r>
            <w:r w:rsidR="002248A7" w:rsidRPr="00652352">
              <w:rPr>
                <w:rFonts w:ascii="Times New Roman" w:hAnsi="Times New Roman" w:cs="Times New Roman"/>
                <w:b/>
                <w:color w:val="000000"/>
                <w:sz w:val="24"/>
                <w:szCs w:val="24"/>
              </w:rPr>
              <w:t xml:space="preserve"> </w:t>
            </w:r>
            <w:r w:rsidRPr="00652352">
              <w:rPr>
                <w:rFonts w:ascii="Times New Roman" w:hAnsi="Times New Roman" w:cs="Times New Roman"/>
                <w:b/>
                <w:color w:val="000000"/>
                <w:sz w:val="24"/>
                <w:szCs w:val="24"/>
              </w:rPr>
              <w:t xml:space="preserve">des échafaudage en commun pour protéger les différents intervenants en façades et en charpente couverture, sauf impossibilité technique </w:t>
            </w:r>
            <w:r w:rsidR="002248A7" w:rsidRPr="00652352">
              <w:rPr>
                <w:rFonts w:ascii="Times New Roman" w:hAnsi="Times New Roman" w:cs="Times New Roman"/>
                <w:b/>
                <w:color w:val="000000"/>
                <w:sz w:val="24"/>
                <w:szCs w:val="24"/>
              </w:rPr>
              <w:t>(exemple</w:t>
            </w:r>
            <w:r w:rsidRPr="00652352">
              <w:rPr>
                <w:rFonts w:ascii="Times New Roman" w:hAnsi="Times New Roman" w:cs="Times New Roman"/>
                <w:b/>
                <w:color w:val="000000"/>
                <w:sz w:val="24"/>
                <w:szCs w:val="24"/>
              </w:rPr>
              <w:t xml:space="preserve"> verrière en pied déjà posée ou existante) </w:t>
            </w:r>
          </w:p>
          <w:p w14:paraId="0BB3453D" w14:textId="47C1EAB9" w:rsidR="00FC660A" w:rsidRPr="00652352" w:rsidRDefault="00FC660A" w:rsidP="001C0A1A">
            <w:pPr>
              <w:tabs>
                <w:tab w:val="left" w:pos="606"/>
              </w:tabs>
              <w:spacing w:after="0" w:line="225" w:lineRule="exact"/>
              <w:contextualSpacing/>
              <w:jc w:val="both"/>
              <w:rPr>
                <w:rFonts w:ascii="Times New Roman" w:hAnsi="Times New Roman" w:cs="Times New Roman"/>
                <w:sz w:val="24"/>
                <w:szCs w:val="24"/>
              </w:rPr>
            </w:pPr>
          </w:p>
        </w:tc>
        <w:tc>
          <w:tcPr>
            <w:tcW w:w="1701" w:type="dxa"/>
            <w:tcBorders>
              <w:left w:val="single" w:sz="4" w:space="0" w:color="000000"/>
              <w:bottom w:val="single" w:sz="4" w:space="0" w:color="000000"/>
              <w:right w:val="single" w:sz="4" w:space="0" w:color="000000"/>
            </w:tcBorders>
            <w:vAlign w:val="center"/>
          </w:tcPr>
          <w:p w14:paraId="7773E855" w14:textId="6974E642" w:rsidR="006576A3" w:rsidRPr="00652352" w:rsidRDefault="00990589" w:rsidP="00652352">
            <w:pPr>
              <w:numPr>
                <w:ilvl w:val="0"/>
                <w:numId w:val="6"/>
              </w:numPr>
              <w:spacing w:after="0" w:line="240" w:lineRule="auto"/>
              <w:ind w:left="0" w:firstLine="0"/>
              <w:jc w:val="center"/>
              <w:rPr>
                <w:b/>
                <w:bCs/>
                <w:sz w:val="24"/>
                <w:szCs w:val="24"/>
              </w:rPr>
            </w:pPr>
            <w:r w:rsidRPr="00652352">
              <w:rPr>
                <w:rFonts w:ascii="Times New Roman" w:hAnsi="Times New Roman"/>
                <w:b/>
                <w:bCs/>
                <w:color w:val="000000"/>
                <w:sz w:val="24"/>
                <w:szCs w:val="24"/>
              </w:rPr>
              <w:t>MOA/MOE/CSPS</w:t>
            </w:r>
          </w:p>
          <w:p w14:paraId="34A50768" w14:textId="77777777" w:rsidR="006576A3" w:rsidRPr="00652352" w:rsidRDefault="006576A3" w:rsidP="00652352">
            <w:pPr>
              <w:spacing w:after="0" w:line="240" w:lineRule="auto"/>
              <w:jc w:val="center"/>
              <w:rPr>
                <w:rFonts w:ascii="Times New Roman" w:hAnsi="Times New Roman"/>
                <w:b/>
                <w:bCs/>
                <w:color w:val="000000"/>
                <w:sz w:val="24"/>
                <w:szCs w:val="24"/>
              </w:rPr>
            </w:pPr>
          </w:p>
        </w:tc>
      </w:tr>
      <w:tr w:rsidR="00EA014D" w14:paraId="794B9CAF" w14:textId="77777777" w:rsidTr="00652352">
        <w:trPr>
          <w:trHeight w:val="300"/>
        </w:trPr>
        <w:tc>
          <w:tcPr>
            <w:tcW w:w="13039" w:type="dxa"/>
            <w:tcBorders>
              <w:left w:val="single" w:sz="4" w:space="0" w:color="000000"/>
              <w:bottom w:val="single" w:sz="4" w:space="0" w:color="000000"/>
            </w:tcBorders>
          </w:tcPr>
          <w:p w14:paraId="4A36F6D5" w14:textId="77777777" w:rsidR="006576A3" w:rsidRPr="00652352" w:rsidRDefault="00990589" w:rsidP="001C0A1A">
            <w:pPr>
              <w:tabs>
                <w:tab w:val="left" w:pos="606"/>
              </w:tabs>
              <w:spacing w:after="0" w:line="240" w:lineRule="auto"/>
              <w:jc w:val="both"/>
              <w:rPr>
                <w:rFonts w:ascii="Times New Roman" w:hAnsi="Times New Roman" w:cs="Times New Roman"/>
                <w:color w:val="333333"/>
                <w:sz w:val="24"/>
                <w:szCs w:val="24"/>
              </w:rPr>
            </w:pPr>
            <w:r w:rsidRPr="00652352">
              <w:rPr>
                <w:rFonts w:ascii="Times New Roman" w:hAnsi="Times New Roman" w:cs="Times New Roman"/>
                <w:color w:val="333333"/>
                <w:sz w:val="24"/>
                <w:szCs w:val="24"/>
              </w:rPr>
              <w:t xml:space="preserve">Les efforts de cisaillement et d’arrachement auxquels sont soumises les fixations du dispositif à la dalle peuvent être importants. </w:t>
            </w:r>
            <w:r w:rsidRPr="00652352">
              <w:rPr>
                <w:rFonts w:ascii="Times New Roman" w:hAnsi="Times New Roman" w:cs="Times New Roman"/>
                <w:b/>
                <w:bCs/>
                <w:color w:val="333333"/>
                <w:sz w:val="24"/>
                <w:szCs w:val="24"/>
              </w:rPr>
              <w:t>Il est nécessaire d’utiliser des fixations dimensionnées pour résister à ces efforts, de s’assurer de leur bonne mise en œuvre, ainsi que de la résistance du support d’accueil en béton</w:t>
            </w:r>
            <w:r w:rsidRPr="00652352">
              <w:rPr>
                <w:rFonts w:ascii="Times New Roman" w:hAnsi="Times New Roman" w:cs="Times New Roman"/>
                <w:color w:val="333333"/>
                <w:sz w:val="24"/>
                <w:szCs w:val="24"/>
              </w:rPr>
              <w:t xml:space="preserve">. </w:t>
            </w:r>
          </w:p>
          <w:p w14:paraId="0E5D9DB8" w14:textId="77777777" w:rsidR="00FC660A" w:rsidRPr="00652352" w:rsidRDefault="00FC660A" w:rsidP="001C0A1A">
            <w:pPr>
              <w:tabs>
                <w:tab w:val="left" w:pos="606"/>
              </w:tabs>
              <w:spacing w:after="0" w:line="240" w:lineRule="auto"/>
              <w:jc w:val="both"/>
              <w:rPr>
                <w:rFonts w:ascii="Times New Roman" w:hAnsi="Times New Roman" w:cs="Times New Roman"/>
                <w:sz w:val="24"/>
                <w:szCs w:val="24"/>
              </w:rPr>
            </w:pPr>
          </w:p>
        </w:tc>
        <w:tc>
          <w:tcPr>
            <w:tcW w:w="1701" w:type="dxa"/>
            <w:tcBorders>
              <w:left w:val="single" w:sz="4" w:space="0" w:color="000000"/>
              <w:bottom w:val="single" w:sz="4" w:space="0" w:color="000000"/>
              <w:right w:val="single" w:sz="4" w:space="0" w:color="000000"/>
            </w:tcBorders>
            <w:vAlign w:val="center"/>
          </w:tcPr>
          <w:p w14:paraId="38784714" w14:textId="6660583A" w:rsidR="006576A3" w:rsidRPr="00652352" w:rsidRDefault="00990589" w:rsidP="00652352">
            <w:pPr>
              <w:numPr>
                <w:ilvl w:val="0"/>
                <w:numId w:val="6"/>
              </w:numPr>
              <w:spacing w:after="0" w:line="240" w:lineRule="auto"/>
              <w:ind w:left="0" w:firstLine="0"/>
              <w:jc w:val="center"/>
              <w:rPr>
                <w:b/>
                <w:bCs/>
                <w:sz w:val="24"/>
                <w:szCs w:val="24"/>
              </w:rPr>
            </w:pPr>
            <w:r w:rsidRPr="00652352">
              <w:rPr>
                <w:rFonts w:ascii="Times New Roman" w:hAnsi="Times New Roman"/>
                <w:b/>
                <w:bCs/>
                <w:color w:val="000000"/>
                <w:sz w:val="24"/>
                <w:szCs w:val="24"/>
              </w:rPr>
              <w:t xml:space="preserve">LOT </w:t>
            </w:r>
            <w:r w:rsidR="002248A7" w:rsidRPr="00652352">
              <w:rPr>
                <w:rFonts w:ascii="Times New Roman" w:hAnsi="Times New Roman"/>
                <w:b/>
                <w:bCs/>
                <w:color w:val="000000"/>
                <w:sz w:val="24"/>
                <w:szCs w:val="24"/>
              </w:rPr>
              <w:t>G. O</w:t>
            </w:r>
          </w:p>
        </w:tc>
      </w:tr>
      <w:tr w:rsidR="00EA014D" w14:paraId="0C9D63EE" w14:textId="77777777" w:rsidTr="00652352">
        <w:trPr>
          <w:trHeight w:val="300"/>
        </w:trPr>
        <w:tc>
          <w:tcPr>
            <w:tcW w:w="13039" w:type="dxa"/>
            <w:tcBorders>
              <w:left w:val="single" w:sz="4" w:space="0" w:color="000000"/>
              <w:bottom w:val="single" w:sz="4" w:space="0" w:color="000000"/>
            </w:tcBorders>
          </w:tcPr>
          <w:p w14:paraId="64C6DE48" w14:textId="77777777" w:rsidR="006576A3" w:rsidRPr="00652352" w:rsidRDefault="00990589" w:rsidP="001C0A1A">
            <w:pPr>
              <w:tabs>
                <w:tab w:val="left" w:pos="606"/>
              </w:tabs>
              <w:spacing w:after="0" w:line="225" w:lineRule="exact"/>
              <w:contextualSpacing/>
              <w:jc w:val="both"/>
              <w:rPr>
                <w:rFonts w:ascii="Times New Roman" w:hAnsi="Times New Roman" w:cs="Times New Roman"/>
                <w:sz w:val="24"/>
                <w:szCs w:val="24"/>
              </w:rPr>
            </w:pPr>
            <w:r w:rsidRPr="00652352">
              <w:rPr>
                <w:rFonts w:ascii="Times New Roman" w:hAnsi="Times New Roman" w:cs="Times New Roman"/>
                <w:color w:val="000000"/>
                <w:sz w:val="24"/>
                <w:szCs w:val="24"/>
              </w:rPr>
              <w:t xml:space="preserve">Ils sont utilisés principalement lors des travaux de maçonnerie et constituent une protection positionnée à proximité de la face externe du voile. </w:t>
            </w:r>
          </w:p>
        </w:tc>
        <w:tc>
          <w:tcPr>
            <w:tcW w:w="1701" w:type="dxa"/>
            <w:tcBorders>
              <w:left w:val="single" w:sz="4" w:space="0" w:color="000000"/>
              <w:bottom w:val="single" w:sz="4" w:space="0" w:color="000000"/>
              <w:right w:val="single" w:sz="4" w:space="0" w:color="000000"/>
            </w:tcBorders>
            <w:vAlign w:val="center"/>
          </w:tcPr>
          <w:p w14:paraId="3C4A61F9" w14:textId="2A125181" w:rsidR="006576A3" w:rsidRPr="00652352" w:rsidRDefault="00990589" w:rsidP="00652352">
            <w:pPr>
              <w:numPr>
                <w:ilvl w:val="0"/>
                <w:numId w:val="6"/>
              </w:numPr>
              <w:spacing w:after="0" w:line="240" w:lineRule="auto"/>
              <w:ind w:left="0" w:firstLine="0"/>
              <w:jc w:val="center"/>
              <w:rPr>
                <w:b/>
                <w:bCs/>
                <w:sz w:val="24"/>
                <w:szCs w:val="24"/>
              </w:rPr>
            </w:pPr>
            <w:r w:rsidRPr="00652352">
              <w:rPr>
                <w:rFonts w:ascii="Times New Roman" w:hAnsi="Times New Roman"/>
                <w:b/>
                <w:bCs/>
                <w:color w:val="000000"/>
                <w:sz w:val="24"/>
                <w:szCs w:val="24"/>
              </w:rPr>
              <w:t xml:space="preserve">LOT </w:t>
            </w:r>
            <w:r w:rsidR="002248A7" w:rsidRPr="00652352">
              <w:rPr>
                <w:rFonts w:ascii="Times New Roman" w:hAnsi="Times New Roman"/>
                <w:b/>
                <w:bCs/>
                <w:color w:val="000000"/>
                <w:sz w:val="24"/>
                <w:szCs w:val="24"/>
              </w:rPr>
              <w:t>G. O</w:t>
            </w:r>
          </w:p>
        </w:tc>
      </w:tr>
      <w:tr w:rsidR="00EA014D" w14:paraId="6A9EA392" w14:textId="77777777" w:rsidTr="00652352">
        <w:trPr>
          <w:trHeight w:val="300"/>
        </w:trPr>
        <w:tc>
          <w:tcPr>
            <w:tcW w:w="13039" w:type="dxa"/>
            <w:tcBorders>
              <w:left w:val="single" w:sz="4" w:space="0" w:color="000000"/>
              <w:bottom w:val="single" w:sz="4" w:space="0" w:color="000000"/>
            </w:tcBorders>
          </w:tcPr>
          <w:p w14:paraId="25A3EB77" w14:textId="2567CC58" w:rsidR="00FC660A" w:rsidRPr="00652352" w:rsidRDefault="00990589" w:rsidP="001C0A1A">
            <w:pPr>
              <w:pStyle w:val="Titre4"/>
              <w:numPr>
                <w:ilvl w:val="3"/>
                <w:numId w:val="3"/>
              </w:numPr>
              <w:spacing w:before="0" w:after="0"/>
              <w:jc w:val="both"/>
              <w:rPr>
                <w:rFonts w:cs="Times New Roman"/>
              </w:rPr>
            </w:pPr>
            <w:r w:rsidRPr="00652352">
              <w:rPr>
                <w:rFonts w:cs="Times New Roman"/>
                <w:color w:val="000000"/>
                <w:u w:val="single"/>
              </w:rPr>
              <w:t xml:space="preserve">Pour exemple Mac Bloqueur de chez BTP IMPACT SOLUTIONS ou </w:t>
            </w:r>
            <w:r w:rsidR="00FC660A" w:rsidRPr="00652352">
              <w:rPr>
                <w:rFonts w:cs="Times New Roman"/>
                <w:color w:val="000000"/>
                <w:u w:val="single"/>
              </w:rPr>
              <w:t>équivalent «</w:t>
            </w:r>
            <w:r w:rsidRPr="00652352">
              <w:rPr>
                <w:rFonts w:cs="Times New Roman"/>
                <w:color w:val="333333"/>
                <w:u w:val="single"/>
              </w:rPr>
              <w:t> Normalisation</w:t>
            </w:r>
          </w:p>
          <w:p w14:paraId="0326BDFD" w14:textId="77777777" w:rsidR="006576A3" w:rsidRPr="00652352" w:rsidRDefault="00990589" w:rsidP="001C0A1A">
            <w:pPr>
              <w:tabs>
                <w:tab w:val="left" w:pos="606"/>
              </w:tabs>
              <w:spacing w:after="0" w:line="240" w:lineRule="auto"/>
              <w:jc w:val="both"/>
              <w:rPr>
                <w:rFonts w:ascii="Times New Roman" w:hAnsi="Times New Roman" w:cs="Times New Roman"/>
                <w:color w:val="333333"/>
                <w:sz w:val="24"/>
                <w:szCs w:val="24"/>
              </w:rPr>
            </w:pPr>
            <w:r w:rsidRPr="00652352">
              <w:rPr>
                <w:rFonts w:ascii="Times New Roman" w:hAnsi="Times New Roman" w:cs="Times New Roman"/>
                <w:color w:val="333333"/>
                <w:sz w:val="24"/>
                <w:szCs w:val="24"/>
              </w:rPr>
              <w:t xml:space="preserve">Les protections plaquées, classées dans la gamme des protections périphériques temporaires, doivent être conformes aux exigences de la norme NF EN 13 374 de juillet 2013 (classe A). Elles doivent supporter, sans rupture ni désassemblage, et </w:t>
            </w:r>
            <w:r w:rsidR="002248A7" w:rsidRPr="00652352">
              <w:rPr>
                <w:rFonts w:ascii="Times New Roman" w:hAnsi="Times New Roman" w:cs="Times New Roman"/>
                <w:color w:val="333333"/>
                <w:sz w:val="24"/>
                <w:szCs w:val="24"/>
              </w:rPr>
              <w:t>sans</w:t>
            </w:r>
            <w:r w:rsidRPr="00652352">
              <w:rPr>
                <w:rFonts w:ascii="Times New Roman" w:hAnsi="Times New Roman" w:cs="Times New Roman"/>
                <w:color w:val="333333"/>
                <w:sz w:val="24"/>
                <w:szCs w:val="24"/>
              </w:rPr>
              <w:t xml:space="preserve"> dépasser la flèche résiduelle permanente de 200 mm, la charge de 125 daN horizontale accidentelle (source OPPBTP – novembre 2014).</w:t>
            </w:r>
            <w:r w:rsidRPr="00652352">
              <w:rPr>
                <w:rFonts w:ascii="Times New Roman" w:hAnsi="Times New Roman" w:cs="Times New Roman"/>
                <w:color w:val="333333"/>
                <w:sz w:val="24"/>
                <w:szCs w:val="24"/>
              </w:rPr>
              <w:t xml:space="preserve"> </w:t>
            </w:r>
            <w:r w:rsidRPr="00652352">
              <w:rPr>
                <w:rFonts w:ascii="Times New Roman" w:hAnsi="Times New Roman" w:cs="Times New Roman"/>
                <w:color w:val="333333"/>
                <w:sz w:val="24"/>
                <w:szCs w:val="24"/>
              </w:rPr>
              <w:t>En date du 17 juin 2015, les essais statiques réalisés par l’APAVE ont été concluants. </w:t>
            </w:r>
          </w:p>
          <w:p w14:paraId="1E012678" w14:textId="625968B3" w:rsidR="00FC660A" w:rsidRPr="00652352" w:rsidRDefault="00FC660A" w:rsidP="001C0A1A">
            <w:pPr>
              <w:tabs>
                <w:tab w:val="left" w:pos="606"/>
              </w:tabs>
              <w:spacing w:after="0" w:line="240" w:lineRule="auto"/>
              <w:jc w:val="both"/>
              <w:rPr>
                <w:rFonts w:ascii="Times New Roman" w:hAnsi="Times New Roman" w:cs="Times New Roman"/>
                <w:sz w:val="24"/>
                <w:szCs w:val="24"/>
              </w:rPr>
            </w:pPr>
          </w:p>
        </w:tc>
        <w:tc>
          <w:tcPr>
            <w:tcW w:w="1701" w:type="dxa"/>
            <w:tcBorders>
              <w:left w:val="single" w:sz="4" w:space="0" w:color="000000"/>
              <w:bottom w:val="single" w:sz="4" w:space="0" w:color="000000"/>
              <w:right w:val="single" w:sz="4" w:space="0" w:color="000000"/>
            </w:tcBorders>
            <w:vAlign w:val="center"/>
          </w:tcPr>
          <w:p w14:paraId="2D2D86F6" w14:textId="77777777" w:rsidR="006576A3" w:rsidRPr="00652352" w:rsidRDefault="00990589" w:rsidP="00652352">
            <w:pPr>
              <w:numPr>
                <w:ilvl w:val="0"/>
                <w:numId w:val="6"/>
              </w:numPr>
              <w:spacing w:after="0" w:line="240" w:lineRule="auto"/>
              <w:ind w:left="0" w:firstLine="0"/>
              <w:jc w:val="center"/>
              <w:rPr>
                <w:b/>
                <w:bCs/>
                <w:sz w:val="24"/>
                <w:szCs w:val="24"/>
              </w:rPr>
            </w:pPr>
            <w:r w:rsidRPr="00652352">
              <w:rPr>
                <w:rFonts w:ascii="Times New Roman" w:hAnsi="Times New Roman"/>
                <w:b/>
                <w:bCs/>
                <w:color w:val="000000"/>
                <w:sz w:val="24"/>
                <w:szCs w:val="24"/>
              </w:rPr>
              <w:t>MOA/MOE/CSPS</w:t>
            </w:r>
          </w:p>
          <w:p w14:paraId="469F5C24" w14:textId="39626597" w:rsidR="006576A3" w:rsidRPr="00652352" w:rsidRDefault="00990589" w:rsidP="00652352">
            <w:pPr>
              <w:spacing w:after="0" w:line="240" w:lineRule="auto"/>
              <w:jc w:val="center"/>
              <w:rPr>
                <w:b/>
                <w:bCs/>
                <w:sz w:val="24"/>
                <w:szCs w:val="24"/>
              </w:rPr>
            </w:pPr>
            <w:r w:rsidRPr="00652352">
              <w:rPr>
                <w:rFonts w:ascii="Times New Roman" w:hAnsi="Times New Roman"/>
                <w:b/>
                <w:bCs/>
                <w:color w:val="000000"/>
                <w:sz w:val="24"/>
                <w:szCs w:val="24"/>
              </w:rPr>
              <w:t xml:space="preserve">LOT </w:t>
            </w:r>
            <w:r w:rsidR="002248A7" w:rsidRPr="00652352">
              <w:rPr>
                <w:rFonts w:ascii="Times New Roman" w:hAnsi="Times New Roman"/>
                <w:b/>
                <w:bCs/>
                <w:color w:val="000000"/>
                <w:sz w:val="24"/>
                <w:szCs w:val="24"/>
              </w:rPr>
              <w:t>G. O</w:t>
            </w:r>
          </w:p>
        </w:tc>
      </w:tr>
      <w:tr w:rsidR="00EA014D" w14:paraId="53EFF364" w14:textId="77777777" w:rsidTr="00652352">
        <w:trPr>
          <w:trHeight w:val="300"/>
        </w:trPr>
        <w:tc>
          <w:tcPr>
            <w:tcW w:w="13039" w:type="dxa"/>
            <w:tcBorders>
              <w:left w:val="single" w:sz="4" w:space="0" w:color="000000"/>
              <w:bottom w:val="single" w:sz="4" w:space="0" w:color="000000"/>
            </w:tcBorders>
          </w:tcPr>
          <w:p w14:paraId="62F617B7" w14:textId="77777777" w:rsidR="006576A3" w:rsidRPr="00652352" w:rsidRDefault="00990589" w:rsidP="001C0A1A">
            <w:pPr>
              <w:tabs>
                <w:tab w:val="left" w:pos="606"/>
              </w:tabs>
              <w:spacing w:after="0" w:line="225" w:lineRule="exact"/>
              <w:contextualSpacing/>
              <w:jc w:val="both"/>
              <w:rPr>
                <w:rFonts w:ascii="Times New Roman" w:hAnsi="Times New Roman" w:cs="Times New Roman"/>
                <w:sz w:val="24"/>
                <w:szCs w:val="24"/>
              </w:rPr>
            </w:pPr>
            <w:r w:rsidRPr="00652352">
              <w:rPr>
                <w:rFonts w:ascii="Times New Roman" w:hAnsi="Times New Roman" w:cs="Times New Roman"/>
                <w:color w:val="000000"/>
                <w:sz w:val="24"/>
                <w:szCs w:val="24"/>
              </w:rPr>
              <w:t xml:space="preserve"> </w:t>
            </w:r>
            <w:r w:rsidRPr="00652352">
              <w:rPr>
                <w:rFonts w:ascii="Times New Roman" w:hAnsi="Times New Roman" w:cs="Times New Roman"/>
                <w:color w:val="000000"/>
                <w:sz w:val="24"/>
                <w:szCs w:val="24"/>
              </w:rPr>
              <w:t xml:space="preserve">Les potelets classiques sont remplacés par des montants de conception et de longueur variables selon les fabricants afin de permettre d’adapter le niveau des lisses ou des grilles à celui de la surface de travail où se situent les opérateurs (Fig. 5). </w:t>
            </w:r>
            <w:r w:rsidRPr="00652352">
              <w:rPr>
                <w:rFonts w:ascii="Times New Roman" w:hAnsi="Times New Roman" w:cs="Times New Roman"/>
                <w:b/>
                <w:bCs/>
                <w:color w:val="000000"/>
                <w:sz w:val="24"/>
                <w:szCs w:val="24"/>
              </w:rPr>
              <w:t xml:space="preserve">La fixation de ces systèmes à l’ouvrage est réalisée par ancrage de platines support à la dalle en béton au moyen de chevilles + vis ou de vis à béton.  </w:t>
            </w:r>
          </w:p>
          <w:p w14:paraId="17CE1DFA" w14:textId="77777777" w:rsidR="006576A3" w:rsidRPr="00652352" w:rsidRDefault="00990589" w:rsidP="001C0A1A">
            <w:pPr>
              <w:tabs>
                <w:tab w:val="left" w:pos="606"/>
              </w:tabs>
              <w:spacing w:after="0" w:line="240" w:lineRule="auto"/>
              <w:jc w:val="both"/>
              <w:rPr>
                <w:rFonts w:ascii="Times New Roman" w:hAnsi="Times New Roman" w:cs="Times New Roman"/>
                <w:b/>
                <w:color w:val="333333"/>
                <w:sz w:val="24"/>
                <w:szCs w:val="24"/>
              </w:rPr>
            </w:pPr>
            <w:r w:rsidRPr="00652352">
              <w:rPr>
                <w:rFonts w:ascii="Times New Roman" w:hAnsi="Times New Roman" w:cs="Times New Roman"/>
                <w:b/>
                <w:color w:val="333333"/>
                <w:sz w:val="24"/>
                <w:szCs w:val="24"/>
              </w:rPr>
              <w:t xml:space="preserve">Il est nécessaire d’utiliser des fixations dimensionnées pour résister à ces efforts, de s’assurer de leur bonne mise en œuvre, ainsi que de la résistance du support d’accueil en béton. </w:t>
            </w:r>
          </w:p>
          <w:p w14:paraId="15F8B51A" w14:textId="77777777" w:rsidR="00FC660A" w:rsidRPr="00652352" w:rsidRDefault="00FC660A" w:rsidP="001C0A1A">
            <w:pPr>
              <w:tabs>
                <w:tab w:val="left" w:pos="606"/>
              </w:tabs>
              <w:spacing w:after="0" w:line="240" w:lineRule="auto"/>
              <w:jc w:val="both"/>
              <w:rPr>
                <w:rFonts w:ascii="Times New Roman" w:hAnsi="Times New Roman" w:cs="Times New Roman"/>
                <w:sz w:val="24"/>
                <w:szCs w:val="24"/>
              </w:rPr>
            </w:pPr>
          </w:p>
        </w:tc>
        <w:tc>
          <w:tcPr>
            <w:tcW w:w="1701" w:type="dxa"/>
            <w:tcBorders>
              <w:left w:val="single" w:sz="4" w:space="0" w:color="000000"/>
              <w:bottom w:val="single" w:sz="4" w:space="0" w:color="000000"/>
              <w:right w:val="single" w:sz="4" w:space="0" w:color="000000"/>
            </w:tcBorders>
            <w:vAlign w:val="center"/>
          </w:tcPr>
          <w:p w14:paraId="01487653" w14:textId="43727689" w:rsidR="006576A3" w:rsidRPr="00652352" w:rsidRDefault="00990589" w:rsidP="00652352">
            <w:pPr>
              <w:numPr>
                <w:ilvl w:val="0"/>
                <w:numId w:val="6"/>
              </w:numPr>
              <w:spacing w:after="0" w:line="240" w:lineRule="auto"/>
              <w:ind w:left="0" w:firstLine="0"/>
              <w:jc w:val="center"/>
              <w:rPr>
                <w:b/>
                <w:bCs/>
                <w:sz w:val="24"/>
                <w:szCs w:val="24"/>
              </w:rPr>
            </w:pPr>
            <w:r w:rsidRPr="00652352">
              <w:rPr>
                <w:rFonts w:ascii="Times New Roman" w:hAnsi="Times New Roman"/>
                <w:b/>
                <w:bCs/>
                <w:color w:val="000000"/>
                <w:sz w:val="24"/>
                <w:szCs w:val="24"/>
              </w:rPr>
              <w:t xml:space="preserve">LOT </w:t>
            </w:r>
            <w:r w:rsidR="002248A7" w:rsidRPr="00652352">
              <w:rPr>
                <w:rFonts w:ascii="Times New Roman" w:hAnsi="Times New Roman"/>
                <w:b/>
                <w:bCs/>
                <w:color w:val="000000"/>
                <w:sz w:val="24"/>
                <w:szCs w:val="24"/>
              </w:rPr>
              <w:t>G. O</w:t>
            </w:r>
          </w:p>
        </w:tc>
      </w:tr>
      <w:tr w:rsidR="00EA014D" w14:paraId="0F3E64D8" w14:textId="77777777" w:rsidTr="00652352">
        <w:trPr>
          <w:trHeight w:val="300"/>
        </w:trPr>
        <w:tc>
          <w:tcPr>
            <w:tcW w:w="13039" w:type="dxa"/>
            <w:tcBorders>
              <w:left w:val="single" w:sz="4" w:space="0" w:color="000000"/>
              <w:bottom w:val="single" w:sz="4" w:space="0" w:color="000000"/>
            </w:tcBorders>
          </w:tcPr>
          <w:p w14:paraId="375927BC" w14:textId="77777777" w:rsidR="006576A3" w:rsidRPr="00652352" w:rsidRDefault="00990589" w:rsidP="001C0A1A">
            <w:pPr>
              <w:tabs>
                <w:tab w:val="left" w:pos="606"/>
              </w:tabs>
              <w:spacing w:after="0" w:line="225" w:lineRule="exact"/>
              <w:contextualSpacing/>
              <w:jc w:val="both"/>
              <w:rPr>
                <w:rFonts w:ascii="Times New Roman" w:hAnsi="Times New Roman" w:cs="Times New Roman"/>
                <w:sz w:val="24"/>
                <w:szCs w:val="24"/>
              </w:rPr>
            </w:pPr>
            <w:r w:rsidRPr="00652352">
              <w:rPr>
                <w:rFonts w:ascii="Times New Roman" w:hAnsi="Times New Roman" w:cs="Times New Roman"/>
                <w:b/>
                <w:color w:val="000000"/>
                <w:sz w:val="24"/>
                <w:szCs w:val="24"/>
                <w:u w:val="single"/>
              </w:rPr>
              <w:t>Le Mac bloqueur de chez  BTP IMPACT SOLUTIONS</w:t>
            </w:r>
          </w:p>
          <w:p w14:paraId="72562585" w14:textId="77777777" w:rsidR="006576A3" w:rsidRPr="00652352" w:rsidRDefault="00990589" w:rsidP="001C0A1A">
            <w:pPr>
              <w:tabs>
                <w:tab w:val="left" w:pos="606"/>
              </w:tabs>
              <w:spacing w:after="0" w:line="225" w:lineRule="exact"/>
              <w:contextualSpacing/>
              <w:jc w:val="both"/>
              <w:rPr>
                <w:rFonts w:ascii="Times New Roman" w:hAnsi="Times New Roman" w:cs="Times New Roman"/>
                <w:sz w:val="24"/>
                <w:szCs w:val="24"/>
              </w:rPr>
            </w:pPr>
            <w:r w:rsidRPr="00652352">
              <w:rPr>
                <w:rFonts w:ascii="Times New Roman" w:hAnsi="Times New Roman" w:cs="Times New Roman"/>
                <w:bCs/>
                <w:color w:val="333333"/>
                <w:sz w:val="24"/>
                <w:szCs w:val="24"/>
              </w:rPr>
              <w:t>« </w:t>
            </w:r>
            <w:r w:rsidRPr="00652352">
              <w:rPr>
                <w:rFonts w:ascii="Times New Roman" w:hAnsi="Times New Roman" w:cs="Times New Roman"/>
                <w:bCs/>
                <w:i/>
                <w:iCs/>
                <w:color w:val="333333"/>
                <w:sz w:val="24"/>
                <w:szCs w:val="24"/>
              </w:rPr>
              <w:t>Les lisses métalliques horizontale</w:t>
            </w:r>
            <w:r w:rsidRPr="00652352">
              <w:rPr>
                <w:rFonts w:ascii="Times New Roman" w:hAnsi="Times New Roman" w:cs="Times New Roman"/>
                <w:bCs/>
                <w:i/>
                <w:iCs/>
                <w:color w:val="000000"/>
                <w:sz w:val="24"/>
                <w:szCs w:val="24"/>
              </w:rPr>
              <w:t>s sont clavetées sur un support bloqueur conçu en fil rond (brevet</w:t>
            </w:r>
            <w:r w:rsidRPr="00652352">
              <w:rPr>
                <w:rFonts w:ascii="Times New Roman" w:hAnsi="Times New Roman" w:cs="Times New Roman"/>
                <w:bCs/>
                <w:i/>
                <w:iCs/>
                <w:color w:val="111111"/>
                <w:sz w:val="24"/>
                <w:szCs w:val="24"/>
              </w:rPr>
              <w:t> </w:t>
            </w:r>
            <w:proofErr w:type="spellStart"/>
            <w:r w:rsidRPr="00652352">
              <w:rPr>
                <w:rFonts w:ascii="Times New Roman" w:hAnsi="Times New Roman" w:cs="Times New Roman"/>
                <w:sz w:val="24"/>
                <w:szCs w:val="24"/>
              </w:rPr>
              <w:fldChar w:fldCharType="begin"/>
            </w:r>
            <w:r w:rsidRPr="00652352">
              <w:rPr>
                <w:rFonts w:ascii="Times New Roman" w:hAnsi="Times New Roman" w:cs="Times New Roman"/>
                <w:sz w:val="24"/>
                <w:szCs w:val="24"/>
              </w:rPr>
              <w:instrText>HYPERLINK "http://batiroc-protect.com/protection-dalle-et-balcon/garde-corps/" \t "_blank" \h</w:instrText>
            </w:r>
            <w:r w:rsidRPr="00652352">
              <w:rPr>
                <w:rFonts w:ascii="Times New Roman" w:hAnsi="Times New Roman" w:cs="Times New Roman"/>
                <w:sz w:val="24"/>
                <w:szCs w:val="24"/>
              </w:rPr>
            </w:r>
            <w:r w:rsidRPr="00652352">
              <w:rPr>
                <w:rFonts w:ascii="Times New Roman" w:hAnsi="Times New Roman" w:cs="Times New Roman"/>
                <w:sz w:val="24"/>
                <w:szCs w:val="24"/>
              </w:rPr>
              <w:fldChar w:fldCharType="separate"/>
            </w:r>
            <w:r w:rsidRPr="00652352">
              <w:rPr>
                <w:rStyle w:val="LienInternet"/>
                <w:rFonts w:ascii="Times New Roman" w:hAnsi="Times New Roman" w:cs="Times New Roman"/>
                <w:bCs/>
                <w:i/>
                <w:iCs/>
                <w:color w:val="111111"/>
                <w:sz w:val="24"/>
                <w:szCs w:val="24"/>
                <w:u w:val="none"/>
              </w:rPr>
              <w:t>Gémabloc</w:t>
            </w:r>
            <w:proofErr w:type="spellEnd"/>
            <w:r w:rsidRPr="00652352">
              <w:rPr>
                <w:rStyle w:val="LienInternet"/>
                <w:rFonts w:ascii="Times New Roman" w:hAnsi="Times New Roman" w:cs="Times New Roman"/>
                <w:bCs/>
                <w:i/>
                <w:iCs/>
                <w:color w:val="111111"/>
                <w:sz w:val="24"/>
                <w:szCs w:val="24"/>
                <w:u w:val="none"/>
              </w:rPr>
              <w:t>®</w:t>
            </w:r>
            <w:r w:rsidRPr="00652352">
              <w:rPr>
                <w:rFonts w:ascii="Times New Roman" w:hAnsi="Times New Roman" w:cs="Times New Roman"/>
                <w:sz w:val="24"/>
                <w:szCs w:val="24"/>
              </w:rPr>
              <w:fldChar w:fldCharType="end"/>
            </w:r>
            <w:r w:rsidRPr="00652352">
              <w:rPr>
                <w:rFonts w:ascii="Times New Roman" w:hAnsi="Times New Roman" w:cs="Times New Roman"/>
                <w:bCs/>
                <w:i/>
                <w:iCs/>
                <w:color w:val="333333"/>
                <w:sz w:val="24"/>
                <w:szCs w:val="24"/>
              </w:rPr>
              <w:t>) qui coulisse le long des mâts. Elles sont montées au fur et à mesure de l’élévation de la maçonnerie, en prenant garde de ne pas laisser d’espace supérieur à 50 cm entre 2 lisses.</w:t>
            </w:r>
            <w:r w:rsidRPr="00652352">
              <w:rPr>
                <w:rFonts w:ascii="Times New Roman" w:hAnsi="Times New Roman" w:cs="Times New Roman"/>
                <w:b/>
                <w:bCs/>
                <w:i/>
                <w:iCs/>
                <w:color w:val="000000"/>
                <w:sz w:val="24"/>
                <w:szCs w:val="24"/>
              </w:rPr>
              <w:t xml:space="preserve"> </w:t>
            </w:r>
          </w:p>
          <w:p w14:paraId="6DEA516E" w14:textId="77777777" w:rsidR="006576A3" w:rsidRPr="00652352" w:rsidRDefault="00990589" w:rsidP="001C0A1A">
            <w:pPr>
              <w:tabs>
                <w:tab w:val="left" w:pos="606"/>
              </w:tabs>
              <w:spacing w:after="0" w:line="225" w:lineRule="exact"/>
              <w:contextualSpacing/>
              <w:jc w:val="both"/>
              <w:rPr>
                <w:rFonts w:ascii="Times New Roman" w:hAnsi="Times New Roman" w:cs="Times New Roman"/>
                <w:sz w:val="24"/>
                <w:szCs w:val="24"/>
              </w:rPr>
            </w:pPr>
            <w:r w:rsidRPr="00652352">
              <w:rPr>
                <w:rFonts w:ascii="Times New Roman" w:hAnsi="Times New Roman" w:cs="Times New Roman"/>
                <w:bCs/>
                <w:i/>
                <w:iCs/>
                <w:color w:val="333333"/>
                <w:sz w:val="24"/>
                <w:szCs w:val="24"/>
              </w:rPr>
              <w:t xml:space="preserve">La protection grimpante, quant à elle, accompagne l’élévation de la façade maçonnée : </w:t>
            </w:r>
            <w:r w:rsidRPr="00652352">
              <w:rPr>
                <w:rFonts w:ascii="Times New Roman" w:hAnsi="Times New Roman" w:cs="Times New Roman"/>
                <w:b/>
                <w:bCs/>
                <w:i/>
                <w:iCs/>
                <w:color w:val="333333"/>
                <w:sz w:val="24"/>
                <w:szCs w:val="24"/>
                <w:u w:val="single"/>
              </w:rPr>
              <w:t xml:space="preserve">à l’embase du système, les mâts sont insérés dans des consoles de départ </w:t>
            </w:r>
            <w:r w:rsidRPr="00652352">
              <w:rPr>
                <w:rFonts w:ascii="Times New Roman" w:hAnsi="Times New Roman" w:cs="Times New Roman"/>
                <w:b/>
                <w:bCs/>
                <w:i/>
                <w:iCs/>
                <w:color w:val="111111"/>
                <w:sz w:val="24"/>
                <w:szCs w:val="24"/>
                <w:u w:val="single"/>
              </w:rPr>
              <w:t>(</w:t>
            </w:r>
            <w:r w:rsidRPr="00652352">
              <w:rPr>
                <w:rStyle w:val="LienInternet"/>
                <w:rFonts w:ascii="Times New Roman" w:hAnsi="Times New Roman" w:cs="Times New Roman"/>
                <w:b/>
                <w:bCs/>
                <w:i/>
                <w:iCs/>
                <w:color w:val="111111"/>
                <w:sz w:val="24"/>
                <w:szCs w:val="24"/>
              </w:rPr>
              <w:t>console extérieure ou console plate</w:t>
            </w:r>
            <w:r w:rsidRPr="00652352">
              <w:rPr>
                <w:rFonts w:ascii="Times New Roman" w:hAnsi="Times New Roman" w:cs="Times New Roman"/>
                <w:b/>
                <w:bCs/>
                <w:i/>
                <w:iCs/>
                <w:color w:val="111111"/>
                <w:sz w:val="24"/>
                <w:szCs w:val="24"/>
                <w:u w:val="single"/>
              </w:rPr>
              <w:t>)</w:t>
            </w:r>
            <w:r w:rsidRPr="00652352">
              <w:rPr>
                <w:rFonts w:ascii="Times New Roman" w:hAnsi="Times New Roman" w:cs="Times New Roman"/>
                <w:b/>
                <w:bCs/>
                <w:i/>
                <w:iCs/>
                <w:color w:val="333333"/>
                <w:sz w:val="24"/>
                <w:szCs w:val="24"/>
                <w:u w:val="single"/>
              </w:rPr>
              <w:t xml:space="preserve"> ancrées sur la dalle béton RdC.</w:t>
            </w:r>
          </w:p>
          <w:p w14:paraId="1FF91B6C" w14:textId="77777777" w:rsidR="006576A3" w:rsidRDefault="00990589" w:rsidP="001C0A1A">
            <w:pPr>
              <w:tabs>
                <w:tab w:val="left" w:pos="606"/>
              </w:tabs>
              <w:spacing w:after="0" w:line="225" w:lineRule="exact"/>
              <w:contextualSpacing/>
              <w:jc w:val="both"/>
              <w:rPr>
                <w:rFonts w:ascii="Times New Roman" w:hAnsi="Times New Roman" w:cs="Times New Roman"/>
                <w:b/>
                <w:bCs/>
                <w:i/>
                <w:iCs/>
                <w:color w:val="000000"/>
                <w:sz w:val="24"/>
                <w:szCs w:val="24"/>
                <w:u w:val="single"/>
              </w:rPr>
            </w:pPr>
            <w:r w:rsidRPr="00652352">
              <w:rPr>
                <w:rFonts w:ascii="Times New Roman" w:hAnsi="Times New Roman" w:cs="Times New Roman"/>
                <w:b/>
                <w:bCs/>
                <w:i/>
                <w:iCs/>
                <w:color w:val="333333"/>
                <w:sz w:val="24"/>
                <w:szCs w:val="24"/>
                <w:u w:val="single"/>
              </w:rPr>
              <w:t xml:space="preserve"> </w:t>
            </w:r>
            <w:r w:rsidRPr="00652352">
              <w:rPr>
                <w:rFonts w:ascii="Times New Roman" w:hAnsi="Times New Roman" w:cs="Times New Roman"/>
                <w:bCs/>
                <w:i/>
                <w:iCs/>
                <w:color w:val="333333"/>
                <w:sz w:val="24"/>
                <w:szCs w:val="24"/>
              </w:rPr>
              <w:t xml:space="preserve">Ils sont ensuite rehaussés sur toute la hauteur du bâtiment par mécanisme d’emboitement et sont solidarisés les uns avec les autres à l’aide d’une goupille. </w:t>
            </w:r>
            <w:r w:rsidRPr="00652352">
              <w:rPr>
                <w:rFonts w:ascii="Times New Roman" w:hAnsi="Times New Roman" w:cs="Times New Roman"/>
                <w:b/>
                <w:bCs/>
                <w:i/>
                <w:iCs/>
                <w:color w:val="333333"/>
                <w:sz w:val="24"/>
                <w:szCs w:val="24"/>
                <w:u w:val="single"/>
              </w:rPr>
              <w:t>A chaque niveau intermédiaire, des platines</w:t>
            </w:r>
            <w:r w:rsidRPr="00652352">
              <w:rPr>
                <w:rFonts w:ascii="Times New Roman" w:hAnsi="Times New Roman" w:cs="Times New Roman"/>
                <w:b/>
                <w:bCs/>
                <w:i/>
                <w:iCs/>
                <w:color w:val="000000"/>
                <w:sz w:val="24"/>
                <w:szCs w:val="24"/>
                <w:u w:val="single"/>
              </w:rPr>
              <w:t xml:space="preserve"> </w:t>
            </w:r>
            <w:r w:rsidRPr="00652352">
              <w:rPr>
                <w:rFonts w:ascii="Times New Roman" w:hAnsi="Times New Roman" w:cs="Times New Roman"/>
                <w:b/>
                <w:bCs/>
                <w:i/>
                <w:iCs/>
                <w:color w:val="111111"/>
                <w:sz w:val="24"/>
                <w:szCs w:val="24"/>
                <w:u w:val="single"/>
              </w:rPr>
              <w:t>(</w:t>
            </w:r>
            <w:r w:rsidRPr="00652352">
              <w:rPr>
                <w:rStyle w:val="LienInternet"/>
                <w:rFonts w:ascii="Times New Roman" w:hAnsi="Times New Roman" w:cs="Times New Roman"/>
                <w:b/>
                <w:bCs/>
                <w:i/>
                <w:iCs/>
                <w:color w:val="111111"/>
                <w:sz w:val="24"/>
                <w:szCs w:val="24"/>
              </w:rPr>
              <w:t>socles d’étage</w:t>
            </w:r>
            <w:r w:rsidRPr="00652352">
              <w:rPr>
                <w:rFonts w:ascii="Times New Roman" w:hAnsi="Times New Roman" w:cs="Times New Roman"/>
                <w:b/>
                <w:bCs/>
                <w:i/>
                <w:iCs/>
                <w:color w:val="111111"/>
                <w:sz w:val="24"/>
                <w:szCs w:val="24"/>
                <w:u w:val="single"/>
              </w:rPr>
              <w:t xml:space="preserve">) </w:t>
            </w:r>
            <w:r w:rsidRPr="00652352">
              <w:rPr>
                <w:rFonts w:ascii="Times New Roman" w:hAnsi="Times New Roman" w:cs="Times New Roman"/>
                <w:b/>
                <w:bCs/>
                <w:i/>
                <w:iCs/>
                <w:color w:val="000000"/>
                <w:sz w:val="24"/>
                <w:szCs w:val="24"/>
                <w:u w:val="single"/>
              </w:rPr>
              <w:t>chevillées sur les dalles béton et liaisonnées aux mâts, rigidi</w:t>
            </w:r>
            <w:r w:rsidRPr="00652352">
              <w:rPr>
                <w:rFonts w:ascii="Times New Roman" w:hAnsi="Times New Roman" w:cs="Times New Roman"/>
                <w:b/>
                <w:bCs/>
                <w:i/>
                <w:iCs/>
                <w:color w:val="333333"/>
                <w:sz w:val="24"/>
                <w:szCs w:val="24"/>
                <w:u w:val="single"/>
              </w:rPr>
              <w:t>fient l’ensemble.</w:t>
            </w:r>
            <w:r w:rsidRPr="00652352">
              <w:rPr>
                <w:rFonts w:ascii="Times New Roman" w:hAnsi="Times New Roman" w:cs="Times New Roman"/>
                <w:b/>
                <w:bCs/>
                <w:i/>
                <w:iCs/>
                <w:color w:val="000000"/>
                <w:sz w:val="24"/>
                <w:szCs w:val="24"/>
                <w:u w:val="single"/>
              </w:rPr>
              <w:t xml:space="preserve"> </w:t>
            </w:r>
          </w:p>
          <w:p w14:paraId="5142DB60" w14:textId="77777777" w:rsidR="00077E0D" w:rsidRPr="00652352" w:rsidRDefault="00077E0D" w:rsidP="001C0A1A">
            <w:pPr>
              <w:tabs>
                <w:tab w:val="left" w:pos="606"/>
              </w:tabs>
              <w:spacing w:after="0" w:line="225" w:lineRule="exact"/>
              <w:contextualSpacing/>
              <w:jc w:val="both"/>
              <w:rPr>
                <w:rFonts w:ascii="Times New Roman" w:hAnsi="Times New Roman" w:cs="Times New Roman"/>
                <w:sz w:val="24"/>
                <w:szCs w:val="24"/>
              </w:rPr>
            </w:pPr>
          </w:p>
        </w:tc>
        <w:tc>
          <w:tcPr>
            <w:tcW w:w="1701" w:type="dxa"/>
            <w:tcBorders>
              <w:left w:val="single" w:sz="4" w:space="0" w:color="000000"/>
              <w:bottom w:val="single" w:sz="4" w:space="0" w:color="000000"/>
              <w:right w:val="single" w:sz="4" w:space="0" w:color="000000"/>
            </w:tcBorders>
            <w:vAlign w:val="center"/>
          </w:tcPr>
          <w:p w14:paraId="0CE6D9CE" w14:textId="48D449D5" w:rsidR="006576A3" w:rsidRPr="00652352" w:rsidRDefault="00990589" w:rsidP="00652352">
            <w:pPr>
              <w:numPr>
                <w:ilvl w:val="0"/>
                <w:numId w:val="6"/>
              </w:numPr>
              <w:spacing w:after="0" w:line="240" w:lineRule="auto"/>
              <w:ind w:left="0" w:firstLine="0"/>
              <w:jc w:val="center"/>
              <w:rPr>
                <w:b/>
                <w:bCs/>
                <w:sz w:val="24"/>
                <w:szCs w:val="24"/>
              </w:rPr>
            </w:pPr>
            <w:r w:rsidRPr="00652352">
              <w:rPr>
                <w:rFonts w:ascii="Times New Roman" w:hAnsi="Times New Roman"/>
                <w:b/>
                <w:bCs/>
                <w:color w:val="000000"/>
                <w:sz w:val="24"/>
                <w:szCs w:val="24"/>
              </w:rPr>
              <w:t xml:space="preserve">LOT </w:t>
            </w:r>
            <w:r w:rsidR="002248A7" w:rsidRPr="00652352">
              <w:rPr>
                <w:rFonts w:ascii="Times New Roman" w:hAnsi="Times New Roman"/>
                <w:b/>
                <w:bCs/>
                <w:color w:val="000000"/>
                <w:sz w:val="24"/>
                <w:szCs w:val="24"/>
              </w:rPr>
              <w:t>G. O</w:t>
            </w:r>
          </w:p>
        </w:tc>
      </w:tr>
      <w:tr w:rsidR="00EA014D" w14:paraId="651C13D5" w14:textId="77777777" w:rsidTr="00652352">
        <w:trPr>
          <w:trHeight w:val="300"/>
        </w:trPr>
        <w:tc>
          <w:tcPr>
            <w:tcW w:w="13039" w:type="dxa"/>
            <w:tcBorders>
              <w:left w:val="single" w:sz="4" w:space="0" w:color="000000"/>
              <w:bottom w:val="single" w:sz="4" w:space="0" w:color="000000"/>
            </w:tcBorders>
          </w:tcPr>
          <w:p w14:paraId="67AF5E00" w14:textId="77777777" w:rsidR="006576A3" w:rsidRPr="00652352" w:rsidRDefault="00990589" w:rsidP="001C0A1A">
            <w:pPr>
              <w:tabs>
                <w:tab w:val="left" w:pos="606"/>
              </w:tabs>
              <w:spacing w:after="0" w:line="225" w:lineRule="exact"/>
              <w:contextualSpacing/>
              <w:jc w:val="both"/>
              <w:rPr>
                <w:rFonts w:ascii="Times New Roman" w:hAnsi="Times New Roman" w:cs="Times New Roman"/>
                <w:sz w:val="24"/>
                <w:szCs w:val="24"/>
              </w:rPr>
            </w:pPr>
            <w:r w:rsidRPr="00652352">
              <w:rPr>
                <w:rFonts w:ascii="Times New Roman" w:hAnsi="Times New Roman" w:cs="Times New Roman"/>
                <w:color w:val="000000"/>
                <w:sz w:val="24"/>
                <w:szCs w:val="24"/>
              </w:rPr>
              <w:t xml:space="preserve">Les potelets classiques sont remplacés par des montants de conception et de longueur variables selon les fabricants afin de permettre d’adapter le niveau des lisses à celui de la surface de travail où se situent les opérateurs (Fig. 19). La fixation de ces systèmes à l’ouvrage est réalisée par serrage d’une tige filetée à travers le voile </w:t>
            </w:r>
          </w:p>
          <w:p w14:paraId="4DB6144B" w14:textId="77777777" w:rsidR="006576A3" w:rsidRPr="00652352" w:rsidRDefault="00990589" w:rsidP="001C0A1A">
            <w:pPr>
              <w:pStyle w:val="Titre2"/>
              <w:tabs>
                <w:tab w:val="left" w:pos="606"/>
              </w:tabs>
              <w:spacing w:before="0" w:line="240" w:lineRule="auto"/>
              <w:jc w:val="both"/>
              <w:rPr>
                <w:rFonts w:ascii="Times New Roman" w:hAnsi="Times New Roman" w:cs="Times New Roman"/>
                <w:sz w:val="24"/>
                <w:szCs w:val="24"/>
              </w:rPr>
            </w:pPr>
            <w:r w:rsidRPr="00652352">
              <w:rPr>
                <w:rFonts w:ascii="Times New Roman" w:hAnsi="Times New Roman" w:cs="Times New Roman"/>
                <w:b/>
                <w:bCs/>
                <w:color w:val="000000"/>
                <w:sz w:val="24"/>
                <w:szCs w:val="24"/>
              </w:rPr>
              <w:t xml:space="preserve">Constats : les montages de ces potelets se font quelque fois que sur un seul support et ont tendance à basculer sur un </w:t>
            </w:r>
            <w:proofErr w:type="spellStart"/>
            <w:r w:rsidRPr="00652352">
              <w:rPr>
                <w:rFonts w:ascii="Times New Roman" w:hAnsi="Times New Roman" w:cs="Times New Roman"/>
                <w:b/>
                <w:bCs/>
                <w:color w:val="000000"/>
                <w:sz w:val="24"/>
                <w:szCs w:val="24"/>
              </w:rPr>
              <w:t>coté</w:t>
            </w:r>
            <w:proofErr w:type="spellEnd"/>
            <w:r w:rsidRPr="00652352">
              <w:rPr>
                <w:rFonts w:ascii="Times New Roman" w:hAnsi="Times New Roman" w:cs="Times New Roman"/>
                <w:b/>
                <w:bCs/>
                <w:color w:val="000000"/>
                <w:sz w:val="24"/>
                <w:szCs w:val="24"/>
              </w:rPr>
              <w:t xml:space="preserve"> ou sur l’autre, avec une absence de verticalité, et n’assurant plus la fixation </w:t>
            </w:r>
            <w:r w:rsidRPr="00652352">
              <w:rPr>
                <w:rFonts w:ascii="Times New Roman" w:eastAsia="Times New Roman" w:hAnsi="Times New Roman" w:cs="Times New Roman"/>
                <w:b/>
                <w:bCs/>
                <w:color w:val="000000"/>
                <w:sz w:val="24"/>
                <w:szCs w:val="24"/>
              </w:rPr>
              <w:t xml:space="preserve">de manière sûre, la rigidité et la résistance </w:t>
            </w:r>
            <w:r w:rsidRPr="00652352">
              <w:rPr>
                <w:rFonts w:ascii="Times New Roman" w:eastAsia="Times New Roman" w:hAnsi="Times New Roman" w:cs="Times New Roman"/>
                <w:b/>
                <w:bCs/>
                <w:color w:val="000000"/>
                <w:sz w:val="24"/>
                <w:szCs w:val="24"/>
              </w:rPr>
              <w:lastRenderedPageBreak/>
              <w:t xml:space="preserve">appropriée, demandée à </w:t>
            </w:r>
            <w:r w:rsidRPr="00652352">
              <w:rPr>
                <w:rFonts w:ascii="Times New Roman" w:hAnsi="Times New Roman" w:cs="Times New Roman"/>
                <w:b/>
                <w:bCs/>
                <w:color w:val="000000"/>
                <w:sz w:val="24"/>
                <w:szCs w:val="24"/>
              </w:rPr>
              <w:t>la protection collective.</w:t>
            </w:r>
          </w:p>
        </w:tc>
        <w:tc>
          <w:tcPr>
            <w:tcW w:w="1701" w:type="dxa"/>
            <w:tcBorders>
              <w:left w:val="single" w:sz="4" w:space="0" w:color="000000"/>
              <w:bottom w:val="single" w:sz="4" w:space="0" w:color="000000"/>
              <w:right w:val="single" w:sz="4" w:space="0" w:color="000000"/>
            </w:tcBorders>
            <w:vAlign w:val="center"/>
          </w:tcPr>
          <w:p w14:paraId="5D356978" w14:textId="71F48339" w:rsidR="006576A3" w:rsidRPr="00652352" w:rsidRDefault="00990589" w:rsidP="00652352">
            <w:pPr>
              <w:numPr>
                <w:ilvl w:val="0"/>
                <w:numId w:val="6"/>
              </w:numPr>
              <w:spacing w:after="0" w:line="240" w:lineRule="auto"/>
              <w:ind w:left="0" w:firstLine="0"/>
              <w:jc w:val="center"/>
              <w:rPr>
                <w:b/>
                <w:bCs/>
                <w:sz w:val="24"/>
                <w:szCs w:val="24"/>
              </w:rPr>
            </w:pPr>
            <w:r w:rsidRPr="00652352">
              <w:rPr>
                <w:rFonts w:ascii="Times New Roman" w:hAnsi="Times New Roman"/>
                <w:b/>
                <w:bCs/>
                <w:color w:val="000000"/>
                <w:sz w:val="24"/>
                <w:szCs w:val="24"/>
              </w:rPr>
              <w:lastRenderedPageBreak/>
              <w:t xml:space="preserve">LOT </w:t>
            </w:r>
            <w:r w:rsidR="002248A7" w:rsidRPr="00652352">
              <w:rPr>
                <w:rFonts w:ascii="Times New Roman" w:hAnsi="Times New Roman"/>
                <w:b/>
                <w:bCs/>
                <w:color w:val="000000"/>
                <w:sz w:val="24"/>
                <w:szCs w:val="24"/>
              </w:rPr>
              <w:t>G. O</w:t>
            </w:r>
          </w:p>
        </w:tc>
      </w:tr>
    </w:tbl>
    <w:tbl>
      <w:tblPr>
        <w:tblpPr w:leftFromText="141" w:rightFromText="141" w:vertAnchor="text" w:horzAnchor="margin" w:tblpY="1438"/>
        <w:tblOverlap w:val="never"/>
        <w:tblW w:w="14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00"/>
        <w:tblLook w:val="04A0" w:firstRow="1" w:lastRow="0" w:firstColumn="1" w:lastColumn="0" w:noHBand="0" w:noVBand="1"/>
      </w:tblPr>
      <w:tblGrid>
        <w:gridCol w:w="14792"/>
      </w:tblGrid>
      <w:tr w:rsidR="00451C89" w14:paraId="29CC0EF8" w14:textId="77777777" w:rsidTr="00451C89">
        <w:trPr>
          <w:trHeight w:val="300"/>
        </w:trPr>
        <w:tc>
          <w:tcPr>
            <w:tcW w:w="14792" w:type="dxa"/>
            <w:shd w:val="clear" w:color="auto" w:fill="FFFF00"/>
          </w:tcPr>
          <w:p w14:paraId="6E2E831D" w14:textId="77777777" w:rsidR="00451C89" w:rsidRDefault="00451C89" w:rsidP="00451C89">
            <w:pPr>
              <w:pageBreakBefore/>
              <w:spacing w:after="0" w:line="240" w:lineRule="auto"/>
            </w:pPr>
            <w:r>
              <w:rPr>
                <w:rFonts w:ascii="Times New Roman" w:eastAsia="Times New Roman" w:hAnsi="Times New Roman" w:cs="Times New Roman"/>
                <w:b/>
                <w:sz w:val="36"/>
                <w:szCs w:val="24"/>
              </w:rPr>
              <w:lastRenderedPageBreak/>
              <w:t xml:space="preserve">                 </w:t>
            </w:r>
          </w:p>
          <w:p w14:paraId="0968E7B9" w14:textId="77777777" w:rsidR="00451C89" w:rsidRDefault="00451C89" w:rsidP="00451C89">
            <w:pPr>
              <w:spacing w:after="0" w:line="240" w:lineRule="auto"/>
              <w:jc w:val="center"/>
            </w:pPr>
            <w:r>
              <w:rPr>
                <w:rFonts w:ascii="Times New Roman" w:eastAsia="Times New Roman" w:hAnsi="Times New Roman" w:cs="Times New Roman"/>
                <w:b/>
                <w:bCs/>
                <w:sz w:val="36"/>
                <w:szCs w:val="36"/>
              </w:rPr>
              <w:t xml:space="preserve"> </w:t>
            </w:r>
            <w:r>
              <w:rPr>
                <w:rFonts w:ascii="Times New Roman" w:eastAsia="Times New Roman" w:hAnsi="Times New Roman" w:cs="Times New Roman"/>
                <w:b/>
                <w:bCs/>
                <w:sz w:val="44"/>
                <w:szCs w:val="44"/>
                <w:u w:val="single"/>
              </w:rPr>
              <w:t>2.1)  LES PROTECTIONS COLLECTIVES VERTICALES</w:t>
            </w:r>
          </w:p>
          <w:p w14:paraId="188E652C" w14:textId="77777777" w:rsidR="00451C89" w:rsidRDefault="00451C89" w:rsidP="00451C89">
            <w:pPr>
              <w:spacing w:line="240" w:lineRule="auto"/>
              <w:rPr>
                <w:sz w:val="24"/>
                <w:szCs w:val="24"/>
              </w:rPr>
            </w:pPr>
          </w:p>
        </w:tc>
      </w:tr>
    </w:tbl>
    <w:p w14:paraId="7C1B9DF7" w14:textId="77777777" w:rsidR="00451C89" w:rsidRDefault="00451C89"/>
    <w:p w14:paraId="261D204F" w14:textId="77777777" w:rsidR="00451C89" w:rsidRDefault="00451C89"/>
    <w:p w14:paraId="65F4C6A3" w14:textId="77777777" w:rsidR="00451C89" w:rsidRDefault="00451C89"/>
    <w:p w14:paraId="0094C854" w14:textId="77777777" w:rsidR="00451C89" w:rsidRDefault="00451C89"/>
    <w:p w14:paraId="36220C6F" w14:textId="77777777" w:rsidR="00451C89" w:rsidRDefault="00451C89"/>
    <w:p w14:paraId="6B83C38B" w14:textId="77777777" w:rsidR="00451C89" w:rsidRDefault="00451C89"/>
    <w:p w14:paraId="5048BBFD" w14:textId="77777777" w:rsidR="00451C89" w:rsidRDefault="00451C89"/>
    <w:p w14:paraId="4579E423" w14:textId="77777777" w:rsidR="00451C89" w:rsidRDefault="00451C89"/>
    <w:p w14:paraId="47B42518" w14:textId="77777777" w:rsidR="00451C89" w:rsidRDefault="00451C89"/>
    <w:p w14:paraId="4545D397" w14:textId="77777777" w:rsidR="00451C89" w:rsidRDefault="00451C89"/>
    <w:p w14:paraId="254FDD83" w14:textId="77777777" w:rsidR="00451C89" w:rsidRDefault="00451C89"/>
    <w:p w14:paraId="67526375" w14:textId="77777777" w:rsidR="00451C89" w:rsidRDefault="00451C89"/>
    <w:p w14:paraId="746F4447" w14:textId="77777777" w:rsidR="000A6F34" w:rsidRDefault="000A6F34"/>
    <w:p w14:paraId="42BF359F" w14:textId="77777777" w:rsidR="000A6F34" w:rsidRDefault="000A6F34"/>
    <w:p w14:paraId="059764EF" w14:textId="77777777" w:rsidR="000A6F34" w:rsidRDefault="000A6F34"/>
    <w:p w14:paraId="7269A602" w14:textId="77777777" w:rsidR="000A6F34" w:rsidRDefault="000A6F34"/>
    <w:p w14:paraId="12732064" w14:textId="77777777" w:rsidR="000A6F34" w:rsidRDefault="000A6F34"/>
    <w:p w14:paraId="6A5B0D77" w14:textId="77777777" w:rsidR="000A6F34" w:rsidRDefault="000A6F34"/>
    <w:p w14:paraId="14670C99" w14:textId="77777777" w:rsidR="00451C89" w:rsidRDefault="00451C89"/>
    <w:tbl>
      <w:tblPr>
        <w:tblW w:w="14839" w:type="dxa"/>
        <w:tblLook w:val="04A0" w:firstRow="1" w:lastRow="0" w:firstColumn="1" w:lastColumn="0" w:noHBand="0" w:noVBand="1"/>
      </w:tblPr>
      <w:tblGrid>
        <w:gridCol w:w="12742"/>
        <w:gridCol w:w="2097"/>
      </w:tblGrid>
      <w:tr w:rsidR="00372927" w14:paraId="33A24553" w14:textId="77777777" w:rsidTr="00E31088">
        <w:trPr>
          <w:trHeight w:val="567"/>
        </w:trPr>
        <w:tc>
          <w:tcPr>
            <w:tcW w:w="14839" w:type="dxa"/>
            <w:gridSpan w:val="2"/>
            <w:tcBorders>
              <w:top w:val="single" w:sz="4" w:space="0" w:color="000000"/>
              <w:left w:val="single" w:sz="4" w:space="0" w:color="000000"/>
              <w:bottom w:val="single" w:sz="4" w:space="0" w:color="000000"/>
              <w:right w:val="single" w:sz="4" w:space="0" w:color="000000"/>
            </w:tcBorders>
            <w:shd w:val="clear" w:color="auto" w:fill="FFFF00"/>
            <w:tcMar>
              <w:top w:w="55" w:type="dxa"/>
              <w:bottom w:w="55" w:type="dxa"/>
            </w:tcMar>
            <w:vAlign w:val="center"/>
          </w:tcPr>
          <w:p w14:paraId="324F9F62" w14:textId="64732DBB" w:rsidR="00372927" w:rsidRDefault="00372927">
            <w:pPr>
              <w:tabs>
                <w:tab w:val="left" w:pos="606"/>
              </w:tabs>
              <w:spacing w:after="0" w:line="240" w:lineRule="auto"/>
            </w:pPr>
            <w:r w:rsidRPr="00372927">
              <w:rPr>
                <w:rFonts w:ascii="Times New Roman" w:eastAsia="Times New Roman" w:hAnsi="Times New Roman" w:cs="Times New Roman"/>
                <w:b/>
                <w:sz w:val="32"/>
                <w:szCs w:val="32"/>
              </w:rPr>
              <w:lastRenderedPageBreak/>
              <w:t>2.1)  LES PROTECTIONS COLLECTIVES VERTICALES</w:t>
            </w:r>
          </w:p>
        </w:tc>
      </w:tr>
      <w:tr w:rsidR="00372927" w14:paraId="37E23EB2" w14:textId="77777777" w:rsidTr="00D16F87">
        <w:trPr>
          <w:trHeight w:val="300"/>
        </w:trPr>
        <w:tc>
          <w:tcPr>
            <w:tcW w:w="12742" w:type="dxa"/>
            <w:tcBorders>
              <w:left w:val="single" w:sz="4" w:space="0" w:color="000000"/>
              <w:bottom w:val="single" w:sz="4" w:space="0" w:color="000000"/>
            </w:tcBorders>
            <w:shd w:val="clear" w:color="auto" w:fill="DDDDDD"/>
          </w:tcPr>
          <w:p w14:paraId="734A4901" w14:textId="77777777" w:rsidR="00372927" w:rsidRPr="00372927" w:rsidRDefault="00372927" w:rsidP="00372927">
            <w:pPr>
              <w:spacing w:after="0" w:line="240" w:lineRule="auto"/>
              <w:rPr>
                <w:highlight w:val="yellow"/>
              </w:rPr>
            </w:pPr>
            <w:r w:rsidRPr="00372927">
              <w:rPr>
                <w:rFonts w:ascii="Times New Roman" w:hAnsi="Times New Roman"/>
                <w:b/>
                <w:sz w:val="28"/>
                <w:szCs w:val="24"/>
                <w:highlight w:val="yellow"/>
              </w:rPr>
              <w:t>2.1.0) INFRASTRUCTURE</w:t>
            </w:r>
          </w:p>
        </w:tc>
        <w:tc>
          <w:tcPr>
            <w:tcW w:w="2097" w:type="dxa"/>
            <w:tcBorders>
              <w:left w:val="single" w:sz="4" w:space="0" w:color="000000"/>
              <w:bottom w:val="single" w:sz="4" w:space="0" w:color="000000"/>
              <w:right w:val="single" w:sz="4" w:space="0" w:color="000000"/>
            </w:tcBorders>
            <w:shd w:val="clear" w:color="auto" w:fill="DDDDDD"/>
            <w:vAlign w:val="center"/>
          </w:tcPr>
          <w:p w14:paraId="03DFB2FD" w14:textId="1C5365FB" w:rsidR="00372927" w:rsidRPr="00372927" w:rsidRDefault="00372927" w:rsidP="00372927">
            <w:pPr>
              <w:tabs>
                <w:tab w:val="left" w:pos="606"/>
              </w:tabs>
              <w:spacing w:after="0" w:line="240" w:lineRule="auto"/>
              <w:jc w:val="center"/>
              <w:rPr>
                <w:b/>
                <w:sz w:val="24"/>
                <w:szCs w:val="24"/>
              </w:rPr>
            </w:pPr>
            <w:r w:rsidRPr="00372927">
              <w:rPr>
                <w:rFonts w:ascii="Times New Roman" w:eastAsia="Times New Roman" w:hAnsi="Times New Roman" w:cs="Times New Roman"/>
                <w:b/>
                <w:sz w:val="24"/>
                <w:szCs w:val="24"/>
              </w:rPr>
              <w:t>Désignation Lot</w:t>
            </w:r>
          </w:p>
        </w:tc>
      </w:tr>
      <w:tr w:rsidR="00372927" w14:paraId="3162A117" w14:textId="77777777" w:rsidTr="00D16F87">
        <w:trPr>
          <w:trHeight w:val="300"/>
        </w:trPr>
        <w:tc>
          <w:tcPr>
            <w:tcW w:w="12742" w:type="dxa"/>
            <w:tcBorders>
              <w:top w:val="single" w:sz="4" w:space="0" w:color="000000"/>
              <w:left w:val="single" w:sz="4" w:space="0" w:color="000000"/>
              <w:bottom w:val="single" w:sz="4" w:space="0" w:color="000000"/>
              <w:right w:val="single" w:sz="4" w:space="0" w:color="000000"/>
            </w:tcBorders>
            <w:shd w:val="clear" w:color="auto" w:fill="FFD428"/>
            <w:vAlign w:val="center"/>
          </w:tcPr>
          <w:p w14:paraId="7D8C01A3" w14:textId="1EABDE51" w:rsidR="00372927" w:rsidRPr="00372927" w:rsidRDefault="00372927" w:rsidP="00372927">
            <w:pPr>
              <w:spacing w:after="0" w:line="240" w:lineRule="auto"/>
              <w:jc w:val="center"/>
              <w:rPr>
                <w:highlight w:val="yellow"/>
              </w:rPr>
            </w:pPr>
            <w:r w:rsidRPr="00372927">
              <w:rPr>
                <w:rFonts w:ascii="Times New Roman" w:eastAsia="Times New Roman" w:hAnsi="Times New Roman" w:cs="Times New Roman"/>
                <w:b/>
                <w:sz w:val="28"/>
                <w:szCs w:val="24"/>
              </w:rPr>
              <w:t>2.1.1) Chute dans les fouilles</w:t>
            </w:r>
          </w:p>
        </w:tc>
        <w:tc>
          <w:tcPr>
            <w:tcW w:w="2097" w:type="dxa"/>
            <w:tcBorders>
              <w:top w:val="single" w:sz="4" w:space="0" w:color="000000"/>
              <w:left w:val="single" w:sz="4" w:space="0" w:color="000000"/>
              <w:bottom w:val="single" w:sz="4" w:space="0" w:color="000000"/>
              <w:right w:val="single" w:sz="4" w:space="0" w:color="000000"/>
            </w:tcBorders>
            <w:shd w:val="clear" w:color="auto" w:fill="EEEEEE"/>
            <w:vAlign w:val="center"/>
          </w:tcPr>
          <w:p w14:paraId="7F27B549" w14:textId="77777777" w:rsidR="00372927" w:rsidRPr="00372927" w:rsidRDefault="00372927" w:rsidP="00372927">
            <w:pPr>
              <w:spacing w:after="0" w:line="240" w:lineRule="auto"/>
              <w:jc w:val="center"/>
              <w:rPr>
                <w:b/>
                <w:sz w:val="24"/>
                <w:szCs w:val="24"/>
              </w:rPr>
            </w:pPr>
            <w:r w:rsidRPr="00372927">
              <w:rPr>
                <w:rFonts w:ascii="Times New Roman" w:eastAsia="Times New Roman" w:hAnsi="Times New Roman" w:cs="Times New Roman"/>
                <w:b/>
                <w:sz w:val="24"/>
                <w:szCs w:val="24"/>
                <w:u w:val="single"/>
              </w:rPr>
              <w:t>MOA/ MOE/ CSPS/ Terrassement, fondations spéciales, GO, électricien.</w:t>
            </w:r>
          </w:p>
        </w:tc>
      </w:tr>
      <w:tr w:rsidR="00372927" w14:paraId="21871918" w14:textId="77777777" w:rsidTr="00D16F87">
        <w:trPr>
          <w:trHeight w:val="300"/>
        </w:trPr>
        <w:tc>
          <w:tcPr>
            <w:tcW w:w="12742" w:type="dxa"/>
            <w:tcBorders>
              <w:left w:val="single" w:sz="4" w:space="0" w:color="000000"/>
              <w:bottom w:val="single" w:sz="4" w:space="0" w:color="000000"/>
              <w:right w:val="single" w:sz="4" w:space="0" w:color="000000"/>
            </w:tcBorders>
          </w:tcPr>
          <w:p w14:paraId="2FCAB4AA" w14:textId="77777777" w:rsidR="00372927" w:rsidRPr="00372927" w:rsidRDefault="00372927" w:rsidP="00372927">
            <w:pPr>
              <w:spacing w:after="0" w:line="240" w:lineRule="auto"/>
              <w:rPr>
                <w:sz w:val="24"/>
                <w:szCs w:val="24"/>
              </w:rPr>
            </w:pPr>
            <w:r w:rsidRPr="00372927">
              <w:rPr>
                <w:rFonts w:ascii="Times New Roman" w:hAnsi="Times New Roman"/>
                <w:sz w:val="24"/>
                <w:szCs w:val="24"/>
              </w:rPr>
              <w:t xml:space="preserve">A demander aux entreprises à travers le lot mise en commun de moyens OU lots concernés </w:t>
            </w:r>
          </w:p>
        </w:tc>
        <w:tc>
          <w:tcPr>
            <w:tcW w:w="2097" w:type="dxa"/>
            <w:tcBorders>
              <w:left w:val="single" w:sz="4" w:space="0" w:color="000000"/>
              <w:bottom w:val="single" w:sz="4" w:space="0" w:color="000000"/>
              <w:right w:val="single" w:sz="4" w:space="0" w:color="000000"/>
            </w:tcBorders>
            <w:vAlign w:val="center"/>
          </w:tcPr>
          <w:p w14:paraId="0E81B846" w14:textId="77777777" w:rsidR="00372927" w:rsidRPr="00372927" w:rsidRDefault="00372927" w:rsidP="00372927">
            <w:pPr>
              <w:spacing w:after="0" w:line="240" w:lineRule="auto"/>
              <w:jc w:val="center"/>
              <w:rPr>
                <w:b/>
                <w:sz w:val="24"/>
                <w:szCs w:val="24"/>
              </w:rPr>
            </w:pPr>
            <w:bookmarkStart w:id="17" w:name="__DdeLink__5783_1422605436"/>
            <w:bookmarkEnd w:id="17"/>
            <w:r w:rsidRPr="00372927">
              <w:rPr>
                <w:rFonts w:ascii="Times New Roman" w:eastAsia="Times New Roman" w:hAnsi="Times New Roman" w:cs="Times New Roman"/>
                <w:b/>
                <w:sz w:val="24"/>
                <w:szCs w:val="24"/>
                <w:u w:val="single"/>
              </w:rPr>
              <w:t>MOA/ MOE/ CSPS/ Terrassement, fondations spéciales, GO, électricien.</w:t>
            </w:r>
          </w:p>
        </w:tc>
      </w:tr>
      <w:tr w:rsidR="00372927" w14:paraId="1DE207A8" w14:textId="77777777" w:rsidTr="00D16F87">
        <w:trPr>
          <w:trHeight w:val="300"/>
        </w:trPr>
        <w:tc>
          <w:tcPr>
            <w:tcW w:w="12742" w:type="dxa"/>
            <w:tcBorders>
              <w:top w:val="single" w:sz="4" w:space="0" w:color="000000"/>
              <w:left w:val="single" w:sz="4" w:space="0" w:color="000000"/>
              <w:bottom w:val="single" w:sz="4" w:space="0" w:color="000000"/>
              <w:right w:val="single" w:sz="4" w:space="0" w:color="000000"/>
            </w:tcBorders>
          </w:tcPr>
          <w:p w14:paraId="56DA6205" w14:textId="77777777" w:rsidR="00372927" w:rsidRPr="00372927" w:rsidRDefault="00372927" w:rsidP="00372927">
            <w:pPr>
              <w:spacing w:after="0" w:line="240" w:lineRule="auto"/>
              <w:rPr>
                <w:sz w:val="24"/>
                <w:szCs w:val="24"/>
              </w:rPr>
            </w:pPr>
            <w:r w:rsidRPr="00372927">
              <w:rPr>
                <w:rFonts w:ascii="Times New Roman" w:eastAsia="Times New Roman" w:hAnsi="Times New Roman" w:cs="Times New Roman"/>
                <w:sz w:val="24"/>
                <w:szCs w:val="24"/>
              </w:rPr>
              <w:t>Chute depuis la tête de fouille</w:t>
            </w:r>
          </w:p>
          <w:p w14:paraId="12EF2B6B" w14:textId="77777777" w:rsidR="00372927" w:rsidRPr="00372927" w:rsidRDefault="00372927" w:rsidP="00372927">
            <w:pPr>
              <w:spacing w:after="0" w:line="240" w:lineRule="auto"/>
              <w:rPr>
                <w:sz w:val="24"/>
                <w:szCs w:val="24"/>
              </w:rPr>
            </w:pPr>
            <w:r w:rsidRPr="00372927">
              <w:rPr>
                <w:rFonts w:ascii="Times New Roman" w:eastAsia="Times New Roman" w:hAnsi="Times New Roman" w:cs="Times New Roman"/>
                <w:sz w:val="24"/>
                <w:szCs w:val="24"/>
              </w:rPr>
              <w:t xml:space="preserve">Garde-corps fixés en retrait de X mètres du bord de la fouille </w:t>
            </w:r>
          </w:p>
          <w:p w14:paraId="7C6153ED" w14:textId="01B2295C" w:rsidR="00372927" w:rsidRPr="00372927" w:rsidRDefault="00372927" w:rsidP="00372927">
            <w:pPr>
              <w:spacing w:after="0" w:line="240" w:lineRule="auto"/>
              <w:rPr>
                <w:rFonts w:ascii="Times New Roman" w:eastAsia="Times New Roman" w:hAnsi="Times New Roman" w:cs="Times New Roman"/>
                <w:sz w:val="24"/>
                <w:szCs w:val="24"/>
              </w:rPr>
            </w:pPr>
            <w:r w:rsidRPr="00372927">
              <w:rPr>
                <w:rFonts w:ascii="Times New Roman" w:eastAsia="Times New Roman" w:hAnsi="Times New Roman" w:cs="Times New Roman"/>
                <w:sz w:val="24"/>
                <w:szCs w:val="24"/>
              </w:rPr>
              <w:t>Merlon de terre (ne pas surcharger les têtes de talus) ou en retrait de</w:t>
            </w:r>
            <w:r w:rsidRPr="00372927">
              <w:rPr>
                <w:rFonts w:ascii="Times New Roman" w:eastAsia="Times New Roman" w:hAnsi="Times New Roman" w:cs="Times New Roman"/>
                <w:b/>
                <w:bCs/>
                <w:sz w:val="24"/>
                <w:szCs w:val="24"/>
              </w:rPr>
              <w:t xml:space="preserve"> (X) </w:t>
            </w:r>
            <w:r w:rsidRPr="00372927">
              <w:rPr>
                <w:rFonts w:ascii="Times New Roman" w:eastAsia="Times New Roman" w:hAnsi="Times New Roman" w:cs="Times New Roman"/>
                <w:sz w:val="24"/>
                <w:szCs w:val="24"/>
              </w:rPr>
              <w:t xml:space="preserve">mètres, hauteur (Y), après accord du BET de sols (misions BET sols) </w:t>
            </w:r>
          </w:p>
        </w:tc>
        <w:tc>
          <w:tcPr>
            <w:tcW w:w="2097" w:type="dxa"/>
            <w:tcBorders>
              <w:top w:val="single" w:sz="4" w:space="0" w:color="000000"/>
              <w:left w:val="single" w:sz="4" w:space="0" w:color="000000"/>
              <w:bottom w:val="single" w:sz="4" w:space="0" w:color="000000"/>
              <w:right w:val="single" w:sz="4" w:space="0" w:color="000000"/>
            </w:tcBorders>
            <w:vAlign w:val="center"/>
          </w:tcPr>
          <w:p w14:paraId="3CDDA3CF" w14:textId="77777777" w:rsidR="00372927" w:rsidRPr="00372927" w:rsidRDefault="00372927" w:rsidP="00372927">
            <w:pPr>
              <w:spacing w:after="0" w:line="240" w:lineRule="auto"/>
              <w:jc w:val="center"/>
              <w:rPr>
                <w:b/>
                <w:sz w:val="24"/>
                <w:szCs w:val="24"/>
              </w:rPr>
            </w:pPr>
            <w:r w:rsidRPr="00372927">
              <w:rPr>
                <w:rFonts w:ascii="Times New Roman" w:eastAsia="Times New Roman" w:hAnsi="Times New Roman" w:cs="Times New Roman"/>
                <w:b/>
                <w:sz w:val="24"/>
                <w:szCs w:val="24"/>
                <w:u w:val="single"/>
              </w:rPr>
              <w:t>MOA/ MOE/ CSPS/ Terrassement, fondations spéciales, GO, électricien.</w:t>
            </w:r>
          </w:p>
        </w:tc>
      </w:tr>
      <w:tr w:rsidR="00372927" w14:paraId="4B65FE86" w14:textId="77777777" w:rsidTr="00D16F87">
        <w:trPr>
          <w:trHeight w:val="300"/>
        </w:trPr>
        <w:tc>
          <w:tcPr>
            <w:tcW w:w="12742" w:type="dxa"/>
            <w:tcBorders>
              <w:top w:val="single" w:sz="4" w:space="0" w:color="000000"/>
              <w:left w:val="single" w:sz="4" w:space="0" w:color="000000"/>
              <w:bottom w:val="single" w:sz="4" w:space="0" w:color="000000"/>
              <w:right w:val="single" w:sz="4" w:space="0" w:color="000000"/>
            </w:tcBorders>
          </w:tcPr>
          <w:p w14:paraId="034C6824" w14:textId="77777777" w:rsidR="00372927" w:rsidRPr="00372927" w:rsidRDefault="00372927" w:rsidP="00372927">
            <w:pPr>
              <w:spacing w:after="0" w:line="240" w:lineRule="auto"/>
              <w:rPr>
                <w:sz w:val="24"/>
                <w:szCs w:val="24"/>
              </w:rPr>
            </w:pPr>
            <w:r w:rsidRPr="00372927">
              <w:rPr>
                <w:rFonts w:ascii="Times New Roman" w:eastAsia="Times New Roman" w:hAnsi="Times New Roman" w:cs="Times New Roman"/>
                <w:sz w:val="24"/>
                <w:szCs w:val="24"/>
              </w:rPr>
              <w:t xml:space="preserve">Le lot (XXX)  </w:t>
            </w:r>
            <w:r w:rsidRPr="00372927">
              <w:rPr>
                <w:rFonts w:ascii="Times New Roman" w:eastAsia="Times New Roman" w:hAnsi="Times New Roman" w:cs="Times New Roman"/>
                <w:b/>
                <w:bCs/>
                <w:sz w:val="24"/>
                <w:szCs w:val="24"/>
                <w:u w:val="single"/>
              </w:rPr>
              <w:t>réalisera les remblaiements périphériques à la fin du plancher du rée de chaussée (plan architecte), ou du plancher haut sous-sol (en terme du lot  GO)</w:t>
            </w:r>
          </w:p>
          <w:p w14:paraId="70BC1C0F" w14:textId="443BBB15" w:rsidR="00372927" w:rsidRDefault="00372927" w:rsidP="00372927">
            <w:pPr>
              <w:spacing w:after="0" w:line="240" w:lineRule="auto"/>
              <w:rPr>
                <w:rFonts w:ascii="Times New Roman" w:eastAsia="Times New Roman" w:hAnsi="Times New Roman" w:cs="Times New Roman"/>
                <w:sz w:val="24"/>
                <w:szCs w:val="24"/>
              </w:rPr>
            </w:pPr>
            <w:r w:rsidRPr="00372927">
              <w:rPr>
                <w:rFonts w:ascii="Times New Roman" w:eastAsia="Times New Roman" w:hAnsi="Times New Roman" w:cs="Times New Roman"/>
                <w:sz w:val="24"/>
                <w:szCs w:val="24"/>
              </w:rPr>
              <w:t xml:space="preserve">Remblaiement périphérique à faire réaliser par GO qui peut sous-traiter à l’entreprise lot VRD ; sachant que les remblais se réalisent en plusieurs interventions ou laisser au marché du lot terrassement ; avec planification des tâches du MOE exécution. </w:t>
            </w:r>
          </w:p>
          <w:p w14:paraId="79CCA9D5" w14:textId="77777777" w:rsidR="00372927" w:rsidRDefault="00372927" w:rsidP="00372927">
            <w:pPr>
              <w:spacing w:after="0" w:line="240" w:lineRule="auto"/>
              <w:rPr>
                <w:rFonts w:eastAsia="Times New Roman" w:cs="Times New Roman"/>
                <w:sz w:val="24"/>
                <w:szCs w:val="24"/>
              </w:rPr>
            </w:pPr>
          </w:p>
          <w:p w14:paraId="7311E0CF" w14:textId="77777777" w:rsidR="00372927" w:rsidRDefault="00372927" w:rsidP="00372927">
            <w:pPr>
              <w:spacing w:after="0" w:line="240" w:lineRule="auto"/>
              <w:rPr>
                <w:rFonts w:eastAsia="Times New Roman" w:cs="Times New Roman"/>
                <w:sz w:val="24"/>
                <w:szCs w:val="24"/>
              </w:rPr>
            </w:pPr>
          </w:p>
          <w:p w14:paraId="2D4C9D3C" w14:textId="77777777" w:rsidR="00372927" w:rsidRDefault="00372927" w:rsidP="00372927">
            <w:pPr>
              <w:spacing w:after="0" w:line="240" w:lineRule="auto"/>
              <w:rPr>
                <w:rFonts w:eastAsia="Times New Roman" w:cs="Times New Roman"/>
                <w:sz w:val="24"/>
                <w:szCs w:val="24"/>
              </w:rPr>
            </w:pPr>
          </w:p>
          <w:p w14:paraId="7114E128" w14:textId="77777777" w:rsidR="00372927" w:rsidRDefault="00372927" w:rsidP="00372927">
            <w:pPr>
              <w:spacing w:after="0" w:line="240" w:lineRule="auto"/>
              <w:rPr>
                <w:rFonts w:eastAsia="Times New Roman" w:cs="Times New Roman"/>
                <w:sz w:val="24"/>
                <w:szCs w:val="24"/>
              </w:rPr>
            </w:pPr>
          </w:p>
          <w:p w14:paraId="5225D0FF" w14:textId="77777777" w:rsidR="00372927" w:rsidRDefault="00372927" w:rsidP="00372927">
            <w:pPr>
              <w:spacing w:after="0" w:line="240" w:lineRule="auto"/>
              <w:rPr>
                <w:rFonts w:eastAsia="Times New Roman" w:cs="Times New Roman"/>
                <w:sz w:val="24"/>
                <w:szCs w:val="24"/>
              </w:rPr>
            </w:pPr>
          </w:p>
          <w:p w14:paraId="2B7D17CC" w14:textId="77777777" w:rsidR="00372927" w:rsidRDefault="00372927" w:rsidP="00372927">
            <w:pPr>
              <w:spacing w:after="0" w:line="240" w:lineRule="auto"/>
              <w:rPr>
                <w:rFonts w:eastAsia="Times New Roman" w:cs="Times New Roman"/>
                <w:sz w:val="24"/>
                <w:szCs w:val="24"/>
              </w:rPr>
            </w:pPr>
          </w:p>
          <w:p w14:paraId="0F3A016F" w14:textId="77777777" w:rsidR="00372927" w:rsidRDefault="00372927" w:rsidP="00372927">
            <w:pPr>
              <w:spacing w:after="0" w:line="240" w:lineRule="auto"/>
              <w:rPr>
                <w:rFonts w:eastAsia="Times New Roman" w:cs="Times New Roman"/>
                <w:sz w:val="24"/>
                <w:szCs w:val="24"/>
              </w:rPr>
            </w:pPr>
          </w:p>
          <w:p w14:paraId="2543D1B8" w14:textId="2EFD8F3B" w:rsidR="00372927" w:rsidRPr="00372927" w:rsidRDefault="00372927" w:rsidP="00372927">
            <w:pPr>
              <w:spacing w:after="0" w:line="240" w:lineRule="auto"/>
              <w:rPr>
                <w:sz w:val="24"/>
                <w:szCs w:val="24"/>
              </w:rPr>
            </w:pPr>
          </w:p>
        </w:tc>
        <w:tc>
          <w:tcPr>
            <w:tcW w:w="2097" w:type="dxa"/>
            <w:tcBorders>
              <w:top w:val="single" w:sz="4" w:space="0" w:color="000000"/>
              <w:left w:val="single" w:sz="4" w:space="0" w:color="000000"/>
              <w:bottom w:val="single" w:sz="4" w:space="0" w:color="000000"/>
              <w:right w:val="single" w:sz="4" w:space="0" w:color="000000"/>
            </w:tcBorders>
            <w:vAlign w:val="center"/>
          </w:tcPr>
          <w:p w14:paraId="35D152DE" w14:textId="77777777" w:rsidR="00372927" w:rsidRPr="00372927" w:rsidRDefault="00372927" w:rsidP="00372927">
            <w:pPr>
              <w:spacing w:after="0" w:line="240" w:lineRule="auto"/>
              <w:jc w:val="center"/>
              <w:rPr>
                <w:b/>
                <w:sz w:val="24"/>
                <w:szCs w:val="24"/>
              </w:rPr>
            </w:pPr>
            <w:r w:rsidRPr="00372927">
              <w:rPr>
                <w:rFonts w:ascii="Times New Roman" w:eastAsia="Times New Roman" w:hAnsi="Times New Roman" w:cs="Times New Roman"/>
                <w:b/>
                <w:sz w:val="24"/>
                <w:szCs w:val="24"/>
                <w:u w:val="single"/>
              </w:rPr>
              <w:t>MOA/ MOE/ CSPS/ Terrassement,  GO, électricien. Demande</w:t>
            </w:r>
          </w:p>
          <w:p w14:paraId="3A64E305" w14:textId="77777777" w:rsidR="00372927" w:rsidRPr="00372927" w:rsidRDefault="00372927" w:rsidP="00372927">
            <w:pPr>
              <w:spacing w:after="0" w:line="240" w:lineRule="auto"/>
              <w:jc w:val="center"/>
              <w:rPr>
                <w:b/>
                <w:sz w:val="24"/>
                <w:szCs w:val="24"/>
              </w:rPr>
            </w:pPr>
            <w:r w:rsidRPr="00372927">
              <w:rPr>
                <w:rFonts w:ascii="Times New Roman" w:eastAsia="Times New Roman" w:hAnsi="Times New Roman" w:cs="Times New Roman"/>
                <w:b/>
                <w:sz w:val="24"/>
                <w:szCs w:val="24"/>
                <w:u w:val="single"/>
              </w:rPr>
              <w:t>CNAM national et CARSAT  les 5 tops</w:t>
            </w:r>
          </w:p>
        </w:tc>
      </w:tr>
      <w:tr w:rsidR="00372927" w:rsidRPr="00372927" w14:paraId="0882FDD1" w14:textId="77777777" w:rsidTr="00D16F87">
        <w:trPr>
          <w:trHeight w:val="300"/>
        </w:trPr>
        <w:tc>
          <w:tcPr>
            <w:tcW w:w="12742" w:type="dxa"/>
            <w:tcBorders>
              <w:top w:val="single" w:sz="4" w:space="0" w:color="000000"/>
              <w:left w:val="single" w:sz="4" w:space="0" w:color="000000"/>
              <w:bottom w:val="single" w:sz="4" w:space="0" w:color="000000"/>
              <w:right w:val="single" w:sz="4" w:space="0" w:color="000000"/>
            </w:tcBorders>
            <w:shd w:val="clear" w:color="auto" w:fill="FFD428"/>
            <w:vAlign w:val="center"/>
          </w:tcPr>
          <w:p w14:paraId="22E22E01" w14:textId="1CDED6B3" w:rsidR="00372927" w:rsidRPr="00372927" w:rsidRDefault="00372927" w:rsidP="003701F9">
            <w:pPr>
              <w:spacing w:after="0" w:line="240" w:lineRule="auto"/>
              <w:jc w:val="center"/>
              <w:rPr>
                <w:sz w:val="28"/>
                <w:szCs w:val="28"/>
              </w:rPr>
            </w:pPr>
            <w:r w:rsidRPr="00372927">
              <w:rPr>
                <w:rFonts w:ascii="Times New Roman" w:eastAsia="Times New Roman" w:hAnsi="Times New Roman" w:cs="Times New Roman"/>
                <w:b/>
                <w:sz w:val="28"/>
                <w:szCs w:val="28"/>
              </w:rPr>
              <w:lastRenderedPageBreak/>
              <w:t>2.1.2) Mise en place d’escalier d’accès manufacturé de chantier (</w:t>
            </w:r>
            <w:r w:rsidRPr="00372927">
              <w:rPr>
                <w:rFonts w:ascii="Times New Roman" w:eastAsia="Times New Roman" w:hAnsi="Times New Roman" w:cs="Times New Roman"/>
                <w:b/>
                <w:bCs/>
                <w:sz w:val="28"/>
                <w:szCs w:val="28"/>
              </w:rPr>
              <w:t>Accès aux fouilles, aux planchers lors des rotations, et à la toiture terrasse inaccessible dernier niveau</w:t>
            </w:r>
            <w:r w:rsidRPr="00372927">
              <w:rPr>
                <w:rFonts w:ascii="Times New Roman" w:eastAsia="Times New Roman" w:hAnsi="Times New Roman" w:cs="Times New Roman"/>
                <w:b/>
                <w:sz w:val="28"/>
                <w:szCs w:val="28"/>
              </w:rPr>
              <w:t>)</w:t>
            </w:r>
          </w:p>
        </w:tc>
        <w:tc>
          <w:tcPr>
            <w:tcW w:w="2097" w:type="dxa"/>
            <w:tcBorders>
              <w:top w:val="single" w:sz="4" w:space="0" w:color="000000"/>
              <w:left w:val="single" w:sz="4" w:space="0" w:color="000000"/>
              <w:bottom w:val="single" w:sz="4" w:space="0" w:color="000000"/>
              <w:right w:val="single" w:sz="4" w:space="0" w:color="000000"/>
            </w:tcBorders>
            <w:shd w:val="clear" w:color="auto" w:fill="FFD428"/>
            <w:vAlign w:val="center"/>
          </w:tcPr>
          <w:p w14:paraId="5A0B8F3D" w14:textId="467C03D5" w:rsidR="00372927" w:rsidRPr="00372927" w:rsidRDefault="00372927" w:rsidP="00372927">
            <w:pPr>
              <w:tabs>
                <w:tab w:val="left" w:pos="606"/>
              </w:tabs>
              <w:spacing w:after="0" w:line="240" w:lineRule="auto"/>
              <w:jc w:val="center"/>
              <w:rPr>
                <w:b/>
                <w:sz w:val="28"/>
                <w:szCs w:val="28"/>
              </w:rPr>
            </w:pPr>
            <w:r w:rsidRPr="00372927">
              <w:rPr>
                <w:rFonts w:ascii="Times New Roman" w:eastAsia="Times New Roman" w:hAnsi="Times New Roman" w:cs="Times New Roman"/>
                <w:b/>
                <w:sz w:val="28"/>
                <w:szCs w:val="28"/>
              </w:rPr>
              <w:t>Désignation Lot</w:t>
            </w:r>
          </w:p>
        </w:tc>
      </w:tr>
      <w:tr w:rsidR="00372927" w14:paraId="23FD8346" w14:textId="77777777" w:rsidTr="00D16F87">
        <w:trPr>
          <w:trHeight w:val="300"/>
        </w:trPr>
        <w:tc>
          <w:tcPr>
            <w:tcW w:w="12742" w:type="dxa"/>
            <w:tcBorders>
              <w:left w:val="single" w:sz="4" w:space="0" w:color="000000"/>
              <w:bottom w:val="single" w:sz="4" w:space="0" w:color="000000"/>
              <w:right w:val="single" w:sz="4" w:space="0" w:color="000000"/>
            </w:tcBorders>
          </w:tcPr>
          <w:p w14:paraId="244FE88F" w14:textId="77777777" w:rsidR="00372927" w:rsidRPr="00372927" w:rsidRDefault="00372927" w:rsidP="00372927">
            <w:pPr>
              <w:spacing w:after="0" w:line="240" w:lineRule="auto"/>
              <w:rPr>
                <w:rFonts w:ascii="Times New Roman" w:hAnsi="Times New Roman" w:cs="Times New Roman"/>
                <w:sz w:val="24"/>
                <w:szCs w:val="24"/>
              </w:rPr>
            </w:pPr>
            <w:r w:rsidRPr="00372927">
              <w:rPr>
                <w:rFonts w:ascii="Times New Roman" w:hAnsi="Times New Roman" w:cs="Times New Roman"/>
                <w:sz w:val="24"/>
                <w:szCs w:val="24"/>
              </w:rPr>
              <w:t xml:space="preserve">A demander aux entreprises à travers le lot mise en commun de moyens OU lots concernés </w:t>
            </w:r>
          </w:p>
        </w:tc>
        <w:tc>
          <w:tcPr>
            <w:tcW w:w="2097" w:type="dxa"/>
            <w:vMerge w:val="restart"/>
            <w:tcBorders>
              <w:left w:val="single" w:sz="4" w:space="0" w:color="000000"/>
              <w:bottom w:val="single" w:sz="4" w:space="0" w:color="000000"/>
              <w:right w:val="single" w:sz="4" w:space="0" w:color="000000"/>
            </w:tcBorders>
            <w:vAlign w:val="center"/>
          </w:tcPr>
          <w:p w14:paraId="2899812E" w14:textId="77777777" w:rsidR="00372927" w:rsidRPr="00372927" w:rsidRDefault="00372927" w:rsidP="00372927">
            <w:pPr>
              <w:spacing w:after="0" w:line="240" w:lineRule="auto"/>
              <w:jc w:val="center"/>
              <w:rPr>
                <w:b/>
                <w:sz w:val="24"/>
                <w:szCs w:val="24"/>
              </w:rPr>
            </w:pPr>
            <w:r w:rsidRPr="00372927">
              <w:rPr>
                <w:rFonts w:ascii="Times New Roman" w:eastAsia="Times New Roman" w:hAnsi="Times New Roman" w:cs="Times New Roman"/>
                <w:b/>
                <w:sz w:val="24"/>
                <w:szCs w:val="24"/>
                <w:u w:val="single"/>
              </w:rPr>
              <w:t>MOA/ MOE/ CSPS/ Terrassement, fondations spéciales, GO, électricien.</w:t>
            </w:r>
          </w:p>
        </w:tc>
      </w:tr>
      <w:tr w:rsidR="00372927" w14:paraId="18857442" w14:textId="77777777" w:rsidTr="00D16F87">
        <w:trPr>
          <w:trHeight w:val="1765"/>
        </w:trPr>
        <w:tc>
          <w:tcPr>
            <w:tcW w:w="12742" w:type="dxa"/>
            <w:tcBorders>
              <w:top w:val="single" w:sz="4" w:space="0" w:color="000000"/>
              <w:left w:val="single" w:sz="4" w:space="0" w:color="000000"/>
              <w:bottom w:val="single" w:sz="4" w:space="0" w:color="000000"/>
              <w:right w:val="single" w:sz="4" w:space="0" w:color="000000"/>
            </w:tcBorders>
          </w:tcPr>
          <w:p w14:paraId="4FA1EBCC" w14:textId="77777777" w:rsidR="00372927" w:rsidRPr="00372927" w:rsidRDefault="00372927" w:rsidP="00372927">
            <w:pPr>
              <w:pStyle w:val="Titre2"/>
              <w:numPr>
                <w:ilvl w:val="0"/>
                <w:numId w:val="6"/>
              </w:numPr>
              <w:spacing w:before="0" w:line="240" w:lineRule="auto"/>
              <w:rPr>
                <w:rFonts w:ascii="Times New Roman" w:hAnsi="Times New Roman" w:cs="Times New Roman"/>
                <w:sz w:val="24"/>
                <w:szCs w:val="24"/>
              </w:rPr>
            </w:pPr>
            <w:r w:rsidRPr="00372927">
              <w:rPr>
                <w:rFonts w:ascii="Times New Roman" w:hAnsi="Times New Roman" w:cs="Times New Roman"/>
                <w:b/>
                <w:color w:val="4A5E81"/>
                <w:sz w:val="24"/>
                <w:szCs w:val="24"/>
              </w:rPr>
              <w:t xml:space="preserve">Article R4323-62   </w:t>
            </w:r>
            <w:r w:rsidRPr="00372927">
              <w:rPr>
                <w:rFonts w:ascii="Times New Roman" w:hAnsi="Times New Roman" w:cs="Times New Roman"/>
                <w:b/>
                <w:color w:val="000000"/>
                <w:sz w:val="24"/>
                <w:szCs w:val="24"/>
              </w:rPr>
              <w:t>Version en vigueur depuis le 01 mai 2008  C</w:t>
            </w:r>
            <w:hyperlink r:id="rId28">
              <w:r w:rsidRPr="00372927">
                <w:rPr>
                  <w:rStyle w:val="LienInternet"/>
                  <w:rFonts w:ascii="Times New Roman" w:hAnsi="Times New Roman" w:cs="Times New Roman"/>
                  <w:b/>
                  <w:color w:val="000000"/>
                  <w:sz w:val="24"/>
                  <w:szCs w:val="24"/>
                </w:rPr>
                <w:t>réat</w:t>
              </w:r>
            </w:hyperlink>
            <w:hyperlink r:id="rId29">
              <w:r w:rsidRPr="00372927">
                <w:rPr>
                  <w:rStyle w:val="LienInternet"/>
                  <w:rFonts w:ascii="Times New Roman" w:hAnsi="Times New Roman" w:cs="Times New Roman"/>
                  <w:b/>
                  <w:color w:val="4A5E81"/>
                  <w:sz w:val="24"/>
                  <w:szCs w:val="24"/>
                </w:rPr>
                <w:t>ion Décret n°2008-244 du 7 mars 2008 - art. (V)</w:t>
              </w:r>
            </w:hyperlink>
          </w:p>
          <w:p w14:paraId="11DFC302" w14:textId="77777777" w:rsidR="00372927" w:rsidRPr="00372927" w:rsidRDefault="00372927" w:rsidP="00372927">
            <w:pPr>
              <w:tabs>
                <w:tab w:val="left" w:pos="606"/>
              </w:tabs>
              <w:spacing w:after="26" w:line="240" w:lineRule="auto"/>
              <w:rPr>
                <w:rFonts w:ascii="Times New Roman" w:hAnsi="Times New Roman" w:cs="Times New Roman"/>
                <w:sz w:val="24"/>
                <w:szCs w:val="24"/>
              </w:rPr>
            </w:pPr>
            <w:r w:rsidRPr="00372927">
              <w:rPr>
                <w:rFonts w:ascii="Times New Roman" w:hAnsi="Times New Roman" w:cs="Times New Roman"/>
                <w:color w:val="000000"/>
                <w:sz w:val="24"/>
                <w:szCs w:val="24"/>
              </w:rPr>
              <w:t>« </w:t>
            </w:r>
            <w:r w:rsidRPr="00372927">
              <w:rPr>
                <w:rFonts w:ascii="Times New Roman" w:hAnsi="Times New Roman" w:cs="Times New Roman"/>
                <w:i/>
                <w:iCs/>
                <w:color w:val="000000"/>
                <w:sz w:val="24"/>
                <w:szCs w:val="24"/>
              </w:rPr>
              <w:t>Lorsque les travaux temporaires en hauteur ne peuvent être exécutés à partir du plan de travail tel que mentionné à l'article </w:t>
            </w:r>
            <w:hyperlink r:id="rId30">
              <w:r w:rsidRPr="00372927">
                <w:rPr>
                  <w:rStyle w:val="LienInternet"/>
                  <w:rFonts w:ascii="Times New Roman" w:hAnsi="Times New Roman" w:cs="Times New Roman"/>
                  <w:i/>
                  <w:iCs/>
                  <w:color w:val="4A5E81"/>
                  <w:sz w:val="24"/>
                  <w:szCs w:val="24"/>
                </w:rPr>
                <w:t>R. 4323-58</w:t>
              </w:r>
            </w:hyperlink>
            <w:r w:rsidRPr="00372927">
              <w:rPr>
                <w:rFonts w:ascii="Times New Roman" w:hAnsi="Times New Roman" w:cs="Times New Roman"/>
                <w:i/>
                <w:iCs/>
                <w:color w:val="000000"/>
                <w:sz w:val="24"/>
                <w:szCs w:val="24"/>
              </w:rPr>
              <w:t>, les équipements de travail appropriés sont choisis pour   assurer et maintenir des conditions de travail sûres.</w:t>
            </w:r>
            <w:r w:rsidRPr="00372927">
              <w:rPr>
                <w:rFonts w:ascii="Times New Roman" w:hAnsi="Times New Roman" w:cs="Times New Roman"/>
                <w:i/>
                <w:iCs/>
                <w:color w:val="000000"/>
                <w:sz w:val="24"/>
                <w:szCs w:val="24"/>
              </w:rPr>
              <w:br/>
            </w:r>
            <w:r w:rsidRPr="00372927">
              <w:rPr>
                <w:rFonts w:ascii="Times New Roman" w:hAnsi="Times New Roman" w:cs="Times New Roman"/>
                <w:b/>
                <w:bCs/>
                <w:i/>
                <w:iCs/>
                <w:color w:val="000000"/>
                <w:sz w:val="24"/>
                <w:szCs w:val="24"/>
                <w:u w:val="single"/>
              </w:rPr>
              <w:t>La priorité est donnée aux équipements de travail assurant une protection collective.</w:t>
            </w:r>
            <w:r w:rsidRPr="00372927">
              <w:rPr>
                <w:rFonts w:ascii="Times New Roman" w:hAnsi="Times New Roman" w:cs="Times New Roman"/>
                <w:i/>
                <w:iCs/>
                <w:color w:val="000000"/>
                <w:sz w:val="24"/>
                <w:szCs w:val="24"/>
              </w:rPr>
              <w:br/>
            </w:r>
            <w:r w:rsidRPr="00372927">
              <w:rPr>
                <w:rFonts w:ascii="Times New Roman" w:hAnsi="Times New Roman" w:cs="Times New Roman"/>
                <w:b/>
                <w:bCs/>
                <w:i/>
                <w:iCs/>
                <w:color w:val="000000"/>
                <w:sz w:val="24"/>
                <w:szCs w:val="24"/>
              </w:rPr>
              <w:t xml:space="preserve">Les dimensions de  l'équipement de travail sont adaptées à la nature des travaux à exécuter et aux contraintes prévisibles </w:t>
            </w:r>
            <w:r w:rsidRPr="00372927">
              <w:rPr>
                <w:rFonts w:ascii="Times New Roman" w:hAnsi="Times New Roman" w:cs="Times New Roman"/>
                <w:b/>
                <w:bCs/>
                <w:i/>
                <w:iCs/>
                <w:color w:val="000000"/>
                <w:sz w:val="24"/>
                <w:szCs w:val="24"/>
                <w:u w:val="single"/>
              </w:rPr>
              <w:t>et  permettent la circulation sans danger.</w:t>
            </w:r>
            <w:r w:rsidRPr="00372927">
              <w:rPr>
                <w:rFonts w:ascii="Times New Roman" w:hAnsi="Times New Roman" w:cs="Times New Roman"/>
                <w:bCs/>
                <w:i/>
                <w:iCs/>
                <w:color w:val="000000"/>
                <w:sz w:val="24"/>
                <w:szCs w:val="24"/>
                <w:u w:val="single"/>
              </w:rPr>
              <w:br/>
            </w:r>
            <w:r w:rsidRPr="00372927">
              <w:rPr>
                <w:rFonts w:ascii="Times New Roman" w:hAnsi="Times New Roman" w:cs="Times New Roman"/>
                <w:bCs/>
                <w:i/>
                <w:iCs/>
                <w:color w:val="000000"/>
                <w:sz w:val="24"/>
                <w:szCs w:val="24"/>
              </w:rPr>
              <w:t>Des mesures propres à minimiser les risques inhérents à l'utilisation du type d'équipement retenu sont mises en œuvre. En cas de besoin, des dispositifs de protection pour éviter ou arrêter la chute et prévenir la survenance de dommages corporels pour les travailleurs sont installés et mis en œuvre dans les conditions prévues aux articles </w:t>
            </w:r>
            <w:hyperlink r:id="rId31">
              <w:r w:rsidRPr="00372927">
                <w:rPr>
                  <w:rStyle w:val="LienInternet"/>
                  <w:rFonts w:ascii="Times New Roman" w:hAnsi="Times New Roman" w:cs="Times New Roman"/>
                  <w:b/>
                  <w:bCs/>
                  <w:i/>
                  <w:iCs/>
                  <w:color w:val="4A5E81"/>
                  <w:sz w:val="24"/>
                  <w:szCs w:val="24"/>
                  <w:u w:val="none"/>
                </w:rPr>
                <w:t>R. 4323-60 </w:t>
              </w:r>
            </w:hyperlink>
            <w:r w:rsidRPr="00372927">
              <w:rPr>
                <w:rFonts w:ascii="Times New Roman" w:hAnsi="Times New Roman" w:cs="Times New Roman"/>
                <w:b/>
                <w:bCs/>
                <w:i/>
                <w:iCs/>
                <w:color w:val="000000"/>
                <w:sz w:val="24"/>
                <w:szCs w:val="24"/>
              </w:rPr>
              <w:t>et </w:t>
            </w:r>
            <w:hyperlink r:id="rId32">
              <w:r w:rsidRPr="00372927">
                <w:rPr>
                  <w:rStyle w:val="LienInternet"/>
                  <w:rFonts w:ascii="Times New Roman" w:hAnsi="Times New Roman" w:cs="Times New Roman"/>
                  <w:b/>
                  <w:bCs/>
                  <w:i/>
                  <w:iCs/>
                  <w:color w:val="4A5E81"/>
                  <w:sz w:val="24"/>
                  <w:szCs w:val="24"/>
                  <w:u w:val="none"/>
                </w:rPr>
                <w:t>.</w:t>
              </w:r>
            </w:hyperlink>
            <w:r w:rsidRPr="00372927">
              <w:rPr>
                <w:rFonts w:ascii="Times New Roman" w:hAnsi="Times New Roman" w:cs="Times New Roman"/>
                <w:b/>
                <w:bCs/>
                <w:i/>
                <w:iCs/>
                <w:color w:val="000000"/>
                <w:sz w:val="24"/>
                <w:szCs w:val="24"/>
              </w:rPr>
              <w:t> </w:t>
            </w:r>
            <w:hyperlink r:id="rId33">
              <w:r w:rsidRPr="00372927">
                <w:rPr>
                  <w:rStyle w:val="LienInternet"/>
                  <w:rFonts w:ascii="Times New Roman" w:hAnsi="Times New Roman" w:cs="Times New Roman"/>
                  <w:b/>
                  <w:bCs/>
                  <w:i/>
                  <w:iCs/>
                  <w:color w:val="2E3B50"/>
                  <w:sz w:val="24"/>
                  <w:szCs w:val="24"/>
                  <w:u w:val="none"/>
                </w:rPr>
                <w:t>R. 4323-61</w:t>
              </w:r>
            </w:hyperlink>
            <w:r w:rsidRPr="00372927">
              <w:rPr>
                <w:rStyle w:val="LienInternet"/>
                <w:rFonts w:ascii="Times New Roman" w:hAnsi="Times New Roman" w:cs="Times New Roman"/>
                <w:b/>
                <w:bCs/>
                <w:color w:val="2E3B50"/>
                <w:sz w:val="24"/>
                <w:szCs w:val="24"/>
                <w:u w:val="none"/>
              </w:rPr>
              <w:t> »</w:t>
            </w:r>
            <w:r w:rsidRPr="00372927">
              <w:rPr>
                <w:rFonts w:ascii="Times New Roman" w:hAnsi="Times New Roman" w:cs="Times New Roman"/>
                <w:b/>
                <w:bCs/>
                <w:color w:val="000000"/>
                <w:sz w:val="24"/>
                <w:szCs w:val="24"/>
              </w:rPr>
              <w:t>.</w:t>
            </w:r>
            <w:r w:rsidRPr="00372927">
              <w:rPr>
                <w:rFonts w:ascii="Times New Roman" w:hAnsi="Times New Roman" w:cs="Times New Roman"/>
                <w:b/>
                <w:bCs/>
                <w:color w:val="4A5E81"/>
                <w:sz w:val="24"/>
                <w:szCs w:val="24"/>
              </w:rPr>
              <w:t xml:space="preserve"> </w:t>
            </w:r>
          </w:p>
        </w:tc>
        <w:tc>
          <w:tcPr>
            <w:tcW w:w="2097" w:type="dxa"/>
            <w:vMerge/>
            <w:tcBorders>
              <w:left w:val="single" w:sz="4" w:space="0" w:color="000000"/>
              <w:bottom w:val="single" w:sz="4" w:space="0" w:color="000000"/>
              <w:right w:val="single" w:sz="4" w:space="0" w:color="000000"/>
            </w:tcBorders>
          </w:tcPr>
          <w:p w14:paraId="5048EBA8" w14:textId="77777777" w:rsidR="00372927" w:rsidRDefault="00372927" w:rsidP="00372927">
            <w:pPr>
              <w:spacing w:after="0" w:line="240" w:lineRule="auto"/>
              <w:ind w:left="720"/>
              <w:rPr>
                <w:b/>
                <w:sz w:val="12"/>
              </w:rPr>
            </w:pPr>
          </w:p>
        </w:tc>
      </w:tr>
      <w:tr w:rsidR="00372927" w14:paraId="6C6797E2" w14:textId="77777777" w:rsidTr="00D16F87">
        <w:trPr>
          <w:trHeight w:val="300"/>
        </w:trPr>
        <w:tc>
          <w:tcPr>
            <w:tcW w:w="12742" w:type="dxa"/>
            <w:tcBorders>
              <w:top w:val="single" w:sz="4" w:space="0" w:color="000000"/>
              <w:left w:val="single" w:sz="4" w:space="0" w:color="000000"/>
              <w:bottom w:val="single" w:sz="4" w:space="0" w:color="000000"/>
              <w:right w:val="single" w:sz="4" w:space="0" w:color="000000"/>
            </w:tcBorders>
          </w:tcPr>
          <w:p w14:paraId="52C9D4DA" w14:textId="16AA81F5" w:rsidR="00372927" w:rsidRPr="00372927" w:rsidRDefault="00372927" w:rsidP="00372927">
            <w:pPr>
              <w:spacing w:after="0" w:line="240" w:lineRule="auto"/>
              <w:rPr>
                <w:rFonts w:ascii="Times New Roman" w:hAnsi="Times New Roman" w:cs="Times New Roman"/>
                <w:sz w:val="24"/>
                <w:szCs w:val="24"/>
              </w:rPr>
            </w:pPr>
            <w:r w:rsidRPr="00372927">
              <w:rPr>
                <w:rFonts w:ascii="Times New Roman" w:hAnsi="Times New Roman" w:cs="Times New Roman"/>
                <w:sz w:val="24"/>
                <w:szCs w:val="24"/>
              </w:rPr>
              <w:t xml:space="preserve">Les accès dans les fouilles aux planchers en cours de rotation, au plancher de la terrasse inaccessibles du dernier niveau, seront autorisés avec des moyens de circulation collectives pour éviter les risques de chute de hauteur ; les cordes ou échelles seront interdites. </w:t>
            </w:r>
            <w:r w:rsidRPr="00372927">
              <w:rPr>
                <w:rFonts w:ascii="Times New Roman" w:hAnsi="Times New Roman" w:cs="Times New Roman"/>
                <w:b/>
                <w:bCs/>
                <w:color w:val="262626"/>
                <w:sz w:val="24"/>
                <w:szCs w:val="24"/>
                <w:u w:val="single"/>
              </w:rPr>
              <w:t>Études</w:t>
            </w:r>
            <w:r w:rsidRPr="00372927">
              <w:rPr>
                <w:rFonts w:ascii="Times New Roman" w:hAnsi="Times New Roman" w:cs="Times New Roman"/>
                <w:b/>
                <w:bCs/>
                <w:color w:val="262626"/>
                <w:sz w:val="24"/>
                <w:szCs w:val="24"/>
              </w:rPr>
              <w:t xml:space="preserve"> :</w:t>
            </w:r>
            <w:r w:rsidRPr="00372927">
              <w:rPr>
                <w:rFonts w:ascii="Times New Roman" w:hAnsi="Times New Roman" w:cs="Times New Roman"/>
                <w:w w:val="105"/>
                <w:sz w:val="24"/>
                <w:szCs w:val="24"/>
              </w:rPr>
              <w:t xml:space="preserve"> L’entreprise titulaire du lot devra l’ensemble de ses études et notes de calculs de structure.</w:t>
            </w:r>
          </w:p>
        </w:tc>
        <w:tc>
          <w:tcPr>
            <w:tcW w:w="2097" w:type="dxa"/>
            <w:tcBorders>
              <w:top w:val="single" w:sz="4" w:space="0" w:color="000000"/>
              <w:left w:val="single" w:sz="4" w:space="0" w:color="000000"/>
              <w:bottom w:val="single" w:sz="4" w:space="0" w:color="000000"/>
              <w:right w:val="single" w:sz="4" w:space="0" w:color="000000"/>
            </w:tcBorders>
            <w:vAlign w:val="center"/>
          </w:tcPr>
          <w:p w14:paraId="23F796F9" w14:textId="3D27F64E" w:rsidR="00372927" w:rsidRPr="00372927" w:rsidRDefault="00372927" w:rsidP="00372927">
            <w:pPr>
              <w:spacing w:after="140" w:line="240" w:lineRule="auto"/>
              <w:jc w:val="center"/>
              <w:rPr>
                <w:sz w:val="24"/>
                <w:szCs w:val="24"/>
              </w:rPr>
            </w:pPr>
            <w:bookmarkStart w:id="18" w:name="_TOC_250014"/>
            <w:bookmarkEnd w:id="18"/>
            <w:r w:rsidRPr="00372927">
              <w:rPr>
                <w:rFonts w:ascii="Times New Roman" w:eastAsia="Times New Roman" w:hAnsi="Times New Roman" w:cs="Times New Roman"/>
                <w:b/>
                <w:color w:val="000000"/>
                <w:sz w:val="24"/>
                <w:szCs w:val="24"/>
                <w:u w:val="single"/>
              </w:rPr>
              <w:t>MOA/ MOE/ CSPS/ Terrassement, fondations spéciales, GO, électricien.</w:t>
            </w:r>
          </w:p>
        </w:tc>
      </w:tr>
    </w:tbl>
    <w:p w14:paraId="08526758" w14:textId="77777777" w:rsidR="00240830" w:rsidRDefault="00240830"/>
    <w:tbl>
      <w:tblPr>
        <w:tblW w:w="14839" w:type="dxa"/>
        <w:tblLook w:val="04A0" w:firstRow="1" w:lastRow="0" w:firstColumn="1" w:lastColumn="0" w:noHBand="0" w:noVBand="1"/>
      </w:tblPr>
      <w:tblGrid>
        <w:gridCol w:w="12742"/>
        <w:gridCol w:w="2097"/>
      </w:tblGrid>
      <w:tr w:rsidR="00372927" w14:paraId="360CAD36" w14:textId="77777777" w:rsidTr="00D16F87">
        <w:trPr>
          <w:trHeight w:val="300"/>
        </w:trPr>
        <w:tc>
          <w:tcPr>
            <w:tcW w:w="12742" w:type="dxa"/>
            <w:tcBorders>
              <w:left w:val="single" w:sz="4" w:space="0" w:color="000000"/>
              <w:bottom w:val="single" w:sz="4" w:space="0" w:color="000000"/>
              <w:right w:val="single" w:sz="4" w:space="0" w:color="000000"/>
            </w:tcBorders>
            <w:shd w:val="clear" w:color="auto" w:fill="FFD428"/>
            <w:vAlign w:val="center"/>
          </w:tcPr>
          <w:p w14:paraId="67D974D3" w14:textId="77777777" w:rsidR="00372927" w:rsidRDefault="00372927" w:rsidP="003701F9">
            <w:pPr>
              <w:spacing w:after="0" w:line="240" w:lineRule="auto"/>
              <w:jc w:val="center"/>
            </w:pPr>
            <w:r>
              <w:rPr>
                <w:rFonts w:ascii="Times New Roman" w:hAnsi="Times New Roman"/>
                <w:b/>
                <w:sz w:val="28"/>
                <w:szCs w:val="24"/>
              </w:rPr>
              <w:t xml:space="preserve">2.1.3) Protections collectives d’accès aux fouilles, </w:t>
            </w:r>
            <w:r>
              <w:rPr>
                <w:rFonts w:ascii="Times New Roman" w:hAnsi="Times New Roman"/>
                <w:b/>
                <w:sz w:val="28"/>
                <w:szCs w:val="28"/>
              </w:rPr>
              <w:t>aux planchers en cours de rotation, au plancher de la terrasse inaccessibles du dernier niveau</w:t>
            </w:r>
          </w:p>
        </w:tc>
        <w:tc>
          <w:tcPr>
            <w:tcW w:w="2097" w:type="dxa"/>
            <w:tcBorders>
              <w:left w:val="single" w:sz="4" w:space="0" w:color="000000"/>
              <w:bottom w:val="single" w:sz="4" w:space="0" w:color="000000"/>
              <w:right w:val="single" w:sz="4" w:space="0" w:color="000000"/>
            </w:tcBorders>
            <w:shd w:val="clear" w:color="auto" w:fill="FFD428"/>
            <w:vAlign w:val="center"/>
          </w:tcPr>
          <w:p w14:paraId="1C63A70F" w14:textId="4120D31F" w:rsidR="00372927" w:rsidRPr="00372927" w:rsidRDefault="00372927" w:rsidP="003701F9">
            <w:pPr>
              <w:tabs>
                <w:tab w:val="left" w:pos="606"/>
              </w:tabs>
              <w:spacing w:after="0" w:line="240" w:lineRule="auto"/>
              <w:jc w:val="center"/>
              <w:rPr>
                <w:sz w:val="24"/>
                <w:szCs w:val="24"/>
              </w:rPr>
            </w:pPr>
            <w:r w:rsidRPr="00372927">
              <w:rPr>
                <w:rFonts w:ascii="Times New Roman" w:eastAsia="Times New Roman" w:hAnsi="Times New Roman" w:cs="Times New Roman"/>
                <w:b/>
                <w:sz w:val="24"/>
                <w:szCs w:val="24"/>
              </w:rPr>
              <w:t>Désignation Lot</w:t>
            </w:r>
          </w:p>
        </w:tc>
      </w:tr>
      <w:tr w:rsidR="00372927" w14:paraId="26F46298" w14:textId="77777777" w:rsidTr="00D16F87">
        <w:trPr>
          <w:trHeight w:val="300"/>
        </w:trPr>
        <w:tc>
          <w:tcPr>
            <w:tcW w:w="12742" w:type="dxa"/>
            <w:tcBorders>
              <w:left w:val="single" w:sz="4" w:space="0" w:color="000000"/>
              <w:bottom w:val="single" w:sz="4" w:space="0" w:color="000000"/>
              <w:right w:val="single" w:sz="4" w:space="0" w:color="000000"/>
            </w:tcBorders>
          </w:tcPr>
          <w:p w14:paraId="1F5DC464" w14:textId="77777777" w:rsidR="00372927" w:rsidRDefault="00372927" w:rsidP="00372927">
            <w:pPr>
              <w:spacing w:after="0" w:line="240" w:lineRule="auto"/>
            </w:pPr>
            <w:r>
              <w:rPr>
                <w:rFonts w:ascii="Times New Roman" w:hAnsi="Times New Roman"/>
                <w:b/>
                <w:bCs/>
                <w:sz w:val="24"/>
                <w:szCs w:val="24"/>
              </w:rPr>
              <w:t>2.1.3.1 Généralités</w:t>
            </w:r>
            <w:r>
              <w:rPr>
                <w:rFonts w:ascii="Times New Roman" w:hAnsi="Times New Roman"/>
                <w:b/>
                <w:bCs/>
                <w:sz w:val="28"/>
                <w:szCs w:val="28"/>
              </w:rPr>
              <w:t xml:space="preserve"> </w:t>
            </w:r>
          </w:p>
        </w:tc>
        <w:tc>
          <w:tcPr>
            <w:tcW w:w="2097" w:type="dxa"/>
            <w:tcBorders>
              <w:left w:val="single" w:sz="4" w:space="0" w:color="000000"/>
              <w:bottom w:val="single" w:sz="4" w:space="0" w:color="000000"/>
              <w:right w:val="single" w:sz="4" w:space="0" w:color="000000"/>
            </w:tcBorders>
            <w:vAlign w:val="center"/>
          </w:tcPr>
          <w:p w14:paraId="6B43E6A6" w14:textId="77777777" w:rsidR="00372927" w:rsidRPr="00372927" w:rsidRDefault="00372927" w:rsidP="00372927">
            <w:pPr>
              <w:tabs>
                <w:tab w:val="left" w:pos="606"/>
              </w:tabs>
              <w:spacing w:after="0" w:line="240" w:lineRule="auto"/>
              <w:jc w:val="center"/>
              <w:rPr>
                <w:sz w:val="24"/>
                <w:szCs w:val="24"/>
              </w:rPr>
            </w:pPr>
          </w:p>
        </w:tc>
      </w:tr>
      <w:tr w:rsidR="00372927" w14:paraId="15A62D3C" w14:textId="77777777" w:rsidTr="00D16F87">
        <w:trPr>
          <w:trHeight w:val="300"/>
        </w:trPr>
        <w:tc>
          <w:tcPr>
            <w:tcW w:w="12742" w:type="dxa"/>
            <w:tcBorders>
              <w:left w:val="single" w:sz="4" w:space="0" w:color="000000"/>
              <w:bottom w:val="single" w:sz="4" w:space="0" w:color="000000"/>
              <w:right w:val="single" w:sz="4" w:space="0" w:color="000000"/>
            </w:tcBorders>
          </w:tcPr>
          <w:p w14:paraId="08773777" w14:textId="77777777" w:rsidR="00372927" w:rsidRPr="00372927" w:rsidRDefault="00372927" w:rsidP="00372927">
            <w:pPr>
              <w:spacing w:after="0" w:line="240" w:lineRule="auto"/>
              <w:rPr>
                <w:sz w:val="24"/>
                <w:szCs w:val="24"/>
              </w:rPr>
            </w:pPr>
            <w:r w:rsidRPr="00372927">
              <w:rPr>
                <w:rFonts w:ascii="Times New Roman" w:hAnsi="Times New Roman"/>
                <w:i/>
                <w:sz w:val="24"/>
                <w:szCs w:val="24"/>
              </w:rPr>
              <w:t>« Article R4323-62   Version en vigueur depuis le 01 mai 2008  Création Décret n°2008-244 du 7 mars 2008 - art. (V)</w:t>
            </w:r>
          </w:p>
          <w:p w14:paraId="60978654" w14:textId="77777777" w:rsidR="00372927" w:rsidRPr="00372927" w:rsidRDefault="00372927" w:rsidP="00372927">
            <w:pPr>
              <w:spacing w:after="0" w:line="240" w:lineRule="auto"/>
              <w:rPr>
                <w:sz w:val="24"/>
                <w:szCs w:val="24"/>
              </w:rPr>
            </w:pPr>
            <w:r w:rsidRPr="00372927">
              <w:rPr>
                <w:rFonts w:ascii="Times New Roman" w:hAnsi="Times New Roman"/>
                <w:i/>
                <w:sz w:val="24"/>
                <w:szCs w:val="24"/>
              </w:rPr>
              <w:t>Lorsque les travaux temporaires en hauteur ne peuvent être exécutés à partir du plan de travail tel que mentionné à l'article R. 4323-58, les équipements de travail appropriés sont choisis pour assurer et maintenir des conditions de travail sûres.</w:t>
            </w:r>
          </w:p>
          <w:p w14:paraId="300923E7" w14:textId="4975F90F" w:rsidR="00372927" w:rsidRPr="00372927" w:rsidRDefault="00372927" w:rsidP="00372927">
            <w:pPr>
              <w:spacing w:after="0" w:line="240" w:lineRule="auto"/>
              <w:rPr>
                <w:sz w:val="24"/>
                <w:szCs w:val="24"/>
              </w:rPr>
            </w:pPr>
            <w:r w:rsidRPr="00372927">
              <w:rPr>
                <w:rFonts w:ascii="Times New Roman" w:hAnsi="Times New Roman"/>
                <w:b/>
                <w:bCs/>
                <w:i/>
                <w:iCs/>
                <w:sz w:val="24"/>
                <w:szCs w:val="24"/>
              </w:rPr>
              <w:t>La priorité est donnée aux équipements de travail assurant une protection collective.</w:t>
            </w:r>
            <w:r w:rsidRPr="00372927">
              <w:rPr>
                <w:rFonts w:ascii="Times New Roman" w:hAnsi="Times New Roman"/>
                <w:i/>
                <w:iCs/>
                <w:sz w:val="24"/>
                <w:szCs w:val="24"/>
              </w:rPr>
              <w:t xml:space="preserve"> Les dimensions de l'équipement de travail sont adaptées à la nature des travaux à exécuter et aux contraintes prévisibles et permettent la circulation sans danger. »</w:t>
            </w:r>
          </w:p>
        </w:tc>
        <w:tc>
          <w:tcPr>
            <w:tcW w:w="2097" w:type="dxa"/>
            <w:tcBorders>
              <w:left w:val="single" w:sz="4" w:space="0" w:color="000000"/>
              <w:bottom w:val="single" w:sz="4" w:space="0" w:color="000000"/>
              <w:right w:val="single" w:sz="4" w:space="0" w:color="000000"/>
            </w:tcBorders>
            <w:vAlign w:val="center"/>
          </w:tcPr>
          <w:p w14:paraId="69B31128" w14:textId="77777777" w:rsidR="00372927" w:rsidRPr="00372927" w:rsidRDefault="00372927" w:rsidP="00372927">
            <w:pPr>
              <w:tabs>
                <w:tab w:val="left" w:pos="606"/>
              </w:tabs>
              <w:spacing w:after="0" w:line="240" w:lineRule="auto"/>
              <w:jc w:val="center"/>
              <w:rPr>
                <w:sz w:val="24"/>
                <w:szCs w:val="24"/>
              </w:rPr>
            </w:pPr>
            <w:r w:rsidRPr="00372927">
              <w:rPr>
                <w:rFonts w:ascii="Times New Roman" w:eastAsia="Times New Roman" w:hAnsi="Times New Roman" w:cs="Times New Roman"/>
                <w:b/>
                <w:sz w:val="24"/>
                <w:szCs w:val="24"/>
                <w:u w:val="single"/>
              </w:rPr>
              <w:t>MOA/ MOE/ CSPS/ Terrassement, fondations spéciales, GO, électricien.</w:t>
            </w:r>
          </w:p>
        </w:tc>
      </w:tr>
      <w:tr w:rsidR="00372927" w14:paraId="32813A54" w14:textId="77777777" w:rsidTr="00D16F87">
        <w:trPr>
          <w:trHeight w:val="300"/>
        </w:trPr>
        <w:tc>
          <w:tcPr>
            <w:tcW w:w="12742" w:type="dxa"/>
            <w:tcBorders>
              <w:left w:val="single" w:sz="4" w:space="0" w:color="000000"/>
              <w:bottom w:val="single" w:sz="4" w:space="0" w:color="000000"/>
              <w:right w:val="single" w:sz="4" w:space="0" w:color="000000"/>
            </w:tcBorders>
          </w:tcPr>
          <w:p w14:paraId="23221A62" w14:textId="77777777" w:rsidR="00372927" w:rsidRPr="00372927" w:rsidRDefault="00372927" w:rsidP="00372927">
            <w:pPr>
              <w:spacing w:after="0" w:line="240" w:lineRule="auto"/>
              <w:rPr>
                <w:sz w:val="24"/>
                <w:szCs w:val="24"/>
              </w:rPr>
            </w:pPr>
            <w:r w:rsidRPr="00372927">
              <w:rPr>
                <w:rFonts w:ascii="Times New Roman" w:hAnsi="Times New Roman"/>
                <w:i/>
                <w:sz w:val="24"/>
                <w:szCs w:val="24"/>
              </w:rPr>
              <w:t>Des mesures propres à minimiser les risques inhérents à l'utilisation du type d'équipement retenu sont mises en œuvre. En cas de besoin, des dispositifs de protection pour éviter ou arrêter la chute et prévenir la survenance de dommages corporels pour les travailleurs sont installés et mis en œuvre dans les conditions prévues aux articles R. 4323-60 et R.R4323-61</w:t>
            </w:r>
          </w:p>
        </w:tc>
        <w:tc>
          <w:tcPr>
            <w:tcW w:w="2097" w:type="dxa"/>
            <w:tcBorders>
              <w:left w:val="single" w:sz="4" w:space="0" w:color="000000"/>
              <w:bottom w:val="single" w:sz="4" w:space="0" w:color="000000"/>
              <w:right w:val="single" w:sz="4" w:space="0" w:color="000000"/>
            </w:tcBorders>
            <w:vAlign w:val="center"/>
          </w:tcPr>
          <w:p w14:paraId="6E5AF54B" w14:textId="77777777" w:rsidR="00372927" w:rsidRPr="00372927" w:rsidRDefault="00372927" w:rsidP="00372927">
            <w:pPr>
              <w:tabs>
                <w:tab w:val="left" w:pos="606"/>
              </w:tabs>
              <w:spacing w:after="0" w:line="240" w:lineRule="auto"/>
              <w:jc w:val="center"/>
              <w:rPr>
                <w:sz w:val="24"/>
                <w:szCs w:val="24"/>
              </w:rPr>
            </w:pPr>
            <w:r w:rsidRPr="00372927">
              <w:rPr>
                <w:rFonts w:ascii="Times New Roman" w:eastAsia="Times New Roman" w:hAnsi="Times New Roman" w:cs="Times New Roman"/>
                <w:b/>
                <w:sz w:val="24"/>
                <w:szCs w:val="24"/>
                <w:u w:val="single"/>
              </w:rPr>
              <w:t xml:space="preserve">MOA/ MOE/ CSPS/ Terrassement, fondations spéciales, GO, </w:t>
            </w:r>
            <w:r w:rsidRPr="00372927">
              <w:rPr>
                <w:rFonts w:ascii="Times New Roman" w:eastAsia="Times New Roman" w:hAnsi="Times New Roman" w:cs="Times New Roman"/>
                <w:b/>
                <w:sz w:val="24"/>
                <w:szCs w:val="24"/>
                <w:u w:val="single"/>
              </w:rPr>
              <w:lastRenderedPageBreak/>
              <w:t>électricien.</w:t>
            </w:r>
          </w:p>
        </w:tc>
      </w:tr>
      <w:tr w:rsidR="00372927" w14:paraId="1A3FFA87" w14:textId="77777777" w:rsidTr="00D16F87">
        <w:trPr>
          <w:trHeight w:val="300"/>
        </w:trPr>
        <w:tc>
          <w:tcPr>
            <w:tcW w:w="12742" w:type="dxa"/>
            <w:tcBorders>
              <w:left w:val="single" w:sz="4" w:space="0" w:color="000000"/>
              <w:bottom w:val="single" w:sz="4" w:space="0" w:color="000000"/>
              <w:right w:val="single" w:sz="4" w:space="0" w:color="000000"/>
            </w:tcBorders>
          </w:tcPr>
          <w:p w14:paraId="22A77A90" w14:textId="77777777" w:rsidR="00372927" w:rsidRPr="00F446CA" w:rsidRDefault="00372927" w:rsidP="00372927">
            <w:pPr>
              <w:spacing w:after="0" w:line="276" w:lineRule="exact"/>
              <w:rPr>
                <w:rFonts w:ascii="Times New Roman" w:hAnsi="Times New Roman" w:cs="Times New Roman"/>
                <w:sz w:val="24"/>
                <w:szCs w:val="24"/>
              </w:rPr>
            </w:pPr>
            <w:r w:rsidRPr="00F446CA">
              <w:rPr>
                <w:rFonts w:ascii="Times New Roman" w:eastAsia="Times New Roman" w:hAnsi="Times New Roman" w:cs="Times New Roman"/>
                <w:color w:val="000000"/>
                <w:sz w:val="24"/>
                <w:szCs w:val="24"/>
                <w:shd w:val="clear" w:color="auto" w:fill="FFFFFF"/>
              </w:rPr>
              <w:lastRenderedPageBreak/>
              <w:t>Repérage</w:t>
            </w:r>
            <w:r w:rsidRPr="00F446CA">
              <w:rPr>
                <w:rFonts w:ascii="Times New Roman" w:eastAsia="Cambria Math" w:hAnsi="Times New Roman" w:cs="Times New Roman"/>
                <w:color w:val="000000"/>
                <w:sz w:val="24"/>
                <w:szCs w:val="24"/>
                <w:shd w:val="clear" w:color="auto" w:fill="FFFFFF"/>
              </w:rPr>
              <w:t xml:space="preserve"> </w:t>
            </w:r>
            <w:r w:rsidRPr="00F446CA">
              <w:rPr>
                <w:rFonts w:ascii="Times New Roman" w:eastAsia="Times New Roman" w:hAnsi="Times New Roman" w:cs="Times New Roman"/>
                <w:color w:val="000000"/>
                <w:sz w:val="24"/>
                <w:szCs w:val="24"/>
                <w:shd w:val="clear" w:color="auto" w:fill="FFFFFF"/>
              </w:rPr>
              <w:t>en</w:t>
            </w:r>
            <w:r w:rsidRPr="00F446CA">
              <w:rPr>
                <w:rFonts w:ascii="Times New Roman" w:eastAsia="Cambria Math" w:hAnsi="Times New Roman" w:cs="Times New Roman"/>
                <w:color w:val="000000"/>
                <w:sz w:val="24"/>
                <w:szCs w:val="24"/>
                <w:shd w:val="clear" w:color="auto" w:fill="FFFFFF"/>
              </w:rPr>
              <w:t xml:space="preserve"> </w:t>
            </w:r>
            <w:r w:rsidRPr="00F446CA">
              <w:rPr>
                <w:rFonts w:ascii="Times New Roman" w:eastAsia="Times New Roman" w:hAnsi="Times New Roman" w:cs="Times New Roman"/>
                <w:color w:val="000000"/>
                <w:sz w:val="24"/>
                <w:szCs w:val="24"/>
                <w:shd w:val="clear" w:color="auto" w:fill="FFFFFF"/>
              </w:rPr>
              <w:t>amont</w:t>
            </w:r>
            <w:r w:rsidRPr="00F446CA">
              <w:rPr>
                <w:rFonts w:ascii="Times New Roman" w:eastAsia="Cambria Math" w:hAnsi="Times New Roman" w:cs="Times New Roman"/>
                <w:color w:val="000000"/>
                <w:sz w:val="24"/>
                <w:szCs w:val="24"/>
                <w:shd w:val="clear" w:color="auto" w:fill="FFFFFF"/>
              </w:rPr>
              <w:t xml:space="preserve"> </w:t>
            </w:r>
            <w:r w:rsidRPr="00F446CA">
              <w:rPr>
                <w:rFonts w:ascii="Times New Roman" w:eastAsia="Times New Roman" w:hAnsi="Times New Roman" w:cs="Times New Roman"/>
                <w:color w:val="000000"/>
                <w:sz w:val="24"/>
                <w:szCs w:val="24"/>
                <w:shd w:val="clear" w:color="auto" w:fill="FFFFFF"/>
              </w:rPr>
              <w:t>des</w:t>
            </w:r>
            <w:r w:rsidRPr="00F446CA">
              <w:rPr>
                <w:rFonts w:ascii="Times New Roman" w:eastAsia="Cambria Math" w:hAnsi="Times New Roman" w:cs="Times New Roman"/>
                <w:color w:val="000000"/>
                <w:sz w:val="24"/>
                <w:szCs w:val="24"/>
                <w:shd w:val="clear" w:color="auto" w:fill="FFFFFF"/>
              </w:rPr>
              <w:t xml:space="preserve"> </w:t>
            </w:r>
            <w:r w:rsidRPr="00F446CA">
              <w:rPr>
                <w:rFonts w:ascii="Times New Roman" w:eastAsia="Times New Roman" w:hAnsi="Times New Roman" w:cs="Times New Roman"/>
                <w:color w:val="000000"/>
                <w:sz w:val="24"/>
                <w:szCs w:val="24"/>
                <w:shd w:val="clear" w:color="auto" w:fill="FFFFFF"/>
              </w:rPr>
              <w:t>interfaces</w:t>
            </w:r>
            <w:r w:rsidRPr="00F446CA">
              <w:rPr>
                <w:rFonts w:ascii="Times New Roman" w:eastAsia="Cambria Math" w:hAnsi="Times New Roman" w:cs="Times New Roman"/>
                <w:color w:val="000000"/>
                <w:sz w:val="24"/>
                <w:szCs w:val="24"/>
                <w:shd w:val="clear" w:color="auto" w:fill="FFFFFF"/>
              </w:rPr>
              <w:t xml:space="preserve"> </w:t>
            </w:r>
            <w:r w:rsidRPr="00F446CA">
              <w:rPr>
                <w:rFonts w:ascii="Times New Roman" w:eastAsia="Times New Roman" w:hAnsi="Times New Roman" w:cs="Times New Roman"/>
                <w:color w:val="000000"/>
                <w:sz w:val="24"/>
                <w:szCs w:val="24"/>
                <w:shd w:val="clear" w:color="auto" w:fill="FFFFFF"/>
              </w:rPr>
              <w:t>sensibles</w:t>
            </w:r>
            <w:r w:rsidRPr="00F446CA">
              <w:rPr>
                <w:rFonts w:ascii="Times New Roman" w:eastAsia="Cambria Math" w:hAnsi="Times New Roman" w:cs="Times New Roman"/>
                <w:color w:val="000000"/>
                <w:sz w:val="24"/>
                <w:szCs w:val="24"/>
                <w:shd w:val="clear" w:color="auto" w:fill="FFFFFF"/>
              </w:rPr>
              <w:t xml:space="preserve">, </w:t>
            </w:r>
            <w:r w:rsidRPr="00F446CA">
              <w:rPr>
                <w:rFonts w:ascii="Times New Roman" w:eastAsia="Times New Roman" w:hAnsi="Times New Roman" w:cs="Times New Roman"/>
                <w:color w:val="000000"/>
                <w:sz w:val="24"/>
                <w:szCs w:val="24"/>
                <w:shd w:val="clear" w:color="auto" w:fill="FFFFFF"/>
              </w:rPr>
              <w:t>notamment</w:t>
            </w:r>
            <w:r w:rsidRPr="00F446CA">
              <w:rPr>
                <w:rFonts w:ascii="Times New Roman" w:eastAsia="Cambria Math" w:hAnsi="Times New Roman" w:cs="Times New Roman"/>
                <w:color w:val="000000"/>
                <w:sz w:val="24"/>
                <w:szCs w:val="24"/>
                <w:shd w:val="clear" w:color="auto" w:fill="FFFFFF"/>
              </w:rPr>
              <w:t xml:space="preserve"> </w:t>
            </w:r>
            <w:r w:rsidRPr="00F446CA">
              <w:rPr>
                <w:rFonts w:ascii="Times New Roman" w:eastAsia="Times New Roman" w:hAnsi="Times New Roman" w:cs="Times New Roman"/>
                <w:color w:val="000000"/>
                <w:sz w:val="24"/>
                <w:szCs w:val="24"/>
                <w:shd w:val="clear" w:color="auto" w:fill="FFFFFF"/>
              </w:rPr>
              <w:t>avec</w:t>
            </w:r>
            <w:r w:rsidRPr="00F446CA">
              <w:rPr>
                <w:rFonts w:ascii="Times New Roman" w:eastAsia="Cambria Math" w:hAnsi="Times New Roman" w:cs="Times New Roman"/>
                <w:color w:val="000000"/>
                <w:sz w:val="24"/>
                <w:szCs w:val="24"/>
                <w:shd w:val="clear" w:color="auto" w:fill="FFFFFF"/>
              </w:rPr>
              <w:t xml:space="preserve"> :</w:t>
            </w:r>
          </w:p>
          <w:p w14:paraId="0E15BC2F" w14:textId="77777777" w:rsidR="00372927" w:rsidRPr="00F446CA" w:rsidRDefault="00372927" w:rsidP="00372927">
            <w:pPr>
              <w:spacing w:after="0" w:line="276" w:lineRule="exact"/>
              <w:rPr>
                <w:rFonts w:ascii="Times New Roman" w:hAnsi="Times New Roman" w:cs="Times New Roman"/>
                <w:sz w:val="24"/>
                <w:szCs w:val="24"/>
              </w:rPr>
            </w:pPr>
            <w:r w:rsidRPr="00F446CA">
              <w:rPr>
                <w:rFonts w:ascii="Times New Roman" w:eastAsia="Cambria Math" w:hAnsi="Times New Roman" w:cs="Times New Roman"/>
                <w:color w:val="000000"/>
                <w:sz w:val="24"/>
                <w:szCs w:val="24"/>
                <w:shd w:val="clear" w:color="auto" w:fill="FFFFFF"/>
              </w:rPr>
              <w:t>- les fouilles avant remblais périphérique</w:t>
            </w:r>
          </w:p>
          <w:p w14:paraId="72E110B1" w14:textId="77777777" w:rsidR="00372927" w:rsidRPr="00F446CA" w:rsidRDefault="00372927" w:rsidP="00372927">
            <w:pPr>
              <w:spacing w:after="0" w:line="276" w:lineRule="exact"/>
              <w:rPr>
                <w:rFonts w:ascii="Times New Roman" w:hAnsi="Times New Roman" w:cs="Times New Roman"/>
                <w:sz w:val="24"/>
                <w:szCs w:val="24"/>
              </w:rPr>
            </w:pPr>
            <w:r w:rsidRPr="00F446CA">
              <w:rPr>
                <w:rFonts w:ascii="Times New Roman" w:eastAsia="Times New Roman" w:hAnsi="Times New Roman" w:cs="Times New Roman"/>
                <w:color w:val="000000"/>
                <w:sz w:val="24"/>
                <w:szCs w:val="24"/>
                <w:shd w:val="clear" w:color="auto" w:fill="FFFFFF"/>
              </w:rPr>
              <w:t>- les</w:t>
            </w:r>
            <w:r w:rsidRPr="00F446CA">
              <w:rPr>
                <w:rFonts w:ascii="Times New Roman" w:eastAsia="Cambria Math" w:hAnsi="Times New Roman" w:cs="Times New Roman"/>
                <w:color w:val="000000"/>
                <w:sz w:val="24"/>
                <w:szCs w:val="24"/>
                <w:shd w:val="clear" w:color="auto" w:fill="FFFFFF"/>
              </w:rPr>
              <w:t xml:space="preserve"> </w:t>
            </w:r>
            <w:r w:rsidRPr="00F446CA">
              <w:rPr>
                <w:rFonts w:ascii="Times New Roman" w:eastAsia="Times New Roman" w:hAnsi="Times New Roman" w:cs="Times New Roman"/>
                <w:color w:val="000000"/>
                <w:sz w:val="24"/>
                <w:szCs w:val="24"/>
                <w:shd w:val="clear" w:color="auto" w:fill="FFFFFF"/>
              </w:rPr>
              <w:t>réseaux</w:t>
            </w:r>
            <w:r w:rsidRPr="00F446CA">
              <w:rPr>
                <w:rFonts w:ascii="Times New Roman" w:eastAsia="Cambria Math" w:hAnsi="Times New Roman" w:cs="Times New Roman"/>
                <w:color w:val="000000"/>
                <w:sz w:val="24"/>
                <w:szCs w:val="24"/>
                <w:shd w:val="clear" w:color="auto" w:fill="FFFFFF"/>
              </w:rPr>
              <w:t xml:space="preserve"> </w:t>
            </w:r>
            <w:r w:rsidRPr="00F446CA">
              <w:rPr>
                <w:rFonts w:ascii="Times New Roman" w:eastAsia="Times New Roman" w:hAnsi="Times New Roman" w:cs="Times New Roman"/>
                <w:color w:val="000000"/>
                <w:sz w:val="24"/>
                <w:szCs w:val="24"/>
                <w:shd w:val="clear" w:color="auto" w:fill="FFFFFF"/>
              </w:rPr>
              <w:t>d’étanchéité</w:t>
            </w:r>
            <w:r w:rsidRPr="00F446CA">
              <w:rPr>
                <w:rFonts w:ascii="Times New Roman" w:eastAsia="Cambria Math" w:hAnsi="Times New Roman" w:cs="Times New Roman"/>
                <w:color w:val="000000"/>
                <w:sz w:val="24"/>
                <w:szCs w:val="24"/>
                <w:shd w:val="clear" w:color="auto" w:fill="FFFFFF"/>
              </w:rPr>
              <w:t xml:space="preserve"> (</w:t>
            </w:r>
            <w:r w:rsidRPr="00F446CA">
              <w:rPr>
                <w:rFonts w:ascii="Times New Roman" w:eastAsia="Times New Roman" w:hAnsi="Times New Roman" w:cs="Times New Roman"/>
                <w:color w:val="000000"/>
                <w:sz w:val="24"/>
                <w:szCs w:val="24"/>
                <w:shd w:val="clear" w:color="auto" w:fill="FFFFFF"/>
              </w:rPr>
              <w:t>toiture</w:t>
            </w:r>
            <w:r w:rsidRPr="00F446CA">
              <w:rPr>
                <w:rFonts w:ascii="Times New Roman" w:eastAsia="Cambria Math" w:hAnsi="Times New Roman" w:cs="Times New Roman"/>
                <w:color w:val="000000"/>
                <w:sz w:val="24"/>
                <w:szCs w:val="24"/>
                <w:shd w:val="clear" w:color="auto" w:fill="FFFFFF"/>
              </w:rPr>
              <w:t xml:space="preserve">, </w:t>
            </w:r>
            <w:r w:rsidRPr="00F446CA">
              <w:rPr>
                <w:rFonts w:ascii="Times New Roman" w:eastAsia="Times New Roman" w:hAnsi="Times New Roman" w:cs="Times New Roman"/>
                <w:color w:val="000000"/>
                <w:sz w:val="24"/>
                <w:szCs w:val="24"/>
                <w:shd w:val="clear" w:color="auto" w:fill="FFFFFF"/>
              </w:rPr>
              <w:t>trémies</w:t>
            </w:r>
            <w:r w:rsidRPr="00F446CA">
              <w:rPr>
                <w:rFonts w:ascii="Times New Roman" w:eastAsia="Cambria Math" w:hAnsi="Times New Roman" w:cs="Times New Roman"/>
                <w:color w:val="000000"/>
                <w:sz w:val="24"/>
                <w:szCs w:val="24"/>
                <w:shd w:val="clear" w:color="auto" w:fill="FFFFFF"/>
              </w:rPr>
              <w:t>),</w:t>
            </w:r>
          </w:p>
          <w:p w14:paraId="3F4A4A4A" w14:textId="77777777" w:rsidR="00372927" w:rsidRPr="00F446CA" w:rsidRDefault="00372927" w:rsidP="00372927">
            <w:pPr>
              <w:spacing w:after="0" w:line="276" w:lineRule="exact"/>
              <w:rPr>
                <w:rFonts w:ascii="Times New Roman" w:hAnsi="Times New Roman" w:cs="Times New Roman"/>
                <w:sz w:val="24"/>
                <w:szCs w:val="24"/>
              </w:rPr>
            </w:pPr>
            <w:r w:rsidRPr="00F446CA">
              <w:rPr>
                <w:rFonts w:ascii="Times New Roman" w:eastAsia="Cambria Math" w:hAnsi="Times New Roman" w:cs="Times New Roman"/>
                <w:color w:val="000000"/>
                <w:sz w:val="24"/>
                <w:szCs w:val="24"/>
                <w:shd w:val="clear" w:color="auto" w:fill="FFFFFF"/>
              </w:rPr>
              <w:t xml:space="preserve">- </w:t>
            </w:r>
            <w:r w:rsidRPr="00F446CA">
              <w:rPr>
                <w:rFonts w:ascii="Times New Roman" w:eastAsia="Times New Roman" w:hAnsi="Times New Roman" w:cs="Times New Roman"/>
                <w:color w:val="000000"/>
                <w:sz w:val="24"/>
                <w:szCs w:val="24"/>
                <w:shd w:val="clear" w:color="auto" w:fill="FFFFFF"/>
              </w:rPr>
              <w:t>les</w:t>
            </w:r>
            <w:r w:rsidRPr="00F446CA">
              <w:rPr>
                <w:rFonts w:ascii="Times New Roman" w:eastAsia="Cambria Math" w:hAnsi="Times New Roman" w:cs="Times New Roman"/>
                <w:color w:val="000000"/>
                <w:sz w:val="24"/>
                <w:szCs w:val="24"/>
                <w:shd w:val="clear" w:color="auto" w:fill="FFFFFF"/>
              </w:rPr>
              <w:t xml:space="preserve"> </w:t>
            </w:r>
            <w:r w:rsidRPr="00F446CA">
              <w:rPr>
                <w:rFonts w:ascii="Times New Roman" w:eastAsia="Times New Roman" w:hAnsi="Times New Roman" w:cs="Times New Roman"/>
                <w:color w:val="000000"/>
                <w:sz w:val="24"/>
                <w:szCs w:val="24"/>
                <w:shd w:val="clear" w:color="auto" w:fill="FFFFFF"/>
              </w:rPr>
              <w:t>systèmes</w:t>
            </w:r>
            <w:r w:rsidRPr="00F446CA">
              <w:rPr>
                <w:rFonts w:ascii="Times New Roman" w:eastAsia="Cambria Math" w:hAnsi="Times New Roman" w:cs="Times New Roman"/>
                <w:color w:val="000000"/>
                <w:sz w:val="24"/>
                <w:szCs w:val="24"/>
                <w:shd w:val="clear" w:color="auto" w:fill="FFFFFF"/>
              </w:rPr>
              <w:t xml:space="preserve"> </w:t>
            </w:r>
            <w:r w:rsidRPr="00F446CA">
              <w:rPr>
                <w:rFonts w:ascii="Times New Roman" w:eastAsia="Times New Roman" w:hAnsi="Times New Roman" w:cs="Times New Roman"/>
                <w:color w:val="000000"/>
                <w:sz w:val="24"/>
                <w:szCs w:val="24"/>
                <w:shd w:val="clear" w:color="auto" w:fill="FFFFFF"/>
              </w:rPr>
              <w:t>de</w:t>
            </w:r>
            <w:r w:rsidRPr="00F446CA">
              <w:rPr>
                <w:rFonts w:ascii="Times New Roman" w:eastAsia="Cambria Math" w:hAnsi="Times New Roman" w:cs="Times New Roman"/>
                <w:color w:val="000000"/>
                <w:sz w:val="24"/>
                <w:szCs w:val="24"/>
                <w:shd w:val="clear" w:color="auto" w:fill="FFFFFF"/>
              </w:rPr>
              <w:t xml:space="preserve"> </w:t>
            </w:r>
            <w:r w:rsidRPr="00F446CA">
              <w:rPr>
                <w:rFonts w:ascii="Times New Roman" w:eastAsia="Times New Roman" w:hAnsi="Times New Roman" w:cs="Times New Roman"/>
                <w:color w:val="000000"/>
                <w:sz w:val="24"/>
                <w:szCs w:val="24"/>
                <w:shd w:val="clear" w:color="auto" w:fill="FFFFFF"/>
              </w:rPr>
              <w:t>désenfumage</w:t>
            </w:r>
            <w:r w:rsidRPr="00F446CA">
              <w:rPr>
                <w:rFonts w:ascii="Times New Roman" w:eastAsia="Cambria Math" w:hAnsi="Times New Roman" w:cs="Times New Roman"/>
                <w:color w:val="000000"/>
                <w:sz w:val="24"/>
                <w:szCs w:val="24"/>
                <w:shd w:val="clear" w:color="auto" w:fill="FFFFFF"/>
              </w:rPr>
              <w:t>,</w:t>
            </w:r>
          </w:p>
          <w:p w14:paraId="2010D99E" w14:textId="73B8FA01" w:rsidR="00372927" w:rsidRPr="00F446CA" w:rsidRDefault="00372927" w:rsidP="00372927">
            <w:pPr>
              <w:spacing w:after="0" w:line="276" w:lineRule="exact"/>
              <w:rPr>
                <w:rFonts w:ascii="Times New Roman" w:hAnsi="Times New Roman" w:cs="Times New Roman"/>
                <w:sz w:val="24"/>
                <w:szCs w:val="24"/>
              </w:rPr>
            </w:pPr>
            <w:r w:rsidRPr="00F446CA">
              <w:rPr>
                <w:rFonts w:ascii="Times New Roman" w:eastAsia="Cambria Math" w:hAnsi="Times New Roman" w:cs="Times New Roman"/>
                <w:color w:val="000000"/>
                <w:sz w:val="24"/>
                <w:szCs w:val="24"/>
                <w:shd w:val="clear" w:color="auto" w:fill="FFFFFF"/>
              </w:rPr>
              <w:t xml:space="preserve">- les balcons (ragréage, façades isolation par l’extérieur, serrurerie, traversées des EP) </w:t>
            </w:r>
          </w:p>
          <w:p w14:paraId="417948FB" w14:textId="34FCEF2E" w:rsidR="00372927" w:rsidRPr="00F446CA" w:rsidRDefault="00372927" w:rsidP="00372927">
            <w:pPr>
              <w:spacing w:after="0" w:line="276" w:lineRule="exact"/>
              <w:rPr>
                <w:rFonts w:ascii="Times New Roman" w:hAnsi="Times New Roman" w:cs="Times New Roman"/>
                <w:sz w:val="24"/>
                <w:szCs w:val="24"/>
              </w:rPr>
            </w:pPr>
            <w:r w:rsidRPr="00F446CA">
              <w:rPr>
                <w:rFonts w:ascii="Times New Roman" w:eastAsia="Cambria Math" w:hAnsi="Times New Roman" w:cs="Times New Roman"/>
                <w:color w:val="000000"/>
                <w:sz w:val="24"/>
                <w:szCs w:val="24"/>
                <w:shd w:val="clear" w:color="auto" w:fill="FFFFFF"/>
              </w:rPr>
              <w:t xml:space="preserve">- l’échafaudage mise en commun pour les travaux de charpente-couverture, en périphérie des balcons et différents travaux en </w:t>
            </w:r>
            <w:r w:rsidR="00F446CA" w:rsidRPr="00F446CA">
              <w:rPr>
                <w:rFonts w:ascii="Times New Roman" w:eastAsia="Cambria Math" w:hAnsi="Times New Roman" w:cs="Times New Roman"/>
                <w:color w:val="000000"/>
                <w:sz w:val="24"/>
                <w:szCs w:val="24"/>
                <w:shd w:val="clear" w:color="auto" w:fill="FFFFFF"/>
              </w:rPr>
              <w:t>façade, ...</w:t>
            </w:r>
          </w:p>
          <w:p w14:paraId="64F1A311" w14:textId="1A5BEF47" w:rsidR="00372927" w:rsidRPr="00F446CA" w:rsidRDefault="00372927" w:rsidP="00372927">
            <w:pPr>
              <w:spacing w:after="0" w:line="276" w:lineRule="exact"/>
              <w:rPr>
                <w:rFonts w:ascii="Times New Roman" w:hAnsi="Times New Roman" w:cs="Times New Roman"/>
                <w:sz w:val="24"/>
                <w:szCs w:val="24"/>
              </w:rPr>
            </w:pPr>
            <w:r w:rsidRPr="00F446CA">
              <w:rPr>
                <w:rFonts w:ascii="Times New Roman" w:eastAsia="Cambria Math" w:hAnsi="Times New Roman" w:cs="Times New Roman"/>
                <w:color w:val="000000"/>
                <w:sz w:val="24"/>
                <w:szCs w:val="24"/>
                <w:shd w:val="clear" w:color="auto" w:fill="FFFFFF"/>
              </w:rPr>
              <w:t>- les baies d’ascenseur, les trémies d’escalier (commun ou duplex),</w:t>
            </w:r>
          </w:p>
          <w:p w14:paraId="2509B3DF" w14:textId="062D4DFE" w:rsidR="00372927" w:rsidRPr="00F446CA" w:rsidRDefault="00F446CA" w:rsidP="00372927">
            <w:pPr>
              <w:spacing w:after="0" w:line="276" w:lineRule="exact"/>
              <w:rPr>
                <w:rFonts w:ascii="Times New Roman" w:hAnsi="Times New Roman" w:cs="Times New Roman"/>
                <w:sz w:val="24"/>
                <w:szCs w:val="24"/>
              </w:rPr>
            </w:pPr>
            <w:r w:rsidRPr="00F446CA">
              <w:rPr>
                <w:rFonts w:ascii="Times New Roman" w:eastAsia="Times New Roman" w:hAnsi="Times New Roman" w:cs="Times New Roman"/>
                <w:color w:val="000000"/>
                <w:sz w:val="24"/>
                <w:szCs w:val="24"/>
                <w:shd w:val="clear" w:color="auto" w:fill="FFFFFF"/>
              </w:rPr>
              <w:t>Ou</w:t>
            </w:r>
            <w:r w:rsidR="00372927" w:rsidRPr="00F446CA">
              <w:rPr>
                <w:rFonts w:ascii="Times New Roman" w:eastAsia="Cambria Math" w:hAnsi="Times New Roman" w:cs="Times New Roman"/>
                <w:color w:val="000000"/>
                <w:sz w:val="24"/>
                <w:szCs w:val="24"/>
                <w:shd w:val="clear" w:color="auto" w:fill="FFFFFF"/>
              </w:rPr>
              <w:t xml:space="preserve"> </w:t>
            </w:r>
            <w:r w:rsidR="00372927" w:rsidRPr="00F446CA">
              <w:rPr>
                <w:rFonts w:ascii="Times New Roman" w:eastAsia="Times New Roman" w:hAnsi="Times New Roman" w:cs="Times New Roman"/>
                <w:color w:val="000000"/>
                <w:sz w:val="24"/>
                <w:szCs w:val="24"/>
                <w:shd w:val="clear" w:color="auto" w:fill="FFFFFF"/>
              </w:rPr>
              <w:t>autres</w:t>
            </w:r>
            <w:r w:rsidR="00372927" w:rsidRPr="00F446CA">
              <w:rPr>
                <w:rFonts w:ascii="Times New Roman" w:eastAsia="Cambria Math" w:hAnsi="Times New Roman" w:cs="Times New Roman"/>
                <w:color w:val="000000"/>
                <w:sz w:val="24"/>
                <w:szCs w:val="24"/>
                <w:shd w:val="clear" w:color="auto" w:fill="FFFFFF"/>
              </w:rPr>
              <w:t xml:space="preserve"> </w:t>
            </w:r>
            <w:r w:rsidR="00372927" w:rsidRPr="00F446CA">
              <w:rPr>
                <w:rFonts w:ascii="Times New Roman" w:eastAsia="Times New Roman" w:hAnsi="Times New Roman" w:cs="Times New Roman"/>
                <w:color w:val="000000"/>
                <w:sz w:val="24"/>
                <w:szCs w:val="24"/>
                <w:shd w:val="clear" w:color="auto" w:fill="FFFFFF"/>
              </w:rPr>
              <w:t>éléments</w:t>
            </w:r>
            <w:r w:rsidR="00372927" w:rsidRPr="00F446CA">
              <w:rPr>
                <w:rFonts w:ascii="Times New Roman" w:eastAsia="Cambria Math" w:hAnsi="Times New Roman" w:cs="Times New Roman"/>
                <w:color w:val="000000"/>
                <w:sz w:val="24"/>
                <w:szCs w:val="24"/>
                <w:shd w:val="clear" w:color="auto" w:fill="FFFFFF"/>
              </w:rPr>
              <w:t xml:space="preserve"> </w:t>
            </w:r>
            <w:r w:rsidR="00372927" w:rsidRPr="00F446CA">
              <w:rPr>
                <w:rFonts w:ascii="Times New Roman" w:eastAsia="Times New Roman" w:hAnsi="Times New Roman" w:cs="Times New Roman"/>
                <w:color w:val="000000"/>
                <w:sz w:val="24"/>
                <w:szCs w:val="24"/>
                <w:shd w:val="clear" w:color="auto" w:fill="FFFFFF"/>
              </w:rPr>
              <w:t>techniques</w:t>
            </w:r>
            <w:r w:rsidR="00372927" w:rsidRPr="00F446CA">
              <w:rPr>
                <w:rFonts w:ascii="Times New Roman" w:eastAsia="Cambria Math" w:hAnsi="Times New Roman" w:cs="Times New Roman"/>
                <w:color w:val="000000"/>
                <w:sz w:val="24"/>
                <w:szCs w:val="24"/>
                <w:shd w:val="clear" w:color="auto" w:fill="FFFFFF"/>
              </w:rPr>
              <w:t xml:space="preserve"> </w:t>
            </w:r>
            <w:r w:rsidR="00372927" w:rsidRPr="00F446CA">
              <w:rPr>
                <w:rFonts w:ascii="Times New Roman" w:eastAsia="Times New Roman" w:hAnsi="Times New Roman" w:cs="Times New Roman"/>
                <w:color w:val="000000"/>
                <w:sz w:val="24"/>
                <w:szCs w:val="24"/>
                <w:shd w:val="clear" w:color="auto" w:fill="FFFFFF"/>
              </w:rPr>
              <w:t>traversés</w:t>
            </w:r>
            <w:r w:rsidR="00372927" w:rsidRPr="00F446CA">
              <w:rPr>
                <w:rFonts w:ascii="Times New Roman" w:eastAsia="Cambria Math" w:hAnsi="Times New Roman" w:cs="Times New Roman"/>
                <w:color w:val="000000"/>
                <w:sz w:val="24"/>
                <w:szCs w:val="24"/>
                <w:shd w:val="clear" w:color="auto" w:fill="FFFFFF"/>
              </w:rPr>
              <w:t xml:space="preserve"> </w:t>
            </w:r>
            <w:r w:rsidR="00372927" w:rsidRPr="00F446CA">
              <w:rPr>
                <w:rFonts w:ascii="Times New Roman" w:eastAsia="Times New Roman" w:hAnsi="Times New Roman" w:cs="Times New Roman"/>
                <w:color w:val="000000"/>
                <w:sz w:val="24"/>
                <w:szCs w:val="24"/>
                <w:shd w:val="clear" w:color="auto" w:fill="FFFFFF"/>
              </w:rPr>
              <w:t>par</w:t>
            </w:r>
            <w:r w:rsidR="00372927" w:rsidRPr="00F446CA">
              <w:rPr>
                <w:rFonts w:ascii="Times New Roman" w:eastAsia="Cambria Math" w:hAnsi="Times New Roman" w:cs="Times New Roman"/>
                <w:color w:val="000000"/>
                <w:sz w:val="24"/>
                <w:szCs w:val="24"/>
                <w:shd w:val="clear" w:color="auto" w:fill="FFFFFF"/>
              </w:rPr>
              <w:t xml:space="preserve"> </w:t>
            </w:r>
            <w:r w:rsidR="00372927" w:rsidRPr="00F446CA">
              <w:rPr>
                <w:rFonts w:ascii="Times New Roman" w:eastAsia="Times New Roman" w:hAnsi="Times New Roman" w:cs="Times New Roman"/>
                <w:color w:val="000000"/>
                <w:sz w:val="24"/>
                <w:szCs w:val="24"/>
                <w:shd w:val="clear" w:color="auto" w:fill="FFFFFF"/>
              </w:rPr>
              <w:t>les</w:t>
            </w:r>
            <w:r w:rsidR="00372927" w:rsidRPr="00F446CA">
              <w:rPr>
                <w:rFonts w:ascii="Times New Roman" w:eastAsia="Cambria Math" w:hAnsi="Times New Roman" w:cs="Times New Roman"/>
                <w:color w:val="000000"/>
                <w:sz w:val="24"/>
                <w:szCs w:val="24"/>
                <w:shd w:val="clear" w:color="auto" w:fill="FFFFFF"/>
              </w:rPr>
              <w:t xml:space="preserve"> </w:t>
            </w:r>
            <w:r w:rsidR="00372927" w:rsidRPr="00F446CA">
              <w:rPr>
                <w:rFonts w:ascii="Times New Roman" w:eastAsia="Times New Roman" w:hAnsi="Times New Roman" w:cs="Times New Roman"/>
                <w:color w:val="000000"/>
                <w:sz w:val="24"/>
                <w:szCs w:val="24"/>
                <w:shd w:val="clear" w:color="auto" w:fill="FFFFFF"/>
              </w:rPr>
              <w:t>protections</w:t>
            </w:r>
            <w:r w:rsidR="00372927" w:rsidRPr="00F446CA">
              <w:rPr>
                <w:rFonts w:ascii="Times New Roman" w:eastAsia="Cambria Math" w:hAnsi="Times New Roman" w:cs="Times New Roman"/>
                <w:color w:val="000000"/>
                <w:sz w:val="24"/>
                <w:szCs w:val="24"/>
                <w:shd w:val="clear" w:color="auto" w:fill="FFFFFF"/>
              </w:rPr>
              <w:t xml:space="preserve"> </w:t>
            </w:r>
            <w:r w:rsidR="00372927" w:rsidRPr="00F446CA">
              <w:rPr>
                <w:rFonts w:ascii="Times New Roman" w:eastAsia="Times New Roman" w:hAnsi="Times New Roman" w:cs="Times New Roman"/>
                <w:color w:val="000000"/>
                <w:sz w:val="24"/>
                <w:szCs w:val="24"/>
                <w:shd w:val="clear" w:color="auto" w:fill="FFFFFF"/>
              </w:rPr>
              <w:t>verticales</w:t>
            </w:r>
            <w:r w:rsidR="00372927" w:rsidRPr="00F446CA">
              <w:rPr>
                <w:rFonts w:ascii="Times New Roman" w:eastAsia="Cambria Math" w:hAnsi="Times New Roman" w:cs="Times New Roman"/>
                <w:color w:val="000000"/>
                <w:sz w:val="24"/>
                <w:szCs w:val="24"/>
                <w:shd w:val="clear" w:color="auto" w:fill="FFFFFF"/>
              </w:rPr>
              <w:t>.</w:t>
            </w:r>
          </w:p>
          <w:p w14:paraId="00462CAF" w14:textId="07B1FE38" w:rsidR="00372927" w:rsidRPr="00F446CA" w:rsidRDefault="00372927" w:rsidP="00372927">
            <w:pPr>
              <w:spacing w:after="0" w:line="276" w:lineRule="exact"/>
              <w:rPr>
                <w:rFonts w:ascii="Times New Roman" w:hAnsi="Times New Roman" w:cs="Times New Roman"/>
                <w:sz w:val="24"/>
                <w:szCs w:val="24"/>
              </w:rPr>
            </w:pPr>
            <w:r w:rsidRPr="00F446CA">
              <w:rPr>
                <w:rFonts w:ascii="Segoe UI Emoji" w:eastAsia="Segoe UI Symbol" w:hAnsi="Segoe UI Emoji" w:cs="Segoe UI Emoji"/>
                <w:b/>
                <w:bCs/>
                <w:color w:val="000000"/>
                <w:sz w:val="24"/>
                <w:szCs w:val="24"/>
                <w:highlight w:val="yellow"/>
                <w:shd w:val="clear" w:color="auto" w:fill="FFFFFF"/>
              </w:rPr>
              <w:t>👉</w:t>
            </w:r>
            <w:r w:rsidRPr="00F446CA">
              <w:rPr>
                <w:rFonts w:ascii="Times New Roman" w:eastAsia="Cambria Math" w:hAnsi="Times New Roman" w:cs="Times New Roman"/>
                <w:b/>
                <w:bCs/>
                <w:color w:val="000000"/>
                <w:sz w:val="24"/>
                <w:szCs w:val="24"/>
                <w:highlight w:val="yellow"/>
                <w:shd w:val="clear" w:color="auto" w:fill="FFFFFF"/>
              </w:rPr>
              <w:t xml:space="preserve"> </w:t>
            </w:r>
            <w:r w:rsidRPr="00F446CA">
              <w:rPr>
                <w:rFonts w:ascii="Times New Roman" w:eastAsia="Times New Roman" w:hAnsi="Times New Roman" w:cs="Times New Roman"/>
                <w:b/>
                <w:bCs/>
                <w:color w:val="000000"/>
                <w:sz w:val="24"/>
                <w:szCs w:val="24"/>
                <w:highlight w:val="yellow"/>
                <w:shd w:val="clear" w:color="auto" w:fill="FFFFFF"/>
              </w:rPr>
              <w:t>Suggestion</w:t>
            </w:r>
            <w:r w:rsidRPr="00F446CA">
              <w:rPr>
                <w:rFonts w:ascii="Times New Roman" w:eastAsia="Cambria Math" w:hAnsi="Times New Roman" w:cs="Times New Roman"/>
                <w:color w:val="000000"/>
                <w:sz w:val="24"/>
                <w:szCs w:val="24"/>
                <w:shd w:val="clear" w:color="auto" w:fill="FFFFFF"/>
              </w:rPr>
              <w:t xml:space="preserve"> : </w:t>
            </w:r>
            <w:r w:rsidRPr="00F446CA">
              <w:rPr>
                <w:rFonts w:ascii="Times New Roman" w:eastAsia="Times New Roman" w:hAnsi="Times New Roman" w:cs="Times New Roman"/>
                <w:color w:val="000000"/>
                <w:sz w:val="24"/>
                <w:szCs w:val="24"/>
                <w:shd w:val="clear" w:color="auto" w:fill="FFFFFF"/>
              </w:rPr>
              <w:t>Ajouter</w:t>
            </w:r>
            <w:r w:rsidRPr="00F446CA">
              <w:rPr>
                <w:rFonts w:ascii="Times New Roman" w:eastAsia="Cambria Math" w:hAnsi="Times New Roman" w:cs="Times New Roman"/>
                <w:color w:val="000000"/>
                <w:sz w:val="24"/>
                <w:szCs w:val="24"/>
                <w:shd w:val="clear" w:color="auto" w:fill="FFFFFF"/>
              </w:rPr>
              <w:t xml:space="preserve"> </w:t>
            </w:r>
            <w:r w:rsidRPr="00F446CA">
              <w:rPr>
                <w:rFonts w:ascii="Times New Roman" w:eastAsia="Times New Roman" w:hAnsi="Times New Roman" w:cs="Times New Roman"/>
                <w:color w:val="000000"/>
                <w:sz w:val="24"/>
                <w:szCs w:val="24"/>
                <w:shd w:val="clear" w:color="auto" w:fill="FFFFFF"/>
              </w:rPr>
              <w:t>une</w:t>
            </w:r>
            <w:r w:rsidRPr="00F446CA">
              <w:rPr>
                <w:rFonts w:ascii="Times New Roman" w:eastAsia="Cambria Math" w:hAnsi="Times New Roman" w:cs="Times New Roman"/>
                <w:color w:val="000000"/>
                <w:sz w:val="24"/>
                <w:szCs w:val="24"/>
                <w:shd w:val="clear" w:color="auto" w:fill="FFFFFF"/>
              </w:rPr>
              <w:t xml:space="preserve"> </w:t>
            </w:r>
            <w:r w:rsidRPr="00F446CA">
              <w:rPr>
                <w:rFonts w:ascii="Times New Roman" w:eastAsia="Times New Roman" w:hAnsi="Times New Roman" w:cs="Times New Roman"/>
                <w:color w:val="000000"/>
                <w:sz w:val="24"/>
                <w:szCs w:val="24"/>
                <w:shd w:val="clear" w:color="auto" w:fill="FFFFFF"/>
              </w:rPr>
              <w:t>obligation</w:t>
            </w:r>
            <w:r w:rsidRPr="00F446CA">
              <w:rPr>
                <w:rFonts w:ascii="Times New Roman" w:eastAsia="Cambria Math" w:hAnsi="Times New Roman" w:cs="Times New Roman"/>
                <w:color w:val="000000"/>
                <w:sz w:val="24"/>
                <w:szCs w:val="24"/>
                <w:shd w:val="clear" w:color="auto" w:fill="FFFFFF"/>
              </w:rPr>
              <w:t xml:space="preserve"> </w:t>
            </w:r>
            <w:r w:rsidRPr="00F446CA">
              <w:rPr>
                <w:rFonts w:ascii="Times New Roman" w:eastAsia="Times New Roman" w:hAnsi="Times New Roman" w:cs="Times New Roman"/>
                <w:color w:val="000000"/>
                <w:sz w:val="24"/>
                <w:szCs w:val="24"/>
                <w:shd w:val="clear" w:color="auto" w:fill="FFFFFF"/>
              </w:rPr>
              <w:t>explicite</w:t>
            </w:r>
            <w:r w:rsidRPr="00F446CA">
              <w:rPr>
                <w:rFonts w:ascii="Times New Roman" w:eastAsia="Cambria Math" w:hAnsi="Times New Roman" w:cs="Times New Roman"/>
                <w:color w:val="000000"/>
                <w:sz w:val="24"/>
                <w:szCs w:val="24"/>
                <w:shd w:val="clear" w:color="auto" w:fill="FFFFFF"/>
              </w:rPr>
              <w:t xml:space="preserve"> </w:t>
            </w:r>
            <w:r w:rsidRPr="00F446CA">
              <w:rPr>
                <w:rFonts w:ascii="Times New Roman" w:eastAsia="Times New Roman" w:hAnsi="Times New Roman" w:cs="Times New Roman"/>
                <w:color w:val="000000"/>
                <w:sz w:val="24"/>
                <w:szCs w:val="24"/>
                <w:shd w:val="clear" w:color="auto" w:fill="FFFFFF"/>
              </w:rPr>
              <w:t>de</w:t>
            </w:r>
            <w:r w:rsidRPr="00F446CA">
              <w:rPr>
                <w:rFonts w:ascii="Times New Roman" w:eastAsia="Cambria Math" w:hAnsi="Times New Roman" w:cs="Times New Roman"/>
                <w:color w:val="000000"/>
                <w:sz w:val="24"/>
                <w:szCs w:val="24"/>
                <w:shd w:val="clear" w:color="auto" w:fill="FFFFFF"/>
              </w:rPr>
              <w:t xml:space="preserve"> </w:t>
            </w:r>
            <w:r w:rsidRPr="00F446CA">
              <w:rPr>
                <w:rFonts w:ascii="Times New Roman" w:eastAsia="Times New Roman" w:hAnsi="Times New Roman" w:cs="Times New Roman"/>
                <w:color w:val="000000"/>
                <w:sz w:val="24"/>
                <w:szCs w:val="24"/>
                <w:shd w:val="clear" w:color="auto" w:fill="FFFFFF"/>
              </w:rPr>
              <w:t>repérage</w:t>
            </w:r>
            <w:r w:rsidRPr="00F446CA">
              <w:rPr>
                <w:rFonts w:ascii="Times New Roman" w:eastAsia="Cambria Math" w:hAnsi="Times New Roman" w:cs="Times New Roman"/>
                <w:color w:val="000000"/>
                <w:sz w:val="24"/>
                <w:szCs w:val="24"/>
                <w:shd w:val="clear" w:color="auto" w:fill="FFFFFF"/>
              </w:rPr>
              <w:t xml:space="preserve"> </w:t>
            </w:r>
            <w:r w:rsidRPr="00F446CA">
              <w:rPr>
                <w:rFonts w:ascii="Times New Roman" w:eastAsia="Times New Roman" w:hAnsi="Times New Roman" w:cs="Times New Roman"/>
                <w:color w:val="000000"/>
                <w:sz w:val="24"/>
                <w:szCs w:val="24"/>
                <w:shd w:val="clear" w:color="auto" w:fill="FFFFFF"/>
              </w:rPr>
              <w:t>préalable</w:t>
            </w:r>
            <w:r w:rsidRPr="00F446CA">
              <w:rPr>
                <w:rFonts w:ascii="Times New Roman" w:eastAsia="Cambria Math" w:hAnsi="Times New Roman" w:cs="Times New Roman"/>
                <w:color w:val="000000"/>
                <w:sz w:val="24"/>
                <w:szCs w:val="24"/>
                <w:shd w:val="clear" w:color="auto" w:fill="FFFFFF"/>
              </w:rPr>
              <w:t xml:space="preserve"> </w:t>
            </w:r>
            <w:r w:rsidRPr="00F446CA">
              <w:rPr>
                <w:rFonts w:ascii="Times New Roman" w:eastAsia="Times New Roman" w:hAnsi="Times New Roman" w:cs="Times New Roman"/>
                <w:color w:val="000000"/>
                <w:sz w:val="24"/>
                <w:szCs w:val="24"/>
                <w:shd w:val="clear" w:color="auto" w:fill="FFFFFF"/>
              </w:rPr>
              <w:t>de</w:t>
            </w:r>
            <w:r w:rsidRPr="00F446CA">
              <w:rPr>
                <w:rFonts w:ascii="Times New Roman" w:eastAsia="Cambria Math" w:hAnsi="Times New Roman" w:cs="Times New Roman"/>
                <w:color w:val="000000"/>
                <w:sz w:val="24"/>
                <w:szCs w:val="24"/>
                <w:shd w:val="clear" w:color="auto" w:fill="FFFFFF"/>
              </w:rPr>
              <w:t xml:space="preserve"> </w:t>
            </w:r>
            <w:r w:rsidRPr="00F446CA">
              <w:rPr>
                <w:rFonts w:ascii="Times New Roman" w:eastAsia="Times New Roman" w:hAnsi="Times New Roman" w:cs="Times New Roman"/>
                <w:color w:val="000000"/>
                <w:sz w:val="24"/>
                <w:szCs w:val="24"/>
                <w:shd w:val="clear" w:color="auto" w:fill="FFFFFF"/>
              </w:rPr>
              <w:t>ces</w:t>
            </w:r>
            <w:r w:rsidRPr="00F446CA">
              <w:rPr>
                <w:rFonts w:ascii="Times New Roman" w:eastAsia="Cambria Math" w:hAnsi="Times New Roman" w:cs="Times New Roman"/>
                <w:color w:val="000000"/>
                <w:sz w:val="24"/>
                <w:szCs w:val="24"/>
                <w:shd w:val="clear" w:color="auto" w:fill="FFFFFF"/>
              </w:rPr>
              <w:t xml:space="preserve"> </w:t>
            </w:r>
            <w:r w:rsidRPr="00F446CA">
              <w:rPr>
                <w:rFonts w:ascii="Times New Roman" w:eastAsia="Times New Roman" w:hAnsi="Times New Roman" w:cs="Times New Roman"/>
                <w:color w:val="000000"/>
                <w:sz w:val="24"/>
                <w:szCs w:val="24"/>
                <w:shd w:val="clear" w:color="auto" w:fill="FFFFFF"/>
              </w:rPr>
              <w:t>interfaces</w:t>
            </w:r>
            <w:r w:rsidRPr="00F446CA">
              <w:rPr>
                <w:rFonts w:ascii="Times New Roman" w:eastAsia="Cambria Math" w:hAnsi="Times New Roman" w:cs="Times New Roman"/>
                <w:color w:val="000000"/>
                <w:sz w:val="24"/>
                <w:szCs w:val="24"/>
                <w:shd w:val="clear" w:color="auto" w:fill="FFFFFF"/>
              </w:rPr>
              <w:t xml:space="preserve"> </w:t>
            </w:r>
            <w:r w:rsidRPr="00F446CA">
              <w:rPr>
                <w:rFonts w:ascii="Times New Roman" w:eastAsia="Times New Roman" w:hAnsi="Times New Roman" w:cs="Times New Roman"/>
                <w:color w:val="000000"/>
                <w:sz w:val="24"/>
                <w:szCs w:val="24"/>
                <w:shd w:val="clear" w:color="auto" w:fill="FFFFFF"/>
              </w:rPr>
              <w:t>techniques</w:t>
            </w:r>
            <w:r w:rsidRPr="00F446CA">
              <w:rPr>
                <w:rFonts w:ascii="Times New Roman" w:eastAsia="Cambria Math" w:hAnsi="Times New Roman" w:cs="Times New Roman"/>
                <w:color w:val="000000"/>
                <w:sz w:val="24"/>
                <w:szCs w:val="24"/>
                <w:shd w:val="clear" w:color="auto" w:fill="FFFFFF"/>
              </w:rPr>
              <w:t xml:space="preserve">, </w:t>
            </w:r>
            <w:r w:rsidRPr="00F446CA">
              <w:rPr>
                <w:rFonts w:ascii="Times New Roman" w:eastAsia="Times New Roman" w:hAnsi="Times New Roman" w:cs="Times New Roman"/>
                <w:color w:val="000000"/>
                <w:sz w:val="24"/>
                <w:szCs w:val="24"/>
                <w:shd w:val="clear" w:color="auto" w:fill="FFFFFF"/>
              </w:rPr>
              <w:t>en</w:t>
            </w:r>
            <w:r w:rsidRPr="00F446CA">
              <w:rPr>
                <w:rFonts w:ascii="Times New Roman" w:eastAsia="Cambria Math" w:hAnsi="Times New Roman" w:cs="Times New Roman"/>
                <w:color w:val="000000"/>
                <w:sz w:val="24"/>
                <w:szCs w:val="24"/>
                <w:shd w:val="clear" w:color="auto" w:fill="FFFFFF"/>
              </w:rPr>
              <w:t xml:space="preserve"> </w:t>
            </w:r>
            <w:r w:rsidRPr="00F446CA">
              <w:rPr>
                <w:rFonts w:ascii="Times New Roman" w:eastAsia="Times New Roman" w:hAnsi="Times New Roman" w:cs="Times New Roman"/>
                <w:color w:val="000000"/>
                <w:sz w:val="24"/>
                <w:szCs w:val="24"/>
                <w:shd w:val="clear" w:color="auto" w:fill="FFFFFF"/>
              </w:rPr>
              <w:t>lien</w:t>
            </w:r>
            <w:r w:rsidRPr="00F446CA">
              <w:rPr>
                <w:rFonts w:ascii="Times New Roman" w:eastAsia="Cambria Math" w:hAnsi="Times New Roman" w:cs="Times New Roman"/>
                <w:color w:val="000000"/>
                <w:sz w:val="24"/>
                <w:szCs w:val="24"/>
                <w:shd w:val="clear" w:color="auto" w:fill="FFFFFF"/>
              </w:rPr>
              <w:t xml:space="preserve"> </w:t>
            </w:r>
            <w:r w:rsidRPr="00F446CA">
              <w:rPr>
                <w:rFonts w:ascii="Times New Roman" w:eastAsia="Times New Roman" w:hAnsi="Times New Roman" w:cs="Times New Roman"/>
                <w:color w:val="000000"/>
                <w:sz w:val="24"/>
                <w:szCs w:val="24"/>
                <w:shd w:val="clear" w:color="auto" w:fill="FFFFFF"/>
              </w:rPr>
              <w:t>avec</w:t>
            </w:r>
            <w:r w:rsidRPr="00F446CA">
              <w:rPr>
                <w:rFonts w:ascii="Times New Roman" w:eastAsia="Cambria Math" w:hAnsi="Times New Roman" w:cs="Times New Roman"/>
                <w:color w:val="000000"/>
                <w:sz w:val="24"/>
                <w:szCs w:val="24"/>
                <w:shd w:val="clear" w:color="auto" w:fill="FFFFFF"/>
              </w:rPr>
              <w:t xml:space="preserve"> </w:t>
            </w:r>
            <w:r w:rsidRPr="00F446CA">
              <w:rPr>
                <w:rFonts w:ascii="Times New Roman" w:eastAsia="Times New Roman" w:hAnsi="Times New Roman" w:cs="Times New Roman"/>
                <w:color w:val="000000"/>
                <w:sz w:val="24"/>
                <w:szCs w:val="24"/>
                <w:shd w:val="clear" w:color="auto" w:fill="FFFFFF"/>
              </w:rPr>
              <w:t>le</w:t>
            </w:r>
            <w:r w:rsidRPr="00F446CA">
              <w:rPr>
                <w:rFonts w:ascii="Times New Roman" w:eastAsia="Cambria Math" w:hAnsi="Times New Roman" w:cs="Times New Roman"/>
                <w:color w:val="000000"/>
                <w:sz w:val="24"/>
                <w:szCs w:val="24"/>
                <w:shd w:val="clear" w:color="auto" w:fill="FFFFFF"/>
              </w:rPr>
              <w:t xml:space="preserve"> MOE, les conseils du CSPS, la prise en compte de l’économiste, le </w:t>
            </w:r>
            <w:r w:rsidR="00F446CA" w:rsidRPr="00F446CA">
              <w:rPr>
                <w:rFonts w:ascii="Times New Roman" w:eastAsia="Cambria Math" w:hAnsi="Times New Roman" w:cs="Times New Roman"/>
                <w:color w:val="000000"/>
                <w:sz w:val="24"/>
                <w:szCs w:val="24"/>
                <w:shd w:val="clear" w:color="auto" w:fill="FFFFFF"/>
              </w:rPr>
              <w:t>(ou</w:t>
            </w:r>
            <w:r w:rsidRPr="00F446CA">
              <w:rPr>
                <w:rFonts w:ascii="Times New Roman" w:eastAsia="Cambria Math" w:hAnsi="Times New Roman" w:cs="Times New Roman"/>
                <w:color w:val="000000"/>
                <w:sz w:val="24"/>
                <w:szCs w:val="24"/>
                <w:shd w:val="clear" w:color="auto" w:fill="FFFFFF"/>
              </w:rPr>
              <w:t xml:space="preserve"> les) </w:t>
            </w:r>
            <w:r w:rsidRPr="00F446CA">
              <w:rPr>
                <w:rFonts w:ascii="Times New Roman" w:eastAsia="Times New Roman" w:hAnsi="Times New Roman" w:cs="Times New Roman"/>
                <w:color w:val="000000"/>
                <w:sz w:val="24"/>
                <w:szCs w:val="24"/>
                <w:shd w:val="clear" w:color="auto" w:fill="FFFFFF"/>
              </w:rPr>
              <w:t>bureau</w:t>
            </w:r>
            <w:r w:rsidRPr="00F446CA">
              <w:rPr>
                <w:rFonts w:ascii="Times New Roman" w:eastAsia="Cambria Math" w:hAnsi="Times New Roman" w:cs="Times New Roman"/>
                <w:color w:val="000000"/>
                <w:sz w:val="24"/>
                <w:szCs w:val="24"/>
                <w:shd w:val="clear" w:color="auto" w:fill="FFFFFF"/>
              </w:rPr>
              <w:t xml:space="preserve"> </w:t>
            </w:r>
            <w:r w:rsidRPr="00F446CA">
              <w:rPr>
                <w:rFonts w:ascii="Times New Roman" w:eastAsia="Times New Roman" w:hAnsi="Times New Roman" w:cs="Times New Roman"/>
                <w:color w:val="000000"/>
                <w:sz w:val="24"/>
                <w:szCs w:val="24"/>
                <w:shd w:val="clear" w:color="auto" w:fill="FFFFFF"/>
              </w:rPr>
              <w:t>d’études</w:t>
            </w:r>
            <w:r w:rsidRPr="00F446CA">
              <w:rPr>
                <w:rFonts w:ascii="Times New Roman" w:eastAsia="Cambria Math" w:hAnsi="Times New Roman" w:cs="Times New Roman"/>
                <w:color w:val="000000"/>
                <w:sz w:val="24"/>
                <w:szCs w:val="24"/>
                <w:shd w:val="clear" w:color="auto" w:fill="FFFFFF"/>
              </w:rPr>
              <w:t xml:space="preserve"> et/ou  </w:t>
            </w:r>
            <w:r w:rsidRPr="00F446CA">
              <w:rPr>
                <w:rFonts w:ascii="Times New Roman" w:eastAsia="Times New Roman" w:hAnsi="Times New Roman" w:cs="Times New Roman"/>
                <w:color w:val="000000"/>
                <w:sz w:val="24"/>
                <w:szCs w:val="24"/>
                <w:shd w:val="clear" w:color="auto" w:fill="FFFFFF"/>
              </w:rPr>
              <w:t>le</w:t>
            </w:r>
            <w:r w:rsidRPr="00F446CA">
              <w:rPr>
                <w:rFonts w:ascii="Times New Roman" w:eastAsia="Cambria Math" w:hAnsi="Times New Roman" w:cs="Times New Roman"/>
                <w:color w:val="000000"/>
                <w:sz w:val="24"/>
                <w:szCs w:val="24"/>
                <w:shd w:val="clear" w:color="auto" w:fill="FFFFFF"/>
              </w:rPr>
              <w:t xml:space="preserve"> </w:t>
            </w:r>
            <w:r w:rsidRPr="00F446CA">
              <w:rPr>
                <w:rFonts w:ascii="Times New Roman" w:eastAsia="Times New Roman" w:hAnsi="Times New Roman" w:cs="Times New Roman"/>
                <w:color w:val="000000"/>
                <w:sz w:val="24"/>
                <w:szCs w:val="24"/>
                <w:shd w:val="clear" w:color="auto" w:fill="FFFFFF"/>
              </w:rPr>
              <w:t>coordonnateur</w:t>
            </w:r>
            <w:r w:rsidRPr="00F446CA">
              <w:rPr>
                <w:rFonts w:ascii="Times New Roman" w:eastAsia="Cambria Math" w:hAnsi="Times New Roman" w:cs="Times New Roman"/>
                <w:color w:val="000000"/>
                <w:sz w:val="24"/>
                <w:szCs w:val="24"/>
                <w:shd w:val="clear" w:color="auto" w:fill="FFFFFF"/>
              </w:rPr>
              <w:t xml:space="preserve"> </w:t>
            </w:r>
            <w:r w:rsidRPr="00F446CA">
              <w:rPr>
                <w:rFonts w:ascii="Times New Roman" w:eastAsia="Times New Roman" w:hAnsi="Times New Roman" w:cs="Times New Roman"/>
                <w:color w:val="000000"/>
                <w:sz w:val="24"/>
                <w:szCs w:val="24"/>
                <w:shd w:val="clear" w:color="auto" w:fill="FFFFFF"/>
              </w:rPr>
              <w:t>SSI</w:t>
            </w:r>
            <w:r w:rsidRPr="00F446CA">
              <w:rPr>
                <w:rFonts w:ascii="Times New Roman" w:eastAsia="Cambria Math" w:hAnsi="Times New Roman" w:cs="Times New Roman"/>
                <w:color w:val="000000"/>
                <w:sz w:val="24"/>
                <w:szCs w:val="24"/>
                <w:shd w:val="clear" w:color="auto" w:fill="FFFFFF"/>
              </w:rPr>
              <w:t>. Prévoir cette démarche dans  les modalités de coopération (contrat MOE/ CSPS et économiste) ...</w:t>
            </w:r>
          </w:p>
        </w:tc>
        <w:tc>
          <w:tcPr>
            <w:tcW w:w="2097" w:type="dxa"/>
            <w:tcBorders>
              <w:left w:val="single" w:sz="4" w:space="0" w:color="000000"/>
              <w:bottom w:val="single" w:sz="4" w:space="0" w:color="000000"/>
              <w:right w:val="single" w:sz="4" w:space="0" w:color="000000"/>
            </w:tcBorders>
            <w:vAlign w:val="center"/>
          </w:tcPr>
          <w:p w14:paraId="1F2CF1AB" w14:textId="23501C5D" w:rsidR="00372927" w:rsidRPr="00372927" w:rsidRDefault="00372927" w:rsidP="00372927">
            <w:pPr>
              <w:tabs>
                <w:tab w:val="left" w:pos="606"/>
              </w:tabs>
              <w:spacing w:after="0" w:line="240" w:lineRule="auto"/>
              <w:jc w:val="center"/>
              <w:rPr>
                <w:sz w:val="24"/>
                <w:szCs w:val="24"/>
              </w:rPr>
            </w:pPr>
            <w:r w:rsidRPr="00372927">
              <w:rPr>
                <w:rFonts w:ascii="Times New Roman" w:eastAsia="Times New Roman" w:hAnsi="Times New Roman" w:cs="Times New Roman"/>
                <w:b/>
                <w:sz w:val="24"/>
                <w:szCs w:val="24"/>
                <w:u w:val="single"/>
              </w:rPr>
              <w:t>MOA/ MOE/ CSPS/ économiste</w:t>
            </w:r>
          </w:p>
        </w:tc>
      </w:tr>
      <w:tr w:rsidR="00372927" w14:paraId="68177736" w14:textId="77777777" w:rsidTr="00D16F87">
        <w:trPr>
          <w:trHeight w:val="300"/>
        </w:trPr>
        <w:tc>
          <w:tcPr>
            <w:tcW w:w="12742" w:type="dxa"/>
            <w:tcBorders>
              <w:left w:val="single" w:sz="4" w:space="0" w:color="000000"/>
              <w:bottom w:val="single" w:sz="4" w:space="0" w:color="000000"/>
              <w:right w:val="single" w:sz="4" w:space="0" w:color="000000"/>
            </w:tcBorders>
          </w:tcPr>
          <w:p w14:paraId="237AC0E5" w14:textId="77777777" w:rsidR="00372927" w:rsidRPr="00F446CA" w:rsidRDefault="00372927" w:rsidP="00372927">
            <w:pPr>
              <w:pStyle w:val="Titre2"/>
              <w:numPr>
                <w:ilvl w:val="0"/>
                <w:numId w:val="6"/>
              </w:numPr>
              <w:tabs>
                <w:tab w:val="left" w:pos="935"/>
                <w:tab w:val="left" w:pos="936"/>
              </w:tabs>
              <w:spacing w:before="0" w:line="240" w:lineRule="auto"/>
              <w:ind w:left="0" w:firstLine="0"/>
              <w:rPr>
                <w:rFonts w:ascii="Times New Roman" w:hAnsi="Times New Roman" w:cs="Times New Roman"/>
                <w:sz w:val="24"/>
                <w:szCs w:val="24"/>
              </w:rPr>
            </w:pPr>
            <w:r w:rsidRPr="00F446CA">
              <w:rPr>
                <w:rFonts w:ascii="Times New Roman" w:hAnsi="Times New Roman" w:cs="Times New Roman"/>
                <w:b/>
                <w:bCs/>
                <w:color w:val="262626"/>
                <w:sz w:val="24"/>
                <w:szCs w:val="24"/>
              </w:rPr>
              <w:t>Location et installation d’une tour escalier de</w:t>
            </w:r>
            <w:r w:rsidRPr="00F446CA">
              <w:rPr>
                <w:rFonts w:ascii="Times New Roman" w:hAnsi="Times New Roman" w:cs="Times New Roman"/>
                <w:b/>
                <w:bCs/>
                <w:color w:val="262626"/>
                <w:spacing w:val="2"/>
                <w:sz w:val="24"/>
                <w:szCs w:val="24"/>
              </w:rPr>
              <w:t xml:space="preserve"> </w:t>
            </w:r>
            <w:r w:rsidRPr="00F446CA">
              <w:rPr>
                <w:rFonts w:ascii="Times New Roman" w:hAnsi="Times New Roman" w:cs="Times New Roman"/>
                <w:b/>
                <w:bCs/>
                <w:color w:val="262626"/>
                <w:sz w:val="24"/>
                <w:szCs w:val="24"/>
              </w:rPr>
              <w:t xml:space="preserve">chantier : </w:t>
            </w:r>
          </w:p>
          <w:p w14:paraId="3746DF58" w14:textId="6F0D3A0B" w:rsidR="00372927" w:rsidRPr="00F446CA" w:rsidRDefault="00372927" w:rsidP="00372927">
            <w:pPr>
              <w:spacing w:after="0" w:line="240" w:lineRule="auto"/>
              <w:ind w:right="384"/>
              <w:rPr>
                <w:rFonts w:ascii="Times New Roman" w:hAnsi="Times New Roman" w:cs="Times New Roman"/>
                <w:sz w:val="24"/>
                <w:szCs w:val="24"/>
              </w:rPr>
            </w:pPr>
            <w:r w:rsidRPr="00F446CA">
              <w:rPr>
                <w:rFonts w:ascii="Times New Roman" w:hAnsi="Times New Roman" w:cs="Times New Roman"/>
                <w:w w:val="105"/>
                <w:sz w:val="24"/>
                <w:szCs w:val="24"/>
              </w:rPr>
              <w:t>L’escalier de chantier desservira les sous-sols du bâtiment ainsi que les planchers en rotation, le plancher de la terrasse du dernier niveau …………………...du bâtiment (XXX</w:t>
            </w:r>
            <w:r w:rsidR="00F446CA" w:rsidRPr="00F446CA">
              <w:rPr>
                <w:rFonts w:ascii="Times New Roman" w:hAnsi="Times New Roman" w:cs="Times New Roman"/>
                <w:w w:val="105"/>
                <w:sz w:val="24"/>
                <w:szCs w:val="24"/>
              </w:rPr>
              <w:t>).</w:t>
            </w:r>
            <w:r w:rsidRPr="00F446CA">
              <w:rPr>
                <w:rFonts w:ascii="Times New Roman" w:hAnsi="Times New Roman" w:cs="Times New Roman"/>
                <w:w w:val="105"/>
                <w:sz w:val="24"/>
                <w:szCs w:val="24"/>
              </w:rPr>
              <w:t xml:space="preserve"> Il sera positionné à proximité de la base vie du chantier. </w:t>
            </w:r>
            <w:r w:rsidRPr="00F446CA">
              <w:rPr>
                <w:rFonts w:ascii="Times New Roman" w:hAnsi="Times New Roman" w:cs="Times New Roman"/>
                <w:b/>
                <w:bCs/>
                <w:i/>
                <w:iCs/>
                <w:w w:val="105"/>
                <w:sz w:val="24"/>
                <w:szCs w:val="24"/>
              </w:rPr>
              <w:t>La</w:t>
            </w:r>
            <w:r w:rsidRPr="00F446CA">
              <w:rPr>
                <w:rFonts w:ascii="Times New Roman" w:hAnsi="Times New Roman" w:cs="Times New Roman"/>
                <w:b/>
                <w:bCs/>
                <w:i/>
                <w:iCs/>
                <w:spacing w:val="-11"/>
                <w:w w:val="105"/>
                <w:sz w:val="24"/>
                <w:szCs w:val="24"/>
              </w:rPr>
              <w:t xml:space="preserve"> </w:t>
            </w:r>
            <w:r w:rsidRPr="00F446CA">
              <w:rPr>
                <w:rFonts w:ascii="Times New Roman" w:hAnsi="Times New Roman" w:cs="Times New Roman"/>
                <w:b/>
                <w:bCs/>
                <w:i/>
                <w:iCs/>
                <w:w w:val="105"/>
                <w:sz w:val="24"/>
                <w:szCs w:val="24"/>
              </w:rPr>
              <w:t>prestation</w:t>
            </w:r>
            <w:r w:rsidRPr="00F446CA">
              <w:rPr>
                <w:rFonts w:ascii="Times New Roman" w:hAnsi="Times New Roman" w:cs="Times New Roman"/>
                <w:b/>
                <w:bCs/>
                <w:i/>
                <w:iCs/>
                <w:spacing w:val="-8"/>
                <w:w w:val="105"/>
                <w:sz w:val="24"/>
                <w:szCs w:val="24"/>
              </w:rPr>
              <w:t xml:space="preserve"> </w:t>
            </w:r>
            <w:r w:rsidRPr="00F446CA">
              <w:rPr>
                <w:rFonts w:ascii="Times New Roman" w:hAnsi="Times New Roman" w:cs="Times New Roman"/>
                <w:b/>
                <w:bCs/>
                <w:i/>
                <w:iCs/>
                <w:w w:val="105"/>
                <w:sz w:val="24"/>
                <w:szCs w:val="24"/>
              </w:rPr>
              <w:t>comprend</w:t>
            </w:r>
            <w:r w:rsidRPr="00F446CA">
              <w:rPr>
                <w:rFonts w:ascii="Times New Roman" w:hAnsi="Times New Roman" w:cs="Times New Roman"/>
                <w:b/>
                <w:bCs/>
                <w:i/>
                <w:iCs/>
                <w:spacing w:val="-9"/>
                <w:w w:val="105"/>
                <w:sz w:val="24"/>
                <w:szCs w:val="24"/>
              </w:rPr>
              <w:t xml:space="preserve"> </w:t>
            </w:r>
            <w:r w:rsidRPr="00F446CA">
              <w:rPr>
                <w:rFonts w:ascii="Times New Roman" w:hAnsi="Times New Roman" w:cs="Times New Roman"/>
                <w:b/>
                <w:bCs/>
                <w:i/>
                <w:iCs/>
                <w:w w:val="105"/>
                <w:sz w:val="24"/>
                <w:szCs w:val="24"/>
              </w:rPr>
              <w:t>également</w:t>
            </w:r>
            <w:r w:rsidRPr="00F446CA">
              <w:rPr>
                <w:rFonts w:ascii="Times New Roman" w:hAnsi="Times New Roman" w:cs="Times New Roman"/>
                <w:b/>
                <w:bCs/>
                <w:i/>
                <w:iCs/>
                <w:spacing w:val="-5"/>
                <w:w w:val="105"/>
                <w:sz w:val="24"/>
                <w:szCs w:val="24"/>
              </w:rPr>
              <w:t xml:space="preserve"> </w:t>
            </w:r>
            <w:r w:rsidRPr="00F446CA">
              <w:rPr>
                <w:rFonts w:ascii="Times New Roman" w:hAnsi="Times New Roman" w:cs="Times New Roman"/>
                <w:b/>
                <w:bCs/>
                <w:i/>
                <w:iCs/>
                <w:w w:val="105"/>
                <w:sz w:val="24"/>
                <w:szCs w:val="24"/>
              </w:rPr>
              <w:t>la</w:t>
            </w:r>
            <w:r w:rsidRPr="00F446CA">
              <w:rPr>
                <w:rFonts w:ascii="Times New Roman" w:hAnsi="Times New Roman" w:cs="Times New Roman"/>
                <w:b/>
                <w:bCs/>
                <w:i/>
                <w:iCs/>
                <w:spacing w:val="-8"/>
                <w:w w:val="105"/>
                <w:sz w:val="24"/>
                <w:szCs w:val="24"/>
              </w:rPr>
              <w:t xml:space="preserve"> </w:t>
            </w:r>
            <w:r w:rsidRPr="00F446CA">
              <w:rPr>
                <w:rFonts w:ascii="Times New Roman" w:hAnsi="Times New Roman" w:cs="Times New Roman"/>
                <w:b/>
                <w:bCs/>
                <w:i/>
                <w:iCs/>
                <w:w w:val="105"/>
                <w:sz w:val="24"/>
                <w:szCs w:val="24"/>
              </w:rPr>
              <w:t>mise</w:t>
            </w:r>
            <w:r w:rsidRPr="00F446CA">
              <w:rPr>
                <w:rFonts w:ascii="Times New Roman" w:hAnsi="Times New Roman" w:cs="Times New Roman"/>
                <w:b/>
                <w:bCs/>
                <w:i/>
                <w:iCs/>
                <w:spacing w:val="-9"/>
                <w:w w:val="105"/>
                <w:sz w:val="24"/>
                <w:szCs w:val="24"/>
              </w:rPr>
              <w:t xml:space="preserve"> </w:t>
            </w:r>
            <w:r w:rsidRPr="00F446CA">
              <w:rPr>
                <w:rFonts w:ascii="Times New Roman" w:hAnsi="Times New Roman" w:cs="Times New Roman"/>
                <w:b/>
                <w:bCs/>
                <w:i/>
                <w:iCs/>
                <w:w w:val="105"/>
                <w:sz w:val="24"/>
                <w:szCs w:val="24"/>
              </w:rPr>
              <w:t>en</w:t>
            </w:r>
            <w:r w:rsidRPr="00F446CA">
              <w:rPr>
                <w:rFonts w:ascii="Times New Roman" w:hAnsi="Times New Roman" w:cs="Times New Roman"/>
                <w:b/>
                <w:bCs/>
                <w:i/>
                <w:iCs/>
                <w:spacing w:val="-8"/>
                <w:w w:val="105"/>
                <w:sz w:val="24"/>
                <w:szCs w:val="24"/>
              </w:rPr>
              <w:t xml:space="preserve"> </w:t>
            </w:r>
            <w:r w:rsidRPr="00F446CA">
              <w:rPr>
                <w:rFonts w:ascii="Times New Roman" w:hAnsi="Times New Roman" w:cs="Times New Roman"/>
                <w:b/>
                <w:bCs/>
                <w:i/>
                <w:iCs/>
                <w:w w:val="105"/>
                <w:sz w:val="24"/>
                <w:szCs w:val="24"/>
              </w:rPr>
              <w:t>place</w:t>
            </w:r>
            <w:r w:rsidRPr="00F446CA">
              <w:rPr>
                <w:rFonts w:ascii="Times New Roman" w:hAnsi="Times New Roman" w:cs="Times New Roman"/>
                <w:b/>
                <w:bCs/>
                <w:i/>
                <w:iCs/>
                <w:spacing w:val="-12"/>
                <w:w w:val="105"/>
                <w:sz w:val="24"/>
                <w:szCs w:val="24"/>
              </w:rPr>
              <w:t xml:space="preserve"> </w:t>
            </w:r>
            <w:r w:rsidRPr="00F446CA">
              <w:rPr>
                <w:rFonts w:ascii="Times New Roman" w:hAnsi="Times New Roman" w:cs="Times New Roman"/>
                <w:b/>
                <w:bCs/>
                <w:i/>
                <w:iCs/>
                <w:w w:val="105"/>
                <w:sz w:val="24"/>
                <w:szCs w:val="24"/>
              </w:rPr>
              <w:t>d’un</w:t>
            </w:r>
            <w:r w:rsidRPr="00F446CA">
              <w:rPr>
                <w:rFonts w:ascii="Times New Roman" w:hAnsi="Times New Roman" w:cs="Times New Roman"/>
                <w:b/>
                <w:bCs/>
                <w:i/>
                <w:iCs/>
                <w:spacing w:val="-8"/>
                <w:w w:val="105"/>
                <w:sz w:val="24"/>
                <w:szCs w:val="24"/>
              </w:rPr>
              <w:t xml:space="preserve"> </w:t>
            </w:r>
            <w:r w:rsidRPr="00F446CA">
              <w:rPr>
                <w:rFonts w:ascii="Times New Roman" w:hAnsi="Times New Roman" w:cs="Times New Roman"/>
                <w:b/>
                <w:bCs/>
                <w:i/>
                <w:iCs/>
                <w:w w:val="105"/>
                <w:sz w:val="24"/>
                <w:szCs w:val="24"/>
              </w:rPr>
              <w:t>escalier</w:t>
            </w:r>
            <w:r w:rsidRPr="00F446CA">
              <w:rPr>
                <w:rFonts w:ascii="Times New Roman" w:hAnsi="Times New Roman" w:cs="Times New Roman"/>
                <w:b/>
                <w:bCs/>
                <w:i/>
                <w:iCs/>
                <w:spacing w:val="-6"/>
                <w:w w:val="105"/>
                <w:sz w:val="24"/>
                <w:szCs w:val="24"/>
              </w:rPr>
              <w:t xml:space="preserve"> </w:t>
            </w:r>
            <w:r w:rsidRPr="00F446CA">
              <w:rPr>
                <w:rFonts w:ascii="Times New Roman" w:hAnsi="Times New Roman" w:cs="Times New Roman"/>
                <w:b/>
                <w:bCs/>
                <w:i/>
                <w:iCs/>
                <w:w w:val="105"/>
                <w:sz w:val="24"/>
                <w:szCs w:val="24"/>
              </w:rPr>
              <w:t>entre</w:t>
            </w:r>
            <w:r w:rsidRPr="00F446CA">
              <w:rPr>
                <w:rFonts w:ascii="Times New Roman" w:hAnsi="Times New Roman" w:cs="Times New Roman"/>
                <w:b/>
                <w:bCs/>
                <w:i/>
                <w:iCs/>
                <w:spacing w:val="-8"/>
                <w:w w:val="105"/>
                <w:sz w:val="24"/>
                <w:szCs w:val="24"/>
              </w:rPr>
              <w:t xml:space="preserve"> </w:t>
            </w:r>
            <w:r w:rsidRPr="00F446CA">
              <w:rPr>
                <w:rFonts w:ascii="Times New Roman" w:hAnsi="Times New Roman" w:cs="Times New Roman"/>
                <w:b/>
                <w:bCs/>
                <w:i/>
                <w:iCs/>
                <w:w w:val="105"/>
                <w:sz w:val="24"/>
                <w:szCs w:val="24"/>
              </w:rPr>
              <w:t>le</w:t>
            </w:r>
            <w:r w:rsidRPr="00F446CA">
              <w:rPr>
                <w:rFonts w:ascii="Times New Roman" w:hAnsi="Times New Roman" w:cs="Times New Roman"/>
                <w:b/>
                <w:bCs/>
                <w:i/>
                <w:iCs/>
                <w:spacing w:val="-9"/>
                <w:w w:val="105"/>
                <w:sz w:val="24"/>
                <w:szCs w:val="24"/>
              </w:rPr>
              <w:t xml:space="preserve"> </w:t>
            </w:r>
            <w:r w:rsidRPr="00F446CA">
              <w:rPr>
                <w:rFonts w:ascii="Times New Roman" w:hAnsi="Times New Roman" w:cs="Times New Roman"/>
                <w:b/>
                <w:bCs/>
                <w:i/>
                <w:iCs/>
                <w:w w:val="105"/>
                <w:sz w:val="24"/>
                <w:szCs w:val="24"/>
              </w:rPr>
              <w:t>dernier</w:t>
            </w:r>
            <w:r w:rsidRPr="00F446CA">
              <w:rPr>
                <w:rFonts w:ascii="Times New Roman" w:hAnsi="Times New Roman" w:cs="Times New Roman"/>
                <w:b/>
                <w:bCs/>
                <w:i/>
                <w:iCs/>
                <w:spacing w:val="-9"/>
                <w:w w:val="105"/>
                <w:sz w:val="24"/>
                <w:szCs w:val="24"/>
              </w:rPr>
              <w:t xml:space="preserve"> </w:t>
            </w:r>
            <w:r w:rsidRPr="00F446CA">
              <w:rPr>
                <w:rFonts w:ascii="Times New Roman" w:hAnsi="Times New Roman" w:cs="Times New Roman"/>
                <w:b/>
                <w:bCs/>
                <w:i/>
                <w:iCs/>
                <w:w w:val="105"/>
                <w:sz w:val="24"/>
                <w:szCs w:val="24"/>
              </w:rPr>
              <w:t>palier</w:t>
            </w:r>
            <w:r w:rsidRPr="00F446CA">
              <w:rPr>
                <w:rFonts w:ascii="Times New Roman" w:hAnsi="Times New Roman" w:cs="Times New Roman"/>
                <w:b/>
                <w:bCs/>
                <w:i/>
                <w:iCs/>
                <w:spacing w:val="-4"/>
                <w:w w:val="105"/>
                <w:sz w:val="24"/>
                <w:szCs w:val="24"/>
              </w:rPr>
              <w:t xml:space="preserve"> </w:t>
            </w:r>
            <w:r w:rsidRPr="00F446CA">
              <w:rPr>
                <w:rFonts w:ascii="Times New Roman" w:hAnsi="Times New Roman" w:cs="Times New Roman"/>
                <w:b/>
                <w:bCs/>
                <w:i/>
                <w:iCs/>
                <w:w w:val="105"/>
                <w:sz w:val="24"/>
                <w:szCs w:val="24"/>
              </w:rPr>
              <w:t>de</w:t>
            </w:r>
            <w:r w:rsidRPr="00F446CA">
              <w:rPr>
                <w:rFonts w:ascii="Times New Roman" w:hAnsi="Times New Roman" w:cs="Times New Roman"/>
                <w:b/>
                <w:bCs/>
                <w:i/>
                <w:iCs/>
                <w:spacing w:val="-11"/>
                <w:w w:val="105"/>
                <w:sz w:val="24"/>
                <w:szCs w:val="24"/>
              </w:rPr>
              <w:t xml:space="preserve"> </w:t>
            </w:r>
            <w:r w:rsidRPr="00F446CA">
              <w:rPr>
                <w:rFonts w:ascii="Times New Roman" w:hAnsi="Times New Roman" w:cs="Times New Roman"/>
                <w:b/>
                <w:bCs/>
                <w:i/>
                <w:iCs/>
                <w:w w:val="105"/>
                <w:sz w:val="24"/>
                <w:szCs w:val="24"/>
              </w:rPr>
              <w:t>l’escalier</w:t>
            </w:r>
            <w:r w:rsidRPr="00F446CA">
              <w:rPr>
                <w:rFonts w:ascii="Times New Roman" w:hAnsi="Times New Roman" w:cs="Times New Roman"/>
                <w:b/>
                <w:bCs/>
                <w:i/>
                <w:iCs/>
                <w:spacing w:val="-8"/>
                <w:w w:val="105"/>
                <w:sz w:val="24"/>
                <w:szCs w:val="24"/>
              </w:rPr>
              <w:t xml:space="preserve"> </w:t>
            </w:r>
            <w:r w:rsidRPr="00F446CA">
              <w:rPr>
                <w:rFonts w:ascii="Times New Roman" w:hAnsi="Times New Roman" w:cs="Times New Roman"/>
                <w:b/>
                <w:bCs/>
                <w:i/>
                <w:iCs/>
                <w:w w:val="105"/>
                <w:sz w:val="24"/>
                <w:szCs w:val="24"/>
              </w:rPr>
              <w:t>de</w:t>
            </w:r>
            <w:r w:rsidRPr="00F446CA">
              <w:rPr>
                <w:rFonts w:ascii="Times New Roman" w:hAnsi="Times New Roman" w:cs="Times New Roman"/>
                <w:b/>
                <w:bCs/>
                <w:i/>
                <w:iCs/>
                <w:spacing w:val="-9"/>
                <w:w w:val="105"/>
                <w:sz w:val="24"/>
                <w:szCs w:val="24"/>
              </w:rPr>
              <w:t xml:space="preserve"> </w:t>
            </w:r>
            <w:r w:rsidRPr="00F446CA">
              <w:rPr>
                <w:rFonts w:ascii="Times New Roman" w:hAnsi="Times New Roman" w:cs="Times New Roman"/>
                <w:b/>
                <w:bCs/>
                <w:i/>
                <w:iCs/>
                <w:w w:val="105"/>
                <w:sz w:val="24"/>
                <w:szCs w:val="24"/>
              </w:rPr>
              <w:t>chantier</w:t>
            </w:r>
            <w:r w:rsidRPr="00F446CA">
              <w:rPr>
                <w:rFonts w:ascii="Times New Roman" w:hAnsi="Times New Roman" w:cs="Times New Roman"/>
                <w:b/>
                <w:bCs/>
                <w:i/>
                <w:iCs/>
                <w:spacing w:val="-8"/>
                <w:w w:val="105"/>
                <w:sz w:val="24"/>
                <w:szCs w:val="24"/>
              </w:rPr>
              <w:t xml:space="preserve"> </w:t>
            </w:r>
            <w:r w:rsidRPr="00F446CA">
              <w:rPr>
                <w:rFonts w:ascii="Times New Roman" w:hAnsi="Times New Roman" w:cs="Times New Roman"/>
                <w:b/>
                <w:bCs/>
                <w:i/>
                <w:iCs/>
                <w:w w:val="105"/>
                <w:sz w:val="24"/>
                <w:szCs w:val="24"/>
              </w:rPr>
              <w:t>et le niveau de la</w:t>
            </w:r>
            <w:r w:rsidRPr="00F446CA">
              <w:rPr>
                <w:rFonts w:ascii="Times New Roman" w:hAnsi="Times New Roman" w:cs="Times New Roman"/>
                <w:b/>
                <w:bCs/>
                <w:i/>
                <w:iCs/>
                <w:spacing w:val="-8"/>
                <w:w w:val="105"/>
                <w:sz w:val="24"/>
                <w:szCs w:val="24"/>
              </w:rPr>
              <w:t xml:space="preserve"> </w:t>
            </w:r>
            <w:r w:rsidRPr="00F446CA">
              <w:rPr>
                <w:rFonts w:ascii="Times New Roman" w:hAnsi="Times New Roman" w:cs="Times New Roman"/>
                <w:b/>
                <w:bCs/>
                <w:i/>
                <w:iCs/>
                <w:w w:val="105"/>
                <w:sz w:val="24"/>
                <w:szCs w:val="24"/>
              </w:rPr>
              <w:t>toiture.</w:t>
            </w:r>
          </w:p>
        </w:tc>
        <w:tc>
          <w:tcPr>
            <w:tcW w:w="2097" w:type="dxa"/>
            <w:tcBorders>
              <w:left w:val="single" w:sz="4" w:space="0" w:color="000000"/>
              <w:bottom w:val="single" w:sz="4" w:space="0" w:color="000000"/>
              <w:right w:val="single" w:sz="4" w:space="0" w:color="000000"/>
            </w:tcBorders>
            <w:vAlign w:val="center"/>
          </w:tcPr>
          <w:p w14:paraId="34F2F7C1" w14:textId="77777777" w:rsidR="00372927" w:rsidRPr="00F446CA" w:rsidRDefault="00372927" w:rsidP="00F446CA">
            <w:pPr>
              <w:tabs>
                <w:tab w:val="left" w:pos="606"/>
              </w:tabs>
              <w:spacing w:after="0" w:line="240" w:lineRule="auto"/>
              <w:jc w:val="center"/>
              <w:rPr>
                <w:b/>
                <w:sz w:val="24"/>
                <w:szCs w:val="24"/>
              </w:rPr>
            </w:pPr>
            <w:r w:rsidRPr="00F446CA">
              <w:rPr>
                <w:rFonts w:ascii="Times New Roman" w:eastAsia="Times New Roman" w:hAnsi="Times New Roman" w:cs="Times New Roman"/>
                <w:b/>
                <w:sz w:val="24"/>
                <w:szCs w:val="24"/>
                <w:u w:val="single"/>
              </w:rPr>
              <w:t>MOA/ MOE/ CSPS/ Terrassement, fondations spéciales, GO, électricien.</w:t>
            </w:r>
          </w:p>
        </w:tc>
      </w:tr>
      <w:tr w:rsidR="00372927" w14:paraId="5D1F4BFE" w14:textId="77777777" w:rsidTr="00D16F87">
        <w:trPr>
          <w:trHeight w:val="300"/>
        </w:trPr>
        <w:tc>
          <w:tcPr>
            <w:tcW w:w="12742" w:type="dxa"/>
            <w:tcBorders>
              <w:left w:val="single" w:sz="4" w:space="0" w:color="000000"/>
              <w:bottom w:val="single" w:sz="4" w:space="0" w:color="000000"/>
              <w:right w:val="single" w:sz="4" w:space="0" w:color="000000"/>
            </w:tcBorders>
          </w:tcPr>
          <w:p w14:paraId="6745331F" w14:textId="77777777" w:rsidR="00372927" w:rsidRPr="00D16F87" w:rsidRDefault="00372927" w:rsidP="00D16F87">
            <w:pPr>
              <w:pStyle w:val="Titre2"/>
              <w:numPr>
                <w:ilvl w:val="0"/>
                <w:numId w:val="6"/>
              </w:numPr>
              <w:tabs>
                <w:tab w:val="left" w:pos="1271"/>
                <w:tab w:val="left" w:pos="1272"/>
              </w:tabs>
              <w:spacing w:before="0" w:line="240" w:lineRule="auto"/>
              <w:ind w:left="0" w:firstLine="0"/>
              <w:jc w:val="both"/>
              <w:rPr>
                <w:rFonts w:ascii="Times New Roman" w:hAnsi="Times New Roman" w:cs="Times New Roman"/>
                <w:sz w:val="24"/>
                <w:szCs w:val="24"/>
              </w:rPr>
            </w:pPr>
            <w:r w:rsidRPr="00D16F87">
              <w:rPr>
                <w:rFonts w:ascii="Times New Roman" w:hAnsi="Times New Roman" w:cs="Times New Roman"/>
                <w:b/>
                <w:color w:val="262626"/>
                <w:sz w:val="24"/>
                <w:szCs w:val="24"/>
                <w:u w:val="single"/>
              </w:rPr>
              <w:t>Transport, moyens de levage, reconnaissance du site :</w:t>
            </w:r>
          </w:p>
          <w:p w14:paraId="64C72AAA" w14:textId="77777777" w:rsidR="00372927" w:rsidRPr="00D16F87" w:rsidRDefault="00372927" w:rsidP="00D16F87">
            <w:pPr>
              <w:spacing w:before="52" w:after="0" w:line="240" w:lineRule="auto"/>
              <w:jc w:val="both"/>
              <w:rPr>
                <w:rFonts w:ascii="Times New Roman" w:hAnsi="Times New Roman" w:cs="Times New Roman"/>
                <w:sz w:val="24"/>
                <w:szCs w:val="24"/>
              </w:rPr>
            </w:pPr>
            <w:r w:rsidRPr="00D16F87">
              <w:rPr>
                <w:rFonts w:ascii="Times New Roman" w:hAnsi="Times New Roman" w:cs="Times New Roman"/>
                <w:w w:val="105"/>
                <w:sz w:val="24"/>
                <w:szCs w:val="24"/>
              </w:rPr>
              <w:t>L’entrepreneur titulaire du lot aura à sa charge le transport aller et retour de l’ensemble de l’échafaudage, tour escalier mis en place.</w:t>
            </w:r>
          </w:p>
          <w:p w14:paraId="47BCA602" w14:textId="77777777" w:rsidR="00372927" w:rsidRPr="00D16F87" w:rsidRDefault="00372927" w:rsidP="00D16F87">
            <w:pPr>
              <w:spacing w:after="0" w:line="217" w:lineRule="exact"/>
              <w:jc w:val="both"/>
              <w:rPr>
                <w:rFonts w:ascii="Times New Roman" w:hAnsi="Times New Roman" w:cs="Times New Roman"/>
                <w:sz w:val="24"/>
                <w:szCs w:val="24"/>
              </w:rPr>
            </w:pPr>
            <w:r w:rsidRPr="00D16F87">
              <w:rPr>
                <w:rFonts w:ascii="Times New Roman" w:hAnsi="Times New Roman" w:cs="Times New Roman"/>
                <w:w w:val="105"/>
                <w:sz w:val="24"/>
                <w:szCs w:val="24"/>
              </w:rPr>
              <w:t>Comprend le montage d’une tour escalier sur la totalité de la zone impactée par les travaux :</w:t>
            </w:r>
          </w:p>
          <w:p w14:paraId="2B3963EF" w14:textId="77777777" w:rsidR="00372927" w:rsidRPr="00D16F87" w:rsidRDefault="00372927" w:rsidP="00D16F87">
            <w:pPr>
              <w:tabs>
                <w:tab w:val="left" w:pos="728"/>
                <w:tab w:val="left" w:pos="729"/>
              </w:tabs>
              <w:spacing w:after="0" w:line="217" w:lineRule="exact"/>
              <w:ind w:hanging="337"/>
              <w:contextualSpacing/>
              <w:jc w:val="both"/>
              <w:rPr>
                <w:rFonts w:ascii="Times New Roman" w:hAnsi="Times New Roman" w:cs="Times New Roman"/>
                <w:sz w:val="24"/>
                <w:szCs w:val="24"/>
              </w:rPr>
            </w:pPr>
            <w:r w:rsidRPr="00D16F87">
              <w:rPr>
                <w:rFonts w:ascii="Times New Roman" w:hAnsi="Times New Roman" w:cs="Times New Roman"/>
                <w:w w:val="105"/>
                <w:sz w:val="24"/>
                <w:szCs w:val="24"/>
              </w:rPr>
              <w:t>M   - Montage de</w:t>
            </w:r>
            <w:r w:rsidRPr="00D16F87">
              <w:rPr>
                <w:rFonts w:ascii="Times New Roman" w:hAnsi="Times New Roman" w:cs="Times New Roman"/>
                <w:spacing w:val="-5"/>
                <w:w w:val="105"/>
                <w:sz w:val="24"/>
                <w:szCs w:val="24"/>
              </w:rPr>
              <w:t xml:space="preserve"> </w:t>
            </w:r>
            <w:r w:rsidRPr="00D16F87">
              <w:rPr>
                <w:rFonts w:ascii="Times New Roman" w:hAnsi="Times New Roman" w:cs="Times New Roman"/>
                <w:w w:val="105"/>
                <w:sz w:val="24"/>
                <w:szCs w:val="24"/>
              </w:rPr>
              <w:t>l’escalier  - Réception par un organisme</w:t>
            </w:r>
            <w:r w:rsidRPr="00D16F87">
              <w:rPr>
                <w:rFonts w:ascii="Times New Roman" w:hAnsi="Times New Roman" w:cs="Times New Roman"/>
                <w:spacing w:val="-6"/>
                <w:w w:val="105"/>
                <w:sz w:val="24"/>
                <w:szCs w:val="24"/>
              </w:rPr>
              <w:t xml:space="preserve"> </w:t>
            </w:r>
            <w:r w:rsidRPr="00D16F87">
              <w:rPr>
                <w:rFonts w:ascii="Times New Roman" w:hAnsi="Times New Roman" w:cs="Times New Roman"/>
                <w:w w:val="105"/>
                <w:sz w:val="24"/>
                <w:szCs w:val="24"/>
              </w:rPr>
              <w:t>agréé  - Vérification de conformité trimestrielle par une personne agréée de l’entreprise ou</w:t>
            </w:r>
            <w:r w:rsidRPr="00D16F87">
              <w:rPr>
                <w:rFonts w:ascii="Times New Roman" w:hAnsi="Times New Roman" w:cs="Times New Roman"/>
                <w:spacing w:val="-28"/>
                <w:w w:val="105"/>
                <w:sz w:val="24"/>
                <w:szCs w:val="24"/>
              </w:rPr>
              <w:t xml:space="preserve"> </w:t>
            </w:r>
            <w:r w:rsidRPr="00D16F87">
              <w:rPr>
                <w:rFonts w:ascii="Times New Roman" w:hAnsi="Times New Roman" w:cs="Times New Roman"/>
                <w:w w:val="105"/>
                <w:sz w:val="24"/>
                <w:szCs w:val="24"/>
              </w:rPr>
              <w:t xml:space="preserve">extérieure. - </w:t>
            </w:r>
            <w:r w:rsidRPr="00D16F87">
              <w:rPr>
                <w:rFonts w:ascii="Times New Roman" w:hAnsi="Times New Roman" w:cs="Times New Roman"/>
                <w:b/>
                <w:bCs/>
                <w:w w:val="105"/>
                <w:sz w:val="24"/>
                <w:szCs w:val="24"/>
                <w:u w:val="single"/>
              </w:rPr>
              <w:t>Démontage de l’escalier à la fin des</w:t>
            </w:r>
            <w:r w:rsidRPr="00D16F87">
              <w:rPr>
                <w:rFonts w:ascii="Times New Roman" w:hAnsi="Times New Roman" w:cs="Times New Roman"/>
                <w:b/>
                <w:bCs/>
                <w:spacing w:val="-8"/>
                <w:w w:val="105"/>
                <w:sz w:val="24"/>
                <w:szCs w:val="24"/>
                <w:u w:val="single"/>
              </w:rPr>
              <w:t xml:space="preserve"> </w:t>
            </w:r>
            <w:r w:rsidRPr="00D16F87">
              <w:rPr>
                <w:rFonts w:ascii="Times New Roman" w:hAnsi="Times New Roman" w:cs="Times New Roman"/>
                <w:b/>
                <w:bCs/>
                <w:w w:val="105"/>
                <w:sz w:val="24"/>
                <w:szCs w:val="24"/>
                <w:u w:val="single"/>
              </w:rPr>
              <w:t xml:space="preserve">travaux / </w:t>
            </w:r>
            <w:r w:rsidRPr="00D16F87">
              <w:rPr>
                <w:rFonts w:ascii="Times New Roman" w:hAnsi="Times New Roman" w:cs="Times New Roman"/>
                <w:i/>
                <w:iCs/>
                <w:w w:val="105"/>
                <w:sz w:val="24"/>
                <w:szCs w:val="24"/>
              </w:rPr>
              <w:t>Le</w:t>
            </w:r>
            <w:r w:rsidRPr="00D16F87">
              <w:rPr>
                <w:rFonts w:ascii="Times New Roman" w:hAnsi="Times New Roman" w:cs="Times New Roman"/>
                <w:i/>
                <w:iCs/>
                <w:spacing w:val="-7"/>
                <w:w w:val="105"/>
                <w:sz w:val="24"/>
                <w:szCs w:val="24"/>
              </w:rPr>
              <w:t xml:space="preserve"> </w:t>
            </w:r>
            <w:r w:rsidRPr="00D16F87">
              <w:rPr>
                <w:rFonts w:ascii="Times New Roman" w:hAnsi="Times New Roman" w:cs="Times New Roman"/>
                <w:i/>
                <w:iCs/>
                <w:w w:val="105"/>
                <w:sz w:val="24"/>
                <w:szCs w:val="24"/>
              </w:rPr>
              <w:t>montage</w:t>
            </w:r>
            <w:r w:rsidRPr="00D16F87">
              <w:rPr>
                <w:rFonts w:ascii="Times New Roman" w:hAnsi="Times New Roman" w:cs="Times New Roman"/>
                <w:i/>
                <w:iCs/>
                <w:spacing w:val="-5"/>
                <w:w w:val="105"/>
                <w:sz w:val="24"/>
                <w:szCs w:val="24"/>
              </w:rPr>
              <w:t xml:space="preserve"> </w:t>
            </w:r>
            <w:r w:rsidRPr="00D16F87">
              <w:rPr>
                <w:rFonts w:ascii="Times New Roman" w:hAnsi="Times New Roman" w:cs="Times New Roman"/>
                <w:i/>
                <w:iCs/>
                <w:w w:val="105"/>
                <w:sz w:val="24"/>
                <w:szCs w:val="24"/>
              </w:rPr>
              <w:t>sera</w:t>
            </w:r>
            <w:r w:rsidRPr="00D16F87">
              <w:rPr>
                <w:rFonts w:ascii="Times New Roman" w:hAnsi="Times New Roman" w:cs="Times New Roman"/>
                <w:i/>
                <w:iCs/>
                <w:spacing w:val="-9"/>
                <w:w w:val="105"/>
                <w:sz w:val="24"/>
                <w:szCs w:val="24"/>
              </w:rPr>
              <w:t xml:space="preserve"> </w:t>
            </w:r>
            <w:r w:rsidRPr="00D16F87">
              <w:rPr>
                <w:rFonts w:ascii="Times New Roman" w:hAnsi="Times New Roman" w:cs="Times New Roman"/>
                <w:i/>
                <w:iCs/>
                <w:w w:val="105"/>
                <w:sz w:val="24"/>
                <w:szCs w:val="24"/>
              </w:rPr>
              <w:t>effectué</w:t>
            </w:r>
            <w:r w:rsidRPr="00D16F87">
              <w:rPr>
                <w:rFonts w:ascii="Times New Roman" w:hAnsi="Times New Roman" w:cs="Times New Roman"/>
                <w:i/>
                <w:iCs/>
                <w:spacing w:val="-5"/>
                <w:w w:val="105"/>
                <w:sz w:val="24"/>
                <w:szCs w:val="24"/>
              </w:rPr>
              <w:t xml:space="preserve"> </w:t>
            </w:r>
            <w:r w:rsidRPr="00D16F87">
              <w:rPr>
                <w:rFonts w:ascii="Times New Roman" w:hAnsi="Times New Roman" w:cs="Times New Roman"/>
                <w:i/>
                <w:iCs/>
                <w:w w:val="105"/>
                <w:sz w:val="24"/>
                <w:szCs w:val="24"/>
              </w:rPr>
              <w:t>en</w:t>
            </w:r>
            <w:r w:rsidRPr="00D16F87">
              <w:rPr>
                <w:rFonts w:ascii="Times New Roman" w:hAnsi="Times New Roman" w:cs="Times New Roman"/>
                <w:i/>
                <w:iCs/>
                <w:spacing w:val="-5"/>
                <w:w w:val="105"/>
                <w:sz w:val="24"/>
                <w:szCs w:val="24"/>
              </w:rPr>
              <w:t xml:space="preserve"> </w:t>
            </w:r>
            <w:r w:rsidRPr="00D16F87">
              <w:rPr>
                <w:rFonts w:ascii="Times New Roman" w:hAnsi="Times New Roman" w:cs="Times New Roman"/>
                <w:i/>
                <w:iCs/>
                <w:w w:val="105"/>
                <w:sz w:val="24"/>
                <w:szCs w:val="24"/>
              </w:rPr>
              <w:t>2</w:t>
            </w:r>
            <w:r w:rsidRPr="00D16F87">
              <w:rPr>
                <w:rFonts w:ascii="Times New Roman" w:hAnsi="Times New Roman" w:cs="Times New Roman"/>
                <w:i/>
                <w:iCs/>
                <w:spacing w:val="-4"/>
                <w:w w:val="105"/>
                <w:sz w:val="24"/>
                <w:szCs w:val="24"/>
              </w:rPr>
              <w:t xml:space="preserve"> </w:t>
            </w:r>
            <w:r w:rsidRPr="00D16F87">
              <w:rPr>
                <w:rFonts w:ascii="Times New Roman" w:hAnsi="Times New Roman" w:cs="Times New Roman"/>
                <w:i/>
                <w:iCs/>
                <w:w w:val="105"/>
                <w:sz w:val="24"/>
                <w:szCs w:val="24"/>
              </w:rPr>
              <w:t>phases.</w:t>
            </w:r>
            <w:r w:rsidRPr="00D16F87">
              <w:rPr>
                <w:rFonts w:ascii="Times New Roman" w:hAnsi="Times New Roman" w:cs="Times New Roman"/>
                <w:i/>
                <w:iCs/>
                <w:spacing w:val="-4"/>
                <w:w w:val="105"/>
                <w:sz w:val="24"/>
                <w:szCs w:val="24"/>
              </w:rPr>
              <w:t xml:space="preserve"> </w:t>
            </w:r>
            <w:r w:rsidRPr="00D16F87">
              <w:rPr>
                <w:rFonts w:ascii="Times New Roman" w:hAnsi="Times New Roman" w:cs="Times New Roman"/>
                <w:i/>
                <w:iCs/>
                <w:w w:val="105"/>
                <w:sz w:val="24"/>
                <w:szCs w:val="24"/>
              </w:rPr>
              <w:t>La</w:t>
            </w:r>
            <w:r w:rsidRPr="00D16F87">
              <w:rPr>
                <w:rFonts w:ascii="Times New Roman" w:hAnsi="Times New Roman" w:cs="Times New Roman"/>
                <w:i/>
                <w:iCs/>
                <w:spacing w:val="-7"/>
                <w:w w:val="105"/>
                <w:sz w:val="24"/>
                <w:szCs w:val="24"/>
              </w:rPr>
              <w:t xml:space="preserve"> </w:t>
            </w:r>
            <w:r w:rsidRPr="00D16F87">
              <w:rPr>
                <w:rFonts w:ascii="Times New Roman" w:hAnsi="Times New Roman" w:cs="Times New Roman"/>
                <w:i/>
                <w:iCs/>
                <w:w w:val="105"/>
                <w:sz w:val="24"/>
                <w:szCs w:val="24"/>
              </w:rPr>
              <w:t>1ere</w:t>
            </w:r>
            <w:r w:rsidRPr="00D16F87">
              <w:rPr>
                <w:rFonts w:ascii="Times New Roman" w:hAnsi="Times New Roman" w:cs="Times New Roman"/>
                <w:i/>
                <w:iCs/>
                <w:spacing w:val="-5"/>
                <w:w w:val="105"/>
                <w:sz w:val="24"/>
                <w:szCs w:val="24"/>
              </w:rPr>
              <w:t xml:space="preserve"> </w:t>
            </w:r>
            <w:r w:rsidRPr="00D16F87">
              <w:rPr>
                <w:rFonts w:ascii="Times New Roman" w:hAnsi="Times New Roman" w:cs="Times New Roman"/>
                <w:i/>
                <w:iCs/>
                <w:w w:val="105"/>
                <w:sz w:val="24"/>
                <w:szCs w:val="24"/>
              </w:rPr>
              <w:t>phase</w:t>
            </w:r>
            <w:r w:rsidRPr="00D16F87">
              <w:rPr>
                <w:rFonts w:ascii="Times New Roman" w:hAnsi="Times New Roman" w:cs="Times New Roman"/>
                <w:i/>
                <w:iCs/>
                <w:spacing w:val="-6"/>
                <w:w w:val="105"/>
                <w:sz w:val="24"/>
                <w:szCs w:val="24"/>
              </w:rPr>
              <w:t xml:space="preserve"> </w:t>
            </w:r>
            <w:r w:rsidRPr="00D16F87">
              <w:rPr>
                <w:rFonts w:ascii="Times New Roman" w:hAnsi="Times New Roman" w:cs="Times New Roman"/>
                <w:i/>
                <w:iCs/>
                <w:w w:val="105"/>
                <w:sz w:val="24"/>
                <w:szCs w:val="24"/>
              </w:rPr>
              <w:t>permettra</w:t>
            </w:r>
            <w:r w:rsidRPr="00D16F87">
              <w:rPr>
                <w:rFonts w:ascii="Times New Roman" w:hAnsi="Times New Roman" w:cs="Times New Roman"/>
                <w:i/>
                <w:iCs/>
                <w:spacing w:val="-6"/>
                <w:w w:val="105"/>
                <w:sz w:val="24"/>
                <w:szCs w:val="24"/>
              </w:rPr>
              <w:t xml:space="preserve"> </w:t>
            </w:r>
            <w:r w:rsidRPr="00D16F87">
              <w:rPr>
                <w:rFonts w:ascii="Times New Roman" w:hAnsi="Times New Roman" w:cs="Times New Roman"/>
                <w:i/>
                <w:iCs/>
                <w:w w:val="105"/>
                <w:sz w:val="24"/>
                <w:szCs w:val="24"/>
              </w:rPr>
              <w:t>d’accéder</w:t>
            </w:r>
            <w:r w:rsidRPr="00D16F87">
              <w:rPr>
                <w:rFonts w:ascii="Times New Roman" w:hAnsi="Times New Roman" w:cs="Times New Roman"/>
                <w:i/>
                <w:iCs/>
                <w:spacing w:val="-5"/>
                <w:w w:val="105"/>
                <w:sz w:val="24"/>
                <w:szCs w:val="24"/>
              </w:rPr>
              <w:t xml:space="preserve"> </w:t>
            </w:r>
            <w:r w:rsidRPr="00D16F87">
              <w:rPr>
                <w:rFonts w:ascii="Times New Roman" w:hAnsi="Times New Roman" w:cs="Times New Roman"/>
                <w:i/>
                <w:iCs/>
                <w:w w:val="105"/>
                <w:sz w:val="24"/>
                <w:szCs w:val="24"/>
              </w:rPr>
              <w:t>à</w:t>
            </w:r>
            <w:r w:rsidRPr="00D16F87">
              <w:rPr>
                <w:rFonts w:ascii="Times New Roman" w:hAnsi="Times New Roman" w:cs="Times New Roman"/>
                <w:i/>
                <w:iCs/>
                <w:spacing w:val="-9"/>
                <w:w w:val="105"/>
                <w:sz w:val="24"/>
                <w:szCs w:val="24"/>
              </w:rPr>
              <w:t xml:space="preserve"> </w:t>
            </w:r>
            <w:r w:rsidRPr="00D16F87">
              <w:rPr>
                <w:rFonts w:ascii="Times New Roman" w:hAnsi="Times New Roman" w:cs="Times New Roman"/>
                <w:i/>
                <w:iCs/>
                <w:w w:val="105"/>
                <w:sz w:val="24"/>
                <w:szCs w:val="24"/>
              </w:rPr>
              <w:t>la</w:t>
            </w:r>
            <w:r w:rsidRPr="00D16F87">
              <w:rPr>
                <w:rFonts w:ascii="Times New Roman" w:hAnsi="Times New Roman" w:cs="Times New Roman"/>
                <w:i/>
                <w:iCs/>
                <w:spacing w:val="-7"/>
                <w:w w:val="105"/>
                <w:sz w:val="24"/>
                <w:szCs w:val="24"/>
              </w:rPr>
              <w:t xml:space="preserve"> </w:t>
            </w:r>
            <w:r w:rsidRPr="00D16F87">
              <w:rPr>
                <w:rFonts w:ascii="Times New Roman" w:hAnsi="Times New Roman" w:cs="Times New Roman"/>
                <w:i/>
                <w:iCs/>
                <w:w w:val="105"/>
                <w:sz w:val="24"/>
                <w:szCs w:val="24"/>
              </w:rPr>
              <w:t>toiture</w:t>
            </w:r>
            <w:r w:rsidRPr="00D16F87">
              <w:rPr>
                <w:rFonts w:ascii="Times New Roman" w:hAnsi="Times New Roman" w:cs="Times New Roman"/>
                <w:i/>
                <w:iCs/>
                <w:spacing w:val="-5"/>
                <w:w w:val="105"/>
                <w:sz w:val="24"/>
                <w:szCs w:val="24"/>
              </w:rPr>
              <w:t xml:space="preserve"> </w:t>
            </w:r>
            <w:r w:rsidRPr="00D16F87">
              <w:rPr>
                <w:rFonts w:ascii="Times New Roman" w:hAnsi="Times New Roman" w:cs="Times New Roman"/>
                <w:i/>
                <w:iCs/>
                <w:w w:val="105"/>
                <w:sz w:val="24"/>
                <w:szCs w:val="24"/>
              </w:rPr>
              <w:t>du</w:t>
            </w:r>
            <w:r w:rsidRPr="00D16F87">
              <w:rPr>
                <w:rFonts w:ascii="Times New Roman" w:hAnsi="Times New Roman" w:cs="Times New Roman"/>
                <w:i/>
                <w:iCs/>
                <w:spacing w:val="-4"/>
                <w:w w:val="105"/>
                <w:sz w:val="24"/>
                <w:szCs w:val="24"/>
              </w:rPr>
              <w:t xml:space="preserve"> bâtiment XX</w:t>
            </w:r>
            <w:r w:rsidRPr="00D16F87">
              <w:rPr>
                <w:rFonts w:ascii="Times New Roman" w:hAnsi="Times New Roman" w:cs="Times New Roman"/>
                <w:i/>
                <w:iCs/>
                <w:w w:val="105"/>
                <w:sz w:val="24"/>
                <w:szCs w:val="24"/>
              </w:rPr>
              <w:t>(R+X).</w:t>
            </w:r>
            <w:r w:rsidRPr="00D16F87">
              <w:rPr>
                <w:rFonts w:ascii="Times New Roman" w:hAnsi="Times New Roman" w:cs="Times New Roman"/>
                <w:i/>
                <w:iCs/>
                <w:spacing w:val="-7"/>
                <w:w w:val="105"/>
                <w:sz w:val="24"/>
                <w:szCs w:val="24"/>
              </w:rPr>
              <w:t xml:space="preserve"> </w:t>
            </w:r>
            <w:r w:rsidRPr="00D16F87">
              <w:rPr>
                <w:rFonts w:ascii="Times New Roman" w:hAnsi="Times New Roman" w:cs="Times New Roman"/>
                <w:i/>
                <w:iCs/>
                <w:w w:val="105"/>
                <w:sz w:val="24"/>
                <w:szCs w:val="24"/>
              </w:rPr>
              <w:t>La</w:t>
            </w:r>
            <w:r w:rsidRPr="00D16F87">
              <w:rPr>
                <w:rFonts w:ascii="Times New Roman" w:hAnsi="Times New Roman" w:cs="Times New Roman"/>
                <w:i/>
                <w:iCs/>
                <w:spacing w:val="-7"/>
                <w:w w:val="105"/>
                <w:sz w:val="24"/>
                <w:szCs w:val="24"/>
              </w:rPr>
              <w:t xml:space="preserve"> </w:t>
            </w:r>
            <w:r w:rsidRPr="00D16F87">
              <w:rPr>
                <w:rFonts w:ascii="Times New Roman" w:hAnsi="Times New Roman" w:cs="Times New Roman"/>
                <w:i/>
                <w:iCs/>
                <w:w w:val="105"/>
                <w:sz w:val="24"/>
                <w:szCs w:val="24"/>
              </w:rPr>
              <w:t xml:space="preserve">2eme phase permettra d’accéder aux étages du bâtiment XX (R+1 à R+3) </w:t>
            </w:r>
          </w:p>
        </w:tc>
        <w:tc>
          <w:tcPr>
            <w:tcW w:w="2097" w:type="dxa"/>
            <w:tcBorders>
              <w:left w:val="single" w:sz="4" w:space="0" w:color="000000"/>
              <w:bottom w:val="single" w:sz="4" w:space="0" w:color="000000"/>
              <w:right w:val="single" w:sz="4" w:space="0" w:color="000000"/>
            </w:tcBorders>
            <w:vAlign w:val="center"/>
          </w:tcPr>
          <w:p w14:paraId="53BB8D0F" w14:textId="77777777" w:rsidR="00372927" w:rsidRPr="00F446CA" w:rsidRDefault="00372927" w:rsidP="00F446CA">
            <w:pPr>
              <w:tabs>
                <w:tab w:val="left" w:pos="606"/>
              </w:tabs>
              <w:spacing w:after="0" w:line="240" w:lineRule="auto"/>
              <w:jc w:val="center"/>
              <w:rPr>
                <w:b/>
                <w:sz w:val="24"/>
                <w:szCs w:val="24"/>
              </w:rPr>
            </w:pPr>
            <w:bookmarkStart w:id="19" w:name="_TOC_2500111"/>
            <w:bookmarkEnd w:id="19"/>
            <w:r w:rsidRPr="00F446CA">
              <w:rPr>
                <w:rFonts w:ascii="Times New Roman" w:hAnsi="Times New Roman"/>
                <w:b/>
                <w:sz w:val="24"/>
                <w:szCs w:val="24"/>
              </w:rPr>
              <w:t>Code du travail Échafaudages R4323-69 à R4323-80</w:t>
            </w:r>
          </w:p>
        </w:tc>
      </w:tr>
      <w:tr w:rsidR="00372927" w14:paraId="0C6124A7" w14:textId="77777777" w:rsidTr="00D16F87">
        <w:trPr>
          <w:trHeight w:val="300"/>
        </w:trPr>
        <w:tc>
          <w:tcPr>
            <w:tcW w:w="12742" w:type="dxa"/>
            <w:tcBorders>
              <w:left w:val="single" w:sz="4" w:space="0" w:color="000000"/>
              <w:bottom w:val="single" w:sz="4" w:space="0" w:color="000000"/>
              <w:right w:val="single" w:sz="4" w:space="0" w:color="000000"/>
            </w:tcBorders>
          </w:tcPr>
          <w:p w14:paraId="14B33D6C" w14:textId="77777777" w:rsidR="00372927" w:rsidRPr="00D16F87" w:rsidRDefault="00372927" w:rsidP="00D16F87">
            <w:pPr>
              <w:pStyle w:val="Titre3"/>
              <w:numPr>
                <w:ilvl w:val="0"/>
                <w:numId w:val="6"/>
              </w:numPr>
              <w:tabs>
                <w:tab w:val="left" w:pos="1070"/>
              </w:tabs>
              <w:spacing w:before="0" w:line="240" w:lineRule="auto"/>
              <w:ind w:left="0" w:firstLine="0"/>
              <w:jc w:val="both"/>
              <w:rPr>
                <w:rFonts w:ascii="Times New Roman" w:hAnsi="Times New Roman" w:cs="Times New Roman"/>
              </w:rPr>
            </w:pPr>
            <w:r w:rsidRPr="00D16F87">
              <w:rPr>
                <w:rFonts w:ascii="Times New Roman" w:hAnsi="Times New Roman" w:cs="Times New Roman"/>
                <w:b/>
                <w:bCs/>
                <w:color w:val="262626"/>
                <w:u w:val="single"/>
              </w:rPr>
              <w:t>Location</w:t>
            </w:r>
            <w:r w:rsidRPr="00D16F87">
              <w:rPr>
                <w:rFonts w:ascii="Times New Roman" w:hAnsi="Times New Roman" w:cs="Times New Roman"/>
                <w:b/>
                <w:bCs/>
                <w:color w:val="262626"/>
                <w:spacing w:val="2"/>
                <w:u w:val="single"/>
              </w:rPr>
              <w:t xml:space="preserve"> </w:t>
            </w:r>
            <w:r w:rsidRPr="00D16F87">
              <w:rPr>
                <w:rFonts w:ascii="Times New Roman" w:hAnsi="Times New Roman" w:cs="Times New Roman"/>
                <w:b/>
                <w:bCs/>
                <w:color w:val="262626"/>
                <w:u w:val="single"/>
              </w:rPr>
              <w:t>escalier</w:t>
            </w:r>
          </w:p>
          <w:p w14:paraId="3B480C29" w14:textId="77777777" w:rsidR="00372927" w:rsidRPr="00D16F87" w:rsidRDefault="00372927" w:rsidP="00D16F87">
            <w:pPr>
              <w:spacing w:after="0" w:line="240" w:lineRule="auto"/>
              <w:ind w:right="382"/>
              <w:jc w:val="both"/>
              <w:rPr>
                <w:rFonts w:ascii="Times New Roman" w:hAnsi="Times New Roman" w:cs="Times New Roman"/>
                <w:sz w:val="24"/>
                <w:szCs w:val="24"/>
              </w:rPr>
            </w:pPr>
            <w:r w:rsidRPr="00D16F87">
              <w:rPr>
                <w:rFonts w:ascii="Times New Roman" w:hAnsi="Times New Roman" w:cs="Times New Roman"/>
                <w:w w:val="105"/>
                <w:sz w:val="24"/>
                <w:szCs w:val="24"/>
              </w:rPr>
              <w:t>Location mensuelle d’un escalier de chantier pour la totalité de la zone impactée par les travaux, pour une durée estimative de XX  mois pouvant être ajusté, comprenant :</w:t>
            </w:r>
          </w:p>
          <w:p w14:paraId="56075603" w14:textId="2BD3C0CF" w:rsidR="00372927" w:rsidRPr="00D16F87" w:rsidRDefault="00372927" w:rsidP="00D16F87">
            <w:pPr>
              <w:tabs>
                <w:tab w:val="left" w:pos="728"/>
                <w:tab w:val="left" w:pos="729"/>
              </w:tabs>
              <w:spacing w:after="0" w:line="202" w:lineRule="exact"/>
              <w:contextualSpacing/>
              <w:jc w:val="both"/>
              <w:rPr>
                <w:rFonts w:ascii="Times New Roman" w:hAnsi="Times New Roman" w:cs="Times New Roman"/>
                <w:sz w:val="24"/>
                <w:szCs w:val="24"/>
              </w:rPr>
            </w:pPr>
            <w:r w:rsidRPr="00D16F87">
              <w:rPr>
                <w:rFonts w:ascii="Times New Roman" w:hAnsi="Times New Roman" w:cs="Times New Roman"/>
                <w:w w:val="105"/>
                <w:sz w:val="24"/>
                <w:szCs w:val="24"/>
              </w:rPr>
              <w:t>-Ossature</w:t>
            </w:r>
            <w:r w:rsidRPr="00D16F87">
              <w:rPr>
                <w:rFonts w:ascii="Times New Roman" w:hAnsi="Times New Roman" w:cs="Times New Roman"/>
                <w:spacing w:val="-2"/>
                <w:w w:val="105"/>
                <w:sz w:val="24"/>
                <w:szCs w:val="24"/>
              </w:rPr>
              <w:t xml:space="preserve"> </w:t>
            </w:r>
            <w:r w:rsidRPr="00D16F87">
              <w:rPr>
                <w:rFonts w:ascii="Times New Roman" w:hAnsi="Times New Roman" w:cs="Times New Roman"/>
                <w:w w:val="105"/>
                <w:sz w:val="24"/>
                <w:szCs w:val="24"/>
              </w:rPr>
              <w:t>:- Piétement à vérin vissés sur platines</w:t>
            </w:r>
            <w:r w:rsidRPr="00D16F87">
              <w:rPr>
                <w:rFonts w:ascii="Times New Roman" w:hAnsi="Times New Roman" w:cs="Times New Roman"/>
                <w:spacing w:val="-1"/>
                <w:w w:val="105"/>
                <w:sz w:val="24"/>
                <w:szCs w:val="24"/>
              </w:rPr>
              <w:t xml:space="preserve"> </w:t>
            </w:r>
            <w:r w:rsidRPr="00D16F87">
              <w:rPr>
                <w:rFonts w:ascii="Times New Roman" w:hAnsi="Times New Roman" w:cs="Times New Roman"/>
                <w:w w:val="105"/>
                <w:sz w:val="24"/>
                <w:szCs w:val="24"/>
              </w:rPr>
              <w:t>d’appui - Ossature tubulaire normalisées galvano-zinguées 40-49</w:t>
            </w:r>
            <w:r w:rsidRPr="00D16F87">
              <w:rPr>
                <w:rFonts w:ascii="Times New Roman" w:hAnsi="Times New Roman" w:cs="Times New Roman"/>
                <w:spacing w:val="-2"/>
                <w:w w:val="105"/>
                <w:sz w:val="24"/>
                <w:szCs w:val="24"/>
              </w:rPr>
              <w:t xml:space="preserve"> </w:t>
            </w:r>
            <w:r w:rsidRPr="00D16F87">
              <w:rPr>
                <w:rFonts w:ascii="Times New Roman" w:hAnsi="Times New Roman" w:cs="Times New Roman"/>
                <w:w w:val="105"/>
                <w:sz w:val="24"/>
                <w:szCs w:val="24"/>
              </w:rPr>
              <w:t>minimum - Accessoire de liaison, de raidisseurs,</w:t>
            </w:r>
            <w:r w:rsidRPr="00D16F87">
              <w:rPr>
                <w:rFonts w:ascii="Times New Roman" w:hAnsi="Times New Roman" w:cs="Times New Roman"/>
                <w:spacing w:val="-1"/>
                <w:w w:val="105"/>
                <w:sz w:val="24"/>
                <w:szCs w:val="24"/>
              </w:rPr>
              <w:t xml:space="preserve"> </w:t>
            </w:r>
            <w:r w:rsidRPr="00D16F87">
              <w:rPr>
                <w:rFonts w:ascii="Times New Roman" w:hAnsi="Times New Roman" w:cs="Times New Roman"/>
                <w:w w:val="105"/>
                <w:sz w:val="24"/>
                <w:szCs w:val="24"/>
              </w:rPr>
              <w:t>stabilisateurs - Amarrage (stabilisation aux intempéries, dont vent en particulier -Garde-corps</w:t>
            </w:r>
            <w:r w:rsidRPr="00D16F87">
              <w:rPr>
                <w:rFonts w:ascii="Times New Roman" w:hAnsi="Times New Roman" w:cs="Times New Roman"/>
                <w:spacing w:val="-2"/>
                <w:w w:val="105"/>
                <w:sz w:val="24"/>
                <w:szCs w:val="24"/>
              </w:rPr>
              <w:t xml:space="preserve"> </w:t>
            </w:r>
            <w:r w:rsidRPr="00D16F87">
              <w:rPr>
                <w:rFonts w:ascii="Times New Roman" w:hAnsi="Times New Roman" w:cs="Times New Roman"/>
                <w:w w:val="105"/>
                <w:sz w:val="24"/>
                <w:szCs w:val="24"/>
              </w:rPr>
              <w:t>réglementaire – Plinthes ; -Plates-formes anti dérapante en acier</w:t>
            </w:r>
            <w:r w:rsidRPr="00D16F87">
              <w:rPr>
                <w:rFonts w:ascii="Times New Roman" w:hAnsi="Times New Roman" w:cs="Times New Roman"/>
                <w:spacing w:val="-6"/>
                <w:w w:val="105"/>
                <w:sz w:val="24"/>
                <w:szCs w:val="24"/>
              </w:rPr>
              <w:t xml:space="preserve"> </w:t>
            </w:r>
            <w:r w:rsidRPr="00D16F87">
              <w:rPr>
                <w:rFonts w:ascii="Times New Roman" w:hAnsi="Times New Roman" w:cs="Times New Roman"/>
                <w:w w:val="105"/>
                <w:sz w:val="24"/>
                <w:szCs w:val="24"/>
              </w:rPr>
              <w:t>galvanisé - Y compris toutes les fournitures nécessaires au montage de</w:t>
            </w:r>
            <w:r w:rsidRPr="00D16F87">
              <w:rPr>
                <w:rFonts w:ascii="Times New Roman" w:hAnsi="Times New Roman" w:cs="Times New Roman"/>
                <w:spacing w:val="-6"/>
                <w:w w:val="105"/>
                <w:sz w:val="24"/>
                <w:szCs w:val="24"/>
              </w:rPr>
              <w:t xml:space="preserve"> </w:t>
            </w:r>
            <w:r w:rsidRPr="00D16F87">
              <w:rPr>
                <w:rFonts w:ascii="Times New Roman" w:hAnsi="Times New Roman" w:cs="Times New Roman"/>
                <w:w w:val="105"/>
                <w:sz w:val="24"/>
                <w:szCs w:val="24"/>
              </w:rPr>
              <w:t xml:space="preserve">l’échafaudage ou un escalier de type ESCALIB mécano soudé, ou </w:t>
            </w:r>
            <w:r w:rsidR="00F446CA" w:rsidRPr="00D16F87">
              <w:rPr>
                <w:rFonts w:ascii="Times New Roman" w:hAnsi="Times New Roman" w:cs="Times New Roman"/>
                <w:w w:val="105"/>
                <w:sz w:val="24"/>
                <w:szCs w:val="24"/>
              </w:rPr>
              <w:t>équivalent, avec</w:t>
            </w:r>
            <w:r w:rsidRPr="00D16F87">
              <w:rPr>
                <w:rFonts w:ascii="Times New Roman" w:hAnsi="Times New Roman" w:cs="Times New Roman"/>
                <w:w w:val="105"/>
                <w:sz w:val="24"/>
                <w:szCs w:val="24"/>
              </w:rPr>
              <w:t xml:space="preserve"> les mesures demandées </w:t>
            </w:r>
            <w:r w:rsidR="00F446CA" w:rsidRPr="00D16F87">
              <w:rPr>
                <w:rFonts w:ascii="Times New Roman" w:hAnsi="Times New Roman" w:cs="Times New Roman"/>
                <w:w w:val="105"/>
                <w:sz w:val="24"/>
                <w:szCs w:val="24"/>
              </w:rPr>
              <w:t>ci-dessus</w:t>
            </w:r>
            <w:r w:rsidRPr="00D16F87">
              <w:rPr>
                <w:rFonts w:ascii="Times New Roman" w:hAnsi="Times New Roman" w:cs="Times New Roman"/>
                <w:w w:val="105"/>
                <w:sz w:val="24"/>
                <w:szCs w:val="24"/>
              </w:rPr>
              <w:t xml:space="preserve"> </w:t>
            </w:r>
          </w:p>
          <w:p w14:paraId="727B981D" w14:textId="51028FA4" w:rsidR="00372927" w:rsidRPr="00D16F87" w:rsidRDefault="00372927" w:rsidP="00D16F87">
            <w:pPr>
              <w:tabs>
                <w:tab w:val="left" w:pos="728"/>
                <w:tab w:val="left" w:pos="729"/>
              </w:tabs>
              <w:spacing w:before="21" w:after="0" w:line="240" w:lineRule="auto"/>
              <w:contextualSpacing/>
              <w:jc w:val="both"/>
              <w:rPr>
                <w:rFonts w:ascii="Times New Roman" w:hAnsi="Times New Roman" w:cs="Times New Roman"/>
                <w:sz w:val="24"/>
                <w:szCs w:val="24"/>
              </w:rPr>
            </w:pPr>
            <w:r w:rsidRPr="00D16F87">
              <w:rPr>
                <w:rFonts w:ascii="Times New Roman" w:hAnsi="Times New Roman" w:cs="Times New Roman"/>
                <w:b/>
                <w:bCs/>
                <w:i/>
                <w:iCs/>
                <w:w w:val="105"/>
                <w:sz w:val="24"/>
                <w:szCs w:val="24"/>
                <w:u w:val="single"/>
              </w:rPr>
              <w:t>Le prix comprendra un forfait pour un rallongement de la</w:t>
            </w:r>
            <w:r w:rsidRPr="00D16F87">
              <w:rPr>
                <w:rFonts w:ascii="Times New Roman" w:hAnsi="Times New Roman" w:cs="Times New Roman"/>
                <w:b/>
                <w:bCs/>
                <w:i/>
                <w:iCs/>
                <w:spacing w:val="-22"/>
                <w:w w:val="105"/>
                <w:sz w:val="24"/>
                <w:szCs w:val="24"/>
                <w:u w:val="single"/>
              </w:rPr>
              <w:t xml:space="preserve"> </w:t>
            </w:r>
            <w:r w:rsidRPr="00D16F87">
              <w:rPr>
                <w:rFonts w:ascii="Times New Roman" w:hAnsi="Times New Roman" w:cs="Times New Roman"/>
                <w:b/>
                <w:bCs/>
                <w:i/>
                <w:iCs/>
                <w:w w:val="105"/>
                <w:sz w:val="24"/>
                <w:szCs w:val="24"/>
                <w:u w:val="single"/>
              </w:rPr>
              <w:t xml:space="preserve">location en </w:t>
            </w:r>
            <w:r w:rsidR="00132F4F" w:rsidRPr="00D16F87">
              <w:rPr>
                <w:rFonts w:ascii="Times New Roman" w:hAnsi="Times New Roman" w:cs="Times New Roman"/>
                <w:b/>
                <w:bCs/>
                <w:i/>
                <w:iCs/>
                <w:w w:val="105"/>
                <w:sz w:val="24"/>
                <w:szCs w:val="24"/>
                <w:u w:val="single"/>
              </w:rPr>
              <w:t>variante.</w:t>
            </w:r>
          </w:p>
        </w:tc>
        <w:tc>
          <w:tcPr>
            <w:tcW w:w="2097" w:type="dxa"/>
            <w:tcBorders>
              <w:left w:val="single" w:sz="4" w:space="0" w:color="000000"/>
              <w:bottom w:val="single" w:sz="4" w:space="0" w:color="000000"/>
              <w:right w:val="single" w:sz="4" w:space="0" w:color="000000"/>
            </w:tcBorders>
            <w:vAlign w:val="center"/>
          </w:tcPr>
          <w:p w14:paraId="0A878760" w14:textId="77777777" w:rsidR="00372927" w:rsidRPr="00F446CA" w:rsidRDefault="00372927" w:rsidP="00F446CA">
            <w:pPr>
              <w:tabs>
                <w:tab w:val="left" w:pos="606"/>
              </w:tabs>
              <w:spacing w:after="0" w:line="240" w:lineRule="auto"/>
              <w:jc w:val="center"/>
              <w:rPr>
                <w:b/>
                <w:sz w:val="24"/>
                <w:szCs w:val="24"/>
              </w:rPr>
            </w:pPr>
            <w:r w:rsidRPr="00F446CA">
              <w:rPr>
                <w:rFonts w:ascii="Times New Roman" w:eastAsia="Times New Roman" w:hAnsi="Times New Roman" w:cs="Times New Roman"/>
                <w:b/>
                <w:sz w:val="24"/>
                <w:szCs w:val="24"/>
                <w:u w:val="single"/>
              </w:rPr>
              <w:t>MOA/ MOE/ CSPS/ Terrassement, fondations spéciales, GO, électricien.</w:t>
            </w:r>
          </w:p>
        </w:tc>
      </w:tr>
      <w:tr w:rsidR="00372927" w14:paraId="3BF0C369" w14:textId="77777777" w:rsidTr="00D16F87">
        <w:trPr>
          <w:trHeight w:val="300"/>
        </w:trPr>
        <w:tc>
          <w:tcPr>
            <w:tcW w:w="12742" w:type="dxa"/>
            <w:tcBorders>
              <w:left w:val="single" w:sz="4" w:space="0" w:color="000000"/>
              <w:bottom w:val="single" w:sz="4" w:space="0" w:color="000000"/>
              <w:right w:val="single" w:sz="4" w:space="0" w:color="000000"/>
            </w:tcBorders>
          </w:tcPr>
          <w:p w14:paraId="05C7C5AE" w14:textId="77777777" w:rsidR="00372927" w:rsidRPr="00D16F87" w:rsidRDefault="00372927" w:rsidP="00D16F87">
            <w:pPr>
              <w:numPr>
                <w:ilvl w:val="0"/>
                <w:numId w:val="6"/>
              </w:numPr>
              <w:tabs>
                <w:tab w:val="left" w:pos="1070"/>
              </w:tabs>
              <w:spacing w:after="0" w:line="276" w:lineRule="exact"/>
              <w:ind w:left="0" w:firstLine="0"/>
              <w:jc w:val="both"/>
              <w:rPr>
                <w:rFonts w:ascii="Times New Roman" w:hAnsi="Times New Roman" w:cs="Times New Roman"/>
                <w:sz w:val="24"/>
                <w:szCs w:val="24"/>
              </w:rPr>
            </w:pPr>
            <w:r w:rsidRPr="00D16F87">
              <w:rPr>
                <w:rFonts w:ascii="Times New Roman" w:eastAsia="Times New Roman" w:hAnsi="Times New Roman" w:cs="Times New Roman"/>
                <w:b/>
                <w:bCs/>
                <w:color w:val="000000"/>
                <w:sz w:val="24"/>
                <w:szCs w:val="24"/>
                <w:shd w:val="clear" w:color="auto" w:fill="FFFFFF"/>
              </w:rPr>
              <w:t>Donner</w:t>
            </w:r>
            <w:r w:rsidRPr="00D16F87">
              <w:rPr>
                <w:rFonts w:ascii="Times New Roman" w:eastAsia="Cambria Math" w:hAnsi="Times New Roman" w:cs="Times New Roman"/>
                <w:b/>
                <w:bCs/>
                <w:color w:val="000000"/>
                <w:sz w:val="24"/>
                <w:szCs w:val="24"/>
                <w:shd w:val="clear" w:color="auto" w:fill="FFFFFF"/>
              </w:rPr>
              <w:t xml:space="preserve"> la priorité </w:t>
            </w:r>
            <w:r w:rsidRPr="00D16F87">
              <w:rPr>
                <w:rFonts w:ascii="Times New Roman" w:eastAsia="Times New Roman" w:hAnsi="Times New Roman" w:cs="Times New Roman"/>
                <w:b/>
                <w:bCs/>
                <w:color w:val="000000"/>
                <w:sz w:val="24"/>
                <w:szCs w:val="24"/>
                <w:shd w:val="clear" w:color="auto" w:fill="FFFFFF"/>
              </w:rPr>
              <w:t>au</w:t>
            </w:r>
            <w:r w:rsidRPr="00D16F87">
              <w:rPr>
                <w:rFonts w:ascii="Times New Roman" w:eastAsia="Cambria Math" w:hAnsi="Times New Roman" w:cs="Times New Roman"/>
                <w:b/>
                <w:bCs/>
                <w:color w:val="000000"/>
                <w:sz w:val="24"/>
                <w:szCs w:val="24"/>
                <w:shd w:val="clear" w:color="auto" w:fill="FFFFFF"/>
              </w:rPr>
              <w:t xml:space="preserve"> </w:t>
            </w:r>
            <w:r w:rsidRPr="00D16F87">
              <w:rPr>
                <w:rFonts w:ascii="Times New Roman" w:eastAsia="Times New Roman" w:hAnsi="Times New Roman" w:cs="Times New Roman"/>
                <w:b/>
                <w:bCs/>
                <w:color w:val="000000"/>
                <w:sz w:val="24"/>
                <w:szCs w:val="24"/>
                <w:shd w:val="clear" w:color="auto" w:fill="FFFFFF"/>
              </w:rPr>
              <w:t>remplacement</w:t>
            </w:r>
            <w:r w:rsidRPr="00D16F87">
              <w:rPr>
                <w:rFonts w:ascii="Times New Roman" w:eastAsia="Cambria Math" w:hAnsi="Times New Roman" w:cs="Times New Roman"/>
                <w:b/>
                <w:bCs/>
                <w:color w:val="000000"/>
                <w:sz w:val="24"/>
                <w:szCs w:val="24"/>
                <w:shd w:val="clear" w:color="auto" w:fill="FFFFFF"/>
              </w:rPr>
              <w:t xml:space="preserve"> </w:t>
            </w:r>
            <w:r w:rsidRPr="00D16F87">
              <w:rPr>
                <w:rFonts w:ascii="Times New Roman" w:eastAsia="Times New Roman" w:hAnsi="Times New Roman" w:cs="Times New Roman"/>
                <w:b/>
                <w:bCs/>
                <w:color w:val="000000"/>
                <w:sz w:val="24"/>
                <w:szCs w:val="24"/>
                <w:shd w:val="clear" w:color="auto" w:fill="FFFFFF"/>
              </w:rPr>
              <w:t>progressif</w:t>
            </w:r>
            <w:r w:rsidRPr="00D16F87">
              <w:rPr>
                <w:rFonts w:ascii="Times New Roman" w:eastAsia="Cambria Math" w:hAnsi="Times New Roman" w:cs="Times New Roman"/>
                <w:b/>
                <w:bCs/>
                <w:color w:val="000000"/>
                <w:sz w:val="24"/>
                <w:szCs w:val="24"/>
                <w:shd w:val="clear" w:color="auto" w:fill="FFFFFF"/>
              </w:rPr>
              <w:t xml:space="preserve"> </w:t>
            </w:r>
            <w:r w:rsidRPr="00D16F87">
              <w:rPr>
                <w:rFonts w:ascii="Times New Roman" w:eastAsia="Times New Roman" w:hAnsi="Times New Roman" w:cs="Times New Roman"/>
                <w:b/>
                <w:bCs/>
                <w:color w:val="000000"/>
                <w:sz w:val="24"/>
                <w:szCs w:val="24"/>
                <w:shd w:val="clear" w:color="auto" w:fill="FFFFFF"/>
              </w:rPr>
              <w:t>des</w:t>
            </w:r>
            <w:r w:rsidRPr="00D16F87">
              <w:rPr>
                <w:rFonts w:ascii="Times New Roman" w:eastAsia="Cambria Math" w:hAnsi="Times New Roman" w:cs="Times New Roman"/>
                <w:b/>
                <w:bCs/>
                <w:color w:val="000000"/>
                <w:sz w:val="24"/>
                <w:szCs w:val="24"/>
                <w:shd w:val="clear" w:color="auto" w:fill="FFFFFF"/>
              </w:rPr>
              <w:t xml:space="preserve"> </w:t>
            </w:r>
            <w:r w:rsidRPr="00D16F87">
              <w:rPr>
                <w:rFonts w:ascii="Times New Roman" w:eastAsia="Times New Roman" w:hAnsi="Times New Roman" w:cs="Times New Roman"/>
                <w:b/>
                <w:bCs/>
                <w:color w:val="000000"/>
                <w:sz w:val="24"/>
                <w:szCs w:val="24"/>
                <w:shd w:val="clear" w:color="auto" w:fill="FFFFFF"/>
              </w:rPr>
              <w:t>escaliers</w:t>
            </w:r>
            <w:r w:rsidRPr="00D16F87">
              <w:rPr>
                <w:rFonts w:ascii="Times New Roman" w:eastAsia="Cambria Math" w:hAnsi="Times New Roman" w:cs="Times New Roman"/>
                <w:b/>
                <w:bCs/>
                <w:color w:val="000000"/>
                <w:sz w:val="24"/>
                <w:szCs w:val="24"/>
                <w:shd w:val="clear" w:color="auto" w:fill="FFFFFF"/>
              </w:rPr>
              <w:t xml:space="preserve"> </w:t>
            </w:r>
            <w:r w:rsidRPr="00D16F87">
              <w:rPr>
                <w:rFonts w:ascii="Times New Roman" w:eastAsia="Times New Roman" w:hAnsi="Times New Roman" w:cs="Times New Roman"/>
                <w:b/>
                <w:bCs/>
                <w:color w:val="000000"/>
                <w:sz w:val="24"/>
                <w:szCs w:val="24"/>
                <w:shd w:val="clear" w:color="auto" w:fill="FFFFFF"/>
              </w:rPr>
              <w:t>de</w:t>
            </w:r>
            <w:r w:rsidRPr="00D16F87">
              <w:rPr>
                <w:rFonts w:ascii="Times New Roman" w:eastAsia="Cambria Math" w:hAnsi="Times New Roman" w:cs="Times New Roman"/>
                <w:b/>
                <w:bCs/>
                <w:color w:val="000000"/>
                <w:sz w:val="24"/>
                <w:szCs w:val="24"/>
                <w:shd w:val="clear" w:color="auto" w:fill="FFFFFF"/>
              </w:rPr>
              <w:t xml:space="preserve"> </w:t>
            </w:r>
            <w:r w:rsidRPr="00D16F87">
              <w:rPr>
                <w:rFonts w:ascii="Times New Roman" w:eastAsia="Times New Roman" w:hAnsi="Times New Roman" w:cs="Times New Roman"/>
                <w:b/>
                <w:bCs/>
                <w:color w:val="000000"/>
                <w:sz w:val="24"/>
                <w:szCs w:val="24"/>
                <w:shd w:val="clear" w:color="auto" w:fill="FFFFFF"/>
              </w:rPr>
              <w:t>chantier</w:t>
            </w:r>
            <w:r w:rsidRPr="00D16F87">
              <w:rPr>
                <w:rFonts w:ascii="Times New Roman" w:eastAsia="Cambria Math" w:hAnsi="Times New Roman" w:cs="Times New Roman"/>
                <w:b/>
                <w:bCs/>
                <w:color w:val="000000"/>
                <w:sz w:val="24"/>
                <w:szCs w:val="24"/>
                <w:shd w:val="clear" w:color="auto" w:fill="FFFFFF"/>
              </w:rPr>
              <w:t xml:space="preserve"> </w:t>
            </w:r>
            <w:r w:rsidRPr="00D16F87">
              <w:rPr>
                <w:rFonts w:ascii="Times New Roman" w:eastAsia="Times New Roman" w:hAnsi="Times New Roman" w:cs="Times New Roman"/>
                <w:b/>
                <w:bCs/>
                <w:color w:val="000000"/>
                <w:sz w:val="24"/>
                <w:szCs w:val="24"/>
                <w:shd w:val="clear" w:color="auto" w:fill="FFFFFF"/>
              </w:rPr>
              <w:t>par</w:t>
            </w:r>
            <w:r w:rsidRPr="00D16F87">
              <w:rPr>
                <w:rFonts w:ascii="Times New Roman" w:eastAsia="Cambria Math" w:hAnsi="Times New Roman" w:cs="Times New Roman"/>
                <w:b/>
                <w:bCs/>
                <w:color w:val="000000"/>
                <w:sz w:val="24"/>
                <w:szCs w:val="24"/>
                <w:shd w:val="clear" w:color="auto" w:fill="FFFFFF"/>
              </w:rPr>
              <w:t xml:space="preserve"> </w:t>
            </w:r>
            <w:r w:rsidRPr="00D16F87">
              <w:rPr>
                <w:rFonts w:ascii="Times New Roman" w:eastAsia="Times New Roman" w:hAnsi="Times New Roman" w:cs="Times New Roman"/>
                <w:b/>
                <w:bCs/>
                <w:color w:val="000000"/>
                <w:sz w:val="24"/>
                <w:szCs w:val="24"/>
                <w:shd w:val="clear" w:color="auto" w:fill="FFFFFF"/>
              </w:rPr>
              <w:t>les</w:t>
            </w:r>
            <w:r w:rsidRPr="00D16F87">
              <w:rPr>
                <w:rFonts w:ascii="Times New Roman" w:eastAsia="Cambria Math" w:hAnsi="Times New Roman" w:cs="Times New Roman"/>
                <w:b/>
                <w:bCs/>
                <w:color w:val="000000"/>
                <w:sz w:val="24"/>
                <w:szCs w:val="24"/>
                <w:shd w:val="clear" w:color="auto" w:fill="FFFFFF"/>
              </w:rPr>
              <w:t xml:space="preserve"> </w:t>
            </w:r>
            <w:r w:rsidRPr="00D16F87">
              <w:rPr>
                <w:rFonts w:ascii="Times New Roman" w:eastAsia="Times New Roman" w:hAnsi="Times New Roman" w:cs="Times New Roman"/>
                <w:b/>
                <w:bCs/>
                <w:color w:val="000000"/>
                <w:sz w:val="24"/>
                <w:szCs w:val="24"/>
                <w:shd w:val="clear" w:color="auto" w:fill="FFFFFF"/>
              </w:rPr>
              <w:t>escaliers</w:t>
            </w:r>
            <w:r w:rsidRPr="00D16F87">
              <w:rPr>
                <w:rFonts w:ascii="Times New Roman" w:eastAsia="Cambria Math" w:hAnsi="Times New Roman" w:cs="Times New Roman"/>
                <w:b/>
                <w:bCs/>
                <w:color w:val="000000"/>
                <w:sz w:val="24"/>
                <w:szCs w:val="24"/>
                <w:shd w:val="clear" w:color="auto" w:fill="FFFFFF"/>
              </w:rPr>
              <w:t xml:space="preserve"> </w:t>
            </w:r>
            <w:r w:rsidRPr="00D16F87">
              <w:rPr>
                <w:rFonts w:ascii="Times New Roman" w:eastAsia="Times New Roman" w:hAnsi="Times New Roman" w:cs="Times New Roman"/>
                <w:b/>
                <w:bCs/>
                <w:color w:val="000000"/>
                <w:sz w:val="24"/>
                <w:szCs w:val="24"/>
                <w:shd w:val="clear" w:color="auto" w:fill="FFFFFF"/>
              </w:rPr>
              <w:t>définitifs</w:t>
            </w:r>
            <w:r w:rsidRPr="00D16F87">
              <w:rPr>
                <w:rFonts w:ascii="Times New Roman" w:eastAsia="Cambria Math" w:hAnsi="Times New Roman" w:cs="Times New Roman"/>
                <w:b/>
                <w:bCs/>
                <w:color w:val="000000"/>
                <w:sz w:val="24"/>
                <w:szCs w:val="24"/>
                <w:shd w:val="clear" w:color="auto" w:fill="FFFFFF"/>
              </w:rPr>
              <w:t xml:space="preserve">, </w:t>
            </w:r>
            <w:r w:rsidRPr="00D16F87">
              <w:rPr>
                <w:rFonts w:ascii="Times New Roman" w:eastAsia="Times New Roman" w:hAnsi="Times New Roman" w:cs="Times New Roman"/>
                <w:b/>
                <w:bCs/>
                <w:color w:val="000000"/>
                <w:sz w:val="24"/>
                <w:szCs w:val="24"/>
                <w:shd w:val="clear" w:color="auto" w:fill="FFFFFF"/>
              </w:rPr>
              <w:t>dès</w:t>
            </w:r>
            <w:r w:rsidRPr="00D16F87">
              <w:rPr>
                <w:rFonts w:ascii="Times New Roman" w:eastAsia="Cambria Math" w:hAnsi="Times New Roman" w:cs="Times New Roman"/>
                <w:b/>
                <w:bCs/>
                <w:color w:val="000000"/>
                <w:sz w:val="24"/>
                <w:szCs w:val="24"/>
                <w:shd w:val="clear" w:color="auto" w:fill="FFFFFF"/>
              </w:rPr>
              <w:t xml:space="preserve"> </w:t>
            </w:r>
            <w:r w:rsidRPr="00D16F87">
              <w:rPr>
                <w:rFonts w:ascii="Times New Roman" w:eastAsia="Times New Roman" w:hAnsi="Times New Roman" w:cs="Times New Roman"/>
                <w:b/>
                <w:bCs/>
                <w:color w:val="000000"/>
                <w:sz w:val="24"/>
                <w:szCs w:val="24"/>
                <w:shd w:val="clear" w:color="auto" w:fill="FFFFFF"/>
              </w:rPr>
              <w:t>que</w:t>
            </w:r>
            <w:r w:rsidRPr="00D16F87">
              <w:rPr>
                <w:rFonts w:ascii="Times New Roman" w:eastAsia="Cambria Math" w:hAnsi="Times New Roman" w:cs="Times New Roman"/>
                <w:b/>
                <w:bCs/>
                <w:color w:val="000000"/>
                <w:sz w:val="24"/>
                <w:szCs w:val="24"/>
                <w:shd w:val="clear" w:color="auto" w:fill="FFFFFF"/>
              </w:rPr>
              <w:t xml:space="preserve"> </w:t>
            </w:r>
            <w:r w:rsidRPr="00D16F87">
              <w:rPr>
                <w:rFonts w:ascii="Times New Roman" w:eastAsia="Times New Roman" w:hAnsi="Times New Roman" w:cs="Times New Roman"/>
                <w:b/>
                <w:bCs/>
                <w:color w:val="000000"/>
                <w:sz w:val="24"/>
                <w:szCs w:val="24"/>
                <w:shd w:val="clear" w:color="auto" w:fill="FFFFFF"/>
              </w:rPr>
              <w:t>les</w:t>
            </w:r>
            <w:r w:rsidRPr="00D16F87">
              <w:rPr>
                <w:rFonts w:ascii="Times New Roman" w:eastAsia="Cambria Math" w:hAnsi="Times New Roman" w:cs="Times New Roman"/>
                <w:b/>
                <w:bCs/>
                <w:color w:val="000000"/>
                <w:sz w:val="24"/>
                <w:szCs w:val="24"/>
                <w:shd w:val="clear" w:color="auto" w:fill="FFFFFF"/>
              </w:rPr>
              <w:t xml:space="preserve"> </w:t>
            </w:r>
            <w:r w:rsidRPr="00D16F87">
              <w:rPr>
                <w:rFonts w:ascii="Times New Roman" w:eastAsia="Times New Roman" w:hAnsi="Times New Roman" w:cs="Times New Roman"/>
                <w:b/>
                <w:bCs/>
                <w:color w:val="000000"/>
                <w:sz w:val="24"/>
                <w:szCs w:val="24"/>
                <w:shd w:val="clear" w:color="auto" w:fill="FFFFFF"/>
              </w:rPr>
              <w:t>conditions</w:t>
            </w:r>
            <w:r w:rsidRPr="00D16F87">
              <w:rPr>
                <w:rFonts w:ascii="Times New Roman" w:eastAsia="Cambria Math" w:hAnsi="Times New Roman" w:cs="Times New Roman"/>
                <w:b/>
                <w:bCs/>
                <w:color w:val="000000"/>
                <w:sz w:val="24"/>
                <w:szCs w:val="24"/>
                <w:shd w:val="clear" w:color="auto" w:fill="FFFFFF"/>
              </w:rPr>
              <w:t xml:space="preserve"> </w:t>
            </w:r>
            <w:r w:rsidRPr="00D16F87">
              <w:rPr>
                <w:rFonts w:ascii="Times New Roman" w:eastAsia="Times New Roman" w:hAnsi="Times New Roman" w:cs="Times New Roman"/>
                <w:b/>
                <w:bCs/>
                <w:color w:val="000000"/>
                <w:sz w:val="24"/>
                <w:szCs w:val="24"/>
                <w:shd w:val="clear" w:color="auto" w:fill="FFFFFF"/>
              </w:rPr>
              <w:lastRenderedPageBreak/>
              <w:t>techniques</w:t>
            </w:r>
            <w:r w:rsidRPr="00D16F87">
              <w:rPr>
                <w:rFonts w:ascii="Times New Roman" w:eastAsia="Cambria Math" w:hAnsi="Times New Roman" w:cs="Times New Roman"/>
                <w:b/>
                <w:bCs/>
                <w:color w:val="000000"/>
                <w:sz w:val="24"/>
                <w:szCs w:val="24"/>
                <w:shd w:val="clear" w:color="auto" w:fill="FFFFFF"/>
              </w:rPr>
              <w:t xml:space="preserve"> </w:t>
            </w:r>
            <w:r w:rsidRPr="00D16F87">
              <w:rPr>
                <w:rFonts w:ascii="Times New Roman" w:eastAsia="Times New Roman" w:hAnsi="Times New Roman" w:cs="Times New Roman"/>
                <w:b/>
                <w:bCs/>
                <w:color w:val="000000"/>
                <w:sz w:val="24"/>
                <w:szCs w:val="24"/>
                <w:shd w:val="clear" w:color="auto" w:fill="FFFFFF"/>
              </w:rPr>
              <w:t>le</w:t>
            </w:r>
            <w:r w:rsidRPr="00D16F87">
              <w:rPr>
                <w:rFonts w:ascii="Times New Roman" w:eastAsia="Cambria Math" w:hAnsi="Times New Roman" w:cs="Times New Roman"/>
                <w:b/>
                <w:bCs/>
                <w:color w:val="000000"/>
                <w:sz w:val="24"/>
                <w:szCs w:val="24"/>
                <w:shd w:val="clear" w:color="auto" w:fill="FFFFFF"/>
              </w:rPr>
              <w:t xml:space="preserve"> </w:t>
            </w:r>
            <w:r w:rsidRPr="00D16F87">
              <w:rPr>
                <w:rFonts w:ascii="Times New Roman" w:eastAsia="Times New Roman" w:hAnsi="Times New Roman" w:cs="Times New Roman"/>
                <w:b/>
                <w:bCs/>
                <w:color w:val="000000"/>
                <w:sz w:val="24"/>
                <w:szCs w:val="24"/>
                <w:shd w:val="clear" w:color="auto" w:fill="FFFFFF"/>
              </w:rPr>
              <w:t>permettent</w:t>
            </w:r>
            <w:r w:rsidRPr="00D16F87">
              <w:rPr>
                <w:rFonts w:ascii="Times New Roman" w:eastAsia="Cambria Math" w:hAnsi="Times New Roman" w:cs="Times New Roman"/>
                <w:b/>
                <w:bCs/>
                <w:color w:val="000000"/>
                <w:sz w:val="24"/>
                <w:szCs w:val="24"/>
                <w:shd w:val="clear" w:color="auto" w:fill="FFFFFF"/>
              </w:rPr>
              <w:t xml:space="preserve">. </w:t>
            </w:r>
            <w:r w:rsidRPr="00D16F87">
              <w:rPr>
                <w:rFonts w:ascii="Times New Roman" w:eastAsia="Times New Roman" w:hAnsi="Times New Roman" w:cs="Times New Roman"/>
                <w:b/>
                <w:bCs/>
                <w:color w:val="000000"/>
                <w:sz w:val="24"/>
                <w:szCs w:val="24"/>
                <w:shd w:val="clear" w:color="auto" w:fill="FFFFFF"/>
              </w:rPr>
              <w:t>Cela</w:t>
            </w:r>
            <w:r w:rsidRPr="00D16F87">
              <w:rPr>
                <w:rFonts w:ascii="Times New Roman" w:eastAsia="Cambria Math" w:hAnsi="Times New Roman" w:cs="Times New Roman"/>
                <w:b/>
                <w:bCs/>
                <w:color w:val="000000"/>
                <w:sz w:val="24"/>
                <w:szCs w:val="24"/>
                <w:shd w:val="clear" w:color="auto" w:fill="FFFFFF"/>
              </w:rPr>
              <w:t xml:space="preserve"> </w:t>
            </w:r>
            <w:r w:rsidRPr="00D16F87">
              <w:rPr>
                <w:rFonts w:ascii="Times New Roman" w:eastAsia="Times New Roman" w:hAnsi="Times New Roman" w:cs="Times New Roman"/>
                <w:b/>
                <w:bCs/>
                <w:color w:val="000000"/>
                <w:sz w:val="24"/>
                <w:szCs w:val="24"/>
                <w:shd w:val="clear" w:color="auto" w:fill="FFFFFF"/>
              </w:rPr>
              <w:t>participe</w:t>
            </w:r>
            <w:r w:rsidRPr="00D16F87">
              <w:rPr>
                <w:rFonts w:ascii="Times New Roman" w:eastAsia="Cambria Math" w:hAnsi="Times New Roman" w:cs="Times New Roman"/>
                <w:b/>
                <w:bCs/>
                <w:color w:val="000000"/>
                <w:sz w:val="24"/>
                <w:szCs w:val="24"/>
                <w:shd w:val="clear" w:color="auto" w:fill="FFFFFF"/>
              </w:rPr>
              <w:t xml:space="preserve"> </w:t>
            </w:r>
            <w:r w:rsidRPr="00D16F87">
              <w:rPr>
                <w:rFonts w:ascii="Times New Roman" w:eastAsia="Times New Roman" w:hAnsi="Times New Roman" w:cs="Times New Roman"/>
                <w:b/>
                <w:bCs/>
                <w:color w:val="000000"/>
                <w:sz w:val="24"/>
                <w:szCs w:val="24"/>
                <w:shd w:val="clear" w:color="auto" w:fill="FFFFFF"/>
              </w:rPr>
              <w:t>directement</w:t>
            </w:r>
            <w:r w:rsidRPr="00D16F87">
              <w:rPr>
                <w:rFonts w:ascii="Times New Roman" w:eastAsia="Cambria Math" w:hAnsi="Times New Roman" w:cs="Times New Roman"/>
                <w:b/>
                <w:bCs/>
                <w:color w:val="000000"/>
                <w:sz w:val="24"/>
                <w:szCs w:val="24"/>
                <w:shd w:val="clear" w:color="auto" w:fill="FFFFFF"/>
              </w:rPr>
              <w:t xml:space="preserve"> </w:t>
            </w:r>
            <w:r w:rsidRPr="00D16F87">
              <w:rPr>
                <w:rFonts w:ascii="Times New Roman" w:eastAsia="Times New Roman" w:hAnsi="Times New Roman" w:cs="Times New Roman"/>
                <w:b/>
                <w:bCs/>
                <w:color w:val="000000"/>
                <w:sz w:val="24"/>
                <w:szCs w:val="24"/>
                <w:shd w:val="clear" w:color="auto" w:fill="FFFFFF"/>
              </w:rPr>
              <w:t>à</w:t>
            </w:r>
            <w:r w:rsidRPr="00D16F87">
              <w:rPr>
                <w:rFonts w:ascii="Times New Roman" w:eastAsia="Cambria Math" w:hAnsi="Times New Roman" w:cs="Times New Roman"/>
                <w:b/>
                <w:bCs/>
                <w:color w:val="000000"/>
                <w:sz w:val="24"/>
                <w:szCs w:val="24"/>
                <w:shd w:val="clear" w:color="auto" w:fill="FFFFFF"/>
              </w:rPr>
              <w:t xml:space="preserve"> </w:t>
            </w:r>
            <w:r w:rsidRPr="00D16F87">
              <w:rPr>
                <w:rFonts w:ascii="Times New Roman" w:eastAsia="Times New Roman" w:hAnsi="Times New Roman" w:cs="Times New Roman"/>
                <w:b/>
                <w:bCs/>
                <w:color w:val="000000"/>
                <w:sz w:val="24"/>
                <w:szCs w:val="24"/>
                <w:shd w:val="clear" w:color="auto" w:fill="FFFFFF"/>
              </w:rPr>
              <w:t>la</w:t>
            </w:r>
            <w:r w:rsidRPr="00D16F87">
              <w:rPr>
                <w:rFonts w:ascii="Times New Roman" w:eastAsia="Cambria Math" w:hAnsi="Times New Roman" w:cs="Times New Roman"/>
                <w:b/>
                <w:bCs/>
                <w:color w:val="000000"/>
                <w:sz w:val="24"/>
                <w:szCs w:val="24"/>
                <w:shd w:val="clear" w:color="auto" w:fill="FFFFFF"/>
              </w:rPr>
              <w:t xml:space="preserve"> </w:t>
            </w:r>
            <w:r w:rsidRPr="00D16F87">
              <w:rPr>
                <w:rFonts w:ascii="Times New Roman" w:eastAsia="Times New Roman" w:hAnsi="Times New Roman" w:cs="Times New Roman"/>
                <w:b/>
                <w:bCs/>
                <w:color w:val="000000"/>
                <w:sz w:val="24"/>
                <w:szCs w:val="24"/>
                <w:shd w:val="clear" w:color="auto" w:fill="FFFFFF"/>
              </w:rPr>
              <w:t>sécurisation</w:t>
            </w:r>
            <w:r w:rsidRPr="00D16F87">
              <w:rPr>
                <w:rFonts w:ascii="Times New Roman" w:eastAsia="Cambria Math" w:hAnsi="Times New Roman" w:cs="Times New Roman"/>
                <w:b/>
                <w:bCs/>
                <w:color w:val="000000"/>
                <w:sz w:val="24"/>
                <w:szCs w:val="24"/>
                <w:shd w:val="clear" w:color="auto" w:fill="FFFFFF"/>
              </w:rPr>
              <w:t xml:space="preserve"> </w:t>
            </w:r>
            <w:r w:rsidRPr="00D16F87">
              <w:rPr>
                <w:rFonts w:ascii="Times New Roman" w:eastAsia="Times New Roman" w:hAnsi="Times New Roman" w:cs="Times New Roman"/>
                <w:b/>
                <w:bCs/>
                <w:color w:val="000000"/>
                <w:sz w:val="24"/>
                <w:szCs w:val="24"/>
                <w:shd w:val="clear" w:color="auto" w:fill="FFFFFF"/>
              </w:rPr>
              <w:t>des</w:t>
            </w:r>
            <w:r w:rsidRPr="00D16F87">
              <w:rPr>
                <w:rFonts w:ascii="Times New Roman" w:eastAsia="Cambria Math" w:hAnsi="Times New Roman" w:cs="Times New Roman"/>
                <w:b/>
                <w:bCs/>
                <w:color w:val="000000"/>
                <w:sz w:val="24"/>
                <w:szCs w:val="24"/>
                <w:shd w:val="clear" w:color="auto" w:fill="FFFFFF"/>
              </w:rPr>
              <w:t xml:space="preserve"> </w:t>
            </w:r>
            <w:r w:rsidRPr="00D16F87">
              <w:rPr>
                <w:rFonts w:ascii="Times New Roman" w:eastAsia="Times New Roman" w:hAnsi="Times New Roman" w:cs="Times New Roman"/>
                <w:b/>
                <w:bCs/>
                <w:color w:val="000000"/>
                <w:sz w:val="24"/>
                <w:szCs w:val="24"/>
                <w:shd w:val="clear" w:color="auto" w:fill="FFFFFF"/>
              </w:rPr>
              <w:t>circulations</w:t>
            </w:r>
            <w:r w:rsidRPr="00D16F87">
              <w:rPr>
                <w:rFonts w:ascii="Times New Roman" w:eastAsia="Cambria Math" w:hAnsi="Times New Roman" w:cs="Times New Roman"/>
                <w:b/>
                <w:bCs/>
                <w:color w:val="000000"/>
                <w:sz w:val="24"/>
                <w:szCs w:val="24"/>
                <w:shd w:val="clear" w:color="auto" w:fill="FFFFFF"/>
              </w:rPr>
              <w:t xml:space="preserve"> </w:t>
            </w:r>
            <w:r w:rsidRPr="00D16F87">
              <w:rPr>
                <w:rFonts w:ascii="Times New Roman" w:eastAsia="Times New Roman" w:hAnsi="Times New Roman" w:cs="Times New Roman"/>
                <w:b/>
                <w:bCs/>
                <w:color w:val="000000"/>
                <w:sz w:val="24"/>
                <w:szCs w:val="24"/>
                <w:shd w:val="clear" w:color="auto" w:fill="FFFFFF"/>
              </w:rPr>
              <w:t>verticales</w:t>
            </w:r>
            <w:r w:rsidRPr="00D16F87">
              <w:rPr>
                <w:rFonts w:ascii="Times New Roman" w:eastAsia="Cambria Math" w:hAnsi="Times New Roman" w:cs="Times New Roman"/>
                <w:b/>
                <w:bCs/>
                <w:color w:val="000000"/>
                <w:sz w:val="24"/>
                <w:szCs w:val="24"/>
                <w:shd w:val="clear" w:color="auto" w:fill="FFFFFF"/>
              </w:rPr>
              <w:t xml:space="preserve"> </w:t>
            </w:r>
            <w:r w:rsidRPr="00D16F87">
              <w:rPr>
                <w:rFonts w:ascii="Times New Roman" w:eastAsia="Times New Roman" w:hAnsi="Times New Roman" w:cs="Times New Roman"/>
                <w:b/>
                <w:bCs/>
                <w:color w:val="000000"/>
                <w:sz w:val="24"/>
                <w:szCs w:val="24"/>
                <w:shd w:val="clear" w:color="auto" w:fill="FFFFFF"/>
              </w:rPr>
              <w:t>et</w:t>
            </w:r>
            <w:r w:rsidRPr="00D16F87">
              <w:rPr>
                <w:rFonts w:ascii="Times New Roman" w:eastAsia="Cambria Math" w:hAnsi="Times New Roman" w:cs="Times New Roman"/>
                <w:b/>
                <w:bCs/>
                <w:color w:val="000000"/>
                <w:sz w:val="24"/>
                <w:szCs w:val="24"/>
                <w:shd w:val="clear" w:color="auto" w:fill="FFFFFF"/>
              </w:rPr>
              <w:t xml:space="preserve"> </w:t>
            </w:r>
            <w:r w:rsidRPr="00D16F87">
              <w:rPr>
                <w:rFonts w:ascii="Times New Roman" w:eastAsia="Times New Roman" w:hAnsi="Times New Roman" w:cs="Times New Roman"/>
                <w:b/>
                <w:bCs/>
                <w:color w:val="000000"/>
                <w:sz w:val="24"/>
                <w:szCs w:val="24"/>
                <w:shd w:val="clear" w:color="auto" w:fill="FFFFFF"/>
              </w:rPr>
              <w:t>à</w:t>
            </w:r>
            <w:r w:rsidRPr="00D16F87">
              <w:rPr>
                <w:rFonts w:ascii="Times New Roman" w:eastAsia="Cambria Math" w:hAnsi="Times New Roman" w:cs="Times New Roman"/>
                <w:b/>
                <w:bCs/>
                <w:color w:val="000000"/>
                <w:sz w:val="24"/>
                <w:szCs w:val="24"/>
                <w:shd w:val="clear" w:color="auto" w:fill="FFFFFF"/>
              </w:rPr>
              <w:t xml:space="preserve"> </w:t>
            </w:r>
            <w:r w:rsidRPr="00D16F87">
              <w:rPr>
                <w:rFonts w:ascii="Times New Roman" w:eastAsia="Times New Roman" w:hAnsi="Times New Roman" w:cs="Times New Roman"/>
                <w:b/>
                <w:bCs/>
                <w:color w:val="000000"/>
                <w:sz w:val="24"/>
                <w:szCs w:val="24"/>
                <w:shd w:val="clear" w:color="auto" w:fill="FFFFFF"/>
              </w:rPr>
              <w:t>la</w:t>
            </w:r>
            <w:r w:rsidRPr="00D16F87">
              <w:rPr>
                <w:rFonts w:ascii="Times New Roman" w:eastAsia="Cambria Math" w:hAnsi="Times New Roman" w:cs="Times New Roman"/>
                <w:b/>
                <w:bCs/>
                <w:color w:val="000000"/>
                <w:sz w:val="24"/>
                <w:szCs w:val="24"/>
                <w:shd w:val="clear" w:color="auto" w:fill="FFFFFF"/>
              </w:rPr>
              <w:t xml:space="preserve"> </w:t>
            </w:r>
            <w:r w:rsidRPr="00D16F87">
              <w:rPr>
                <w:rFonts w:ascii="Times New Roman" w:eastAsia="Times New Roman" w:hAnsi="Times New Roman" w:cs="Times New Roman"/>
                <w:b/>
                <w:bCs/>
                <w:color w:val="000000"/>
                <w:sz w:val="24"/>
                <w:szCs w:val="24"/>
                <w:shd w:val="clear" w:color="auto" w:fill="FFFFFF"/>
              </w:rPr>
              <w:t>réduction</w:t>
            </w:r>
            <w:r w:rsidRPr="00D16F87">
              <w:rPr>
                <w:rFonts w:ascii="Times New Roman" w:eastAsia="Cambria Math" w:hAnsi="Times New Roman" w:cs="Times New Roman"/>
                <w:b/>
                <w:bCs/>
                <w:color w:val="000000"/>
                <w:sz w:val="24"/>
                <w:szCs w:val="24"/>
                <w:shd w:val="clear" w:color="auto" w:fill="FFFFFF"/>
              </w:rPr>
              <w:t xml:space="preserve"> </w:t>
            </w:r>
            <w:r w:rsidRPr="00D16F87">
              <w:rPr>
                <w:rFonts w:ascii="Times New Roman" w:eastAsia="Times New Roman" w:hAnsi="Times New Roman" w:cs="Times New Roman"/>
                <w:b/>
                <w:bCs/>
                <w:color w:val="000000"/>
                <w:sz w:val="24"/>
                <w:szCs w:val="24"/>
                <w:shd w:val="clear" w:color="auto" w:fill="FFFFFF"/>
              </w:rPr>
              <w:t>des</w:t>
            </w:r>
            <w:r w:rsidRPr="00D16F87">
              <w:rPr>
                <w:rFonts w:ascii="Times New Roman" w:eastAsia="Cambria Math" w:hAnsi="Times New Roman" w:cs="Times New Roman"/>
                <w:b/>
                <w:bCs/>
                <w:color w:val="000000"/>
                <w:sz w:val="24"/>
                <w:szCs w:val="24"/>
                <w:shd w:val="clear" w:color="auto" w:fill="FFFFFF"/>
              </w:rPr>
              <w:t xml:space="preserve"> </w:t>
            </w:r>
            <w:r w:rsidRPr="00D16F87">
              <w:rPr>
                <w:rFonts w:ascii="Times New Roman" w:eastAsia="Times New Roman" w:hAnsi="Times New Roman" w:cs="Times New Roman"/>
                <w:b/>
                <w:bCs/>
                <w:color w:val="000000"/>
                <w:sz w:val="24"/>
                <w:szCs w:val="24"/>
                <w:shd w:val="clear" w:color="auto" w:fill="FFFFFF"/>
              </w:rPr>
              <w:t>risques</w:t>
            </w:r>
            <w:r w:rsidRPr="00D16F87">
              <w:rPr>
                <w:rFonts w:ascii="Times New Roman" w:eastAsia="Cambria Math" w:hAnsi="Times New Roman" w:cs="Times New Roman"/>
                <w:b/>
                <w:bCs/>
                <w:color w:val="000000"/>
                <w:sz w:val="24"/>
                <w:szCs w:val="24"/>
                <w:shd w:val="clear" w:color="auto" w:fill="FFFFFF"/>
              </w:rPr>
              <w:t xml:space="preserve"> </w:t>
            </w:r>
            <w:r w:rsidRPr="00D16F87">
              <w:rPr>
                <w:rFonts w:ascii="Times New Roman" w:eastAsia="Times New Roman" w:hAnsi="Times New Roman" w:cs="Times New Roman"/>
                <w:b/>
                <w:bCs/>
                <w:color w:val="000000"/>
                <w:sz w:val="24"/>
                <w:szCs w:val="24"/>
                <w:shd w:val="clear" w:color="auto" w:fill="FFFFFF"/>
              </w:rPr>
              <w:t>liés</w:t>
            </w:r>
            <w:r w:rsidRPr="00D16F87">
              <w:rPr>
                <w:rFonts w:ascii="Times New Roman" w:eastAsia="Cambria Math" w:hAnsi="Times New Roman" w:cs="Times New Roman"/>
                <w:b/>
                <w:bCs/>
                <w:color w:val="000000"/>
                <w:sz w:val="24"/>
                <w:szCs w:val="24"/>
                <w:shd w:val="clear" w:color="auto" w:fill="FFFFFF"/>
              </w:rPr>
              <w:t xml:space="preserve"> </w:t>
            </w:r>
            <w:r w:rsidRPr="00D16F87">
              <w:rPr>
                <w:rFonts w:ascii="Times New Roman" w:eastAsia="Times New Roman" w:hAnsi="Times New Roman" w:cs="Times New Roman"/>
                <w:b/>
                <w:bCs/>
                <w:color w:val="000000"/>
                <w:sz w:val="24"/>
                <w:szCs w:val="24"/>
                <w:shd w:val="clear" w:color="auto" w:fill="FFFFFF"/>
              </w:rPr>
              <w:t>aux</w:t>
            </w:r>
            <w:r w:rsidRPr="00D16F87">
              <w:rPr>
                <w:rFonts w:ascii="Times New Roman" w:eastAsia="Cambria Math" w:hAnsi="Times New Roman" w:cs="Times New Roman"/>
                <w:b/>
                <w:bCs/>
                <w:color w:val="000000"/>
                <w:sz w:val="24"/>
                <w:szCs w:val="24"/>
                <w:shd w:val="clear" w:color="auto" w:fill="FFFFFF"/>
              </w:rPr>
              <w:t xml:space="preserve"> </w:t>
            </w:r>
            <w:r w:rsidRPr="00D16F87">
              <w:rPr>
                <w:rFonts w:ascii="Times New Roman" w:eastAsia="Times New Roman" w:hAnsi="Times New Roman" w:cs="Times New Roman"/>
                <w:b/>
                <w:bCs/>
                <w:color w:val="000000"/>
                <w:sz w:val="24"/>
                <w:szCs w:val="24"/>
                <w:shd w:val="clear" w:color="auto" w:fill="FFFFFF"/>
              </w:rPr>
              <w:t>dispositifs</w:t>
            </w:r>
            <w:r w:rsidRPr="00D16F87">
              <w:rPr>
                <w:rFonts w:ascii="Times New Roman" w:eastAsia="Cambria Math" w:hAnsi="Times New Roman" w:cs="Times New Roman"/>
                <w:b/>
                <w:bCs/>
                <w:color w:val="000000"/>
                <w:sz w:val="24"/>
                <w:szCs w:val="24"/>
                <w:shd w:val="clear" w:color="auto" w:fill="FFFFFF"/>
              </w:rPr>
              <w:t xml:space="preserve"> </w:t>
            </w:r>
            <w:r w:rsidRPr="00D16F87">
              <w:rPr>
                <w:rFonts w:ascii="Times New Roman" w:eastAsia="Times New Roman" w:hAnsi="Times New Roman" w:cs="Times New Roman"/>
                <w:b/>
                <w:bCs/>
                <w:color w:val="000000"/>
                <w:sz w:val="24"/>
                <w:szCs w:val="24"/>
                <w:shd w:val="clear" w:color="auto" w:fill="FFFFFF"/>
              </w:rPr>
              <w:t>temporaires</w:t>
            </w:r>
            <w:r w:rsidRPr="00D16F87">
              <w:rPr>
                <w:rFonts w:ascii="Times New Roman" w:eastAsia="Cambria Math" w:hAnsi="Times New Roman" w:cs="Times New Roman"/>
                <w:b/>
                <w:bCs/>
                <w:color w:val="000000"/>
                <w:sz w:val="24"/>
                <w:szCs w:val="24"/>
                <w:shd w:val="clear" w:color="auto" w:fill="FFFFFF"/>
              </w:rPr>
              <w:t>.</w:t>
            </w:r>
          </w:p>
        </w:tc>
        <w:tc>
          <w:tcPr>
            <w:tcW w:w="2097" w:type="dxa"/>
            <w:tcBorders>
              <w:left w:val="single" w:sz="4" w:space="0" w:color="000000"/>
              <w:bottom w:val="single" w:sz="4" w:space="0" w:color="000000"/>
              <w:right w:val="single" w:sz="4" w:space="0" w:color="000000"/>
            </w:tcBorders>
            <w:vAlign w:val="center"/>
          </w:tcPr>
          <w:p w14:paraId="5BF761BA" w14:textId="77777777" w:rsidR="00372927" w:rsidRPr="00F446CA" w:rsidRDefault="00372927" w:rsidP="00F446CA">
            <w:pPr>
              <w:numPr>
                <w:ilvl w:val="0"/>
                <w:numId w:val="6"/>
              </w:numPr>
              <w:spacing w:after="0" w:line="240" w:lineRule="auto"/>
              <w:ind w:left="0" w:firstLine="0"/>
              <w:jc w:val="center"/>
              <w:rPr>
                <w:b/>
                <w:sz w:val="24"/>
                <w:szCs w:val="24"/>
              </w:rPr>
            </w:pPr>
            <w:r w:rsidRPr="00F446CA">
              <w:rPr>
                <w:rFonts w:ascii="Times New Roman" w:hAnsi="Times New Roman"/>
                <w:b/>
                <w:color w:val="000000"/>
                <w:sz w:val="24"/>
                <w:szCs w:val="24"/>
              </w:rPr>
              <w:lastRenderedPageBreak/>
              <w:t>MOA/MOE/CSPS</w:t>
            </w:r>
          </w:p>
          <w:p w14:paraId="3C6CFB48" w14:textId="41A6585B" w:rsidR="00372927" w:rsidRPr="00F446CA" w:rsidRDefault="00372927" w:rsidP="00F446CA">
            <w:pPr>
              <w:tabs>
                <w:tab w:val="left" w:pos="606"/>
              </w:tabs>
              <w:spacing w:after="0" w:line="240" w:lineRule="auto"/>
              <w:jc w:val="center"/>
              <w:rPr>
                <w:b/>
                <w:sz w:val="24"/>
                <w:szCs w:val="24"/>
              </w:rPr>
            </w:pPr>
            <w:r w:rsidRPr="00F446CA">
              <w:rPr>
                <w:rFonts w:ascii="Times New Roman" w:eastAsia="Times New Roman" w:hAnsi="Times New Roman" w:cs="Times New Roman"/>
                <w:b/>
                <w:color w:val="000000"/>
                <w:sz w:val="24"/>
                <w:szCs w:val="24"/>
              </w:rPr>
              <w:lastRenderedPageBreak/>
              <w:t xml:space="preserve">LOT </w:t>
            </w:r>
            <w:r w:rsidR="00D16F87" w:rsidRPr="00F446CA">
              <w:rPr>
                <w:rFonts w:ascii="Times New Roman" w:eastAsia="Times New Roman" w:hAnsi="Times New Roman" w:cs="Times New Roman"/>
                <w:b/>
                <w:color w:val="000000"/>
                <w:sz w:val="24"/>
                <w:szCs w:val="24"/>
              </w:rPr>
              <w:t>G. O</w:t>
            </w:r>
          </w:p>
        </w:tc>
      </w:tr>
      <w:tr w:rsidR="00372927" w14:paraId="54E46867" w14:textId="77777777" w:rsidTr="00D16F87">
        <w:trPr>
          <w:trHeight w:val="300"/>
        </w:trPr>
        <w:tc>
          <w:tcPr>
            <w:tcW w:w="12742" w:type="dxa"/>
            <w:tcBorders>
              <w:left w:val="single" w:sz="4" w:space="0" w:color="000000"/>
              <w:bottom w:val="single" w:sz="4" w:space="0" w:color="000000"/>
              <w:right w:val="single" w:sz="4" w:space="0" w:color="000000"/>
            </w:tcBorders>
          </w:tcPr>
          <w:p w14:paraId="1E856D36" w14:textId="77777777" w:rsidR="00372927" w:rsidRPr="00D16F87" w:rsidRDefault="00372927" w:rsidP="00D16F87">
            <w:pPr>
              <w:spacing w:after="0" w:line="240" w:lineRule="auto"/>
              <w:jc w:val="both"/>
              <w:rPr>
                <w:rFonts w:ascii="Times New Roman" w:hAnsi="Times New Roman"/>
                <w:sz w:val="24"/>
                <w:szCs w:val="24"/>
              </w:rPr>
            </w:pPr>
          </w:p>
        </w:tc>
        <w:tc>
          <w:tcPr>
            <w:tcW w:w="2097" w:type="dxa"/>
            <w:tcBorders>
              <w:left w:val="single" w:sz="4" w:space="0" w:color="000000"/>
              <w:bottom w:val="single" w:sz="4" w:space="0" w:color="000000"/>
              <w:right w:val="single" w:sz="4" w:space="0" w:color="000000"/>
            </w:tcBorders>
          </w:tcPr>
          <w:p w14:paraId="7FBB70D4" w14:textId="77777777" w:rsidR="00372927" w:rsidRDefault="00372927" w:rsidP="00372927">
            <w:pPr>
              <w:tabs>
                <w:tab w:val="left" w:pos="606"/>
              </w:tabs>
              <w:spacing w:after="0" w:line="240" w:lineRule="auto"/>
              <w:rPr>
                <w:sz w:val="18"/>
                <w:szCs w:val="24"/>
              </w:rPr>
            </w:pPr>
          </w:p>
        </w:tc>
      </w:tr>
      <w:tr w:rsidR="00372927" w14:paraId="0365B306" w14:textId="77777777" w:rsidTr="00F01B4D">
        <w:trPr>
          <w:trHeight w:val="340"/>
        </w:trPr>
        <w:tc>
          <w:tcPr>
            <w:tcW w:w="12742" w:type="dxa"/>
            <w:tcBorders>
              <w:top w:val="single" w:sz="4" w:space="0" w:color="000000"/>
              <w:left w:val="single" w:sz="4" w:space="0" w:color="000000"/>
              <w:bottom w:val="single" w:sz="4" w:space="0" w:color="000000"/>
              <w:right w:val="single" w:sz="4" w:space="0" w:color="000000"/>
            </w:tcBorders>
            <w:shd w:val="clear" w:color="auto" w:fill="CCCCCC"/>
          </w:tcPr>
          <w:p w14:paraId="59862D21" w14:textId="6402149B" w:rsidR="00372927" w:rsidRPr="00D16F87" w:rsidRDefault="00372927" w:rsidP="00D16F87">
            <w:pPr>
              <w:numPr>
                <w:ilvl w:val="0"/>
                <w:numId w:val="6"/>
              </w:numPr>
              <w:tabs>
                <w:tab w:val="left" w:pos="1070"/>
              </w:tabs>
              <w:spacing w:after="0" w:line="240" w:lineRule="auto"/>
              <w:ind w:left="0" w:firstLine="0"/>
              <w:jc w:val="both"/>
              <w:rPr>
                <w:sz w:val="24"/>
                <w:szCs w:val="24"/>
              </w:rPr>
            </w:pPr>
            <w:r w:rsidRPr="00D16F87">
              <w:rPr>
                <w:rFonts w:ascii="Times New Roman" w:hAnsi="Times New Roman"/>
                <w:b/>
                <w:bCs/>
                <w:color w:val="262626"/>
                <w:w w:val="105"/>
                <w:sz w:val="24"/>
                <w:szCs w:val="24"/>
              </w:rPr>
              <w:t xml:space="preserve">2.1.3.1 Généralités </w:t>
            </w:r>
            <w:r w:rsidR="00D16F87" w:rsidRPr="00D16F87">
              <w:rPr>
                <w:rFonts w:ascii="Times New Roman" w:hAnsi="Times New Roman"/>
                <w:b/>
                <w:bCs/>
                <w:color w:val="262626"/>
                <w:w w:val="105"/>
                <w:sz w:val="24"/>
                <w:szCs w:val="24"/>
              </w:rPr>
              <w:t>(suite</w:t>
            </w:r>
            <w:r w:rsidRPr="00D16F87">
              <w:rPr>
                <w:rFonts w:ascii="Times New Roman" w:hAnsi="Times New Roman"/>
                <w:b/>
                <w:bCs/>
                <w:color w:val="262626"/>
                <w:w w:val="105"/>
                <w:sz w:val="24"/>
                <w:szCs w:val="24"/>
              </w:rPr>
              <w:t xml:space="preserve"> 1) </w:t>
            </w:r>
          </w:p>
        </w:tc>
        <w:tc>
          <w:tcPr>
            <w:tcW w:w="2097"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0B7E328B" w14:textId="6B49C2D7" w:rsidR="00372927" w:rsidRPr="00F01B4D" w:rsidRDefault="00372927" w:rsidP="00F01B4D">
            <w:pPr>
              <w:numPr>
                <w:ilvl w:val="0"/>
                <w:numId w:val="6"/>
              </w:numPr>
              <w:tabs>
                <w:tab w:val="left" w:pos="606"/>
              </w:tabs>
              <w:spacing w:after="0" w:line="240" w:lineRule="auto"/>
              <w:ind w:left="0" w:firstLine="0"/>
              <w:jc w:val="center"/>
              <w:rPr>
                <w:b/>
                <w:sz w:val="24"/>
                <w:szCs w:val="24"/>
              </w:rPr>
            </w:pPr>
            <w:r w:rsidRPr="00F01B4D">
              <w:rPr>
                <w:rFonts w:ascii="Times New Roman" w:eastAsia="Times New Roman" w:hAnsi="Times New Roman" w:cs="Times New Roman"/>
                <w:b/>
                <w:color w:val="000000"/>
                <w:sz w:val="24"/>
                <w:szCs w:val="24"/>
              </w:rPr>
              <w:t>Désignation Lot</w:t>
            </w:r>
          </w:p>
        </w:tc>
      </w:tr>
      <w:tr w:rsidR="00372927" w14:paraId="022FEA21" w14:textId="77777777" w:rsidTr="00F01B4D">
        <w:trPr>
          <w:trHeight w:val="790"/>
        </w:trPr>
        <w:tc>
          <w:tcPr>
            <w:tcW w:w="12742" w:type="dxa"/>
            <w:tcBorders>
              <w:left w:val="single" w:sz="4" w:space="0" w:color="000000"/>
              <w:bottom w:val="single" w:sz="4" w:space="0" w:color="000000"/>
              <w:right w:val="single" w:sz="4" w:space="0" w:color="000000"/>
            </w:tcBorders>
          </w:tcPr>
          <w:p w14:paraId="6F91AD51" w14:textId="77777777" w:rsidR="00372927" w:rsidRPr="00D16F87" w:rsidRDefault="00372927" w:rsidP="00D16F87">
            <w:pPr>
              <w:pStyle w:val="Titre2"/>
              <w:numPr>
                <w:ilvl w:val="0"/>
                <w:numId w:val="6"/>
              </w:numPr>
              <w:tabs>
                <w:tab w:val="left" w:pos="1271"/>
                <w:tab w:val="left" w:pos="1272"/>
              </w:tabs>
              <w:spacing w:before="0" w:line="240" w:lineRule="auto"/>
              <w:ind w:left="0" w:firstLine="0"/>
              <w:jc w:val="both"/>
              <w:rPr>
                <w:rFonts w:ascii="Times New Roman" w:hAnsi="Times New Roman" w:cs="Times New Roman"/>
                <w:sz w:val="24"/>
                <w:szCs w:val="24"/>
              </w:rPr>
            </w:pPr>
            <w:r w:rsidRPr="00D16F87">
              <w:rPr>
                <w:rFonts w:ascii="Times New Roman" w:hAnsi="Times New Roman" w:cs="Times New Roman"/>
                <w:b/>
                <w:color w:val="000000"/>
                <w:sz w:val="24"/>
                <w:szCs w:val="24"/>
                <w:u w:val="single"/>
              </w:rPr>
              <w:t xml:space="preserve">Une tour d’accès est considérée comme un échafaudage </w:t>
            </w:r>
          </w:p>
          <w:p w14:paraId="42B2E8D9" w14:textId="77777777" w:rsidR="00372927" w:rsidRPr="00D16F87" w:rsidRDefault="00372927" w:rsidP="00D16F87">
            <w:pPr>
              <w:pStyle w:val="Titre2"/>
              <w:tabs>
                <w:tab w:val="left" w:pos="1271"/>
                <w:tab w:val="left" w:pos="1272"/>
              </w:tabs>
              <w:spacing w:line="240" w:lineRule="auto"/>
              <w:jc w:val="both"/>
              <w:rPr>
                <w:rFonts w:ascii="Times New Roman" w:hAnsi="Times New Roman" w:cs="Times New Roman"/>
                <w:sz w:val="24"/>
                <w:szCs w:val="24"/>
              </w:rPr>
            </w:pPr>
            <w:r w:rsidRPr="00D16F87">
              <w:rPr>
                <w:rFonts w:ascii="Times New Roman" w:hAnsi="Times New Roman" w:cs="Times New Roman"/>
                <w:b/>
                <w:color w:val="000000"/>
                <w:sz w:val="24"/>
                <w:szCs w:val="24"/>
                <w:u w:val="single"/>
              </w:rPr>
              <w:t>Textes normatifs :</w:t>
            </w:r>
          </w:p>
          <w:p w14:paraId="649BA060" w14:textId="79C20E10" w:rsidR="00372927" w:rsidRPr="00D16F87" w:rsidRDefault="00372927" w:rsidP="00D16F87">
            <w:pPr>
              <w:tabs>
                <w:tab w:val="left" w:pos="1070"/>
              </w:tabs>
              <w:spacing w:after="26" w:line="240" w:lineRule="auto"/>
              <w:ind w:right="383"/>
              <w:jc w:val="both"/>
              <w:rPr>
                <w:rFonts w:ascii="Times New Roman" w:hAnsi="Times New Roman" w:cs="Times New Roman"/>
                <w:sz w:val="24"/>
                <w:szCs w:val="24"/>
              </w:rPr>
            </w:pPr>
            <w:r w:rsidRPr="00D16F87">
              <w:rPr>
                <w:rFonts w:ascii="Times New Roman" w:hAnsi="Times New Roman" w:cs="Times New Roman"/>
                <w:w w:val="105"/>
                <w:sz w:val="24"/>
                <w:szCs w:val="24"/>
              </w:rPr>
              <w:t>L’escalier sera monté dans les règles de l’art et conformément aux textes en vigueur (décret de décembre 2004  versé au CT en 2008</w:t>
            </w:r>
            <w:r w:rsidR="00D16F87" w:rsidRPr="00D16F87">
              <w:rPr>
                <w:rFonts w:ascii="Times New Roman" w:hAnsi="Times New Roman" w:cs="Times New Roman"/>
                <w:w w:val="105"/>
                <w:sz w:val="24"/>
                <w:szCs w:val="24"/>
              </w:rPr>
              <w:t>). La</w:t>
            </w:r>
            <w:r w:rsidRPr="00D16F87">
              <w:rPr>
                <w:rFonts w:ascii="Times New Roman" w:hAnsi="Times New Roman" w:cs="Times New Roman"/>
                <w:w w:val="105"/>
                <w:sz w:val="24"/>
                <w:szCs w:val="24"/>
              </w:rPr>
              <w:t xml:space="preserve"> liste suivant n’est pas </w:t>
            </w:r>
            <w:r w:rsidR="00D16F87" w:rsidRPr="00D16F87">
              <w:rPr>
                <w:rFonts w:ascii="Times New Roman" w:hAnsi="Times New Roman" w:cs="Times New Roman"/>
                <w:w w:val="105"/>
                <w:sz w:val="24"/>
                <w:szCs w:val="24"/>
              </w:rPr>
              <w:t>limitative :</w:t>
            </w:r>
          </w:p>
        </w:tc>
        <w:tc>
          <w:tcPr>
            <w:tcW w:w="2097" w:type="dxa"/>
            <w:tcBorders>
              <w:left w:val="single" w:sz="4" w:space="0" w:color="000000"/>
              <w:bottom w:val="single" w:sz="4" w:space="0" w:color="000000"/>
              <w:right w:val="single" w:sz="4" w:space="0" w:color="000000"/>
            </w:tcBorders>
            <w:vAlign w:val="center"/>
          </w:tcPr>
          <w:p w14:paraId="41647105" w14:textId="77777777" w:rsidR="00372927" w:rsidRPr="00F01B4D" w:rsidRDefault="00372927" w:rsidP="00F01B4D">
            <w:pPr>
              <w:numPr>
                <w:ilvl w:val="0"/>
                <w:numId w:val="6"/>
              </w:numPr>
              <w:spacing w:after="0" w:line="240" w:lineRule="auto"/>
              <w:ind w:left="0" w:firstLine="0"/>
              <w:jc w:val="center"/>
              <w:rPr>
                <w:b/>
                <w:sz w:val="24"/>
                <w:szCs w:val="24"/>
              </w:rPr>
            </w:pPr>
            <w:r w:rsidRPr="00F01B4D">
              <w:rPr>
                <w:rFonts w:ascii="Times New Roman" w:hAnsi="Times New Roman"/>
                <w:b/>
                <w:color w:val="000000"/>
                <w:sz w:val="24"/>
                <w:szCs w:val="24"/>
              </w:rPr>
              <w:t>MOA/MOE/CSPS</w:t>
            </w:r>
          </w:p>
          <w:p w14:paraId="4550A71B" w14:textId="77777777" w:rsidR="00372927" w:rsidRPr="00F01B4D" w:rsidRDefault="00372927" w:rsidP="00F01B4D">
            <w:pPr>
              <w:spacing w:after="0" w:line="240" w:lineRule="auto"/>
              <w:jc w:val="center"/>
              <w:rPr>
                <w:b/>
                <w:sz w:val="24"/>
                <w:szCs w:val="24"/>
              </w:rPr>
            </w:pPr>
            <w:r w:rsidRPr="00F01B4D">
              <w:rPr>
                <w:rFonts w:ascii="Times New Roman" w:eastAsia="Times New Roman" w:hAnsi="Times New Roman" w:cs="Times New Roman"/>
                <w:b/>
                <w:color w:val="000000"/>
                <w:sz w:val="24"/>
                <w:szCs w:val="24"/>
              </w:rPr>
              <w:t>LOT G.O</w:t>
            </w:r>
          </w:p>
          <w:p w14:paraId="42278BED" w14:textId="77777777" w:rsidR="00372927" w:rsidRPr="00F01B4D" w:rsidRDefault="00372927" w:rsidP="00F01B4D">
            <w:pPr>
              <w:spacing w:after="0" w:line="240" w:lineRule="auto"/>
              <w:jc w:val="center"/>
              <w:rPr>
                <w:rFonts w:ascii="Times New Roman" w:hAnsi="Times New Roman"/>
                <w:b/>
                <w:color w:val="000000"/>
                <w:sz w:val="24"/>
                <w:szCs w:val="24"/>
              </w:rPr>
            </w:pPr>
          </w:p>
        </w:tc>
      </w:tr>
      <w:tr w:rsidR="00372927" w14:paraId="092B97C6" w14:textId="77777777" w:rsidTr="00F01B4D">
        <w:trPr>
          <w:trHeight w:val="1300"/>
        </w:trPr>
        <w:tc>
          <w:tcPr>
            <w:tcW w:w="12742" w:type="dxa"/>
            <w:tcBorders>
              <w:top w:val="single" w:sz="4" w:space="0" w:color="000000"/>
              <w:left w:val="single" w:sz="4" w:space="0" w:color="000000"/>
              <w:bottom w:val="single" w:sz="4" w:space="0" w:color="000000"/>
              <w:right w:val="single" w:sz="4" w:space="0" w:color="000000"/>
            </w:tcBorders>
          </w:tcPr>
          <w:p w14:paraId="03359E1A" w14:textId="77777777" w:rsidR="00372927" w:rsidRPr="00D16F87" w:rsidRDefault="00372927" w:rsidP="00D16F87">
            <w:pPr>
              <w:tabs>
                <w:tab w:val="left" w:pos="728"/>
                <w:tab w:val="left" w:pos="729"/>
              </w:tabs>
              <w:spacing w:before="26" w:after="0" w:line="240" w:lineRule="auto"/>
              <w:contextualSpacing/>
              <w:jc w:val="both"/>
              <w:rPr>
                <w:rFonts w:ascii="Times New Roman" w:hAnsi="Times New Roman" w:cs="Times New Roman"/>
                <w:sz w:val="24"/>
                <w:szCs w:val="24"/>
              </w:rPr>
            </w:pPr>
            <w:r w:rsidRPr="00D16F87">
              <w:rPr>
                <w:rFonts w:ascii="Times New Roman" w:hAnsi="Times New Roman" w:cs="Times New Roman"/>
                <w:w w:val="105"/>
                <w:sz w:val="24"/>
                <w:szCs w:val="24"/>
              </w:rPr>
              <w:t>- NF EN</w:t>
            </w:r>
            <w:r w:rsidRPr="00D16F87">
              <w:rPr>
                <w:rFonts w:ascii="Times New Roman" w:hAnsi="Times New Roman" w:cs="Times New Roman"/>
                <w:spacing w:val="-4"/>
                <w:w w:val="105"/>
                <w:sz w:val="24"/>
                <w:szCs w:val="24"/>
              </w:rPr>
              <w:t xml:space="preserve"> </w:t>
            </w:r>
            <w:r w:rsidRPr="00D16F87">
              <w:rPr>
                <w:rFonts w:ascii="Times New Roman" w:hAnsi="Times New Roman" w:cs="Times New Roman"/>
                <w:w w:val="105"/>
                <w:sz w:val="24"/>
                <w:szCs w:val="24"/>
              </w:rPr>
              <w:t>2810-1</w:t>
            </w:r>
            <w:r w:rsidRPr="00D16F87">
              <w:rPr>
                <w:rFonts w:ascii="Times New Roman" w:hAnsi="Times New Roman" w:cs="Times New Roman"/>
                <w:spacing w:val="-2"/>
                <w:w w:val="105"/>
                <w:sz w:val="24"/>
                <w:szCs w:val="24"/>
              </w:rPr>
              <w:t xml:space="preserve"> Échafaudage</w:t>
            </w:r>
            <w:r w:rsidRPr="00D16F87">
              <w:rPr>
                <w:rFonts w:ascii="Times New Roman" w:hAnsi="Times New Roman" w:cs="Times New Roman"/>
                <w:spacing w:val="-3"/>
                <w:w w:val="105"/>
                <w:sz w:val="24"/>
                <w:szCs w:val="24"/>
              </w:rPr>
              <w:t xml:space="preserve"> </w:t>
            </w:r>
            <w:r w:rsidRPr="00D16F87">
              <w:rPr>
                <w:rFonts w:ascii="Times New Roman" w:hAnsi="Times New Roman" w:cs="Times New Roman"/>
                <w:w w:val="105"/>
                <w:sz w:val="24"/>
                <w:szCs w:val="24"/>
              </w:rPr>
              <w:t>de</w:t>
            </w:r>
            <w:r w:rsidRPr="00D16F87">
              <w:rPr>
                <w:rFonts w:ascii="Times New Roman" w:hAnsi="Times New Roman" w:cs="Times New Roman"/>
                <w:spacing w:val="-4"/>
                <w:w w:val="105"/>
                <w:sz w:val="24"/>
                <w:szCs w:val="24"/>
              </w:rPr>
              <w:t xml:space="preserve"> </w:t>
            </w:r>
            <w:r w:rsidRPr="00D16F87">
              <w:rPr>
                <w:rFonts w:ascii="Times New Roman" w:hAnsi="Times New Roman" w:cs="Times New Roman"/>
                <w:w w:val="105"/>
                <w:sz w:val="24"/>
                <w:szCs w:val="24"/>
              </w:rPr>
              <w:t>façade à</w:t>
            </w:r>
            <w:r w:rsidRPr="00D16F87">
              <w:rPr>
                <w:rFonts w:ascii="Times New Roman" w:hAnsi="Times New Roman" w:cs="Times New Roman"/>
                <w:spacing w:val="-4"/>
                <w:w w:val="105"/>
                <w:sz w:val="24"/>
                <w:szCs w:val="24"/>
              </w:rPr>
              <w:t xml:space="preserve"> </w:t>
            </w:r>
            <w:r w:rsidRPr="00D16F87">
              <w:rPr>
                <w:rFonts w:ascii="Times New Roman" w:hAnsi="Times New Roman" w:cs="Times New Roman"/>
                <w:w w:val="105"/>
                <w:sz w:val="24"/>
                <w:szCs w:val="24"/>
              </w:rPr>
              <w:t>composant</w:t>
            </w:r>
            <w:r w:rsidRPr="00D16F87">
              <w:rPr>
                <w:rFonts w:ascii="Times New Roman" w:hAnsi="Times New Roman" w:cs="Times New Roman"/>
                <w:spacing w:val="-3"/>
                <w:w w:val="105"/>
                <w:sz w:val="24"/>
                <w:szCs w:val="24"/>
              </w:rPr>
              <w:t xml:space="preserve"> </w:t>
            </w:r>
            <w:r w:rsidRPr="00D16F87">
              <w:rPr>
                <w:rFonts w:ascii="Times New Roman" w:hAnsi="Times New Roman" w:cs="Times New Roman"/>
                <w:w w:val="105"/>
                <w:sz w:val="24"/>
                <w:szCs w:val="24"/>
              </w:rPr>
              <w:t>préfabriqués</w:t>
            </w:r>
            <w:r w:rsidRPr="00D16F87">
              <w:rPr>
                <w:rFonts w:ascii="Times New Roman" w:hAnsi="Times New Roman" w:cs="Times New Roman"/>
                <w:spacing w:val="-3"/>
                <w:w w:val="105"/>
                <w:sz w:val="24"/>
                <w:szCs w:val="24"/>
              </w:rPr>
              <w:t xml:space="preserve"> </w:t>
            </w:r>
            <w:r w:rsidRPr="00D16F87">
              <w:rPr>
                <w:rFonts w:ascii="Times New Roman" w:hAnsi="Times New Roman" w:cs="Times New Roman"/>
                <w:w w:val="105"/>
                <w:sz w:val="24"/>
                <w:szCs w:val="24"/>
              </w:rPr>
              <w:t>–</w:t>
            </w:r>
            <w:r w:rsidRPr="00D16F87">
              <w:rPr>
                <w:rFonts w:ascii="Times New Roman" w:hAnsi="Times New Roman" w:cs="Times New Roman"/>
                <w:spacing w:val="-1"/>
                <w:w w:val="105"/>
                <w:sz w:val="24"/>
                <w:szCs w:val="24"/>
              </w:rPr>
              <w:t xml:space="preserve"> </w:t>
            </w:r>
            <w:r w:rsidRPr="00D16F87">
              <w:rPr>
                <w:rFonts w:ascii="Times New Roman" w:hAnsi="Times New Roman" w:cs="Times New Roman"/>
                <w:w w:val="105"/>
                <w:sz w:val="24"/>
                <w:szCs w:val="24"/>
              </w:rPr>
              <w:t>Partie</w:t>
            </w:r>
            <w:r w:rsidRPr="00D16F87">
              <w:rPr>
                <w:rFonts w:ascii="Times New Roman" w:hAnsi="Times New Roman" w:cs="Times New Roman"/>
                <w:spacing w:val="-4"/>
                <w:w w:val="105"/>
                <w:sz w:val="24"/>
                <w:szCs w:val="24"/>
              </w:rPr>
              <w:t xml:space="preserve"> </w:t>
            </w:r>
            <w:r w:rsidRPr="00D16F87">
              <w:rPr>
                <w:rFonts w:ascii="Times New Roman" w:hAnsi="Times New Roman" w:cs="Times New Roman"/>
                <w:w w:val="105"/>
                <w:sz w:val="24"/>
                <w:szCs w:val="24"/>
              </w:rPr>
              <w:t>1 :</w:t>
            </w:r>
            <w:r w:rsidRPr="00D16F87">
              <w:rPr>
                <w:rFonts w:ascii="Times New Roman" w:hAnsi="Times New Roman" w:cs="Times New Roman"/>
                <w:spacing w:val="-2"/>
                <w:w w:val="105"/>
                <w:sz w:val="24"/>
                <w:szCs w:val="24"/>
              </w:rPr>
              <w:t xml:space="preserve"> </w:t>
            </w:r>
            <w:r w:rsidRPr="00D16F87">
              <w:rPr>
                <w:rFonts w:ascii="Times New Roman" w:hAnsi="Times New Roman" w:cs="Times New Roman"/>
                <w:w w:val="105"/>
                <w:sz w:val="24"/>
                <w:szCs w:val="24"/>
              </w:rPr>
              <w:t>spécifications</w:t>
            </w:r>
            <w:r w:rsidRPr="00D16F87">
              <w:rPr>
                <w:rFonts w:ascii="Times New Roman" w:hAnsi="Times New Roman" w:cs="Times New Roman"/>
                <w:spacing w:val="-1"/>
                <w:w w:val="105"/>
                <w:sz w:val="24"/>
                <w:szCs w:val="24"/>
              </w:rPr>
              <w:t xml:space="preserve"> </w:t>
            </w:r>
            <w:r w:rsidRPr="00D16F87">
              <w:rPr>
                <w:rFonts w:ascii="Times New Roman" w:hAnsi="Times New Roman" w:cs="Times New Roman"/>
                <w:w w:val="105"/>
                <w:sz w:val="24"/>
                <w:szCs w:val="24"/>
              </w:rPr>
              <w:t>de</w:t>
            </w:r>
            <w:r w:rsidRPr="00D16F87">
              <w:rPr>
                <w:rFonts w:ascii="Times New Roman" w:hAnsi="Times New Roman" w:cs="Times New Roman"/>
                <w:spacing w:val="-4"/>
                <w:w w:val="105"/>
                <w:sz w:val="24"/>
                <w:szCs w:val="24"/>
              </w:rPr>
              <w:t xml:space="preserve"> </w:t>
            </w:r>
            <w:r w:rsidRPr="00D16F87">
              <w:rPr>
                <w:rFonts w:ascii="Times New Roman" w:hAnsi="Times New Roman" w:cs="Times New Roman"/>
                <w:w w:val="105"/>
                <w:sz w:val="24"/>
                <w:szCs w:val="24"/>
              </w:rPr>
              <w:t>produits</w:t>
            </w:r>
          </w:p>
          <w:p w14:paraId="3AFF0212" w14:textId="77777777" w:rsidR="00372927" w:rsidRPr="00D16F87" w:rsidRDefault="00372927" w:rsidP="00D16F87">
            <w:pPr>
              <w:tabs>
                <w:tab w:val="left" w:pos="728"/>
                <w:tab w:val="left" w:pos="729"/>
              </w:tabs>
              <w:spacing w:before="45" w:after="0" w:line="192" w:lineRule="auto"/>
              <w:ind w:right="440"/>
              <w:contextualSpacing/>
              <w:jc w:val="both"/>
              <w:rPr>
                <w:rFonts w:ascii="Times New Roman" w:hAnsi="Times New Roman" w:cs="Times New Roman"/>
                <w:sz w:val="24"/>
                <w:szCs w:val="24"/>
              </w:rPr>
            </w:pPr>
            <w:r w:rsidRPr="00D16F87">
              <w:rPr>
                <w:rFonts w:ascii="Times New Roman" w:hAnsi="Times New Roman" w:cs="Times New Roman"/>
                <w:w w:val="105"/>
                <w:sz w:val="24"/>
                <w:szCs w:val="24"/>
              </w:rPr>
              <w:t>- NF</w:t>
            </w:r>
            <w:r w:rsidRPr="00D16F87">
              <w:rPr>
                <w:rFonts w:ascii="Times New Roman" w:hAnsi="Times New Roman" w:cs="Times New Roman"/>
                <w:spacing w:val="-3"/>
                <w:w w:val="105"/>
                <w:sz w:val="24"/>
                <w:szCs w:val="24"/>
              </w:rPr>
              <w:t xml:space="preserve"> </w:t>
            </w:r>
            <w:r w:rsidRPr="00D16F87">
              <w:rPr>
                <w:rFonts w:ascii="Times New Roman" w:hAnsi="Times New Roman" w:cs="Times New Roman"/>
                <w:w w:val="105"/>
                <w:sz w:val="24"/>
                <w:szCs w:val="24"/>
              </w:rPr>
              <w:t>EN</w:t>
            </w:r>
            <w:r w:rsidRPr="00D16F87">
              <w:rPr>
                <w:rFonts w:ascii="Times New Roman" w:hAnsi="Times New Roman" w:cs="Times New Roman"/>
                <w:spacing w:val="-6"/>
                <w:w w:val="105"/>
                <w:sz w:val="24"/>
                <w:szCs w:val="24"/>
              </w:rPr>
              <w:t xml:space="preserve"> </w:t>
            </w:r>
            <w:r w:rsidRPr="00D16F87">
              <w:rPr>
                <w:rFonts w:ascii="Times New Roman" w:hAnsi="Times New Roman" w:cs="Times New Roman"/>
                <w:w w:val="105"/>
                <w:sz w:val="24"/>
                <w:szCs w:val="24"/>
              </w:rPr>
              <w:t>12810-2</w:t>
            </w:r>
            <w:r w:rsidRPr="00D16F87">
              <w:rPr>
                <w:rFonts w:ascii="Times New Roman" w:hAnsi="Times New Roman" w:cs="Times New Roman"/>
                <w:spacing w:val="-5"/>
                <w:w w:val="105"/>
                <w:sz w:val="24"/>
                <w:szCs w:val="24"/>
              </w:rPr>
              <w:t xml:space="preserve"> Échafaudage</w:t>
            </w:r>
            <w:r w:rsidRPr="00D16F87">
              <w:rPr>
                <w:rFonts w:ascii="Times New Roman" w:hAnsi="Times New Roman" w:cs="Times New Roman"/>
                <w:spacing w:val="-6"/>
                <w:w w:val="105"/>
                <w:sz w:val="24"/>
                <w:szCs w:val="24"/>
              </w:rPr>
              <w:t xml:space="preserve"> </w:t>
            </w:r>
            <w:r w:rsidRPr="00D16F87">
              <w:rPr>
                <w:rFonts w:ascii="Times New Roman" w:hAnsi="Times New Roman" w:cs="Times New Roman"/>
                <w:w w:val="105"/>
                <w:sz w:val="24"/>
                <w:szCs w:val="24"/>
              </w:rPr>
              <w:t>de</w:t>
            </w:r>
            <w:r w:rsidRPr="00D16F87">
              <w:rPr>
                <w:rFonts w:ascii="Times New Roman" w:hAnsi="Times New Roman" w:cs="Times New Roman"/>
                <w:spacing w:val="-6"/>
                <w:w w:val="105"/>
                <w:sz w:val="24"/>
                <w:szCs w:val="24"/>
              </w:rPr>
              <w:t xml:space="preserve"> </w:t>
            </w:r>
            <w:r w:rsidRPr="00D16F87">
              <w:rPr>
                <w:rFonts w:ascii="Times New Roman" w:hAnsi="Times New Roman" w:cs="Times New Roman"/>
                <w:w w:val="105"/>
                <w:sz w:val="24"/>
                <w:szCs w:val="24"/>
              </w:rPr>
              <w:t>façade</w:t>
            </w:r>
            <w:r w:rsidRPr="00D16F87">
              <w:rPr>
                <w:rFonts w:ascii="Times New Roman" w:hAnsi="Times New Roman" w:cs="Times New Roman"/>
                <w:spacing w:val="-3"/>
                <w:w w:val="105"/>
                <w:sz w:val="24"/>
                <w:szCs w:val="24"/>
              </w:rPr>
              <w:t xml:space="preserve"> </w:t>
            </w:r>
            <w:r w:rsidRPr="00D16F87">
              <w:rPr>
                <w:rFonts w:ascii="Times New Roman" w:hAnsi="Times New Roman" w:cs="Times New Roman"/>
                <w:w w:val="105"/>
                <w:sz w:val="24"/>
                <w:szCs w:val="24"/>
              </w:rPr>
              <w:t>à</w:t>
            </w:r>
            <w:r w:rsidRPr="00D16F87">
              <w:rPr>
                <w:rFonts w:ascii="Times New Roman" w:hAnsi="Times New Roman" w:cs="Times New Roman"/>
                <w:spacing w:val="-7"/>
                <w:w w:val="105"/>
                <w:sz w:val="24"/>
                <w:szCs w:val="24"/>
              </w:rPr>
              <w:t xml:space="preserve"> </w:t>
            </w:r>
            <w:r w:rsidRPr="00D16F87">
              <w:rPr>
                <w:rFonts w:ascii="Times New Roman" w:hAnsi="Times New Roman" w:cs="Times New Roman"/>
                <w:w w:val="105"/>
                <w:sz w:val="24"/>
                <w:szCs w:val="24"/>
              </w:rPr>
              <w:t>composant</w:t>
            </w:r>
            <w:r w:rsidRPr="00D16F87">
              <w:rPr>
                <w:rFonts w:ascii="Times New Roman" w:hAnsi="Times New Roman" w:cs="Times New Roman"/>
                <w:spacing w:val="-5"/>
                <w:w w:val="105"/>
                <w:sz w:val="24"/>
                <w:szCs w:val="24"/>
              </w:rPr>
              <w:t xml:space="preserve"> </w:t>
            </w:r>
            <w:r w:rsidRPr="00D16F87">
              <w:rPr>
                <w:rFonts w:ascii="Times New Roman" w:hAnsi="Times New Roman" w:cs="Times New Roman"/>
                <w:w w:val="105"/>
                <w:sz w:val="24"/>
                <w:szCs w:val="24"/>
              </w:rPr>
              <w:t>préfabriqués</w:t>
            </w:r>
            <w:r w:rsidRPr="00D16F87">
              <w:rPr>
                <w:rFonts w:ascii="Times New Roman" w:hAnsi="Times New Roman" w:cs="Times New Roman"/>
                <w:spacing w:val="-5"/>
                <w:w w:val="105"/>
                <w:sz w:val="24"/>
                <w:szCs w:val="24"/>
              </w:rPr>
              <w:t xml:space="preserve"> </w:t>
            </w:r>
            <w:r w:rsidRPr="00D16F87">
              <w:rPr>
                <w:rFonts w:ascii="Times New Roman" w:hAnsi="Times New Roman" w:cs="Times New Roman"/>
                <w:w w:val="105"/>
                <w:sz w:val="24"/>
                <w:szCs w:val="24"/>
              </w:rPr>
              <w:t>–</w:t>
            </w:r>
            <w:r w:rsidRPr="00D16F87">
              <w:rPr>
                <w:rFonts w:ascii="Times New Roman" w:hAnsi="Times New Roman" w:cs="Times New Roman"/>
                <w:spacing w:val="-5"/>
                <w:w w:val="105"/>
                <w:sz w:val="24"/>
                <w:szCs w:val="24"/>
              </w:rPr>
              <w:t xml:space="preserve"> </w:t>
            </w:r>
            <w:r w:rsidRPr="00D16F87">
              <w:rPr>
                <w:rFonts w:ascii="Times New Roman" w:hAnsi="Times New Roman" w:cs="Times New Roman"/>
                <w:w w:val="105"/>
                <w:sz w:val="24"/>
                <w:szCs w:val="24"/>
              </w:rPr>
              <w:t>Partie</w:t>
            </w:r>
            <w:r w:rsidRPr="00D16F87">
              <w:rPr>
                <w:rFonts w:ascii="Times New Roman" w:hAnsi="Times New Roman" w:cs="Times New Roman"/>
                <w:spacing w:val="-6"/>
                <w:w w:val="105"/>
                <w:sz w:val="24"/>
                <w:szCs w:val="24"/>
              </w:rPr>
              <w:t xml:space="preserve"> </w:t>
            </w:r>
            <w:r w:rsidRPr="00D16F87">
              <w:rPr>
                <w:rFonts w:ascii="Times New Roman" w:hAnsi="Times New Roman" w:cs="Times New Roman"/>
                <w:w w:val="105"/>
                <w:sz w:val="24"/>
                <w:szCs w:val="24"/>
              </w:rPr>
              <w:t>2</w:t>
            </w:r>
            <w:r w:rsidRPr="00D16F87">
              <w:rPr>
                <w:rFonts w:ascii="Times New Roman" w:hAnsi="Times New Roman" w:cs="Times New Roman"/>
                <w:spacing w:val="-3"/>
                <w:w w:val="105"/>
                <w:sz w:val="24"/>
                <w:szCs w:val="24"/>
              </w:rPr>
              <w:t xml:space="preserve"> </w:t>
            </w:r>
            <w:r w:rsidRPr="00D16F87">
              <w:rPr>
                <w:rFonts w:ascii="Times New Roman" w:hAnsi="Times New Roman" w:cs="Times New Roman"/>
                <w:w w:val="105"/>
                <w:sz w:val="24"/>
                <w:szCs w:val="24"/>
              </w:rPr>
              <w:t>méthodes</w:t>
            </w:r>
            <w:r w:rsidRPr="00D16F87">
              <w:rPr>
                <w:rFonts w:ascii="Times New Roman" w:hAnsi="Times New Roman" w:cs="Times New Roman"/>
                <w:spacing w:val="-1"/>
                <w:w w:val="105"/>
                <w:sz w:val="24"/>
                <w:szCs w:val="24"/>
              </w:rPr>
              <w:t xml:space="preserve"> </w:t>
            </w:r>
            <w:r w:rsidRPr="00D16F87">
              <w:rPr>
                <w:rFonts w:ascii="Times New Roman" w:hAnsi="Times New Roman" w:cs="Times New Roman"/>
                <w:w w:val="105"/>
                <w:sz w:val="24"/>
                <w:szCs w:val="24"/>
              </w:rPr>
              <w:t>particulières</w:t>
            </w:r>
            <w:r w:rsidRPr="00D16F87">
              <w:rPr>
                <w:rFonts w:ascii="Times New Roman" w:hAnsi="Times New Roman" w:cs="Times New Roman"/>
                <w:spacing w:val="-5"/>
                <w:w w:val="105"/>
                <w:sz w:val="24"/>
                <w:szCs w:val="24"/>
              </w:rPr>
              <w:t xml:space="preserve"> </w:t>
            </w:r>
            <w:r w:rsidRPr="00D16F87">
              <w:rPr>
                <w:rFonts w:ascii="Times New Roman" w:hAnsi="Times New Roman" w:cs="Times New Roman"/>
                <w:w w:val="105"/>
                <w:sz w:val="24"/>
                <w:szCs w:val="24"/>
              </w:rPr>
              <w:t>de</w:t>
            </w:r>
            <w:r w:rsidRPr="00D16F87">
              <w:rPr>
                <w:rFonts w:ascii="Times New Roman" w:hAnsi="Times New Roman" w:cs="Times New Roman"/>
                <w:spacing w:val="-6"/>
                <w:w w:val="105"/>
                <w:sz w:val="24"/>
                <w:szCs w:val="24"/>
              </w:rPr>
              <w:t xml:space="preserve"> </w:t>
            </w:r>
            <w:r w:rsidRPr="00D16F87">
              <w:rPr>
                <w:rFonts w:ascii="Times New Roman" w:hAnsi="Times New Roman" w:cs="Times New Roman"/>
                <w:w w:val="105"/>
                <w:sz w:val="24"/>
                <w:szCs w:val="24"/>
              </w:rPr>
              <w:t>calcul des structures</w:t>
            </w:r>
          </w:p>
          <w:p w14:paraId="63FF46F9" w14:textId="77777777" w:rsidR="00372927" w:rsidRPr="00D16F87" w:rsidRDefault="00372927" w:rsidP="00D16F87">
            <w:pPr>
              <w:tabs>
                <w:tab w:val="left" w:pos="728"/>
                <w:tab w:val="left" w:pos="729"/>
              </w:tabs>
              <w:spacing w:before="58" w:after="0" w:line="192" w:lineRule="auto"/>
              <w:ind w:right="685"/>
              <w:contextualSpacing/>
              <w:jc w:val="both"/>
              <w:rPr>
                <w:rFonts w:ascii="Times New Roman" w:hAnsi="Times New Roman" w:cs="Times New Roman"/>
                <w:sz w:val="24"/>
                <w:szCs w:val="24"/>
              </w:rPr>
            </w:pPr>
            <w:r w:rsidRPr="00D16F87">
              <w:rPr>
                <w:rFonts w:ascii="Times New Roman" w:hAnsi="Times New Roman" w:cs="Times New Roman"/>
                <w:w w:val="105"/>
                <w:sz w:val="24"/>
                <w:szCs w:val="24"/>
              </w:rPr>
              <w:t>- NF</w:t>
            </w:r>
            <w:r w:rsidRPr="00D16F87">
              <w:rPr>
                <w:rFonts w:ascii="Times New Roman" w:hAnsi="Times New Roman" w:cs="Times New Roman"/>
                <w:spacing w:val="-3"/>
                <w:w w:val="105"/>
                <w:sz w:val="24"/>
                <w:szCs w:val="24"/>
              </w:rPr>
              <w:t xml:space="preserve"> </w:t>
            </w:r>
            <w:r w:rsidRPr="00D16F87">
              <w:rPr>
                <w:rFonts w:ascii="Times New Roman" w:hAnsi="Times New Roman" w:cs="Times New Roman"/>
                <w:w w:val="105"/>
                <w:sz w:val="24"/>
                <w:szCs w:val="24"/>
              </w:rPr>
              <w:t>EN</w:t>
            </w:r>
            <w:r w:rsidRPr="00D16F87">
              <w:rPr>
                <w:rFonts w:ascii="Times New Roman" w:hAnsi="Times New Roman" w:cs="Times New Roman"/>
                <w:spacing w:val="-6"/>
                <w:w w:val="105"/>
                <w:sz w:val="24"/>
                <w:szCs w:val="24"/>
              </w:rPr>
              <w:t xml:space="preserve"> </w:t>
            </w:r>
            <w:r w:rsidRPr="00D16F87">
              <w:rPr>
                <w:rFonts w:ascii="Times New Roman" w:hAnsi="Times New Roman" w:cs="Times New Roman"/>
                <w:w w:val="105"/>
                <w:sz w:val="24"/>
                <w:szCs w:val="24"/>
              </w:rPr>
              <w:t>12811-1</w:t>
            </w:r>
            <w:r w:rsidRPr="00D16F87">
              <w:rPr>
                <w:rFonts w:ascii="Times New Roman" w:hAnsi="Times New Roman" w:cs="Times New Roman"/>
                <w:spacing w:val="-4"/>
                <w:w w:val="105"/>
                <w:sz w:val="24"/>
                <w:szCs w:val="24"/>
              </w:rPr>
              <w:t xml:space="preserve"> Équipements</w:t>
            </w:r>
            <w:r w:rsidRPr="00D16F87">
              <w:rPr>
                <w:rFonts w:ascii="Times New Roman" w:hAnsi="Times New Roman" w:cs="Times New Roman"/>
                <w:spacing w:val="-3"/>
                <w:w w:val="105"/>
                <w:sz w:val="24"/>
                <w:szCs w:val="24"/>
              </w:rPr>
              <w:t xml:space="preserve"> </w:t>
            </w:r>
            <w:r w:rsidRPr="00D16F87">
              <w:rPr>
                <w:rFonts w:ascii="Times New Roman" w:hAnsi="Times New Roman" w:cs="Times New Roman"/>
                <w:w w:val="105"/>
                <w:sz w:val="24"/>
                <w:szCs w:val="24"/>
              </w:rPr>
              <w:t>temporaires</w:t>
            </w:r>
            <w:r w:rsidRPr="00D16F87">
              <w:rPr>
                <w:rFonts w:ascii="Times New Roman" w:hAnsi="Times New Roman" w:cs="Times New Roman"/>
                <w:spacing w:val="-5"/>
                <w:w w:val="105"/>
                <w:sz w:val="24"/>
                <w:szCs w:val="24"/>
              </w:rPr>
              <w:t xml:space="preserve"> </w:t>
            </w:r>
            <w:r w:rsidRPr="00D16F87">
              <w:rPr>
                <w:rFonts w:ascii="Times New Roman" w:hAnsi="Times New Roman" w:cs="Times New Roman"/>
                <w:w w:val="105"/>
                <w:sz w:val="24"/>
                <w:szCs w:val="24"/>
              </w:rPr>
              <w:t>de</w:t>
            </w:r>
            <w:r w:rsidRPr="00D16F87">
              <w:rPr>
                <w:rFonts w:ascii="Times New Roman" w:hAnsi="Times New Roman" w:cs="Times New Roman"/>
                <w:spacing w:val="-5"/>
                <w:w w:val="105"/>
                <w:sz w:val="24"/>
                <w:szCs w:val="24"/>
              </w:rPr>
              <w:t xml:space="preserve"> </w:t>
            </w:r>
            <w:r w:rsidRPr="00D16F87">
              <w:rPr>
                <w:rFonts w:ascii="Times New Roman" w:hAnsi="Times New Roman" w:cs="Times New Roman"/>
                <w:w w:val="105"/>
                <w:sz w:val="24"/>
                <w:szCs w:val="24"/>
              </w:rPr>
              <w:t>chantiers</w:t>
            </w:r>
            <w:r w:rsidRPr="00D16F87">
              <w:rPr>
                <w:rFonts w:ascii="Times New Roman" w:hAnsi="Times New Roman" w:cs="Times New Roman"/>
                <w:spacing w:val="-4"/>
                <w:w w:val="105"/>
                <w:sz w:val="24"/>
                <w:szCs w:val="24"/>
              </w:rPr>
              <w:t xml:space="preserve"> </w:t>
            </w:r>
            <w:r w:rsidRPr="00D16F87">
              <w:rPr>
                <w:rFonts w:ascii="Times New Roman" w:hAnsi="Times New Roman" w:cs="Times New Roman"/>
                <w:w w:val="105"/>
                <w:sz w:val="24"/>
                <w:szCs w:val="24"/>
              </w:rPr>
              <w:t>–</w:t>
            </w:r>
            <w:r w:rsidRPr="00D16F87">
              <w:rPr>
                <w:rFonts w:ascii="Times New Roman" w:hAnsi="Times New Roman" w:cs="Times New Roman"/>
                <w:spacing w:val="-5"/>
                <w:w w:val="105"/>
                <w:sz w:val="24"/>
                <w:szCs w:val="24"/>
              </w:rPr>
              <w:t xml:space="preserve"> </w:t>
            </w:r>
            <w:r w:rsidRPr="00D16F87">
              <w:rPr>
                <w:rFonts w:ascii="Times New Roman" w:hAnsi="Times New Roman" w:cs="Times New Roman"/>
                <w:w w:val="105"/>
                <w:sz w:val="24"/>
                <w:szCs w:val="24"/>
              </w:rPr>
              <w:t>Partie</w:t>
            </w:r>
            <w:r w:rsidRPr="00D16F87">
              <w:rPr>
                <w:rFonts w:ascii="Times New Roman" w:hAnsi="Times New Roman" w:cs="Times New Roman"/>
                <w:spacing w:val="-2"/>
                <w:w w:val="105"/>
                <w:sz w:val="24"/>
                <w:szCs w:val="24"/>
              </w:rPr>
              <w:t xml:space="preserve"> </w:t>
            </w:r>
            <w:r w:rsidRPr="00D16F87">
              <w:rPr>
                <w:rFonts w:ascii="Times New Roman" w:hAnsi="Times New Roman" w:cs="Times New Roman"/>
                <w:w w:val="105"/>
                <w:sz w:val="24"/>
                <w:szCs w:val="24"/>
              </w:rPr>
              <w:t>1</w:t>
            </w:r>
            <w:r w:rsidRPr="00D16F87">
              <w:rPr>
                <w:rFonts w:ascii="Times New Roman" w:hAnsi="Times New Roman" w:cs="Times New Roman"/>
                <w:spacing w:val="-5"/>
                <w:w w:val="105"/>
                <w:sz w:val="24"/>
                <w:szCs w:val="24"/>
              </w:rPr>
              <w:t xml:space="preserve"> </w:t>
            </w:r>
            <w:r w:rsidRPr="00D16F87">
              <w:rPr>
                <w:rFonts w:ascii="Times New Roman" w:hAnsi="Times New Roman" w:cs="Times New Roman"/>
                <w:w w:val="105"/>
                <w:sz w:val="24"/>
                <w:szCs w:val="24"/>
              </w:rPr>
              <w:t>:</w:t>
            </w:r>
            <w:r w:rsidRPr="00D16F87">
              <w:rPr>
                <w:rFonts w:ascii="Times New Roman" w:hAnsi="Times New Roman" w:cs="Times New Roman"/>
                <w:spacing w:val="-6"/>
                <w:w w:val="105"/>
                <w:sz w:val="24"/>
                <w:szCs w:val="24"/>
              </w:rPr>
              <w:t xml:space="preserve"> </w:t>
            </w:r>
            <w:r w:rsidRPr="00D16F87">
              <w:rPr>
                <w:rFonts w:ascii="Times New Roman" w:hAnsi="Times New Roman" w:cs="Times New Roman"/>
                <w:w w:val="105"/>
                <w:sz w:val="24"/>
                <w:szCs w:val="24"/>
              </w:rPr>
              <w:t>exigences</w:t>
            </w:r>
            <w:r w:rsidRPr="00D16F87">
              <w:rPr>
                <w:rFonts w:ascii="Times New Roman" w:hAnsi="Times New Roman" w:cs="Times New Roman"/>
                <w:spacing w:val="-4"/>
                <w:w w:val="105"/>
                <w:sz w:val="24"/>
                <w:szCs w:val="24"/>
              </w:rPr>
              <w:t xml:space="preserve"> </w:t>
            </w:r>
            <w:r w:rsidRPr="00D16F87">
              <w:rPr>
                <w:rFonts w:ascii="Times New Roman" w:hAnsi="Times New Roman" w:cs="Times New Roman"/>
                <w:w w:val="105"/>
                <w:sz w:val="24"/>
                <w:szCs w:val="24"/>
              </w:rPr>
              <w:t>de</w:t>
            </w:r>
            <w:r w:rsidRPr="00D16F87">
              <w:rPr>
                <w:rFonts w:ascii="Times New Roman" w:hAnsi="Times New Roman" w:cs="Times New Roman"/>
                <w:spacing w:val="-6"/>
                <w:w w:val="105"/>
                <w:sz w:val="24"/>
                <w:szCs w:val="24"/>
              </w:rPr>
              <w:t xml:space="preserve"> </w:t>
            </w:r>
            <w:r w:rsidRPr="00D16F87">
              <w:rPr>
                <w:rFonts w:ascii="Times New Roman" w:hAnsi="Times New Roman" w:cs="Times New Roman"/>
                <w:w w:val="105"/>
                <w:sz w:val="24"/>
                <w:szCs w:val="24"/>
              </w:rPr>
              <w:t>performance</w:t>
            </w:r>
            <w:r w:rsidRPr="00D16F87">
              <w:rPr>
                <w:rFonts w:ascii="Times New Roman" w:hAnsi="Times New Roman" w:cs="Times New Roman"/>
                <w:spacing w:val="-5"/>
                <w:w w:val="105"/>
                <w:sz w:val="24"/>
                <w:szCs w:val="24"/>
              </w:rPr>
              <w:t xml:space="preserve"> </w:t>
            </w:r>
            <w:r w:rsidRPr="00D16F87">
              <w:rPr>
                <w:rFonts w:ascii="Times New Roman" w:hAnsi="Times New Roman" w:cs="Times New Roman"/>
                <w:w w:val="105"/>
                <w:sz w:val="24"/>
                <w:szCs w:val="24"/>
              </w:rPr>
              <w:t>et</w:t>
            </w:r>
            <w:r w:rsidRPr="00D16F87">
              <w:rPr>
                <w:rFonts w:ascii="Times New Roman" w:hAnsi="Times New Roman" w:cs="Times New Roman"/>
                <w:spacing w:val="-3"/>
                <w:w w:val="105"/>
                <w:sz w:val="24"/>
                <w:szCs w:val="24"/>
              </w:rPr>
              <w:t xml:space="preserve"> </w:t>
            </w:r>
            <w:r w:rsidRPr="00D16F87">
              <w:rPr>
                <w:rFonts w:ascii="Times New Roman" w:hAnsi="Times New Roman" w:cs="Times New Roman"/>
                <w:w w:val="105"/>
                <w:sz w:val="24"/>
                <w:szCs w:val="24"/>
              </w:rPr>
              <w:t>étude,</w:t>
            </w:r>
            <w:r w:rsidRPr="00D16F87">
              <w:rPr>
                <w:rFonts w:ascii="Times New Roman" w:hAnsi="Times New Roman" w:cs="Times New Roman"/>
                <w:spacing w:val="-9"/>
                <w:w w:val="105"/>
                <w:sz w:val="24"/>
                <w:szCs w:val="24"/>
              </w:rPr>
              <w:t xml:space="preserve"> </w:t>
            </w:r>
            <w:r w:rsidRPr="00D16F87">
              <w:rPr>
                <w:rFonts w:ascii="Times New Roman" w:hAnsi="Times New Roman" w:cs="Times New Roman"/>
                <w:w w:val="105"/>
                <w:sz w:val="24"/>
                <w:szCs w:val="24"/>
              </w:rPr>
              <w:t>en général</w:t>
            </w:r>
          </w:p>
          <w:p w14:paraId="535299DE" w14:textId="77777777" w:rsidR="00372927" w:rsidRPr="00D16F87" w:rsidRDefault="00372927" w:rsidP="00D16F87">
            <w:pPr>
              <w:tabs>
                <w:tab w:val="left" w:pos="728"/>
                <w:tab w:val="left" w:pos="729"/>
              </w:tabs>
              <w:spacing w:before="31" w:after="0" w:line="240" w:lineRule="auto"/>
              <w:contextualSpacing/>
              <w:jc w:val="both"/>
              <w:rPr>
                <w:rFonts w:ascii="Times New Roman" w:hAnsi="Times New Roman" w:cs="Times New Roman"/>
                <w:sz w:val="24"/>
                <w:szCs w:val="24"/>
              </w:rPr>
            </w:pPr>
            <w:r w:rsidRPr="00D16F87">
              <w:rPr>
                <w:rFonts w:ascii="Times New Roman" w:hAnsi="Times New Roman" w:cs="Times New Roman"/>
                <w:w w:val="105"/>
                <w:sz w:val="24"/>
                <w:szCs w:val="24"/>
              </w:rPr>
              <w:t>- NF</w:t>
            </w:r>
            <w:r w:rsidRPr="00D16F87">
              <w:rPr>
                <w:rFonts w:ascii="Times New Roman" w:hAnsi="Times New Roman" w:cs="Times New Roman"/>
                <w:spacing w:val="-1"/>
                <w:w w:val="105"/>
                <w:sz w:val="24"/>
                <w:szCs w:val="24"/>
              </w:rPr>
              <w:t xml:space="preserve"> </w:t>
            </w:r>
            <w:r w:rsidRPr="00D16F87">
              <w:rPr>
                <w:rFonts w:ascii="Times New Roman" w:hAnsi="Times New Roman" w:cs="Times New Roman"/>
                <w:w w:val="105"/>
                <w:sz w:val="24"/>
                <w:szCs w:val="24"/>
              </w:rPr>
              <w:t>EN</w:t>
            </w:r>
            <w:r w:rsidRPr="00D16F87">
              <w:rPr>
                <w:rFonts w:ascii="Times New Roman" w:hAnsi="Times New Roman" w:cs="Times New Roman"/>
                <w:spacing w:val="-4"/>
                <w:w w:val="105"/>
                <w:sz w:val="24"/>
                <w:szCs w:val="24"/>
              </w:rPr>
              <w:t xml:space="preserve"> </w:t>
            </w:r>
            <w:r w:rsidRPr="00D16F87">
              <w:rPr>
                <w:rFonts w:ascii="Times New Roman" w:hAnsi="Times New Roman" w:cs="Times New Roman"/>
                <w:w w:val="105"/>
                <w:sz w:val="24"/>
                <w:szCs w:val="24"/>
              </w:rPr>
              <w:t>12811-2</w:t>
            </w:r>
            <w:r w:rsidRPr="00D16F87">
              <w:rPr>
                <w:rFonts w:ascii="Times New Roman" w:hAnsi="Times New Roman" w:cs="Times New Roman"/>
                <w:spacing w:val="-3"/>
                <w:w w:val="105"/>
                <w:sz w:val="24"/>
                <w:szCs w:val="24"/>
              </w:rPr>
              <w:t xml:space="preserve"> Équipements</w:t>
            </w:r>
            <w:r w:rsidRPr="00D16F87">
              <w:rPr>
                <w:rFonts w:ascii="Times New Roman" w:hAnsi="Times New Roman" w:cs="Times New Roman"/>
                <w:spacing w:val="-1"/>
                <w:w w:val="105"/>
                <w:sz w:val="24"/>
                <w:szCs w:val="24"/>
              </w:rPr>
              <w:t xml:space="preserve"> </w:t>
            </w:r>
            <w:r w:rsidRPr="00D16F87">
              <w:rPr>
                <w:rFonts w:ascii="Times New Roman" w:hAnsi="Times New Roman" w:cs="Times New Roman"/>
                <w:w w:val="105"/>
                <w:sz w:val="24"/>
                <w:szCs w:val="24"/>
              </w:rPr>
              <w:t>temporaires</w:t>
            </w:r>
            <w:r w:rsidRPr="00D16F87">
              <w:rPr>
                <w:rFonts w:ascii="Times New Roman" w:hAnsi="Times New Roman" w:cs="Times New Roman"/>
                <w:spacing w:val="-4"/>
                <w:w w:val="105"/>
                <w:sz w:val="24"/>
                <w:szCs w:val="24"/>
              </w:rPr>
              <w:t xml:space="preserve"> </w:t>
            </w:r>
            <w:r w:rsidRPr="00D16F87">
              <w:rPr>
                <w:rFonts w:ascii="Times New Roman" w:hAnsi="Times New Roman" w:cs="Times New Roman"/>
                <w:w w:val="105"/>
                <w:sz w:val="24"/>
                <w:szCs w:val="24"/>
              </w:rPr>
              <w:t>de</w:t>
            </w:r>
            <w:r w:rsidRPr="00D16F87">
              <w:rPr>
                <w:rFonts w:ascii="Times New Roman" w:hAnsi="Times New Roman" w:cs="Times New Roman"/>
                <w:spacing w:val="-2"/>
                <w:w w:val="105"/>
                <w:sz w:val="24"/>
                <w:szCs w:val="24"/>
              </w:rPr>
              <w:t xml:space="preserve"> </w:t>
            </w:r>
            <w:r w:rsidRPr="00D16F87">
              <w:rPr>
                <w:rFonts w:ascii="Times New Roman" w:hAnsi="Times New Roman" w:cs="Times New Roman"/>
                <w:w w:val="105"/>
                <w:sz w:val="24"/>
                <w:szCs w:val="24"/>
              </w:rPr>
              <w:t>chantiers</w:t>
            </w:r>
            <w:r w:rsidRPr="00D16F87">
              <w:rPr>
                <w:rFonts w:ascii="Times New Roman" w:hAnsi="Times New Roman" w:cs="Times New Roman"/>
                <w:spacing w:val="-2"/>
                <w:w w:val="105"/>
                <w:sz w:val="24"/>
                <w:szCs w:val="24"/>
              </w:rPr>
              <w:t xml:space="preserve"> </w:t>
            </w:r>
            <w:r w:rsidRPr="00D16F87">
              <w:rPr>
                <w:rFonts w:ascii="Times New Roman" w:hAnsi="Times New Roman" w:cs="Times New Roman"/>
                <w:w w:val="105"/>
                <w:sz w:val="24"/>
                <w:szCs w:val="24"/>
              </w:rPr>
              <w:t>–</w:t>
            </w:r>
            <w:r w:rsidRPr="00D16F87">
              <w:rPr>
                <w:rFonts w:ascii="Times New Roman" w:hAnsi="Times New Roman" w:cs="Times New Roman"/>
                <w:spacing w:val="-4"/>
                <w:w w:val="105"/>
                <w:sz w:val="24"/>
                <w:szCs w:val="24"/>
              </w:rPr>
              <w:t xml:space="preserve"> </w:t>
            </w:r>
            <w:r w:rsidRPr="00D16F87">
              <w:rPr>
                <w:rFonts w:ascii="Times New Roman" w:hAnsi="Times New Roman" w:cs="Times New Roman"/>
                <w:w w:val="105"/>
                <w:sz w:val="24"/>
                <w:szCs w:val="24"/>
              </w:rPr>
              <w:t>Partie 2</w:t>
            </w:r>
            <w:r w:rsidRPr="00D16F87">
              <w:rPr>
                <w:rFonts w:ascii="Times New Roman" w:hAnsi="Times New Roman" w:cs="Times New Roman"/>
                <w:spacing w:val="-4"/>
                <w:w w:val="105"/>
                <w:sz w:val="24"/>
                <w:szCs w:val="24"/>
              </w:rPr>
              <w:t xml:space="preserve"> </w:t>
            </w:r>
            <w:r w:rsidRPr="00D16F87">
              <w:rPr>
                <w:rFonts w:ascii="Times New Roman" w:hAnsi="Times New Roman" w:cs="Times New Roman"/>
                <w:w w:val="105"/>
                <w:sz w:val="24"/>
                <w:szCs w:val="24"/>
              </w:rPr>
              <w:t>:</w:t>
            </w:r>
            <w:r w:rsidRPr="00D16F87">
              <w:rPr>
                <w:rFonts w:ascii="Times New Roman" w:hAnsi="Times New Roman" w:cs="Times New Roman"/>
                <w:spacing w:val="-4"/>
                <w:w w:val="105"/>
                <w:sz w:val="24"/>
                <w:szCs w:val="24"/>
              </w:rPr>
              <w:t xml:space="preserve"> </w:t>
            </w:r>
            <w:r w:rsidRPr="00D16F87">
              <w:rPr>
                <w:rFonts w:ascii="Times New Roman" w:hAnsi="Times New Roman" w:cs="Times New Roman"/>
                <w:w w:val="105"/>
                <w:sz w:val="24"/>
                <w:szCs w:val="24"/>
              </w:rPr>
              <w:t>informations</w:t>
            </w:r>
            <w:r w:rsidRPr="00D16F87">
              <w:rPr>
                <w:rFonts w:ascii="Times New Roman" w:hAnsi="Times New Roman" w:cs="Times New Roman"/>
                <w:spacing w:val="-1"/>
                <w:w w:val="105"/>
                <w:sz w:val="24"/>
                <w:szCs w:val="24"/>
              </w:rPr>
              <w:t xml:space="preserve"> </w:t>
            </w:r>
            <w:r w:rsidRPr="00D16F87">
              <w:rPr>
                <w:rFonts w:ascii="Times New Roman" w:hAnsi="Times New Roman" w:cs="Times New Roman"/>
                <w:w w:val="105"/>
                <w:sz w:val="24"/>
                <w:szCs w:val="24"/>
              </w:rPr>
              <w:t>concernant</w:t>
            </w:r>
            <w:r w:rsidRPr="00D16F87">
              <w:rPr>
                <w:rFonts w:ascii="Times New Roman" w:hAnsi="Times New Roman" w:cs="Times New Roman"/>
                <w:spacing w:val="-5"/>
                <w:w w:val="105"/>
                <w:sz w:val="24"/>
                <w:szCs w:val="24"/>
              </w:rPr>
              <w:t xml:space="preserve"> </w:t>
            </w:r>
            <w:r w:rsidRPr="00D16F87">
              <w:rPr>
                <w:rFonts w:ascii="Times New Roman" w:hAnsi="Times New Roman" w:cs="Times New Roman"/>
                <w:w w:val="105"/>
                <w:sz w:val="24"/>
                <w:szCs w:val="24"/>
              </w:rPr>
              <w:t>les</w:t>
            </w:r>
            <w:r w:rsidRPr="00D16F87">
              <w:rPr>
                <w:rFonts w:ascii="Times New Roman" w:hAnsi="Times New Roman" w:cs="Times New Roman"/>
                <w:spacing w:val="-3"/>
                <w:w w:val="105"/>
                <w:sz w:val="24"/>
                <w:szCs w:val="24"/>
              </w:rPr>
              <w:t xml:space="preserve"> </w:t>
            </w:r>
            <w:r w:rsidRPr="00D16F87">
              <w:rPr>
                <w:rFonts w:ascii="Times New Roman" w:hAnsi="Times New Roman" w:cs="Times New Roman"/>
                <w:w w:val="105"/>
                <w:sz w:val="24"/>
                <w:szCs w:val="24"/>
              </w:rPr>
              <w:t>matériaux</w:t>
            </w:r>
          </w:p>
          <w:p w14:paraId="22E5CA91" w14:textId="77777777" w:rsidR="00372927" w:rsidRPr="00D16F87" w:rsidRDefault="00372927" w:rsidP="00D16F87">
            <w:pPr>
              <w:tabs>
                <w:tab w:val="left" w:pos="728"/>
                <w:tab w:val="left" w:pos="729"/>
              </w:tabs>
              <w:spacing w:before="17" w:after="0" w:line="240" w:lineRule="auto"/>
              <w:contextualSpacing/>
              <w:jc w:val="both"/>
              <w:rPr>
                <w:rFonts w:ascii="Times New Roman" w:hAnsi="Times New Roman" w:cs="Times New Roman"/>
                <w:sz w:val="24"/>
                <w:szCs w:val="24"/>
              </w:rPr>
            </w:pPr>
            <w:r w:rsidRPr="00D16F87">
              <w:rPr>
                <w:rFonts w:ascii="Times New Roman" w:hAnsi="Times New Roman" w:cs="Times New Roman"/>
                <w:w w:val="105"/>
                <w:sz w:val="24"/>
                <w:szCs w:val="24"/>
              </w:rPr>
              <w:t>- NF EN 12811-3 Équipements temporaires de chantiers – Partie 3 : essai en</w:t>
            </w:r>
            <w:r w:rsidRPr="00D16F87">
              <w:rPr>
                <w:rFonts w:ascii="Times New Roman" w:hAnsi="Times New Roman" w:cs="Times New Roman"/>
                <w:spacing w:val="-17"/>
                <w:w w:val="105"/>
                <w:sz w:val="24"/>
                <w:szCs w:val="24"/>
              </w:rPr>
              <w:t xml:space="preserve"> </w:t>
            </w:r>
            <w:r w:rsidRPr="00D16F87">
              <w:rPr>
                <w:rFonts w:ascii="Times New Roman" w:hAnsi="Times New Roman" w:cs="Times New Roman"/>
                <w:w w:val="105"/>
                <w:sz w:val="24"/>
                <w:szCs w:val="24"/>
              </w:rPr>
              <w:t>charges</w:t>
            </w:r>
          </w:p>
          <w:p w14:paraId="6498EC3F" w14:textId="77777777" w:rsidR="00372927" w:rsidRPr="00D16F87" w:rsidRDefault="00372927" w:rsidP="00D16F87">
            <w:pPr>
              <w:tabs>
                <w:tab w:val="left" w:pos="728"/>
                <w:tab w:val="left" w:pos="729"/>
              </w:tabs>
              <w:spacing w:before="21" w:after="0" w:line="202" w:lineRule="exact"/>
              <w:contextualSpacing/>
              <w:jc w:val="both"/>
              <w:rPr>
                <w:rFonts w:ascii="Times New Roman" w:hAnsi="Times New Roman" w:cs="Times New Roman"/>
                <w:sz w:val="24"/>
                <w:szCs w:val="24"/>
              </w:rPr>
            </w:pPr>
            <w:r w:rsidRPr="00D16F87">
              <w:rPr>
                <w:rFonts w:ascii="Times New Roman" w:hAnsi="Times New Roman" w:cs="Times New Roman"/>
                <w:w w:val="105"/>
                <w:sz w:val="24"/>
                <w:szCs w:val="24"/>
              </w:rPr>
              <w:t xml:space="preserve">- Les échafaudages détiennent la </w:t>
            </w:r>
            <w:r w:rsidRPr="00D16F87">
              <w:rPr>
                <w:rFonts w:ascii="Times New Roman" w:hAnsi="Times New Roman" w:cs="Times New Roman"/>
                <w:b/>
                <w:w w:val="105"/>
                <w:sz w:val="24"/>
                <w:szCs w:val="24"/>
              </w:rPr>
              <w:t>certification NF</w:t>
            </w:r>
            <w:r w:rsidRPr="00D16F87">
              <w:rPr>
                <w:rFonts w:ascii="Times New Roman" w:hAnsi="Times New Roman" w:cs="Times New Roman"/>
                <w:b/>
                <w:spacing w:val="5"/>
                <w:w w:val="105"/>
                <w:sz w:val="24"/>
                <w:szCs w:val="24"/>
              </w:rPr>
              <w:t xml:space="preserve"> </w:t>
            </w:r>
            <w:r w:rsidRPr="00D16F87">
              <w:rPr>
                <w:rFonts w:ascii="Times New Roman" w:hAnsi="Times New Roman" w:cs="Times New Roman"/>
                <w:w w:val="105"/>
                <w:sz w:val="24"/>
                <w:szCs w:val="24"/>
              </w:rPr>
              <w:t>:</w:t>
            </w:r>
          </w:p>
          <w:p w14:paraId="59AC2957" w14:textId="77777777" w:rsidR="00372927" w:rsidRPr="00D16F87" w:rsidRDefault="00372927" w:rsidP="00D16F87">
            <w:pPr>
              <w:tabs>
                <w:tab w:val="left" w:pos="1045"/>
                <w:tab w:val="left" w:pos="1046"/>
              </w:tabs>
              <w:spacing w:after="46" w:line="202" w:lineRule="exact"/>
              <w:contextualSpacing/>
              <w:jc w:val="both"/>
              <w:rPr>
                <w:rFonts w:ascii="Times New Roman" w:hAnsi="Times New Roman" w:cs="Times New Roman"/>
                <w:sz w:val="24"/>
                <w:szCs w:val="24"/>
              </w:rPr>
            </w:pPr>
            <w:r w:rsidRPr="00D16F87">
              <w:rPr>
                <w:rFonts w:ascii="Times New Roman" w:hAnsi="Times New Roman" w:cs="Times New Roman"/>
                <w:b/>
                <w:bCs/>
                <w:w w:val="105"/>
                <w:sz w:val="24"/>
                <w:szCs w:val="24"/>
                <w:u w:val="single"/>
              </w:rPr>
              <w:t>Ils apparaissent sur la nouvelle liste établie au 30 janvier 2012 par AFNOR</w:t>
            </w:r>
            <w:r w:rsidRPr="00D16F87">
              <w:rPr>
                <w:rFonts w:ascii="Times New Roman" w:hAnsi="Times New Roman" w:cs="Times New Roman"/>
                <w:b/>
                <w:bCs/>
                <w:spacing w:val="-25"/>
                <w:w w:val="105"/>
                <w:sz w:val="24"/>
                <w:szCs w:val="24"/>
                <w:u w:val="single"/>
              </w:rPr>
              <w:t xml:space="preserve"> </w:t>
            </w:r>
            <w:r w:rsidRPr="00D16F87">
              <w:rPr>
                <w:rFonts w:ascii="Times New Roman" w:hAnsi="Times New Roman" w:cs="Times New Roman"/>
                <w:b/>
                <w:bCs/>
                <w:w w:val="105"/>
                <w:sz w:val="24"/>
                <w:szCs w:val="24"/>
                <w:u w:val="single"/>
              </w:rPr>
              <w:t>Certification.</w:t>
            </w:r>
          </w:p>
        </w:tc>
        <w:tc>
          <w:tcPr>
            <w:tcW w:w="2097" w:type="dxa"/>
            <w:tcBorders>
              <w:top w:val="single" w:sz="4" w:space="0" w:color="000000"/>
              <w:left w:val="single" w:sz="4" w:space="0" w:color="000000"/>
              <w:bottom w:val="single" w:sz="4" w:space="0" w:color="000000"/>
              <w:right w:val="single" w:sz="4" w:space="0" w:color="000000"/>
            </w:tcBorders>
            <w:vAlign w:val="center"/>
          </w:tcPr>
          <w:p w14:paraId="3CBAE37E" w14:textId="77777777" w:rsidR="00372927" w:rsidRPr="00F01B4D" w:rsidRDefault="00372927" w:rsidP="00F01B4D">
            <w:pPr>
              <w:numPr>
                <w:ilvl w:val="0"/>
                <w:numId w:val="6"/>
              </w:numPr>
              <w:spacing w:after="0" w:line="240" w:lineRule="auto"/>
              <w:ind w:left="0" w:firstLine="0"/>
              <w:jc w:val="center"/>
              <w:rPr>
                <w:b/>
                <w:sz w:val="24"/>
                <w:szCs w:val="24"/>
              </w:rPr>
            </w:pPr>
            <w:r w:rsidRPr="00F01B4D">
              <w:rPr>
                <w:rFonts w:ascii="Times New Roman" w:hAnsi="Times New Roman"/>
                <w:b/>
                <w:color w:val="000000"/>
                <w:sz w:val="24"/>
                <w:szCs w:val="24"/>
              </w:rPr>
              <w:t>MOA/MOE/CSPS</w:t>
            </w:r>
          </w:p>
          <w:p w14:paraId="68B64066" w14:textId="77777777" w:rsidR="00372927" w:rsidRPr="00F01B4D" w:rsidRDefault="00372927" w:rsidP="00F01B4D">
            <w:pPr>
              <w:spacing w:after="0" w:line="240" w:lineRule="auto"/>
              <w:jc w:val="center"/>
              <w:rPr>
                <w:b/>
                <w:sz w:val="24"/>
                <w:szCs w:val="24"/>
              </w:rPr>
            </w:pPr>
            <w:r w:rsidRPr="00F01B4D">
              <w:rPr>
                <w:rFonts w:ascii="Times New Roman" w:hAnsi="Times New Roman"/>
                <w:b/>
                <w:color w:val="000000"/>
                <w:sz w:val="24"/>
                <w:szCs w:val="24"/>
              </w:rPr>
              <w:t>LOT G.O/ CES</w:t>
            </w:r>
          </w:p>
          <w:p w14:paraId="32D16AEA" w14:textId="77777777" w:rsidR="00372927" w:rsidRPr="00F01B4D" w:rsidRDefault="00372927" w:rsidP="00F01B4D">
            <w:pPr>
              <w:spacing w:after="0" w:line="240" w:lineRule="auto"/>
              <w:jc w:val="center"/>
              <w:rPr>
                <w:rFonts w:ascii="Times New Roman" w:hAnsi="Times New Roman"/>
                <w:b/>
                <w:color w:val="000000"/>
                <w:sz w:val="24"/>
                <w:szCs w:val="24"/>
              </w:rPr>
            </w:pPr>
          </w:p>
          <w:p w14:paraId="26FF4F07" w14:textId="77777777" w:rsidR="00372927" w:rsidRPr="00F01B4D" w:rsidRDefault="00372927" w:rsidP="00F01B4D">
            <w:pPr>
              <w:numPr>
                <w:ilvl w:val="0"/>
                <w:numId w:val="6"/>
              </w:numPr>
              <w:spacing w:after="0" w:line="240" w:lineRule="auto"/>
              <w:ind w:left="0" w:firstLine="0"/>
              <w:jc w:val="center"/>
              <w:rPr>
                <w:b/>
                <w:sz w:val="24"/>
                <w:szCs w:val="24"/>
              </w:rPr>
            </w:pPr>
            <w:r w:rsidRPr="00F01B4D">
              <w:rPr>
                <w:rFonts w:ascii="Times New Roman" w:hAnsi="Times New Roman"/>
                <w:b/>
                <w:color w:val="000000"/>
                <w:sz w:val="24"/>
                <w:szCs w:val="24"/>
              </w:rPr>
              <w:t>MOA/MOE/CSPS</w:t>
            </w:r>
          </w:p>
          <w:p w14:paraId="2B8785FA" w14:textId="77777777" w:rsidR="00372927" w:rsidRPr="00F01B4D" w:rsidRDefault="00372927" w:rsidP="00F01B4D">
            <w:pPr>
              <w:spacing w:after="0" w:line="240" w:lineRule="auto"/>
              <w:jc w:val="center"/>
              <w:rPr>
                <w:b/>
                <w:sz w:val="24"/>
                <w:szCs w:val="24"/>
              </w:rPr>
            </w:pPr>
            <w:r w:rsidRPr="00F01B4D">
              <w:rPr>
                <w:rFonts w:ascii="Times New Roman" w:hAnsi="Times New Roman"/>
                <w:b/>
                <w:color w:val="000000"/>
                <w:sz w:val="24"/>
                <w:szCs w:val="24"/>
              </w:rPr>
              <w:t>LOT G.O/ CES</w:t>
            </w:r>
          </w:p>
        </w:tc>
      </w:tr>
      <w:tr w:rsidR="00372927" w14:paraId="30F13DE6" w14:textId="77777777" w:rsidTr="00F01B4D">
        <w:trPr>
          <w:trHeight w:val="300"/>
        </w:trPr>
        <w:tc>
          <w:tcPr>
            <w:tcW w:w="12742" w:type="dxa"/>
            <w:tcBorders>
              <w:top w:val="single" w:sz="4" w:space="0" w:color="000000"/>
              <w:left w:val="single" w:sz="4" w:space="0" w:color="000000"/>
              <w:bottom w:val="single" w:sz="4" w:space="0" w:color="000000"/>
              <w:right w:val="single" w:sz="4" w:space="0" w:color="000000"/>
            </w:tcBorders>
          </w:tcPr>
          <w:p w14:paraId="686A3323" w14:textId="77777777" w:rsidR="00372927" w:rsidRPr="00D16F87" w:rsidRDefault="00372927" w:rsidP="00D16F87">
            <w:pPr>
              <w:pStyle w:val="Titre2"/>
              <w:numPr>
                <w:ilvl w:val="0"/>
                <w:numId w:val="6"/>
              </w:numPr>
              <w:tabs>
                <w:tab w:val="left" w:pos="1271"/>
                <w:tab w:val="left" w:pos="1272"/>
              </w:tabs>
              <w:spacing w:before="0" w:line="240" w:lineRule="auto"/>
              <w:ind w:left="0" w:firstLine="0"/>
              <w:jc w:val="both"/>
              <w:rPr>
                <w:rFonts w:ascii="Times New Roman" w:hAnsi="Times New Roman" w:cs="Times New Roman"/>
                <w:sz w:val="24"/>
                <w:szCs w:val="24"/>
              </w:rPr>
            </w:pPr>
            <w:r w:rsidRPr="00D16F87">
              <w:rPr>
                <w:rFonts w:ascii="Times New Roman" w:hAnsi="Times New Roman" w:cs="Times New Roman"/>
                <w:b/>
                <w:color w:val="262626"/>
                <w:sz w:val="24"/>
                <w:szCs w:val="24"/>
                <w:u w:val="single"/>
              </w:rPr>
              <w:t>Conditions utilisation partagée :</w:t>
            </w:r>
          </w:p>
          <w:p w14:paraId="4D38A5FF" w14:textId="77777777" w:rsidR="00372927" w:rsidRPr="00D16F87" w:rsidRDefault="00372927" w:rsidP="00D16F87">
            <w:pPr>
              <w:spacing w:before="110" w:after="0" w:line="240" w:lineRule="auto"/>
              <w:jc w:val="both"/>
              <w:rPr>
                <w:rFonts w:ascii="Times New Roman" w:hAnsi="Times New Roman" w:cs="Times New Roman"/>
                <w:sz w:val="24"/>
                <w:szCs w:val="24"/>
              </w:rPr>
            </w:pPr>
            <w:r w:rsidRPr="00D16F87">
              <w:rPr>
                <w:rFonts w:ascii="Times New Roman" w:hAnsi="Times New Roman" w:cs="Times New Roman"/>
                <w:w w:val="105"/>
                <w:sz w:val="24"/>
                <w:szCs w:val="24"/>
              </w:rPr>
              <w:t>Lorsqu’une entreprise est responsable de la mise à disposition du moyen mis en œuvre, les autres entreprises utilisatrices doivent contracter une convention avec l’entreprise responsable du moyen.</w:t>
            </w:r>
          </w:p>
          <w:p w14:paraId="11451124" w14:textId="77777777" w:rsidR="00372927" w:rsidRPr="00D16F87" w:rsidRDefault="00372927" w:rsidP="00D16F87">
            <w:pPr>
              <w:spacing w:after="0" w:line="219" w:lineRule="exact"/>
              <w:jc w:val="both"/>
              <w:rPr>
                <w:rFonts w:ascii="Times New Roman" w:hAnsi="Times New Roman" w:cs="Times New Roman"/>
                <w:sz w:val="24"/>
                <w:szCs w:val="24"/>
              </w:rPr>
            </w:pPr>
            <w:r w:rsidRPr="00D16F87">
              <w:rPr>
                <w:rFonts w:ascii="Times New Roman" w:hAnsi="Times New Roman" w:cs="Times New Roman"/>
                <w:w w:val="105"/>
                <w:sz w:val="24"/>
                <w:szCs w:val="24"/>
              </w:rPr>
              <w:t xml:space="preserve">Cette convention inclut notamment les informations relatives </w:t>
            </w:r>
            <w:proofErr w:type="spellStart"/>
            <w:r w:rsidRPr="00D16F87">
              <w:rPr>
                <w:rFonts w:ascii="Times New Roman" w:hAnsi="Times New Roman" w:cs="Times New Roman"/>
                <w:w w:val="105"/>
                <w:sz w:val="24"/>
                <w:szCs w:val="24"/>
              </w:rPr>
              <w:t>à</w:t>
            </w:r>
            <w:proofErr w:type="spellEnd"/>
            <w:r w:rsidRPr="00D16F87">
              <w:rPr>
                <w:rFonts w:ascii="Times New Roman" w:hAnsi="Times New Roman" w:cs="Times New Roman"/>
                <w:w w:val="105"/>
                <w:sz w:val="24"/>
                <w:szCs w:val="24"/>
              </w:rPr>
              <w:t xml:space="preserve"> :</w:t>
            </w:r>
          </w:p>
          <w:p w14:paraId="21AF3BF7" w14:textId="77777777" w:rsidR="00372927" w:rsidRPr="00D16F87" w:rsidRDefault="00372927" w:rsidP="00D16F87">
            <w:pPr>
              <w:tabs>
                <w:tab w:val="left" w:pos="728"/>
                <w:tab w:val="left" w:pos="729"/>
              </w:tabs>
              <w:spacing w:before="25" w:after="0" w:line="240" w:lineRule="auto"/>
              <w:contextualSpacing/>
              <w:jc w:val="both"/>
              <w:rPr>
                <w:rFonts w:ascii="Times New Roman" w:hAnsi="Times New Roman" w:cs="Times New Roman"/>
                <w:sz w:val="24"/>
                <w:szCs w:val="24"/>
              </w:rPr>
            </w:pPr>
            <w:r w:rsidRPr="00D16F87">
              <w:rPr>
                <w:rFonts w:ascii="Times New Roman" w:hAnsi="Times New Roman" w:cs="Times New Roman"/>
                <w:w w:val="105"/>
                <w:sz w:val="24"/>
                <w:szCs w:val="24"/>
              </w:rPr>
              <w:t>-L’installation du moyen et la vérification</w:t>
            </w:r>
            <w:r w:rsidRPr="00D16F87">
              <w:rPr>
                <w:rFonts w:ascii="Times New Roman" w:hAnsi="Times New Roman" w:cs="Times New Roman"/>
                <w:spacing w:val="-5"/>
                <w:w w:val="105"/>
                <w:sz w:val="24"/>
                <w:szCs w:val="24"/>
              </w:rPr>
              <w:t xml:space="preserve"> </w:t>
            </w:r>
            <w:r w:rsidRPr="00D16F87">
              <w:rPr>
                <w:rFonts w:ascii="Times New Roman" w:hAnsi="Times New Roman" w:cs="Times New Roman"/>
                <w:w w:val="105"/>
                <w:sz w:val="24"/>
                <w:szCs w:val="24"/>
              </w:rPr>
              <w:t>réglementaire</w:t>
            </w:r>
          </w:p>
          <w:p w14:paraId="5A9C3ACF" w14:textId="77777777" w:rsidR="00372927" w:rsidRPr="00D16F87" w:rsidRDefault="00372927" w:rsidP="00D16F87">
            <w:pPr>
              <w:tabs>
                <w:tab w:val="left" w:pos="728"/>
                <w:tab w:val="left" w:pos="729"/>
              </w:tabs>
              <w:spacing w:before="20" w:after="0" w:line="240" w:lineRule="auto"/>
              <w:contextualSpacing/>
              <w:jc w:val="both"/>
              <w:rPr>
                <w:rFonts w:ascii="Times New Roman" w:hAnsi="Times New Roman" w:cs="Times New Roman"/>
                <w:sz w:val="24"/>
                <w:szCs w:val="24"/>
              </w:rPr>
            </w:pPr>
            <w:r w:rsidRPr="00D16F87">
              <w:rPr>
                <w:rFonts w:ascii="Times New Roman" w:hAnsi="Times New Roman" w:cs="Times New Roman"/>
                <w:w w:val="105"/>
                <w:sz w:val="24"/>
                <w:szCs w:val="24"/>
              </w:rPr>
              <w:t>-La</w:t>
            </w:r>
            <w:r w:rsidRPr="00D16F87">
              <w:rPr>
                <w:rFonts w:ascii="Times New Roman" w:hAnsi="Times New Roman" w:cs="Times New Roman"/>
                <w:spacing w:val="-3"/>
                <w:w w:val="105"/>
                <w:sz w:val="24"/>
                <w:szCs w:val="24"/>
              </w:rPr>
              <w:t xml:space="preserve"> </w:t>
            </w:r>
            <w:r w:rsidRPr="00D16F87">
              <w:rPr>
                <w:rFonts w:ascii="Times New Roman" w:hAnsi="Times New Roman" w:cs="Times New Roman"/>
                <w:w w:val="105"/>
                <w:sz w:val="24"/>
                <w:szCs w:val="24"/>
              </w:rPr>
              <w:t>maintenance</w:t>
            </w:r>
          </w:p>
          <w:p w14:paraId="36890D5D" w14:textId="77777777" w:rsidR="00372927" w:rsidRPr="00D16F87" w:rsidRDefault="00372927" w:rsidP="00D16F87">
            <w:pPr>
              <w:tabs>
                <w:tab w:val="left" w:pos="728"/>
                <w:tab w:val="left" w:pos="729"/>
              </w:tabs>
              <w:spacing w:before="18" w:after="0" w:line="240" w:lineRule="auto"/>
              <w:contextualSpacing/>
              <w:jc w:val="both"/>
              <w:rPr>
                <w:rFonts w:ascii="Times New Roman" w:hAnsi="Times New Roman" w:cs="Times New Roman"/>
                <w:sz w:val="24"/>
                <w:szCs w:val="24"/>
              </w:rPr>
            </w:pPr>
            <w:r w:rsidRPr="00D16F87">
              <w:rPr>
                <w:rFonts w:ascii="Times New Roman" w:hAnsi="Times New Roman" w:cs="Times New Roman"/>
                <w:w w:val="105"/>
                <w:sz w:val="24"/>
                <w:szCs w:val="24"/>
              </w:rPr>
              <w:t>-La conformité à la</w:t>
            </w:r>
            <w:r w:rsidRPr="00D16F87">
              <w:rPr>
                <w:rFonts w:ascii="Times New Roman" w:hAnsi="Times New Roman" w:cs="Times New Roman"/>
                <w:spacing w:val="-8"/>
                <w:w w:val="105"/>
                <w:sz w:val="24"/>
                <w:szCs w:val="24"/>
              </w:rPr>
              <w:t xml:space="preserve"> </w:t>
            </w:r>
            <w:r w:rsidRPr="00D16F87">
              <w:rPr>
                <w:rFonts w:ascii="Times New Roman" w:hAnsi="Times New Roman" w:cs="Times New Roman"/>
                <w:w w:val="105"/>
                <w:sz w:val="24"/>
                <w:szCs w:val="24"/>
              </w:rPr>
              <w:t>réglementation</w:t>
            </w:r>
          </w:p>
          <w:p w14:paraId="42D26D6B" w14:textId="77777777" w:rsidR="00372927" w:rsidRPr="00D16F87" w:rsidRDefault="00372927" w:rsidP="00D16F87">
            <w:pPr>
              <w:tabs>
                <w:tab w:val="left" w:pos="728"/>
                <w:tab w:val="left" w:pos="729"/>
              </w:tabs>
              <w:spacing w:before="52" w:after="0" w:line="192" w:lineRule="auto"/>
              <w:ind w:right="529"/>
              <w:contextualSpacing/>
              <w:jc w:val="both"/>
              <w:rPr>
                <w:rFonts w:ascii="Times New Roman" w:hAnsi="Times New Roman" w:cs="Times New Roman"/>
                <w:sz w:val="24"/>
                <w:szCs w:val="24"/>
              </w:rPr>
            </w:pPr>
            <w:r w:rsidRPr="00D16F87">
              <w:rPr>
                <w:rFonts w:ascii="Times New Roman" w:hAnsi="Times New Roman" w:cs="Times New Roman"/>
                <w:b/>
                <w:bCs/>
                <w:color w:val="000000"/>
                <w:w w:val="105"/>
                <w:sz w:val="24"/>
                <w:szCs w:val="24"/>
                <w:u w:val="single"/>
              </w:rPr>
              <w:t>-La</w:t>
            </w:r>
            <w:r w:rsidRPr="00D16F87">
              <w:rPr>
                <w:rFonts w:ascii="Times New Roman" w:hAnsi="Times New Roman" w:cs="Times New Roman"/>
                <w:b/>
                <w:bCs/>
                <w:color w:val="000000"/>
                <w:spacing w:val="-7"/>
                <w:w w:val="105"/>
                <w:sz w:val="24"/>
                <w:szCs w:val="24"/>
                <w:u w:val="single"/>
              </w:rPr>
              <w:t xml:space="preserve"> </w:t>
            </w:r>
            <w:r w:rsidRPr="00D16F87">
              <w:rPr>
                <w:rFonts w:ascii="Times New Roman" w:hAnsi="Times New Roman" w:cs="Times New Roman"/>
                <w:b/>
                <w:bCs/>
                <w:color w:val="000000"/>
                <w:w w:val="105"/>
                <w:sz w:val="24"/>
                <w:szCs w:val="24"/>
                <w:u w:val="single"/>
              </w:rPr>
              <w:t>responsabilité</w:t>
            </w:r>
            <w:r w:rsidRPr="00D16F87">
              <w:rPr>
                <w:rFonts w:ascii="Times New Roman" w:hAnsi="Times New Roman" w:cs="Times New Roman"/>
                <w:b/>
                <w:bCs/>
                <w:color w:val="000000"/>
                <w:spacing w:val="-6"/>
                <w:w w:val="105"/>
                <w:sz w:val="24"/>
                <w:szCs w:val="24"/>
                <w:u w:val="single"/>
              </w:rPr>
              <w:t xml:space="preserve"> </w:t>
            </w:r>
            <w:r w:rsidRPr="00D16F87">
              <w:rPr>
                <w:rFonts w:ascii="Times New Roman" w:hAnsi="Times New Roman" w:cs="Times New Roman"/>
                <w:b/>
                <w:bCs/>
                <w:color w:val="000000"/>
                <w:w w:val="105"/>
                <w:sz w:val="24"/>
                <w:szCs w:val="24"/>
                <w:u w:val="single"/>
              </w:rPr>
              <w:t>de</w:t>
            </w:r>
            <w:r w:rsidRPr="00D16F87">
              <w:rPr>
                <w:rFonts w:ascii="Times New Roman" w:hAnsi="Times New Roman" w:cs="Times New Roman"/>
                <w:b/>
                <w:bCs/>
                <w:color w:val="000000"/>
                <w:spacing w:val="-6"/>
                <w:w w:val="105"/>
                <w:sz w:val="24"/>
                <w:szCs w:val="24"/>
                <w:u w:val="single"/>
              </w:rPr>
              <w:t xml:space="preserve"> </w:t>
            </w:r>
            <w:r w:rsidRPr="00D16F87">
              <w:rPr>
                <w:rFonts w:ascii="Times New Roman" w:hAnsi="Times New Roman" w:cs="Times New Roman"/>
                <w:b/>
                <w:bCs/>
                <w:color w:val="000000"/>
                <w:w w:val="105"/>
                <w:sz w:val="24"/>
                <w:szCs w:val="24"/>
                <w:u w:val="single"/>
              </w:rPr>
              <w:t>chacun</w:t>
            </w:r>
            <w:r w:rsidRPr="00D16F87">
              <w:rPr>
                <w:rFonts w:ascii="Times New Roman" w:hAnsi="Times New Roman" w:cs="Times New Roman"/>
                <w:b/>
                <w:bCs/>
                <w:color w:val="000000"/>
                <w:spacing w:val="-4"/>
                <w:w w:val="105"/>
                <w:sz w:val="24"/>
                <w:szCs w:val="24"/>
                <w:u w:val="single"/>
              </w:rPr>
              <w:t xml:space="preserve"> </w:t>
            </w:r>
            <w:r w:rsidRPr="00D16F87">
              <w:rPr>
                <w:rFonts w:ascii="Times New Roman" w:hAnsi="Times New Roman" w:cs="Times New Roman"/>
                <w:b/>
                <w:bCs/>
                <w:color w:val="000000"/>
                <w:w w:val="105"/>
                <w:sz w:val="24"/>
                <w:szCs w:val="24"/>
                <w:u w:val="single"/>
              </w:rPr>
              <w:t>en</w:t>
            </w:r>
            <w:r w:rsidRPr="00D16F87">
              <w:rPr>
                <w:rFonts w:ascii="Times New Roman" w:hAnsi="Times New Roman" w:cs="Times New Roman"/>
                <w:b/>
                <w:bCs/>
                <w:color w:val="000000"/>
                <w:spacing w:val="-3"/>
                <w:w w:val="105"/>
                <w:sz w:val="24"/>
                <w:szCs w:val="24"/>
                <w:u w:val="single"/>
              </w:rPr>
              <w:t xml:space="preserve"> </w:t>
            </w:r>
            <w:r w:rsidRPr="00D16F87">
              <w:rPr>
                <w:rFonts w:ascii="Times New Roman" w:hAnsi="Times New Roman" w:cs="Times New Roman"/>
                <w:b/>
                <w:bCs/>
                <w:color w:val="000000"/>
                <w:w w:val="105"/>
                <w:sz w:val="24"/>
                <w:szCs w:val="24"/>
                <w:u w:val="single"/>
              </w:rPr>
              <w:t>termes</w:t>
            </w:r>
            <w:r w:rsidRPr="00D16F87">
              <w:rPr>
                <w:rFonts w:ascii="Times New Roman" w:hAnsi="Times New Roman" w:cs="Times New Roman"/>
                <w:b/>
                <w:bCs/>
                <w:color w:val="000000"/>
                <w:spacing w:val="-3"/>
                <w:w w:val="105"/>
                <w:sz w:val="24"/>
                <w:szCs w:val="24"/>
                <w:u w:val="single"/>
              </w:rPr>
              <w:t xml:space="preserve"> </w:t>
            </w:r>
            <w:r w:rsidRPr="00D16F87">
              <w:rPr>
                <w:rFonts w:ascii="Times New Roman" w:hAnsi="Times New Roman" w:cs="Times New Roman"/>
                <w:b/>
                <w:bCs/>
                <w:color w:val="000000"/>
                <w:w w:val="105"/>
                <w:sz w:val="24"/>
                <w:szCs w:val="24"/>
                <w:u w:val="single"/>
              </w:rPr>
              <w:t>de</w:t>
            </w:r>
            <w:r w:rsidRPr="00D16F87">
              <w:rPr>
                <w:rFonts w:ascii="Times New Roman" w:hAnsi="Times New Roman" w:cs="Times New Roman"/>
                <w:b/>
                <w:bCs/>
                <w:color w:val="000000"/>
                <w:spacing w:val="-3"/>
                <w:w w:val="105"/>
                <w:sz w:val="24"/>
                <w:szCs w:val="24"/>
                <w:u w:val="single"/>
              </w:rPr>
              <w:t xml:space="preserve"> </w:t>
            </w:r>
            <w:r w:rsidRPr="00D16F87">
              <w:rPr>
                <w:rFonts w:ascii="Times New Roman" w:hAnsi="Times New Roman" w:cs="Times New Roman"/>
                <w:b/>
                <w:bCs/>
                <w:color w:val="000000"/>
                <w:w w:val="105"/>
                <w:sz w:val="24"/>
                <w:szCs w:val="24"/>
                <w:u w:val="single"/>
              </w:rPr>
              <w:t>vérification,</w:t>
            </w:r>
            <w:r w:rsidRPr="00D16F87">
              <w:rPr>
                <w:rFonts w:ascii="Times New Roman" w:hAnsi="Times New Roman" w:cs="Times New Roman"/>
                <w:b/>
                <w:bCs/>
                <w:color w:val="000000"/>
                <w:spacing w:val="-9"/>
                <w:w w:val="105"/>
                <w:sz w:val="24"/>
                <w:szCs w:val="24"/>
                <w:u w:val="single"/>
              </w:rPr>
              <w:t xml:space="preserve"> </w:t>
            </w:r>
            <w:r w:rsidRPr="00D16F87">
              <w:rPr>
                <w:rFonts w:ascii="Times New Roman" w:hAnsi="Times New Roman" w:cs="Times New Roman"/>
                <w:b/>
                <w:bCs/>
                <w:color w:val="000000"/>
                <w:w w:val="105"/>
                <w:sz w:val="24"/>
                <w:szCs w:val="24"/>
                <w:u w:val="single"/>
              </w:rPr>
              <w:t>utilisation</w:t>
            </w:r>
            <w:r w:rsidRPr="00D16F87">
              <w:rPr>
                <w:rFonts w:ascii="Times New Roman" w:hAnsi="Times New Roman" w:cs="Times New Roman"/>
                <w:b/>
                <w:bCs/>
                <w:color w:val="000000"/>
                <w:spacing w:val="-5"/>
                <w:w w:val="105"/>
                <w:sz w:val="24"/>
                <w:szCs w:val="24"/>
                <w:u w:val="single"/>
              </w:rPr>
              <w:t xml:space="preserve"> </w:t>
            </w:r>
            <w:r w:rsidRPr="00D16F87">
              <w:rPr>
                <w:rFonts w:ascii="Times New Roman" w:hAnsi="Times New Roman" w:cs="Times New Roman"/>
                <w:b/>
                <w:bCs/>
                <w:color w:val="000000"/>
                <w:w w:val="105"/>
                <w:sz w:val="24"/>
                <w:szCs w:val="24"/>
                <w:u w:val="single"/>
              </w:rPr>
              <w:t>du</w:t>
            </w:r>
            <w:r w:rsidRPr="00D16F87">
              <w:rPr>
                <w:rFonts w:ascii="Times New Roman" w:hAnsi="Times New Roman" w:cs="Times New Roman"/>
                <w:b/>
                <w:bCs/>
                <w:color w:val="000000"/>
                <w:spacing w:val="-4"/>
                <w:w w:val="105"/>
                <w:sz w:val="24"/>
                <w:szCs w:val="24"/>
                <w:u w:val="single"/>
              </w:rPr>
              <w:t xml:space="preserve"> </w:t>
            </w:r>
            <w:r w:rsidRPr="00D16F87">
              <w:rPr>
                <w:rFonts w:ascii="Times New Roman" w:hAnsi="Times New Roman" w:cs="Times New Roman"/>
                <w:b/>
                <w:bCs/>
                <w:color w:val="000000"/>
                <w:w w:val="105"/>
                <w:sz w:val="24"/>
                <w:szCs w:val="24"/>
                <w:u w:val="single"/>
              </w:rPr>
              <w:t>moyen</w:t>
            </w:r>
            <w:r w:rsidRPr="00D16F87">
              <w:rPr>
                <w:rFonts w:ascii="Times New Roman" w:hAnsi="Times New Roman" w:cs="Times New Roman"/>
                <w:b/>
                <w:bCs/>
                <w:color w:val="000000"/>
                <w:spacing w:val="-5"/>
                <w:w w:val="105"/>
                <w:sz w:val="24"/>
                <w:szCs w:val="24"/>
                <w:u w:val="single"/>
              </w:rPr>
              <w:t xml:space="preserve"> </w:t>
            </w:r>
            <w:r w:rsidRPr="00D16F87">
              <w:rPr>
                <w:rFonts w:ascii="Times New Roman" w:hAnsi="Times New Roman" w:cs="Times New Roman"/>
                <w:b/>
                <w:bCs/>
                <w:color w:val="000000"/>
                <w:w w:val="105"/>
                <w:sz w:val="24"/>
                <w:szCs w:val="24"/>
                <w:u w:val="single"/>
              </w:rPr>
              <w:t>de</w:t>
            </w:r>
            <w:r w:rsidRPr="00D16F87">
              <w:rPr>
                <w:rFonts w:ascii="Times New Roman" w:hAnsi="Times New Roman" w:cs="Times New Roman"/>
                <w:b/>
                <w:bCs/>
                <w:color w:val="000000"/>
                <w:spacing w:val="-7"/>
                <w:w w:val="105"/>
                <w:sz w:val="24"/>
                <w:szCs w:val="24"/>
                <w:u w:val="single"/>
              </w:rPr>
              <w:t xml:space="preserve"> </w:t>
            </w:r>
            <w:r w:rsidRPr="00D16F87">
              <w:rPr>
                <w:rFonts w:ascii="Times New Roman" w:hAnsi="Times New Roman" w:cs="Times New Roman"/>
                <w:b/>
                <w:bCs/>
                <w:color w:val="000000"/>
                <w:w w:val="105"/>
                <w:sz w:val="24"/>
                <w:szCs w:val="24"/>
                <w:u w:val="single"/>
              </w:rPr>
              <w:t>levage et de transport, modalités de</w:t>
            </w:r>
            <w:r w:rsidRPr="00D16F87">
              <w:rPr>
                <w:rFonts w:ascii="Times New Roman" w:hAnsi="Times New Roman" w:cs="Times New Roman"/>
                <w:b/>
                <w:bCs/>
                <w:color w:val="000000"/>
                <w:spacing w:val="-4"/>
                <w:w w:val="105"/>
                <w:sz w:val="24"/>
                <w:szCs w:val="24"/>
                <w:u w:val="single"/>
              </w:rPr>
              <w:t xml:space="preserve"> </w:t>
            </w:r>
            <w:r w:rsidRPr="00D16F87">
              <w:rPr>
                <w:rFonts w:ascii="Times New Roman" w:hAnsi="Times New Roman" w:cs="Times New Roman"/>
                <w:b/>
                <w:bCs/>
                <w:color w:val="000000"/>
                <w:w w:val="105"/>
                <w:sz w:val="24"/>
                <w:szCs w:val="24"/>
                <w:u w:val="single"/>
              </w:rPr>
              <w:t>formation.</w:t>
            </w:r>
          </w:p>
          <w:p w14:paraId="1DBC8A66" w14:textId="065D2FB9" w:rsidR="00372927" w:rsidRPr="00D16F87" w:rsidRDefault="00372927" w:rsidP="00D16F87">
            <w:pPr>
              <w:tabs>
                <w:tab w:val="left" w:pos="728"/>
                <w:tab w:val="left" w:pos="729"/>
              </w:tabs>
              <w:spacing w:before="52" w:after="0" w:line="192" w:lineRule="auto"/>
              <w:ind w:right="529"/>
              <w:contextualSpacing/>
              <w:jc w:val="both"/>
              <w:rPr>
                <w:rFonts w:ascii="Times New Roman" w:hAnsi="Times New Roman" w:cs="Times New Roman"/>
                <w:sz w:val="24"/>
                <w:szCs w:val="24"/>
              </w:rPr>
            </w:pPr>
            <w:r w:rsidRPr="00D16F87">
              <w:rPr>
                <w:rFonts w:ascii="Times New Roman" w:hAnsi="Times New Roman" w:cs="Times New Roman"/>
                <w:b/>
                <w:color w:val="000000"/>
                <w:w w:val="105"/>
                <w:sz w:val="24"/>
                <w:szCs w:val="24"/>
                <w:u w:val="single"/>
              </w:rPr>
              <w:t xml:space="preserve">Rappel : tout propriétaire est responsable de l’objet dont il a la charge. Il sera interdit aux CES de démonter les garde -corps du GO  pour notamment  des </w:t>
            </w:r>
            <w:r w:rsidR="00D16F87" w:rsidRPr="00D16F87">
              <w:rPr>
                <w:rFonts w:ascii="Times New Roman" w:hAnsi="Times New Roman" w:cs="Times New Roman"/>
                <w:b/>
                <w:color w:val="000000"/>
                <w:w w:val="105"/>
                <w:sz w:val="24"/>
                <w:szCs w:val="24"/>
                <w:u w:val="single"/>
              </w:rPr>
              <w:t>approvisionnements.</w:t>
            </w:r>
            <w:r w:rsidRPr="00D16F87">
              <w:rPr>
                <w:rFonts w:ascii="Times New Roman" w:hAnsi="Times New Roman" w:cs="Times New Roman"/>
                <w:b/>
                <w:color w:val="000000"/>
                <w:w w:val="105"/>
                <w:sz w:val="24"/>
                <w:szCs w:val="24"/>
                <w:u w:val="single"/>
              </w:rPr>
              <w:t xml:space="preserve"> </w:t>
            </w:r>
          </w:p>
        </w:tc>
        <w:tc>
          <w:tcPr>
            <w:tcW w:w="2097" w:type="dxa"/>
            <w:tcBorders>
              <w:top w:val="single" w:sz="4" w:space="0" w:color="000000"/>
              <w:left w:val="single" w:sz="4" w:space="0" w:color="000000"/>
              <w:bottom w:val="single" w:sz="4" w:space="0" w:color="000000"/>
              <w:right w:val="single" w:sz="4" w:space="0" w:color="000000"/>
            </w:tcBorders>
            <w:vAlign w:val="center"/>
          </w:tcPr>
          <w:p w14:paraId="65162D70" w14:textId="77777777" w:rsidR="00372927" w:rsidRPr="00F01B4D" w:rsidRDefault="00372927" w:rsidP="00F01B4D">
            <w:pPr>
              <w:numPr>
                <w:ilvl w:val="0"/>
                <w:numId w:val="6"/>
              </w:numPr>
              <w:spacing w:after="0" w:line="240" w:lineRule="auto"/>
              <w:ind w:left="0" w:firstLine="0"/>
              <w:jc w:val="center"/>
              <w:rPr>
                <w:b/>
                <w:sz w:val="24"/>
                <w:szCs w:val="24"/>
              </w:rPr>
            </w:pPr>
            <w:r w:rsidRPr="00F01B4D">
              <w:rPr>
                <w:rFonts w:ascii="Times New Roman" w:hAnsi="Times New Roman"/>
                <w:b/>
                <w:color w:val="000000"/>
                <w:sz w:val="24"/>
                <w:szCs w:val="24"/>
              </w:rPr>
              <w:t>MOA/MOE/CSPS</w:t>
            </w:r>
          </w:p>
          <w:p w14:paraId="1EDA1F58" w14:textId="07C4A593" w:rsidR="00372927" w:rsidRPr="00F01B4D" w:rsidRDefault="00372927" w:rsidP="00F01B4D">
            <w:pPr>
              <w:spacing w:after="0" w:line="240" w:lineRule="auto"/>
              <w:jc w:val="center"/>
              <w:rPr>
                <w:b/>
                <w:sz w:val="24"/>
                <w:szCs w:val="24"/>
              </w:rPr>
            </w:pPr>
            <w:r w:rsidRPr="00F01B4D">
              <w:rPr>
                <w:rFonts w:ascii="Times New Roman" w:hAnsi="Times New Roman"/>
                <w:b/>
                <w:color w:val="000000"/>
                <w:sz w:val="24"/>
                <w:szCs w:val="24"/>
              </w:rPr>
              <w:t>LOT G.O et CES</w:t>
            </w:r>
          </w:p>
        </w:tc>
      </w:tr>
      <w:tr w:rsidR="00372927" w14:paraId="09C2CF90" w14:textId="77777777" w:rsidTr="00F01B4D">
        <w:trPr>
          <w:trHeight w:val="300"/>
        </w:trPr>
        <w:tc>
          <w:tcPr>
            <w:tcW w:w="12742" w:type="dxa"/>
            <w:tcBorders>
              <w:top w:val="single" w:sz="4" w:space="0" w:color="000000"/>
              <w:left w:val="single" w:sz="4" w:space="0" w:color="000000"/>
              <w:bottom w:val="single" w:sz="4" w:space="0" w:color="000000"/>
              <w:right w:val="single" w:sz="4" w:space="0" w:color="000000"/>
            </w:tcBorders>
          </w:tcPr>
          <w:p w14:paraId="31E06C9C" w14:textId="77777777" w:rsidR="00372927" w:rsidRPr="00D16F87" w:rsidRDefault="00372927" w:rsidP="00D16F87">
            <w:pPr>
              <w:pStyle w:val="Titre2"/>
              <w:numPr>
                <w:ilvl w:val="0"/>
                <w:numId w:val="6"/>
              </w:numPr>
              <w:tabs>
                <w:tab w:val="left" w:pos="1271"/>
                <w:tab w:val="left" w:pos="1272"/>
              </w:tabs>
              <w:spacing w:line="240" w:lineRule="auto"/>
              <w:ind w:left="0" w:firstLine="0"/>
              <w:jc w:val="both"/>
              <w:rPr>
                <w:rFonts w:ascii="Times New Roman" w:hAnsi="Times New Roman" w:cs="Times New Roman"/>
                <w:sz w:val="24"/>
                <w:szCs w:val="24"/>
              </w:rPr>
            </w:pPr>
            <w:r w:rsidRPr="00D16F87">
              <w:rPr>
                <w:rFonts w:ascii="Times New Roman" w:hAnsi="Times New Roman" w:cs="Times New Roman"/>
                <w:b/>
                <w:color w:val="262626"/>
                <w:sz w:val="24"/>
                <w:szCs w:val="24"/>
                <w:u w:val="single"/>
              </w:rPr>
              <w:t xml:space="preserve">Réception : </w:t>
            </w:r>
          </w:p>
          <w:p w14:paraId="09B35E2A" w14:textId="77777777" w:rsidR="00372927" w:rsidRPr="00D16F87" w:rsidRDefault="00372927" w:rsidP="00D16F87">
            <w:pPr>
              <w:spacing w:before="111" w:after="0" w:line="218" w:lineRule="exact"/>
              <w:jc w:val="both"/>
              <w:rPr>
                <w:rFonts w:ascii="Times New Roman" w:hAnsi="Times New Roman" w:cs="Times New Roman"/>
                <w:sz w:val="24"/>
                <w:szCs w:val="24"/>
              </w:rPr>
            </w:pPr>
            <w:r w:rsidRPr="00D16F87">
              <w:rPr>
                <w:rFonts w:ascii="Times New Roman" w:hAnsi="Times New Roman" w:cs="Times New Roman"/>
                <w:w w:val="105"/>
                <w:sz w:val="24"/>
                <w:szCs w:val="24"/>
              </w:rPr>
              <w:t>Les installations seront réceptionnées par un organisme agréé.</w:t>
            </w:r>
          </w:p>
          <w:p w14:paraId="41301B4B" w14:textId="77777777" w:rsidR="00372927" w:rsidRPr="00D16F87" w:rsidRDefault="00372927" w:rsidP="00D16F87">
            <w:pPr>
              <w:spacing w:after="0" w:line="240" w:lineRule="auto"/>
              <w:ind w:right="393"/>
              <w:jc w:val="both"/>
              <w:rPr>
                <w:rFonts w:ascii="Times New Roman" w:hAnsi="Times New Roman" w:cs="Times New Roman"/>
                <w:sz w:val="24"/>
                <w:szCs w:val="24"/>
              </w:rPr>
            </w:pPr>
            <w:r w:rsidRPr="00D16F87">
              <w:rPr>
                <w:rFonts w:ascii="Times New Roman" w:hAnsi="Times New Roman" w:cs="Times New Roman"/>
                <w:w w:val="105"/>
                <w:sz w:val="24"/>
                <w:szCs w:val="24"/>
              </w:rPr>
              <w:t>Une personne habilitée à la réception de l’entreprise en charge du présent lot effectuera la vérification de conformité et l’entretien trimestrielle, elle établira un procès-verbal qui sera transmis au SPS.</w:t>
            </w:r>
          </w:p>
          <w:p w14:paraId="6D93E243" w14:textId="77777777" w:rsidR="00372927" w:rsidRPr="00D16F87" w:rsidRDefault="00372927" w:rsidP="00D16F87">
            <w:pPr>
              <w:spacing w:after="140" w:line="240" w:lineRule="auto"/>
              <w:ind w:right="393"/>
              <w:jc w:val="both"/>
              <w:rPr>
                <w:rFonts w:ascii="Times New Roman" w:hAnsi="Times New Roman" w:cs="Times New Roman"/>
                <w:sz w:val="24"/>
                <w:szCs w:val="24"/>
              </w:rPr>
            </w:pPr>
            <w:r w:rsidRPr="00D16F87">
              <w:rPr>
                <w:rFonts w:ascii="Times New Roman" w:hAnsi="Times New Roman" w:cs="Times New Roman"/>
                <w:b/>
                <w:w w:val="105"/>
                <w:sz w:val="24"/>
                <w:szCs w:val="24"/>
                <w:u w:val="single"/>
              </w:rPr>
              <w:t>Une formation à l’utilisation sera dispensée après réception à 4 personnes au moins.</w:t>
            </w:r>
          </w:p>
        </w:tc>
        <w:tc>
          <w:tcPr>
            <w:tcW w:w="2097" w:type="dxa"/>
            <w:tcBorders>
              <w:top w:val="single" w:sz="4" w:space="0" w:color="000000"/>
              <w:left w:val="single" w:sz="4" w:space="0" w:color="000000"/>
              <w:bottom w:val="single" w:sz="4" w:space="0" w:color="000000"/>
              <w:right w:val="single" w:sz="4" w:space="0" w:color="000000"/>
            </w:tcBorders>
            <w:vAlign w:val="center"/>
          </w:tcPr>
          <w:p w14:paraId="5D5C1242" w14:textId="77777777" w:rsidR="00372927" w:rsidRPr="00F01B4D" w:rsidRDefault="00372927" w:rsidP="00F01B4D">
            <w:pPr>
              <w:numPr>
                <w:ilvl w:val="0"/>
                <w:numId w:val="6"/>
              </w:numPr>
              <w:spacing w:after="0" w:line="240" w:lineRule="auto"/>
              <w:ind w:left="0" w:firstLine="0"/>
              <w:jc w:val="center"/>
              <w:rPr>
                <w:b/>
                <w:sz w:val="24"/>
                <w:szCs w:val="24"/>
              </w:rPr>
            </w:pPr>
            <w:r w:rsidRPr="00F01B4D">
              <w:rPr>
                <w:rFonts w:ascii="Times New Roman" w:hAnsi="Times New Roman"/>
                <w:b/>
                <w:color w:val="000000"/>
                <w:sz w:val="24"/>
                <w:szCs w:val="24"/>
              </w:rPr>
              <w:t>MOA/MOE/CSPS</w:t>
            </w:r>
          </w:p>
          <w:p w14:paraId="303559CD" w14:textId="1E10A86F" w:rsidR="00372927" w:rsidRPr="00F01B4D" w:rsidRDefault="00372927" w:rsidP="00F01B4D">
            <w:pPr>
              <w:spacing w:after="0" w:line="240" w:lineRule="auto"/>
              <w:jc w:val="center"/>
              <w:rPr>
                <w:b/>
                <w:sz w:val="24"/>
                <w:szCs w:val="24"/>
              </w:rPr>
            </w:pPr>
            <w:r w:rsidRPr="00F01B4D">
              <w:rPr>
                <w:rFonts w:ascii="Times New Roman" w:hAnsi="Times New Roman"/>
                <w:b/>
                <w:color w:val="000000"/>
                <w:sz w:val="24"/>
                <w:szCs w:val="24"/>
              </w:rPr>
              <w:t>LOT G.O et CES</w:t>
            </w:r>
          </w:p>
        </w:tc>
      </w:tr>
      <w:tr w:rsidR="00372927" w14:paraId="6DF117FC" w14:textId="77777777" w:rsidTr="00F01B4D">
        <w:trPr>
          <w:trHeight w:val="300"/>
        </w:trPr>
        <w:tc>
          <w:tcPr>
            <w:tcW w:w="12742" w:type="dxa"/>
            <w:tcBorders>
              <w:left w:val="single" w:sz="4" w:space="0" w:color="000000"/>
              <w:bottom w:val="single" w:sz="4" w:space="0" w:color="000000"/>
              <w:right w:val="single" w:sz="4" w:space="0" w:color="000000"/>
            </w:tcBorders>
          </w:tcPr>
          <w:p w14:paraId="11A182BC" w14:textId="6D3AC9A0" w:rsidR="00372927" w:rsidRPr="00D16F87" w:rsidRDefault="00372927" w:rsidP="00D16F87">
            <w:pPr>
              <w:numPr>
                <w:ilvl w:val="0"/>
                <w:numId w:val="6"/>
              </w:numPr>
              <w:tabs>
                <w:tab w:val="left" w:pos="728"/>
                <w:tab w:val="left" w:pos="729"/>
              </w:tabs>
              <w:spacing w:before="20" w:after="0" w:line="202" w:lineRule="exact"/>
              <w:ind w:left="0" w:firstLine="0"/>
              <w:contextualSpacing/>
              <w:jc w:val="both"/>
              <w:rPr>
                <w:rFonts w:ascii="Times New Roman" w:hAnsi="Times New Roman" w:cs="Times New Roman"/>
                <w:sz w:val="24"/>
                <w:szCs w:val="24"/>
              </w:rPr>
            </w:pPr>
            <w:r w:rsidRPr="00D16F87">
              <w:rPr>
                <w:rFonts w:ascii="Times New Roman" w:hAnsi="Times New Roman" w:cs="Times New Roman"/>
                <w:w w:val="105"/>
                <w:sz w:val="24"/>
                <w:szCs w:val="24"/>
              </w:rPr>
              <w:t xml:space="preserve">Le personnel doit posséder toutes les habilitations de montage d’échafaudage Habilitation : </w:t>
            </w:r>
            <w:r w:rsidR="00D16F87" w:rsidRPr="00D16F87">
              <w:rPr>
                <w:rFonts w:ascii="Times New Roman" w:hAnsi="Times New Roman" w:cs="Times New Roman"/>
                <w:w w:val="105"/>
                <w:sz w:val="24"/>
                <w:szCs w:val="24"/>
              </w:rPr>
              <w:t>utilisation, montage</w:t>
            </w:r>
            <w:r w:rsidRPr="00D16F87">
              <w:rPr>
                <w:rFonts w:ascii="Times New Roman" w:hAnsi="Times New Roman" w:cs="Times New Roman"/>
                <w:w w:val="105"/>
                <w:sz w:val="24"/>
                <w:szCs w:val="24"/>
              </w:rPr>
              <w:t>/démontage échafaudage (décret n°2004-924 du</w:t>
            </w:r>
            <w:r w:rsidRPr="00D16F87">
              <w:rPr>
                <w:rFonts w:ascii="Times New Roman" w:hAnsi="Times New Roman" w:cs="Times New Roman"/>
                <w:spacing w:val="-14"/>
                <w:w w:val="105"/>
                <w:sz w:val="24"/>
                <w:szCs w:val="24"/>
              </w:rPr>
              <w:t xml:space="preserve"> </w:t>
            </w:r>
            <w:r w:rsidRPr="00D16F87">
              <w:rPr>
                <w:rFonts w:ascii="Times New Roman" w:hAnsi="Times New Roman" w:cs="Times New Roman"/>
                <w:w w:val="105"/>
                <w:sz w:val="24"/>
                <w:szCs w:val="24"/>
              </w:rPr>
              <w:t>01/09/2004)</w:t>
            </w:r>
          </w:p>
          <w:p w14:paraId="7C211B58" w14:textId="77777777" w:rsidR="00372927" w:rsidRPr="00D16F87" w:rsidRDefault="00372927" w:rsidP="00D16F87">
            <w:pPr>
              <w:tabs>
                <w:tab w:val="left" w:pos="1045"/>
                <w:tab w:val="left" w:pos="1046"/>
              </w:tabs>
              <w:spacing w:after="0" w:line="182" w:lineRule="exact"/>
              <w:contextualSpacing/>
              <w:jc w:val="both"/>
              <w:rPr>
                <w:rFonts w:ascii="Times New Roman" w:hAnsi="Times New Roman" w:cs="Times New Roman"/>
                <w:sz w:val="24"/>
                <w:szCs w:val="24"/>
              </w:rPr>
            </w:pPr>
            <w:r w:rsidRPr="00D16F87">
              <w:rPr>
                <w:rFonts w:ascii="Times New Roman" w:hAnsi="Times New Roman" w:cs="Times New Roman"/>
                <w:w w:val="105"/>
                <w:sz w:val="24"/>
                <w:szCs w:val="24"/>
              </w:rPr>
              <w:t>Habilitation réception échafaudage (arrêté du 21 décembre</w:t>
            </w:r>
            <w:r w:rsidRPr="00D16F87">
              <w:rPr>
                <w:rFonts w:ascii="Times New Roman" w:hAnsi="Times New Roman" w:cs="Times New Roman"/>
                <w:spacing w:val="-7"/>
                <w:w w:val="105"/>
                <w:sz w:val="24"/>
                <w:szCs w:val="24"/>
              </w:rPr>
              <w:t xml:space="preserve"> </w:t>
            </w:r>
            <w:r w:rsidRPr="00D16F87">
              <w:rPr>
                <w:rFonts w:ascii="Times New Roman" w:hAnsi="Times New Roman" w:cs="Times New Roman"/>
                <w:w w:val="105"/>
                <w:sz w:val="24"/>
                <w:szCs w:val="24"/>
              </w:rPr>
              <w:t xml:space="preserve">2004) /       </w:t>
            </w:r>
          </w:p>
          <w:p w14:paraId="1D22EFE3" w14:textId="77777777" w:rsidR="00372927" w:rsidRPr="00D16F87" w:rsidRDefault="00372927" w:rsidP="00D16F87">
            <w:pPr>
              <w:tabs>
                <w:tab w:val="left" w:pos="1045"/>
                <w:tab w:val="left" w:pos="1046"/>
              </w:tabs>
              <w:spacing w:after="0" w:line="182" w:lineRule="exact"/>
              <w:contextualSpacing/>
              <w:jc w:val="both"/>
              <w:rPr>
                <w:rFonts w:ascii="Times New Roman" w:hAnsi="Times New Roman" w:cs="Times New Roman"/>
                <w:sz w:val="24"/>
                <w:szCs w:val="24"/>
              </w:rPr>
            </w:pPr>
            <w:r w:rsidRPr="00D16F87">
              <w:rPr>
                <w:rFonts w:ascii="Times New Roman" w:hAnsi="Times New Roman" w:cs="Times New Roman"/>
                <w:w w:val="105"/>
                <w:sz w:val="24"/>
                <w:szCs w:val="24"/>
              </w:rPr>
              <w:t xml:space="preserve"> </w:t>
            </w:r>
            <w:r w:rsidRPr="00D16F87">
              <w:rPr>
                <w:rFonts w:ascii="Times New Roman" w:hAnsi="Times New Roman" w:cs="Times New Roman"/>
                <w:b/>
                <w:bCs/>
                <w:i/>
                <w:iCs/>
                <w:color w:val="000000"/>
                <w:w w:val="105"/>
                <w:sz w:val="24"/>
                <w:szCs w:val="24"/>
                <w:u w:val="single"/>
              </w:rPr>
              <w:t>Habilitation montage/démontage en environnement</w:t>
            </w:r>
            <w:r w:rsidRPr="00D16F87">
              <w:rPr>
                <w:rFonts w:ascii="Times New Roman" w:hAnsi="Times New Roman" w:cs="Times New Roman"/>
                <w:b/>
                <w:bCs/>
                <w:i/>
                <w:iCs/>
                <w:color w:val="000000"/>
                <w:spacing w:val="-3"/>
                <w:w w:val="105"/>
                <w:sz w:val="24"/>
                <w:szCs w:val="24"/>
                <w:u w:val="single"/>
              </w:rPr>
              <w:t xml:space="preserve"> </w:t>
            </w:r>
            <w:r w:rsidRPr="00D16F87">
              <w:rPr>
                <w:rFonts w:ascii="Times New Roman" w:hAnsi="Times New Roman" w:cs="Times New Roman"/>
                <w:b/>
                <w:bCs/>
                <w:i/>
                <w:iCs/>
                <w:color w:val="000000"/>
                <w:w w:val="105"/>
                <w:sz w:val="24"/>
                <w:szCs w:val="24"/>
                <w:u w:val="single"/>
              </w:rPr>
              <w:t>amiante</w:t>
            </w:r>
          </w:p>
        </w:tc>
        <w:tc>
          <w:tcPr>
            <w:tcW w:w="2097" w:type="dxa"/>
            <w:tcBorders>
              <w:left w:val="single" w:sz="4" w:space="0" w:color="000000"/>
              <w:bottom w:val="single" w:sz="4" w:space="0" w:color="000000"/>
              <w:right w:val="single" w:sz="4" w:space="0" w:color="000000"/>
            </w:tcBorders>
            <w:vAlign w:val="center"/>
          </w:tcPr>
          <w:p w14:paraId="6059A71D" w14:textId="77777777" w:rsidR="00372927" w:rsidRPr="00F01B4D" w:rsidRDefault="00372927" w:rsidP="00F01B4D">
            <w:pPr>
              <w:numPr>
                <w:ilvl w:val="0"/>
                <w:numId w:val="6"/>
              </w:numPr>
              <w:spacing w:after="0" w:line="240" w:lineRule="auto"/>
              <w:ind w:left="0" w:firstLine="0"/>
              <w:jc w:val="center"/>
              <w:rPr>
                <w:b/>
                <w:sz w:val="24"/>
                <w:szCs w:val="24"/>
              </w:rPr>
            </w:pPr>
            <w:r w:rsidRPr="00F01B4D">
              <w:rPr>
                <w:rFonts w:ascii="Times New Roman" w:hAnsi="Times New Roman"/>
                <w:b/>
                <w:color w:val="000000"/>
                <w:sz w:val="24"/>
                <w:szCs w:val="24"/>
              </w:rPr>
              <w:t>MOA/MOE/CSPS</w:t>
            </w:r>
          </w:p>
          <w:p w14:paraId="6A6CE098" w14:textId="77777777" w:rsidR="00372927" w:rsidRPr="00F01B4D" w:rsidRDefault="00372927" w:rsidP="00F01B4D">
            <w:pPr>
              <w:spacing w:after="0" w:line="240" w:lineRule="auto"/>
              <w:jc w:val="center"/>
              <w:rPr>
                <w:b/>
                <w:sz w:val="24"/>
                <w:szCs w:val="24"/>
              </w:rPr>
            </w:pPr>
            <w:r w:rsidRPr="00F01B4D">
              <w:rPr>
                <w:rFonts w:ascii="Times New Roman" w:hAnsi="Times New Roman"/>
                <w:b/>
                <w:color w:val="000000"/>
                <w:sz w:val="24"/>
                <w:szCs w:val="24"/>
              </w:rPr>
              <w:t>LOT G.O et CES</w:t>
            </w:r>
          </w:p>
        </w:tc>
      </w:tr>
    </w:tbl>
    <w:p w14:paraId="0355FE22" w14:textId="77777777" w:rsidR="00D16F87" w:rsidRDefault="00D16F87"/>
    <w:tbl>
      <w:tblPr>
        <w:tblW w:w="14839" w:type="dxa"/>
        <w:tblLook w:val="04A0" w:firstRow="1" w:lastRow="0" w:firstColumn="1" w:lastColumn="0" w:noHBand="0" w:noVBand="1"/>
      </w:tblPr>
      <w:tblGrid>
        <w:gridCol w:w="13039"/>
        <w:gridCol w:w="1800"/>
      </w:tblGrid>
      <w:tr w:rsidR="00372927" w:rsidRPr="00D16F87" w14:paraId="494AD6F0" w14:textId="77777777" w:rsidTr="00D16F87">
        <w:trPr>
          <w:trHeight w:val="300"/>
        </w:trPr>
        <w:tc>
          <w:tcPr>
            <w:tcW w:w="13039" w:type="dxa"/>
            <w:tcBorders>
              <w:left w:val="single" w:sz="4" w:space="0" w:color="000000"/>
              <w:bottom w:val="single" w:sz="4" w:space="0" w:color="000000"/>
              <w:right w:val="single" w:sz="4" w:space="0" w:color="000000"/>
            </w:tcBorders>
            <w:shd w:val="clear" w:color="auto" w:fill="FFD428"/>
            <w:vAlign w:val="center"/>
          </w:tcPr>
          <w:p w14:paraId="5532068C" w14:textId="77777777" w:rsidR="00372927" w:rsidRPr="00D16F87" w:rsidRDefault="00372927" w:rsidP="00D16F87">
            <w:pPr>
              <w:tabs>
                <w:tab w:val="left" w:pos="606"/>
              </w:tabs>
              <w:spacing w:after="0" w:line="225" w:lineRule="exact"/>
              <w:contextualSpacing/>
              <w:jc w:val="center"/>
              <w:rPr>
                <w:sz w:val="28"/>
                <w:szCs w:val="28"/>
              </w:rPr>
            </w:pPr>
            <w:r w:rsidRPr="00D16F87">
              <w:rPr>
                <w:rFonts w:ascii="Times New Roman" w:hAnsi="Times New Roman"/>
                <w:b/>
                <w:sz w:val="28"/>
                <w:szCs w:val="28"/>
              </w:rPr>
              <w:t>2.1.4) Protections collectives de baies cage d’ascenseur infra et superstructure</w:t>
            </w:r>
          </w:p>
        </w:tc>
        <w:tc>
          <w:tcPr>
            <w:tcW w:w="1800" w:type="dxa"/>
            <w:tcBorders>
              <w:left w:val="single" w:sz="4" w:space="0" w:color="000000"/>
              <w:bottom w:val="single" w:sz="4" w:space="0" w:color="000000"/>
              <w:right w:val="single" w:sz="4" w:space="0" w:color="000000"/>
            </w:tcBorders>
            <w:shd w:val="clear" w:color="auto" w:fill="FFD428"/>
            <w:vAlign w:val="center"/>
          </w:tcPr>
          <w:p w14:paraId="7B320731" w14:textId="77777777" w:rsidR="00372927" w:rsidRPr="00D16F87" w:rsidRDefault="00372927" w:rsidP="00D16F87">
            <w:pPr>
              <w:tabs>
                <w:tab w:val="left" w:pos="606"/>
              </w:tabs>
              <w:spacing w:after="0" w:line="240" w:lineRule="auto"/>
              <w:jc w:val="center"/>
              <w:rPr>
                <w:sz w:val="28"/>
                <w:szCs w:val="28"/>
              </w:rPr>
            </w:pPr>
            <w:r w:rsidRPr="00D16F87">
              <w:rPr>
                <w:rFonts w:ascii="Times New Roman" w:hAnsi="Times New Roman"/>
                <w:b/>
                <w:sz w:val="28"/>
                <w:szCs w:val="28"/>
              </w:rPr>
              <w:t>Désignation Lot</w:t>
            </w:r>
          </w:p>
        </w:tc>
      </w:tr>
      <w:tr w:rsidR="00372927" w14:paraId="355DD5C2" w14:textId="77777777" w:rsidTr="00483B5E">
        <w:trPr>
          <w:trHeight w:val="300"/>
        </w:trPr>
        <w:tc>
          <w:tcPr>
            <w:tcW w:w="13039" w:type="dxa"/>
            <w:tcBorders>
              <w:top w:val="single" w:sz="4" w:space="0" w:color="000000"/>
              <w:left w:val="single" w:sz="4" w:space="0" w:color="000000"/>
              <w:bottom w:val="single" w:sz="4" w:space="0" w:color="000000"/>
            </w:tcBorders>
          </w:tcPr>
          <w:p w14:paraId="5724A401" w14:textId="77777777" w:rsidR="00372927" w:rsidRPr="00483B5E" w:rsidRDefault="00372927" w:rsidP="00483B5E">
            <w:pPr>
              <w:tabs>
                <w:tab w:val="left" w:pos="606"/>
              </w:tabs>
              <w:spacing w:after="0" w:line="240" w:lineRule="auto"/>
              <w:jc w:val="both"/>
              <w:rPr>
                <w:sz w:val="24"/>
                <w:szCs w:val="24"/>
              </w:rPr>
            </w:pPr>
            <w:r w:rsidRPr="00483B5E">
              <w:rPr>
                <w:rFonts w:ascii="Times New Roman" w:eastAsia="Times New Roman" w:hAnsi="Times New Roman" w:cs="Times New Roman"/>
                <w:sz w:val="24"/>
                <w:szCs w:val="24"/>
              </w:rPr>
              <w:t xml:space="preserve">A demander aux entreprises à travers le lot mise en commun de moyens OU lots concernés </w:t>
            </w:r>
          </w:p>
        </w:tc>
        <w:tc>
          <w:tcPr>
            <w:tcW w:w="1800" w:type="dxa"/>
            <w:tcBorders>
              <w:top w:val="single" w:sz="4" w:space="0" w:color="000000"/>
              <w:left w:val="single" w:sz="4" w:space="0" w:color="000000"/>
              <w:bottom w:val="single" w:sz="4" w:space="0" w:color="000000"/>
              <w:right w:val="single" w:sz="4" w:space="0" w:color="000000"/>
            </w:tcBorders>
            <w:vAlign w:val="center"/>
          </w:tcPr>
          <w:p w14:paraId="33B4AD01" w14:textId="77777777" w:rsidR="00372927" w:rsidRPr="00483B5E" w:rsidRDefault="00372927" w:rsidP="00483B5E">
            <w:pPr>
              <w:tabs>
                <w:tab w:val="left" w:pos="606"/>
              </w:tabs>
              <w:spacing w:after="0" w:line="240" w:lineRule="auto"/>
              <w:jc w:val="center"/>
              <w:rPr>
                <w:sz w:val="24"/>
                <w:szCs w:val="24"/>
              </w:rPr>
            </w:pPr>
            <w:r w:rsidRPr="00483B5E">
              <w:rPr>
                <w:rFonts w:ascii="Times New Roman" w:eastAsia="Times New Roman" w:hAnsi="Times New Roman" w:cs="Times New Roman"/>
                <w:b/>
                <w:bCs/>
                <w:sz w:val="24"/>
                <w:szCs w:val="24"/>
                <w:u w:val="single"/>
              </w:rPr>
              <w:t>MOA/ MOE/ CSPS/ GO, électricien. ces</w:t>
            </w:r>
          </w:p>
        </w:tc>
      </w:tr>
      <w:tr w:rsidR="00372927" w14:paraId="764B9D11" w14:textId="77777777" w:rsidTr="00483B5E">
        <w:trPr>
          <w:trHeight w:val="300"/>
        </w:trPr>
        <w:tc>
          <w:tcPr>
            <w:tcW w:w="13039" w:type="dxa"/>
            <w:tcBorders>
              <w:top w:val="single" w:sz="4" w:space="0" w:color="000000"/>
              <w:left w:val="single" w:sz="4" w:space="0" w:color="000000"/>
              <w:bottom w:val="single" w:sz="4" w:space="0" w:color="000000"/>
              <w:right w:val="single" w:sz="4" w:space="0" w:color="000000"/>
            </w:tcBorders>
          </w:tcPr>
          <w:p w14:paraId="6BDE3782" w14:textId="77777777" w:rsidR="00372927" w:rsidRPr="00483B5E" w:rsidRDefault="00372927" w:rsidP="00483B5E">
            <w:pPr>
              <w:spacing w:after="0" w:line="240" w:lineRule="auto"/>
              <w:jc w:val="both"/>
              <w:rPr>
                <w:sz w:val="24"/>
                <w:szCs w:val="24"/>
              </w:rPr>
            </w:pPr>
            <w:r w:rsidRPr="00483B5E">
              <w:rPr>
                <w:rFonts w:ascii="Times New Roman" w:hAnsi="Times New Roman"/>
                <w:b/>
                <w:sz w:val="24"/>
                <w:szCs w:val="24"/>
                <w:u w:val="single"/>
              </w:rPr>
              <w:t xml:space="preserve">A) Les systèmes à grilles pour la protection des ouvertures de grande hauteur. </w:t>
            </w:r>
          </w:p>
          <w:p w14:paraId="470473BB" w14:textId="77777777" w:rsidR="00372927" w:rsidRPr="00483B5E" w:rsidRDefault="00372927" w:rsidP="00483B5E">
            <w:pPr>
              <w:spacing w:after="0" w:line="240" w:lineRule="auto"/>
              <w:jc w:val="both"/>
              <w:rPr>
                <w:sz w:val="24"/>
                <w:szCs w:val="24"/>
              </w:rPr>
            </w:pPr>
            <w:r w:rsidRPr="00483B5E">
              <w:rPr>
                <w:rFonts w:ascii="Times New Roman" w:hAnsi="Times New Roman"/>
                <w:sz w:val="24"/>
                <w:szCs w:val="24"/>
              </w:rPr>
              <w:t xml:space="preserve">Ces systèmes obturent la quasi-totalité de l’ouverture donnant dans le vide. Ils sont très souvent utilisés pour la protection contre le risque de chute dans les cages d’ascenseur. </w:t>
            </w:r>
          </w:p>
          <w:p w14:paraId="10D8B05E" w14:textId="18A378DE" w:rsidR="00372927" w:rsidRPr="00483B5E" w:rsidRDefault="00372927" w:rsidP="00483B5E">
            <w:pPr>
              <w:spacing w:after="0" w:line="240" w:lineRule="auto"/>
              <w:jc w:val="both"/>
              <w:rPr>
                <w:sz w:val="24"/>
                <w:szCs w:val="24"/>
              </w:rPr>
            </w:pPr>
            <w:r w:rsidRPr="00483B5E">
              <w:rPr>
                <w:rFonts w:ascii="Times New Roman" w:hAnsi="Times New Roman"/>
                <w:sz w:val="24"/>
                <w:szCs w:val="24"/>
              </w:rPr>
              <w:t xml:space="preserve">Ils sont constitués de modules de largeurs différentes dont la juxtaposition permet d’obturer l’ouverture sur toute sa largeur, laissant des espaces réduits qui empêchent le passage d’un corps </w:t>
            </w:r>
            <w:r w:rsidR="00483B5E" w:rsidRPr="00483B5E">
              <w:rPr>
                <w:rFonts w:ascii="Times New Roman" w:hAnsi="Times New Roman"/>
                <w:sz w:val="24"/>
                <w:szCs w:val="24"/>
              </w:rPr>
              <w:t>humain.</w:t>
            </w:r>
            <w:r w:rsidRPr="00483B5E">
              <w:rPr>
                <w:rFonts w:ascii="Times New Roman" w:hAnsi="Times New Roman"/>
                <w:sz w:val="24"/>
                <w:szCs w:val="24"/>
              </w:rPr>
              <w:t xml:space="preserve"> Certains systèmes sont constitués de deux panneaux solidaires, coulissants en largeur mais qui présentent l’inconvénient d’être plus lourds que les systèmes à modules </w:t>
            </w:r>
            <w:r w:rsidR="00483B5E" w:rsidRPr="00483B5E">
              <w:rPr>
                <w:rFonts w:ascii="Times New Roman" w:hAnsi="Times New Roman"/>
                <w:sz w:val="24"/>
                <w:szCs w:val="24"/>
              </w:rPr>
              <w:t>juxtaposés.</w:t>
            </w:r>
            <w:r w:rsidRPr="00483B5E">
              <w:rPr>
                <w:rFonts w:ascii="Times New Roman" w:hAnsi="Times New Roman"/>
                <w:sz w:val="24"/>
                <w:szCs w:val="24"/>
              </w:rPr>
              <w:t xml:space="preserve"> </w:t>
            </w:r>
          </w:p>
          <w:p w14:paraId="63F2BB0C" w14:textId="77777777" w:rsidR="00372927" w:rsidRPr="00483B5E" w:rsidRDefault="00372927" w:rsidP="00483B5E">
            <w:pPr>
              <w:spacing w:after="0" w:line="240" w:lineRule="auto"/>
              <w:jc w:val="both"/>
              <w:rPr>
                <w:sz w:val="24"/>
                <w:szCs w:val="24"/>
              </w:rPr>
            </w:pPr>
            <w:r w:rsidRPr="00483B5E">
              <w:rPr>
                <w:rFonts w:ascii="Times New Roman" w:hAnsi="Times New Roman"/>
                <w:sz w:val="24"/>
                <w:szCs w:val="24"/>
              </w:rPr>
              <w:t xml:space="preserve">Ils sont fixés en partie haute et basse de l’ouverture ou bien en applique au droit des angles intérieurs des tableaux. </w:t>
            </w:r>
          </w:p>
        </w:tc>
        <w:tc>
          <w:tcPr>
            <w:tcW w:w="1800" w:type="dxa"/>
            <w:tcBorders>
              <w:top w:val="single" w:sz="4" w:space="0" w:color="000000"/>
              <w:left w:val="single" w:sz="4" w:space="0" w:color="000000"/>
              <w:bottom w:val="single" w:sz="4" w:space="0" w:color="000000"/>
              <w:right w:val="single" w:sz="4" w:space="0" w:color="000000"/>
            </w:tcBorders>
            <w:vAlign w:val="center"/>
          </w:tcPr>
          <w:p w14:paraId="71FE9E56" w14:textId="77777777" w:rsidR="00372927" w:rsidRPr="00483B5E" w:rsidRDefault="00372927" w:rsidP="00483B5E">
            <w:pPr>
              <w:tabs>
                <w:tab w:val="left" w:pos="606"/>
              </w:tabs>
              <w:spacing w:after="0" w:line="225" w:lineRule="exact"/>
              <w:ind w:left="720"/>
              <w:contextualSpacing/>
              <w:jc w:val="center"/>
              <w:rPr>
                <w:rFonts w:ascii="Times New Roman" w:hAnsi="Times New Roman"/>
                <w:sz w:val="24"/>
                <w:szCs w:val="24"/>
              </w:rPr>
            </w:pPr>
          </w:p>
          <w:p w14:paraId="500D476C" w14:textId="77777777" w:rsidR="00372927" w:rsidRPr="00483B5E" w:rsidRDefault="00372927" w:rsidP="00483B5E">
            <w:pPr>
              <w:spacing w:after="0" w:line="240" w:lineRule="auto"/>
              <w:jc w:val="center"/>
              <w:rPr>
                <w:sz w:val="24"/>
                <w:szCs w:val="24"/>
              </w:rPr>
            </w:pPr>
            <w:r w:rsidRPr="00483B5E">
              <w:rPr>
                <w:rFonts w:ascii="Times New Roman" w:eastAsia="Times New Roman" w:hAnsi="Times New Roman" w:cs="Times New Roman"/>
                <w:b/>
                <w:bCs/>
                <w:sz w:val="24"/>
                <w:szCs w:val="24"/>
                <w:u w:val="single"/>
              </w:rPr>
              <w:t>MOA/ MOE/ CSPS/ GO, électricien.</w:t>
            </w:r>
          </w:p>
          <w:p w14:paraId="2879CF94" w14:textId="77777777" w:rsidR="00372927" w:rsidRPr="00483B5E" w:rsidRDefault="00372927" w:rsidP="00483B5E">
            <w:pPr>
              <w:spacing w:after="0" w:line="240" w:lineRule="auto"/>
              <w:jc w:val="center"/>
              <w:rPr>
                <w:rFonts w:ascii="Times New Roman" w:eastAsia="Times New Roman" w:hAnsi="Times New Roman" w:cs="Times New Roman"/>
                <w:b/>
                <w:bCs/>
                <w:sz w:val="24"/>
                <w:szCs w:val="24"/>
                <w:u w:val="single"/>
              </w:rPr>
            </w:pPr>
          </w:p>
          <w:p w14:paraId="641D3655" w14:textId="77777777" w:rsidR="00372927" w:rsidRPr="00483B5E" w:rsidRDefault="00372927" w:rsidP="00483B5E">
            <w:pPr>
              <w:spacing w:after="0" w:line="240" w:lineRule="auto"/>
              <w:jc w:val="center"/>
              <w:rPr>
                <w:rFonts w:ascii="Times New Roman" w:eastAsia="Times New Roman" w:hAnsi="Times New Roman" w:cs="Times New Roman"/>
                <w:b/>
                <w:bCs/>
                <w:sz w:val="24"/>
                <w:szCs w:val="24"/>
                <w:u w:val="single"/>
              </w:rPr>
            </w:pPr>
          </w:p>
          <w:p w14:paraId="4FBA455A" w14:textId="77777777" w:rsidR="00372927" w:rsidRPr="00483B5E" w:rsidRDefault="00372927" w:rsidP="00483B5E">
            <w:pPr>
              <w:spacing w:after="0" w:line="240" w:lineRule="auto"/>
              <w:jc w:val="center"/>
              <w:rPr>
                <w:rFonts w:ascii="Times New Roman" w:eastAsia="Times New Roman" w:hAnsi="Times New Roman" w:cs="Times New Roman"/>
                <w:b/>
                <w:bCs/>
                <w:sz w:val="24"/>
                <w:szCs w:val="24"/>
                <w:u w:val="single"/>
              </w:rPr>
            </w:pPr>
          </w:p>
          <w:p w14:paraId="38036BCE" w14:textId="72CF339E" w:rsidR="00372927" w:rsidRPr="00483B5E" w:rsidRDefault="00372927" w:rsidP="00483B5E">
            <w:pPr>
              <w:spacing w:after="0" w:line="240" w:lineRule="auto"/>
              <w:jc w:val="center"/>
              <w:rPr>
                <w:sz w:val="24"/>
                <w:szCs w:val="24"/>
              </w:rPr>
            </w:pPr>
            <w:r w:rsidRPr="00483B5E">
              <w:rPr>
                <w:rFonts w:ascii="Times New Roman" w:eastAsia="Times New Roman" w:hAnsi="Times New Roman" w:cs="Times New Roman"/>
                <w:b/>
                <w:bCs/>
                <w:sz w:val="24"/>
                <w:szCs w:val="24"/>
                <w:u w:val="single"/>
              </w:rPr>
              <w:t>MOA/ MOE/ CSPS/ GO,</w:t>
            </w:r>
          </w:p>
        </w:tc>
      </w:tr>
      <w:tr w:rsidR="00372927" w14:paraId="4139A852" w14:textId="77777777" w:rsidTr="00483B5E">
        <w:trPr>
          <w:trHeight w:val="300"/>
        </w:trPr>
        <w:tc>
          <w:tcPr>
            <w:tcW w:w="13039" w:type="dxa"/>
            <w:tcBorders>
              <w:top w:val="single" w:sz="4" w:space="0" w:color="000000"/>
              <w:left w:val="single" w:sz="4" w:space="0" w:color="000000"/>
              <w:bottom w:val="single" w:sz="4" w:space="0" w:color="000000"/>
              <w:right w:val="single" w:sz="4" w:space="0" w:color="000000"/>
            </w:tcBorders>
          </w:tcPr>
          <w:p w14:paraId="4DD59035" w14:textId="61FDF9D3" w:rsidR="00372927" w:rsidRPr="00483B5E" w:rsidRDefault="00372927" w:rsidP="00483B5E">
            <w:pPr>
              <w:spacing w:after="0" w:line="240" w:lineRule="auto"/>
              <w:jc w:val="both"/>
              <w:rPr>
                <w:sz w:val="24"/>
                <w:szCs w:val="24"/>
              </w:rPr>
            </w:pPr>
            <w:r w:rsidRPr="00483B5E">
              <w:rPr>
                <w:rFonts w:ascii="Times New Roman" w:eastAsia="Times New Roman" w:hAnsi="Times New Roman" w:cs="Times New Roman"/>
                <w:sz w:val="24"/>
                <w:szCs w:val="24"/>
              </w:rPr>
              <w:t>Protections collectives des baies ascenseur sur une hauteur minimum de 2,00m par produit manufacturé de type</w:t>
            </w:r>
            <w:r w:rsidR="00483B5E" w:rsidRPr="00483B5E">
              <w:rPr>
                <w:rFonts w:ascii="Times New Roman" w:eastAsia="Times New Roman" w:hAnsi="Times New Roman" w:cs="Times New Roman"/>
                <w:sz w:val="24"/>
                <w:szCs w:val="24"/>
              </w:rPr>
              <w:t xml:space="preserve"> …</w:t>
            </w:r>
          </w:p>
        </w:tc>
        <w:tc>
          <w:tcPr>
            <w:tcW w:w="1800" w:type="dxa"/>
            <w:tcBorders>
              <w:top w:val="single" w:sz="4" w:space="0" w:color="000000"/>
              <w:left w:val="single" w:sz="4" w:space="0" w:color="000000"/>
              <w:bottom w:val="single" w:sz="4" w:space="0" w:color="000000"/>
              <w:right w:val="single" w:sz="4" w:space="0" w:color="000000"/>
            </w:tcBorders>
            <w:vAlign w:val="center"/>
          </w:tcPr>
          <w:p w14:paraId="150A24FD" w14:textId="77777777" w:rsidR="00372927" w:rsidRPr="00483B5E" w:rsidRDefault="00372927" w:rsidP="00483B5E">
            <w:pPr>
              <w:spacing w:after="0" w:line="240" w:lineRule="auto"/>
              <w:jc w:val="center"/>
              <w:rPr>
                <w:sz w:val="24"/>
                <w:szCs w:val="24"/>
              </w:rPr>
            </w:pPr>
            <w:r w:rsidRPr="00483B5E">
              <w:rPr>
                <w:rFonts w:ascii="Times New Roman" w:eastAsia="Times New Roman" w:hAnsi="Times New Roman" w:cs="Times New Roman"/>
                <w:b/>
                <w:sz w:val="24"/>
                <w:szCs w:val="24"/>
                <w:u w:val="single"/>
              </w:rPr>
              <w:t>MOA/ MOE/ CSPS/ GO, électricien.</w:t>
            </w:r>
          </w:p>
        </w:tc>
      </w:tr>
      <w:tr w:rsidR="00372927" w14:paraId="4C19DE8E" w14:textId="77777777" w:rsidTr="00483B5E">
        <w:trPr>
          <w:trHeight w:val="300"/>
        </w:trPr>
        <w:tc>
          <w:tcPr>
            <w:tcW w:w="13039" w:type="dxa"/>
            <w:tcBorders>
              <w:top w:val="single" w:sz="4" w:space="0" w:color="000000"/>
              <w:left w:val="single" w:sz="4" w:space="0" w:color="000000"/>
              <w:bottom w:val="single" w:sz="4" w:space="0" w:color="000000"/>
              <w:right w:val="single" w:sz="4" w:space="0" w:color="000000"/>
            </w:tcBorders>
          </w:tcPr>
          <w:p w14:paraId="5BFB2449" w14:textId="77777777" w:rsidR="00372927" w:rsidRPr="00483B5E" w:rsidRDefault="00372927" w:rsidP="00483B5E">
            <w:pPr>
              <w:tabs>
                <w:tab w:val="left" w:pos="606"/>
              </w:tabs>
              <w:spacing w:after="0" w:line="225" w:lineRule="exact"/>
              <w:contextualSpacing/>
              <w:jc w:val="both"/>
              <w:rPr>
                <w:sz w:val="24"/>
                <w:szCs w:val="24"/>
              </w:rPr>
            </w:pPr>
            <w:r w:rsidRPr="00483B5E">
              <w:rPr>
                <w:rFonts w:ascii="Times New Roman" w:hAnsi="Times New Roman"/>
                <w:sz w:val="24"/>
                <w:szCs w:val="24"/>
              </w:rPr>
              <w:t>Protection des baies d'ascenseurs à chaque niveau, comprenant</w:t>
            </w:r>
            <w:r w:rsidRPr="00483B5E">
              <w:rPr>
                <w:rFonts w:ascii="Times New Roman" w:hAnsi="Times New Roman"/>
                <w:spacing w:val="-10"/>
                <w:sz w:val="24"/>
                <w:szCs w:val="24"/>
              </w:rPr>
              <w:t xml:space="preserve"> </w:t>
            </w:r>
            <w:r w:rsidRPr="00483B5E">
              <w:rPr>
                <w:rFonts w:ascii="Times New Roman" w:hAnsi="Times New Roman"/>
                <w:sz w:val="24"/>
                <w:szCs w:val="24"/>
              </w:rPr>
              <w:t>:</w:t>
            </w:r>
          </w:p>
          <w:p w14:paraId="4CABDDD5" w14:textId="77777777" w:rsidR="00372927" w:rsidRPr="00483B5E" w:rsidRDefault="00372927" w:rsidP="00483B5E">
            <w:pPr>
              <w:tabs>
                <w:tab w:val="left" w:pos="606"/>
              </w:tabs>
              <w:spacing w:after="0" w:line="225" w:lineRule="exact"/>
              <w:contextualSpacing/>
              <w:jc w:val="both"/>
              <w:rPr>
                <w:sz w:val="24"/>
                <w:szCs w:val="24"/>
              </w:rPr>
            </w:pPr>
            <w:r w:rsidRPr="00483B5E">
              <w:rPr>
                <w:rFonts w:ascii="Times New Roman" w:hAnsi="Times New Roman"/>
                <w:sz w:val="24"/>
                <w:szCs w:val="24"/>
              </w:rPr>
              <w:t>a) Fermeture</w:t>
            </w:r>
            <w:r w:rsidRPr="00483B5E">
              <w:rPr>
                <w:rFonts w:ascii="Times New Roman" w:hAnsi="Times New Roman"/>
                <w:spacing w:val="-3"/>
                <w:sz w:val="24"/>
                <w:szCs w:val="24"/>
              </w:rPr>
              <w:t xml:space="preserve"> </w:t>
            </w:r>
            <w:r w:rsidRPr="00483B5E">
              <w:rPr>
                <w:rFonts w:ascii="Times New Roman" w:hAnsi="Times New Roman"/>
                <w:sz w:val="24"/>
                <w:szCs w:val="24"/>
              </w:rPr>
              <w:t>par</w:t>
            </w:r>
            <w:r w:rsidRPr="00483B5E">
              <w:rPr>
                <w:rFonts w:ascii="Times New Roman" w:hAnsi="Times New Roman"/>
                <w:spacing w:val="-2"/>
                <w:sz w:val="24"/>
                <w:szCs w:val="24"/>
              </w:rPr>
              <w:t xml:space="preserve"> </w:t>
            </w:r>
            <w:r w:rsidRPr="00483B5E">
              <w:rPr>
                <w:rFonts w:ascii="Times New Roman" w:hAnsi="Times New Roman"/>
                <w:sz w:val="24"/>
                <w:szCs w:val="24"/>
              </w:rPr>
              <w:t>panneau</w:t>
            </w:r>
            <w:r w:rsidRPr="00483B5E">
              <w:rPr>
                <w:rFonts w:ascii="Times New Roman" w:hAnsi="Times New Roman"/>
                <w:spacing w:val="-3"/>
                <w:sz w:val="24"/>
                <w:szCs w:val="24"/>
              </w:rPr>
              <w:t xml:space="preserve"> </w:t>
            </w:r>
            <w:r w:rsidRPr="00483B5E">
              <w:rPr>
                <w:rFonts w:ascii="Times New Roman" w:hAnsi="Times New Roman"/>
                <w:sz w:val="24"/>
                <w:szCs w:val="24"/>
              </w:rPr>
              <w:t>grillagé</w:t>
            </w:r>
            <w:r w:rsidRPr="00483B5E">
              <w:rPr>
                <w:rFonts w:ascii="Times New Roman" w:hAnsi="Times New Roman"/>
                <w:spacing w:val="-3"/>
                <w:sz w:val="24"/>
                <w:szCs w:val="24"/>
              </w:rPr>
              <w:t xml:space="preserve"> </w:t>
            </w:r>
            <w:r w:rsidRPr="00483B5E">
              <w:rPr>
                <w:rFonts w:ascii="Times New Roman" w:hAnsi="Times New Roman"/>
                <w:sz w:val="24"/>
                <w:szCs w:val="24"/>
              </w:rPr>
              <w:t>sur</w:t>
            </w:r>
            <w:r w:rsidRPr="00483B5E">
              <w:rPr>
                <w:rFonts w:ascii="Times New Roman" w:hAnsi="Times New Roman"/>
                <w:spacing w:val="-2"/>
                <w:sz w:val="24"/>
                <w:szCs w:val="24"/>
              </w:rPr>
              <w:t xml:space="preserve"> </w:t>
            </w:r>
            <w:r w:rsidRPr="00483B5E">
              <w:rPr>
                <w:rFonts w:ascii="Times New Roman" w:hAnsi="Times New Roman"/>
                <w:sz w:val="24"/>
                <w:szCs w:val="24"/>
              </w:rPr>
              <w:t>toute</w:t>
            </w:r>
            <w:r w:rsidRPr="00483B5E">
              <w:rPr>
                <w:rFonts w:ascii="Times New Roman" w:hAnsi="Times New Roman"/>
                <w:spacing w:val="-3"/>
                <w:sz w:val="24"/>
                <w:szCs w:val="24"/>
              </w:rPr>
              <w:t xml:space="preserve"> </w:t>
            </w:r>
            <w:r w:rsidRPr="00483B5E">
              <w:rPr>
                <w:rFonts w:ascii="Times New Roman" w:hAnsi="Times New Roman"/>
                <w:sz w:val="24"/>
                <w:szCs w:val="24"/>
              </w:rPr>
              <w:t>la</w:t>
            </w:r>
            <w:r w:rsidRPr="00483B5E">
              <w:rPr>
                <w:rFonts w:ascii="Times New Roman" w:hAnsi="Times New Roman"/>
                <w:spacing w:val="-3"/>
                <w:sz w:val="24"/>
                <w:szCs w:val="24"/>
              </w:rPr>
              <w:t xml:space="preserve"> </w:t>
            </w:r>
            <w:r w:rsidRPr="00483B5E">
              <w:rPr>
                <w:rFonts w:ascii="Times New Roman" w:hAnsi="Times New Roman"/>
                <w:sz w:val="24"/>
                <w:szCs w:val="24"/>
              </w:rPr>
              <w:t>largeur</w:t>
            </w:r>
            <w:r w:rsidRPr="00483B5E">
              <w:rPr>
                <w:rFonts w:ascii="Times New Roman" w:hAnsi="Times New Roman"/>
                <w:spacing w:val="-2"/>
                <w:sz w:val="24"/>
                <w:szCs w:val="24"/>
              </w:rPr>
              <w:t xml:space="preserve"> </w:t>
            </w:r>
            <w:r w:rsidRPr="00483B5E">
              <w:rPr>
                <w:rFonts w:ascii="Times New Roman" w:hAnsi="Times New Roman"/>
                <w:sz w:val="24"/>
                <w:szCs w:val="24"/>
              </w:rPr>
              <w:t>de</w:t>
            </w:r>
            <w:r w:rsidRPr="00483B5E">
              <w:rPr>
                <w:rFonts w:ascii="Times New Roman" w:hAnsi="Times New Roman"/>
                <w:spacing w:val="-3"/>
                <w:sz w:val="24"/>
                <w:szCs w:val="24"/>
              </w:rPr>
              <w:t xml:space="preserve"> </w:t>
            </w:r>
            <w:r w:rsidRPr="00483B5E">
              <w:rPr>
                <w:rFonts w:ascii="Times New Roman" w:hAnsi="Times New Roman"/>
                <w:sz w:val="24"/>
                <w:szCs w:val="24"/>
              </w:rPr>
              <w:t>la</w:t>
            </w:r>
            <w:r w:rsidRPr="00483B5E">
              <w:rPr>
                <w:rFonts w:ascii="Times New Roman" w:hAnsi="Times New Roman"/>
                <w:spacing w:val="-3"/>
                <w:sz w:val="24"/>
                <w:szCs w:val="24"/>
              </w:rPr>
              <w:t xml:space="preserve"> </w:t>
            </w:r>
            <w:r w:rsidRPr="00483B5E">
              <w:rPr>
                <w:rFonts w:ascii="Times New Roman" w:hAnsi="Times New Roman"/>
                <w:sz w:val="24"/>
                <w:szCs w:val="24"/>
              </w:rPr>
              <w:t>baie</w:t>
            </w:r>
            <w:r w:rsidRPr="00483B5E">
              <w:rPr>
                <w:rFonts w:ascii="Times New Roman" w:hAnsi="Times New Roman"/>
                <w:spacing w:val="-2"/>
                <w:sz w:val="24"/>
                <w:szCs w:val="24"/>
              </w:rPr>
              <w:t xml:space="preserve"> </w:t>
            </w:r>
            <w:r w:rsidRPr="00483B5E">
              <w:rPr>
                <w:rFonts w:ascii="Times New Roman" w:hAnsi="Times New Roman"/>
                <w:sz w:val="24"/>
                <w:szCs w:val="24"/>
              </w:rPr>
              <w:t>et</w:t>
            </w:r>
            <w:r w:rsidRPr="00483B5E">
              <w:rPr>
                <w:rFonts w:ascii="Times New Roman" w:hAnsi="Times New Roman"/>
                <w:spacing w:val="-3"/>
                <w:sz w:val="24"/>
                <w:szCs w:val="24"/>
              </w:rPr>
              <w:t xml:space="preserve"> </w:t>
            </w:r>
            <w:r w:rsidRPr="00483B5E">
              <w:rPr>
                <w:rFonts w:ascii="Times New Roman" w:hAnsi="Times New Roman"/>
                <w:sz w:val="24"/>
                <w:szCs w:val="24"/>
              </w:rPr>
              <w:t>sur</w:t>
            </w:r>
            <w:r w:rsidRPr="00483B5E">
              <w:rPr>
                <w:rFonts w:ascii="Times New Roman" w:hAnsi="Times New Roman"/>
                <w:spacing w:val="-2"/>
                <w:sz w:val="24"/>
                <w:szCs w:val="24"/>
              </w:rPr>
              <w:t xml:space="preserve"> </w:t>
            </w:r>
            <w:r w:rsidRPr="00483B5E">
              <w:rPr>
                <w:rFonts w:ascii="Times New Roman" w:hAnsi="Times New Roman"/>
                <w:sz w:val="24"/>
                <w:szCs w:val="24"/>
              </w:rPr>
              <w:t>une</w:t>
            </w:r>
            <w:r w:rsidRPr="00483B5E">
              <w:rPr>
                <w:rFonts w:ascii="Times New Roman" w:hAnsi="Times New Roman"/>
                <w:spacing w:val="-3"/>
                <w:sz w:val="24"/>
                <w:szCs w:val="24"/>
              </w:rPr>
              <w:t xml:space="preserve"> </w:t>
            </w:r>
            <w:r w:rsidRPr="00483B5E">
              <w:rPr>
                <w:rFonts w:ascii="Times New Roman" w:hAnsi="Times New Roman"/>
                <w:sz w:val="24"/>
                <w:szCs w:val="24"/>
              </w:rPr>
              <w:t>hauteur</w:t>
            </w:r>
            <w:r w:rsidRPr="00483B5E">
              <w:rPr>
                <w:rFonts w:ascii="Times New Roman" w:hAnsi="Times New Roman"/>
                <w:spacing w:val="-2"/>
                <w:sz w:val="24"/>
                <w:szCs w:val="24"/>
              </w:rPr>
              <w:t xml:space="preserve"> </w:t>
            </w:r>
            <w:r w:rsidRPr="00483B5E">
              <w:rPr>
                <w:rFonts w:ascii="Times New Roman" w:hAnsi="Times New Roman"/>
                <w:sz w:val="24"/>
                <w:szCs w:val="24"/>
              </w:rPr>
              <w:t>de</w:t>
            </w:r>
            <w:r w:rsidRPr="00483B5E">
              <w:rPr>
                <w:rFonts w:ascii="Times New Roman" w:hAnsi="Times New Roman"/>
                <w:spacing w:val="-3"/>
                <w:sz w:val="24"/>
                <w:szCs w:val="24"/>
              </w:rPr>
              <w:t xml:space="preserve"> </w:t>
            </w:r>
            <w:r w:rsidRPr="00483B5E">
              <w:rPr>
                <w:rFonts w:ascii="Times New Roman" w:hAnsi="Times New Roman"/>
                <w:sz w:val="24"/>
                <w:szCs w:val="24"/>
              </w:rPr>
              <w:t>2.00</w:t>
            </w:r>
            <w:r w:rsidRPr="00483B5E">
              <w:rPr>
                <w:rFonts w:ascii="Times New Roman" w:hAnsi="Times New Roman"/>
                <w:spacing w:val="-3"/>
                <w:sz w:val="24"/>
                <w:szCs w:val="24"/>
              </w:rPr>
              <w:t xml:space="preserve"> </w:t>
            </w:r>
            <w:r w:rsidRPr="00483B5E">
              <w:rPr>
                <w:rFonts w:ascii="Times New Roman" w:hAnsi="Times New Roman"/>
                <w:sz w:val="24"/>
                <w:szCs w:val="24"/>
              </w:rPr>
              <w:t>m.</w:t>
            </w:r>
          </w:p>
          <w:p w14:paraId="786A21FF" w14:textId="77777777" w:rsidR="00372927" w:rsidRPr="00483B5E" w:rsidRDefault="00372927" w:rsidP="00483B5E">
            <w:pPr>
              <w:tabs>
                <w:tab w:val="left" w:pos="1312"/>
              </w:tabs>
              <w:spacing w:after="0" w:line="240" w:lineRule="auto"/>
              <w:contextualSpacing/>
              <w:jc w:val="both"/>
              <w:rPr>
                <w:sz w:val="24"/>
                <w:szCs w:val="24"/>
              </w:rPr>
            </w:pPr>
            <w:r w:rsidRPr="00483B5E">
              <w:rPr>
                <w:rFonts w:ascii="Times New Roman" w:hAnsi="Times New Roman"/>
                <w:sz w:val="24"/>
                <w:szCs w:val="24"/>
              </w:rPr>
              <w:t>b) Plinthe pleine en partie basse des</w:t>
            </w:r>
            <w:r w:rsidRPr="00483B5E">
              <w:rPr>
                <w:rFonts w:ascii="Times New Roman" w:hAnsi="Times New Roman"/>
                <w:spacing w:val="-8"/>
                <w:sz w:val="24"/>
                <w:szCs w:val="24"/>
              </w:rPr>
              <w:t xml:space="preserve"> </w:t>
            </w:r>
            <w:r w:rsidRPr="00483B5E">
              <w:rPr>
                <w:rFonts w:ascii="Times New Roman" w:hAnsi="Times New Roman"/>
                <w:sz w:val="24"/>
                <w:szCs w:val="24"/>
              </w:rPr>
              <w:t>panneaux.</w:t>
            </w:r>
          </w:p>
          <w:p w14:paraId="1AA729E0" w14:textId="77777777" w:rsidR="00372927" w:rsidRPr="00483B5E" w:rsidRDefault="00372927" w:rsidP="00483B5E">
            <w:pPr>
              <w:tabs>
                <w:tab w:val="left" w:pos="1312"/>
              </w:tabs>
              <w:spacing w:after="0" w:line="240" w:lineRule="auto"/>
              <w:contextualSpacing/>
              <w:jc w:val="both"/>
              <w:rPr>
                <w:sz w:val="24"/>
                <w:szCs w:val="24"/>
              </w:rPr>
            </w:pPr>
            <w:r w:rsidRPr="00483B5E">
              <w:rPr>
                <w:rFonts w:ascii="Times New Roman" w:hAnsi="Times New Roman"/>
                <w:sz w:val="24"/>
                <w:szCs w:val="24"/>
              </w:rPr>
              <w:t>c) Maintien des panneaux par vérins réglables. Les vérins doivent pouvoir être manipulés depuis l'intérieur et l'extérieur de la gaine</w:t>
            </w:r>
            <w:r w:rsidRPr="00483B5E">
              <w:rPr>
                <w:rFonts w:ascii="Times New Roman" w:hAnsi="Times New Roman"/>
                <w:spacing w:val="-7"/>
                <w:sz w:val="24"/>
                <w:szCs w:val="24"/>
              </w:rPr>
              <w:t xml:space="preserve"> </w:t>
            </w:r>
            <w:r w:rsidRPr="00483B5E">
              <w:rPr>
                <w:rFonts w:ascii="Times New Roman" w:hAnsi="Times New Roman"/>
                <w:sz w:val="24"/>
                <w:szCs w:val="24"/>
              </w:rPr>
              <w:t>d'ascenseur.</w:t>
            </w:r>
          </w:p>
          <w:p w14:paraId="19FE4221" w14:textId="77777777" w:rsidR="00372927" w:rsidRPr="00483B5E" w:rsidRDefault="00372927" w:rsidP="00483B5E">
            <w:pPr>
              <w:spacing w:after="0" w:line="223" w:lineRule="exact"/>
              <w:jc w:val="both"/>
              <w:rPr>
                <w:sz w:val="24"/>
                <w:szCs w:val="24"/>
              </w:rPr>
            </w:pPr>
            <w:r w:rsidRPr="00483B5E">
              <w:rPr>
                <w:rFonts w:ascii="Times New Roman" w:hAnsi="Times New Roman"/>
                <w:b/>
                <w:sz w:val="24"/>
                <w:szCs w:val="24"/>
              </w:rPr>
              <w:t>Les panneaux type treillis soudé maintenus par des étais de maçon sont interdits.</w:t>
            </w:r>
          </w:p>
          <w:p w14:paraId="4A3BB7F7" w14:textId="1D35ADAF" w:rsidR="00372927" w:rsidRPr="00483B5E" w:rsidRDefault="00372927" w:rsidP="00483B5E">
            <w:pPr>
              <w:spacing w:before="5" w:after="0" w:line="240" w:lineRule="auto"/>
              <w:jc w:val="both"/>
              <w:rPr>
                <w:sz w:val="24"/>
                <w:szCs w:val="24"/>
              </w:rPr>
            </w:pPr>
            <w:r w:rsidRPr="00483B5E">
              <w:rPr>
                <w:rFonts w:ascii="Times New Roman" w:eastAsia="Times New Roman" w:hAnsi="Times New Roman" w:cs="Times New Roman"/>
                <w:sz w:val="24"/>
                <w:szCs w:val="24"/>
              </w:rPr>
              <w:t xml:space="preserve">Les panneaux manufacturés pourront être de type BATIPROTECT Gema </w:t>
            </w:r>
            <w:r w:rsidR="00483B5E" w:rsidRPr="00483B5E">
              <w:rPr>
                <w:rFonts w:ascii="Times New Roman" w:eastAsia="Times New Roman" w:hAnsi="Times New Roman" w:cs="Times New Roman"/>
                <w:sz w:val="24"/>
                <w:szCs w:val="24"/>
              </w:rPr>
              <w:t>Grille, ou</w:t>
            </w:r>
            <w:r w:rsidRPr="00483B5E">
              <w:rPr>
                <w:rFonts w:ascii="Times New Roman" w:eastAsia="Times New Roman" w:hAnsi="Times New Roman" w:cs="Times New Roman"/>
                <w:sz w:val="24"/>
                <w:szCs w:val="24"/>
              </w:rPr>
              <w:t xml:space="preserve"> COPAC, ou NOVAKORP SYSTEMS, ou RETOTUBE ou équivalent, mais toujours avec une ,note de calcul. </w:t>
            </w:r>
          </w:p>
        </w:tc>
        <w:tc>
          <w:tcPr>
            <w:tcW w:w="1800" w:type="dxa"/>
            <w:tcBorders>
              <w:top w:val="single" w:sz="4" w:space="0" w:color="000000"/>
              <w:left w:val="single" w:sz="4" w:space="0" w:color="000000"/>
              <w:bottom w:val="single" w:sz="4" w:space="0" w:color="000000"/>
              <w:right w:val="single" w:sz="4" w:space="0" w:color="000000"/>
            </w:tcBorders>
            <w:vAlign w:val="center"/>
          </w:tcPr>
          <w:p w14:paraId="700D5F9C" w14:textId="77777777" w:rsidR="00372927" w:rsidRPr="00483B5E" w:rsidRDefault="00372927" w:rsidP="00483B5E">
            <w:pPr>
              <w:spacing w:after="0" w:line="240" w:lineRule="auto"/>
              <w:jc w:val="center"/>
              <w:rPr>
                <w:rFonts w:ascii="Times New Roman" w:eastAsia="Times New Roman" w:hAnsi="Times New Roman" w:cs="Times New Roman"/>
                <w:sz w:val="24"/>
                <w:szCs w:val="24"/>
                <w:u w:val="single"/>
              </w:rPr>
            </w:pPr>
            <w:r w:rsidRPr="00483B5E">
              <w:rPr>
                <w:rFonts w:ascii="Times New Roman" w:eastAsia="Times New Roman" w:hAnsi="Times New Roman" w:cs="Times New Roman"/>
                <w:b/>
                <w:bCs/>
                <w:sz w:val="24"/>
                <w:szCs w:val="24"/>
                <w:u w:val="single"/>
              </w:rPr>
              <w:t>MOA/ MOE/ CSPS/ GO,</w:t>
            </w:r>
          </w:p>
        </w:tc>
      </w:tr>
    </w:tbl>
    <w:p w14:paraId="15030D56" w14:textId="77777777" w:rsidR="00D16F87" w:rsidRDefault="00D16F87"/>
    <w:p w14:paraId="32123EE3" w14:textId="77777777" w:rsidR="00D16F87" w:rsidRDefault="00D16F87"/>
    <w:p w14:paraId="7ACFAEA2" w14:textId="77777777" w:rsidR="00D16F87" w:rsidRDefault="00D16F87"/>
    <w:p w14:paraId="11E30839" w14:textId="77777777" w:rsidR="00D16F87" w:rsidRDefault="00D16F87"/>
    <w:p w14:paraId="3B4DB20C" w14:textId="77777777" w:rsidR="00D16F87" w:rsidRDefault="00D16F87"/>
    <w:p w14:paraId="2CC43A6A" w14:textId="77777777" w:rsidR="00D16F87" w:rsidRDefault="00D16F87"/>
    <w:tbl>
      <w:tblPr>
        <w:tblW w:w="14839" w:type="dxa"/>
        <w:tblLook w:val="04A0" w:firstRow="1" w:lastRow="0" w:firstColumn="1" w:lastColumn="0" w:noHBand="0" w:noVBand="1"/>
      </w:tblPr>
      <w:tblGrid>
        <w:gridCol w:w="13039"/>
        <w:gridCol w:w="1800"/>
      </w:tblGrid>
      <w:tr w:rsidR="00372927" w14:paraId="742B7093" w14:textId="77777777" w:rsidTr="00BD5107">
        <w:trPr>
          <w:trHeight w:val="599"/>
        </w:trPr>
        <w:tc>
          <w:tcPr>
            <w:tcW w:w="13039"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177BC33B" w14:textId="77777777" w:rsidR="00372927" w:rsidRPr="00BD5107" w:rsidRDefault="00372927" w:rsidP="00BD5107">
            <w:pPr>
              <w:spacing w:after="0" w:line="240" w:lineRule="auto"/>
              <w:rPr>
                <w:sz w:val="32"/>
                <w:szCs w:val="32"/>
              </w:rPr>
            </w:pPr>
            <w:r w:rsidRPr="00BD5107">
              <w:rPr>
                <w:rFonts w:ascii="Times New Roman" w:eastAsia="Times New Roman" w:hAnsi="Times New Roman" w:cs="Times New Roman"/>
                <w:b/>
                <w:sz w:val="32"/>
                <w:szCs w:val="32"/>
              </w:rPr>
              <w:t xml:space="preserve">2.2) SUPERSTRUCTURE </w:t>
            </w:r>
          </w:p>
        </w:tc>
        <w:tc>
          <w:tcPr>
            <w:tcW w:w="1800" w:type="dxa"/>
            <w:tcBorders>
              <w:top w:val="single" w:sz="4" w:space="0" w:color="000000"/>
              <w:left w:val="single" w:sz="4" w:space="0" w:color="000000"/>
              <w:bottom w:val="single" w:sz="4" w:space="0" w:color="000000"/>
              <w:right w:val="single" w:sz="4" w:space="0" w:color="000000"/>
            </w:tcBorders>
            <w:shd w:val="clear" w:color="auto" w:fill="CCCCCC"/>
          </w:tcPr>
          <w:p w14:paraId="01FD7984" w14:textId="77777777" w:rsidR="00372927" w:rsidRDefault="00372927" w:rsidP="00372927">
            <w:pPr>
              <w:tabs>
                <w:tab w:val="left" w:pos="606"/>
              </w:tabs>
              <w:spacing w:after="0" w:line="240" w:lineRule="auto"/>
            </w:pPr>
            <w:r>
              <w:rPr>
                <w:rFonts w:ascii="Times New Roman" w:eastAsia="Times New Roman" w:hAnsi="Times New Roman" w:cs="Times New Roman"/>
                <w:b/>
                <w:sz w:val="20"/>
                <w:szCs w:val="24"/>
              </w:rPr>
              <w:t>Désignation Lot</w:t>
            </w:r>
          </w:p>
        </w:tc>
      </w:tr>
      <w:tr w:rsidR="00372927" w14:paraId="67945652" w14:textId="77777777" w:rsidTr="00CB6CD5">
        <w:trPr>
          <w:trHeight w:val="300"/>
        </w:trPr>
        <w:tc>
          <w:tcPr>
            <w:tcW w:w="13039" w:type="dxa"/>
            <w:tcBorders>
              <w:top w:val="single" w:sz="4" w:space="0" w:color="000000"/>
              <w:left w:val="single" w:sz="4" w:space="0" w:color="000000"/>
              <w:bottom w:val="single" w:sz="4" w:space="0" w:color="000000"/>
            </w:tcBorders>
          </w:tcPr>
          <w:p w14:paraId="418ABD60" w14:textId="77777777" w:rsidR="00372927" w:rsidRPr="00BD5107" w:rsidRDefault="00372927" w:rsidP="00BD5107">
            <w:pPr>
              <w:tabs>
                <w:tab w:val="left" w:pos="606"/>
              </w:tabs>
              <w:spacing w:after="0" w:line="240" w:lineRule="auto"/>
              <w:jc w:val="both"/>
              <w:rPr>
                <w:sz w:val="24"/>
                <w:szCs w:val="24"/>
              </w:rPr>
            </w:pPr>
            <w:r w:rsidRPr="00BD5107">
              <w:rPr>
                <w:rFonts w:ascii="Times New Roman" w:eastAsia="Times New Roman" w:hAnsi="Times New Roman" w:cs="Times New Roman"/>
                <w:b/>
                <w:sz w:val="24"/>
                <w:szCs w:val="24"/>
              </w:rPr>
              <w:t xml:space="preserve">A demander aux entreprises à travers le lot mise en commun de moyens OU lots concernés </w:t>
            </w:r>
          </w:p>
        </w:tc>
        <w:tc>
          <w:tcPr>
            <w:tcW w:w="1800" w:type="dxa"/>
            <w:tcBorders>
              <w:top w:val="single" w:sz="4" w:space="0" w:color="000000"/>
              <w:left w:val="single" w:sz="4" w:space="0" w:color="000000"/>
              <w:bottom w:val="single" w:sz="4" w:space="0" w:color="000000"/>
              <w:right w:val="single" w:sz="4" w:space="0" w:color="000000"/>
            </w:tcBorders>
          </w:tcPr>
          <w:p w14:paraId="028FF41B" w14:textId="77777777" w:rsidR="00372927" w:rsidRDefault="00372927" w:rsidP="00372927">
            <w:pPr>
              <w:tabs>
                <w:tab w:val="left" w:pos="606"/>
              </w:tabs>
              <w:spacing w:after="0" w:line="240" w:lineRule="auto"/>
              <w:rPr>
                <w:rFonts w:ascii="Times New Roman" w:hAnsi="Times New Roman"/>
                <w:sz w:val="20"/>
                <w:szCs w:val="24"/>
              </w:rPr>
            </w:pPr>
          </w:p>
        </w:tc>
      </w:tr>
      <w:tr w:rsidR="00372927" w14:paraId="449EF1BA" w14:textId="77777777" w:rsidTr="00BD5107">
        <w:trPr>
          <w:trHeight w:val="300"/>
        </w:trPr>
        <w:tc>
          <w:tcPr>
            <w:tcW w:w="13039" w:type="dxa"/>
            <w:tcBorders>
              <w:top w:val="single" w:sz="4" w:space="0" w:color="000000"/>
              <w:left w:val="single" w:sz="4" w:space="0" w:color="000000"/>
              <w:bottom w:val="single" w:sz="4" w:space="0" w:color="000000"/>
              <w:right w:val="single" w:sz="4" w:space="0" w:color="000000"/>
            </w:tcBorders>
          </w:tcPr>
          <w:p w14:paraId="40C06F91" w14:textId="77777777" w:rsidR="00372927" w:rsidRPr="00BD5107" w:rsidRDefault="00372927" w:rsidP="00BD5107">
            <w:pPr>
              <w:spacing w:after="0" w:line="240" w:lineRule="auto"/>
              <w:jc w:val="both"/>
              <w:rPr>
                <w:sz w:val="24"/>
                <w:szCs w:val="24"/>
              </w:rPr>
            </w:pPr>
            <w:r w:rsidRPr="00BD5107">
              <w:rPr>
                <w:rFonts w:ascii="Times New Roman" w:eastAsia="Times New Roman" w:hAnsi="Times New Roman" w:cs="Times New Roman"/>
                <w:b/>
                <w:bCs/>
                <w:color w:val="55308D"/>
                <w:sz w:val="24"/>
                <w:szCs w:val="24"/>
                <w:u w:val="single"/>
              </w:rPr>
              <w:t>Généralités</w:t>
            </w:r>
            <w:r w:rsidRPr="00BD5107">
              <w:rPr>
                <w:rFonts w:ascii="Times New Roman" w:eastAsia="Times New Roman" w:hAnsi="Times New Roman" w:cs="Times New Roman"/>
                <w:b/>
                <w:bCs/>
                <w:color w:val="55308D"/>
                <w:sz w:val="24"/>
                <w:szCs w:val="24"/>
              </w:rPr>
              <w:t xml:space="preserve"> : </w:t>
            </w:r>
          </w:p>
          <w:p w14:paraId="3184EE1C" w14:textId="77777777" w:rsidR="00372927" w:rsidRPr="00BD5107" w:rsidRDefault="00372927" w:rsidP="00BD5107">
            <w:pPr>
              <w:spacing w:after="0" w:line="240" w:lineRule="auto"/>
              <w:contextualSpacing/>
              <w:jc w:val="both"/>
              <w:rPr>
                <w:sz w:val="24"/>
                <w:szCs w:val="24"/>
              </w:rPr>
            </w:pPr>
            <w:r w:rsidRPr="00BD5107">
              <w:rPr>
                <w:rFonts w:ascii="Times New Roman" w:eastAsia="Times New Roman" w:hAnsi="Times New Roman" w:cs="Times New Roman"/>
                <w:color w:val="55308D"/>
                <w:sz w:val="24"/>
                <w:szCs w:val="24"/>
              </w:rPr>
              <w:t xml:space="preserve">CNAM 5 TOPS et CARSAT RA Protections collectives </w:t>
            </w:r>
            <w:r w:rsidRPr="00BD5107">
              <w:rPr>
                <w:rFonts w:ascii="Times New Roman" w:eastAsia="Times New Roman" w:hAnsi="Times New Roman" w:cs="Times New Roman"/>
                <w:b/>
                <w:bCs/>
                <w:color w:val="55308D"/>
                <w:sz w:val="24"/>
                <w:szCs w:val="24"/>
                <w:u w:val="single"/>
              </w:rPr>
              <w:t>définitives posées au plus tôt</w:t>
            </w:r>
            <w:r w:rsidRPr="00BD5107">
              <w:rPr>
                <w:rFonts w:ascii="Times New Roman" w:eastAsia="Times New Roman" w:hAnsi="Times New Roman" w:cs="Times New Roman"/>
                <w:color w:val="55308D"/>
                <w:sz w:val="24"/>
                <w:szCs w:val="24"/>
              </w:rPr>
              <w:t xml:space="preserve"> (</w:t>
            </w:r>
            <w:r w:rsidRPr="00BD5107">
              <w:rPr>
                <w:rFonts w:ascii="Times New Roman" w:eastAsia="Times New Roman" w:hAnsi="Times New Roman" w:cs="Times New Roman"/>
                <w:i/>
                <w:iCs/>
                <w:color w:val="55308D"/>
                <w:sz w:val="24"/>
                <w:szCs w:val="24"/>
              </w:rPr>
              <w:t>avec protections contre les chocs</w:t>
            </w:r>
            <w:r w:rsidRPr="00BD5107">
              <w:rPr>
                <w:rFonts w:ascii="Times New Roman" w:eastAsia="Times New Roman" w:hAnsi="Times New Roman" w:cs="Times New Roman"/>
                <w:color w:val="55308D"/>
                <w:sz w:val="24"/>
                <w:szCs w:val="24"/>
              </w:rPr>
              <w:t>) ou provisoires (trémies, mezzanines, baies, cages d'ascenseur…)</w:t>
            </w:r>
          </w:p>
          <w:p w14:paraId="53AF793E" w14:textId="77777777" w:rsidR="00372927" w:rsidRPr="00BD5107" w:rsidRDefault="00372927" w:rsidP="00BD5107">
            <w:pPr>
              <w:spacing w:after="0" w:line="240" w:lineRule="auto"/>
              <w:contextualSpacing/>
              <w:jc w:val="both"/>
              <w:rPr>
                <w:sz w:val="24"/>
                <w:szCs w:val="24"/>
              </w:rPr>
            </w:pPr>
            <w:r w:rsidRPr="00BD5107">
              <w:rPr>
                <w:rFonts w:ascii="Times New Roman" w:eastAsia="Times New Roman" w:hAnsi="Times New Roman" w:cs="Times New Roman"/>
                <w:b/>
                <w:color w:val="55308D"/>
                <w:sz w:val="24"/>
                <w:szCs w:val="24"/>
              </w:rPr>
              <w:t xml:space="preserve">Demander la mise en œuvre de GC/PC avec lisse métallique ou panneaux grillagées </w:t>
            </w:r>
          </w:p>
          <w:p w14:paraId="0DCB2DE5" w14:textId="77777777" w:rsidR="00372927" w:rsidRPr="00BD5107" w:rsidRDefault="00372927" w:rsidP="00BD5107">
            <w:pPr>
              <w:spacing w:after="0" w:line="240" w:lineRule="auto"/>
              <w:contextualSpacing/>
              <w:jc w:val="both"/>
              <w:rPr>
                <w:sz w:val="24"/>
                <w:szCs w:val="24"/>
              </w:rPr>
            </w:pPr>
            <w:r w:rsidRPr="00BD5107">
              <w:rPr>
                <w:rFonts w:ascii="Times New Roman" w:eastAsia="Times New Roman" w:hAnsi="Times New Roman" w:cs="Times New Roman"/>
                <w:color w:val="55308D"/>
                <w:sz w:val="24"/>
                <w:szCs w:val="24"/>
              </w:rPr>
              <w:t>Exemple moins cher que planches car moins de potelets répartition tous les 2,40m</w:t>
            </w:r>
          </w:p>
          <w:p w14:paraId="46AC7306" w14:textId="77777777" w:rsidR="00372927" w:rsidRPr="00BD5107" w:rsidRDefault="00372927" w:rsidP="00BD5107">
            <w:pPr>
              <w:spacing w:after="0" w:line="240" w:lineRule="auto"/>
              <w:contextualSpacing/>
              <w:jc w:val="both"/>
              <w:rPr>
                <w:sz w:val="24"/>
                <w:szCs w:val="24"/>
              </w:rPr>
            </w:pPr>
            <w:r w:rsidRPr="00BD5107">
              <w:rPr>
                <w:rFonts w:ascii="Times New Roman" w:eastAsia="Times New Roman" w:hAnsi="Times New Roman" w:cs="Times New Roman"/>
                <w:color w:val="55308D"/>
                <w:sz w:val="24"/>
                <w:szCs w:val="24"/>
                <w:u w:val="single"/>
              </w:rPr>
              <w:t xml:space="preserve">Risque des planches questions réponses OPPBPT </w:t>
            </w:r>
          </w:p>
        </w:tc>
        <w:tc>
          <w:tcPr>
            <w:tcW w:w="1800" w:type="dxa"/>
            <w:tcBorders>
              <w:top w:val="single" w:sz="4" w:space="0" w:color="000000"/>
              <w:left w:val="single" w:sz="4" w:space="0" w:color="000000"/>
              <w:bottom w:val="single" w:sz="4" w:space="0" w:color="000000"/>
              <w:right w:val="single" w:sz="4" w:space="0" w:color="000000"/>
            </w:tcBorders>
            <w:vAlign w:val="center"/>
          </w:tcPr>
          <w:p w14:paraId="60C575EF" w14:textId="77777777" w:rsidR="00372927" w:rsidRPr="00BD5107" w:rsidRDefault="00372927" w:rsidP="00BD5107">
            <w:pPr>
              <w:spacing w:after="0" w:line="240" w:lineRule="auto"/>
              <w:jc w:val="center"/>
              <w:rPr>
                <w:b/>
                <w:bCs/>
                <w:sz w:val="24"/>
                <w:szCs w:val="24"/>
              </w:rPr>
            </w:pPr>
            <w:r w:rsidRPr="00BD5107">
              <w:rPr>
                <w:rFonts w:ascii="Times New Roman" w:eastAsia="Times New Roman" w:hAnsi="Times New Roman" w:cs="Times New Roman"/>
                <w:b/>
                <w:bCs/>
                <w:sz w:val="24"/>
                <w:szCs w:val="24"/>
              </w:rPr>
              <w:t>MOA/ MOE/ CSPS/</w:t>
            </w:r>
          </w:p>
          <w:p w14:paraId="124A39FA" w14:textId="77777777" w:rsidR="00372927" w:rsidRPr="00BD5107" w:rsidRDefault="00372927" w:rsidP="00BD5107">
            <w:pPr>
              <w:spacing w:after="0" w:line="240" w:lineRule="auto"/>
              <w:jc w:val="center"/>
              <w:rPr>
                <w:b/>
                <w:bCs/>
                <w:sz w:val="24"/>
                <w:szCs w:val="24"/>
              </w:rPr>
            </w:pPr>
            <w:r w:rsidRPr="00BD5107">
              <w:rPr>
                <w:rFonts w:ascii="Times New Roman" w:eastAsia="Times New Roman" w:hAnsi="Times New Roman" w:cs="Times New Roman"/>
                <w:b/>
                <w:bCs/>
                <w:sz w:val="24"/>
                <w:szCs w:val="24"/>
                <w:u w:val="single"/>
              </w:rPr>
              <w:t>GO, électricien...et lots incorporations plombier, chauffage, puis tous les autres CES</w:t>
            </w:r>
          </w:p>
        </w:tc>
      </w:tr>
      <w:tr w:rsidR="00372927" w14:paraId="1FEF2485" w14:textId="77777777" w:rsidTr="00BD5107">
        <w:trPr>
          <w:trHeight w:val="300"/>
        </w:trPr>
        <w:tc>
          <w:tcPr>
            <w:tcW w:w="13039" w:type="dxa"/>
            <w:tcBorders>
              <w:top w:val="single" w:sz="4" w:space="0" w:color="000000"/>
              <w:left w:val="single" w:sz="4" w:space="0" w:color="000000"/>
              <w:bottom w:val="single" w:sz="4" w:space="0" w:color="000000"/>
              <w:right w:val="single" w:sz="4" w:space="0" w:color="000000"/>
            </w:tcBorders>
          </w:tcPr>
          <w:p w14:paraId="20AC5878" w14:textId="77777777" w:rsidR="00372927" w:rsidRPr="00BD5107" w:rsidRDefault="00372927" w:rsidP="00BD5107">
            <w:pPr>
              <w:spacing w:after="0" w:line="240" w:lineRule="auto"/>
              <w:jc w:val="both"/>
              <w:rPr>
                <w:sz w:val="24"/>
                <w:szCs w:val="24"/>
              </w:rPr>
            </w:pPr>
            <w:r w:rsidRPr="00BD5107">
              <w:rPr>
                <w:rFonts w:ascii="Times New Roman" w:eastAsia="Times New Roman" w:hAnsi="Times New Roman" w:cs="Times New Roman"/>
                <w:sz w:val="24"/>
                <w:szCs w:val="24"/>
              </w:rPr>
              <w:t xml:space="preserve">Protections collectives planchers en cours de rotation/  </w:t>
            </w:r>
            <w:r w:rsidRPr="00BD5107">
              <w:rPr>
                <w:rFonts w:ascii="Times New Roman" w:eastAsia="Times New Roman" w:hAnsi="Times New Roman" w:cs="Times New Roman"/>
                <w:b/>
                <w:bCs/>
                <w:sz w:val="24"/>
                <w:szCs w:val="24"/>
                <w:u w:val="single"/>
              </w:rPr>
              <w:t xml:space="preserve">Reprendre articles code travail </w:t>
            </w:r>
            <w:r w:rsidRPr="00BD5107">
              <w:rPr>
                <w:rFonts w:ascii="Times New Roman" w:eastAsia="Times New Roman" w:hAnsi="Times New Roman" w:cs="Times New Roman"/>
                <w:b/>
                <w:bCs/>
                <w:color w:val="000000"/>
                <w:sz w:val="24"/>
                <w:szCs w:val="24"/>
                <w:u w:val="single"/>
              </w:rPr>
              <w:t>dont</w:t>
            </w:r>
            <w:r w:rsidRPr="00BD5107">
              <w:rPr>
                <w:rFonts w:ascii="Times New Roman" w:eastAsia="Times New Roman" w:hAnsi="Times New Roman" w:cs="Times New Roman"/>
                <w:b/>
                <w:bCs/>
                <w:color w:val="FF4000"/>
                <w:sz w:val="24"/>
                <w:szCs w:val="24"/>
                <w:u w:val="single"/>
              </w:rPr>
              <w:t xml:space="preserve"> </w:t>
            </w:r>
            <w:r w:rsidRPr="00BD5107">
              <w:rPr>
                <w:rFonts w:ascii="Times New Roman" w:eastAsia="Times New Roman" w:hAnsi="Times New Roman" w:cs="Times New Roman"/>
                <w:b/>
                <w:bCs/>
                <w:iCs/>
                <w:color w:val="4A5E81"/>
                <w:sz w:val="24"/>
                <w:szCs w:val="24"/>
                <w:u w:val="single"/>
              </w:rPr>
              <w:t>Article R4323-59</w:t>
            </w:r>
          </w:p>
        </w:tc>
        <w:tc>
          <w:tcPr>
            <w:tcW w:w="1800" w:type="dxa"/>
            <w:tcBorders>
              <w:top w:val="single" w:sz="4" w:space="0" w:color="000000"/>
              <w:left w:val="single" w:sz="4" w:space="0" w:color="000000"/>
              <w:bottom w:val="single" w:sz="4" w:space="0" w:color="000000"/>
              <w:right w:val="single" w:sz="4" w:space="0" w:color="000000"/>
            </w:tcBorders>
            <w:vAlign w:val="center"/>
          </w:tcPr>
          <w:p w14:paraId="0ECABCA7" w14:textId="77777777" w:rsidR="00372927" w:rsidRPr="00BD5107" w:rsidRDefault="00372927" w:rsidP="00BD5107">
            <w:pPr>
              <w:spacing w:after="0" w:line="240" w:lineRule="auto"/>
              <w:jc w:val="center"/>
              <w:rPr>
                <w:b/>
                <w:bCs/>
                <w:sz w:val="24"/>
                <w:szCs w:val="24"/>
              </w:rPr>
            </w:pPr>
            <w:r w:rsidRPr="00BD5107">
              <w:rPr>
                <w:rFonts w:ascii="Times New Roman" w:eastAsia="Times New Roman" w:hAnsi="Times New Roman" w:cs="Times New Roman"/>
                <w:b/>
                <w:bCs/>
                <w:sz w:val="24"/>
                <w:szCs w:val="24"/>
              </w:rPr>
              <w:t>MOA/ MOE/ CSPS/</w:t>
            </w:r>
          </w:p>
          <w:p w14:paraId="12B409F8" w14:textId="77777777" w:rsidR="00372927" w:rsidRPr="00BD5107" w:rsidRDefault="00372927" w:rsidP="00BD5107">
            <w:pPr>
              <w:spacing w:after="0" w:line="240" w:lineRule="auto"/>
              <w:jc w:val="center"/>
              <w:rPr>
                <w:b/>
                <w:bCs/>
                <w:sz w:val="24"/>
                <w:szCs w:val="24"/>
              </w:rPr>
            </w:pPr>
            <w:r w:rsidRPr="00BD5107">
              <w:rPr>
                <w:rFonts w:ascii="Times New Roman" w:eastAsia="Times New Roman" w:hAnsi="Times New Roman" w:cs="Times New Roman"/>
                <w:b/>
                <w:bCs/>
                <w:sz w:val="24"/>
                <w:szCs w:val="24"/>
              </w:rPr>
              <w:t>GO, électricien.et CES</w:t>
            </w:r>
          </w:p>
        </w:tc>
      </w:tr>
      <w:tr w:rsidR="00372927" w14:paraId="74F11DB9" w14:textId="77777777" w:rsidTr="00BD5107">
        <w:trPr>
          <w:trHeight w:val="300"/>
        </w:trPr>
        <w:tc>
          <w:tcPr>
            <w:tcW w:w="13039" w:type="dxa"/>
            <w:tcBorders>
              <w:top w:val="single" w:sz="4" w:space="0" w:color="000000"/>
              <w:left w:val="single" w:sz="4" w:space="0" w:color="000000"/>
              <w:bottom w:val="single" w:sz="4" w:space="0" w:color="000000"/>
              <w:right w:val="single" w:sz="4" w:space="0" w:color="000000"/>
            </w:tcBorders>
            <w:tcMar>
              <w:top w:w="55" w:type="dxa"/>
              <w:bottom w:w="55" w:type="dxa"/>
            </w:tcMar>
          </w:tcPr>
          <w:p w14:paraId="46853FD9" w14:textId="77777777" w:rsidR="00372927" w:rsidRDefault="00372927" w:rsidP="00BD5107">
            <w:pPr>
              <w:spacing w:after="0" w:line="240" w:lineRule="auto"/>
              <w:jc w:val="both"/>
              <w:rPr>
                <w:rFonts w:ascii="Times New Roman" w:hAnsi="Times New Roman"/>
                <w:sz w:val="24"/>
                <w:szCs w:val="24"/>
              </w:rPr>
            </w:pPr>
            <w:r w:rsidRPr="00BD5107">
              <w:rPr>
                <w:rFonts w:ascii="Times New Roman" w:hAnsi="Times New Roman"/>
                <w:b/>
                <w:bCs/>
                <w:sz w:val="24"/>
                <w:szCs w:val="24"/>
                <w:u w:val="single"/>
              </w:rPr>
              <w:t xml:space="preserve">Les tableaux </w:t>
            </w:r>
            <w:proofErr w:type="spellStart"/>
            <w:r w:rsidRPr="00BD5107">
              <w:rPr>
                <w:rFonts w:ascii="Times New Roman" w:hAnsi="Times New Roman"/>
                <w:b/>
                <w:bCs/>
                <w:sz w:val="24"/>
                <w:szCs w:val="24"/>
                <w:u w:val="single"/>
              </w:rPr>
              <w:t>ci dessous</w:t>
            </w:r>
            <w:proofErr w:type="spellEnd"/>
            <w:r w:rsidRPr="00BD5107">
              <w:rPr>
                <w:rFonts w:ascii="Times New Roman" w:hAnsi="Times New Roman"/>
                <w:b/>
                <w:bCs/>
                <w:sz w:val="24"/>
                <w:szCs w:val="24"/>
                <w:u w:val="single"/>
              </w:rPr>
              <w:t xml:space="preserve"> sont des extraits modifiés issus d’une brochure de la CRAMIF </w:t>
            </w:r>
            <w:r w:rsidRPr="00BD5107">
              <w:rPr>
                <w:rFonts w:ascii="Times New Roman" w:hAnsi="Times New Roman"/>
                <w:sz w:val="24"/>
                <w:szCs w:val="24"/>
              </w:rPr>
              <w:t xml:space="preserve">« Prévention des risques de chute de hauteur dans les ouvertures de planchers et de toitures des constructions » à l’attention des Maîtres d’ouvrage, Maîtres d’œuvre, Coordonnateurs SPS, Entreprises de BTP et de Maintenance des Ouvrages </w:t>
            </w:r>
          </w:p>
          <w:p w14:paraId="3458C959" w14:textId="77777777" w:rsidR="00BD5107" w:rsidRPr="00BD5107" w:rsidRDefault="00BD5107" w:rsidP="00BD5107">
            <w:pPr>
              <w:spacing w:after="0" w:line="240" w:lineRule="auto"/>
              <w:jc w:val="both"/>
              <w:rPr>
                <w:sz w:val="24"/>
                <w:szCs w:val="24"/>
              </w:rPr>
            </w:pPr>
          </w:p>
        </w:tc>
        <w:tc>
          <w:tcPr>
            <w:tcW w:w="1800" w:type="dxa"/>
            <w:tcBorders>
              <w:left w:val="single" w:sz="4" w:space="0" w:color="000000"/>
              <w:bottom w:val="single" w:sz="4" w:space="0" w:color="000000"/>
              <w:right w:val="single" w:sz="4" w:space="0" w:color="000000"/>
            </w:tcBorders>
            <w:vAlign w:val="center"/>
          </w:tcPr>
          <w:p w14:paraId="4D313CAA" w14:textId="77777777" w:rsidR="00372927" w:rsidRPr="00BD5107" w:rsidRDefault="00372927" w:rsidP="00BD5107">
            <w:pPr>
              <w:spacing w:after="0" w:line="240" w:lineRule="auto"/>
              <w:jc w:val="center"/>
              <w:rPr>
                <w:b/>
                <w:bCs/>
                <w:sz w:val="24"/>
                <w:szCs w:val="24"/>
              </w:rPr>
            </w:pPr>
          </w:p>
        </w:tc>
      </w:tr>
    </w:tbl>
    <w:p w14:paraId="00EF517C" w14:textId="77777777" w:rsidR="00BD5107" w:rsidRDefault="00BD5107"/>
    <w:p w14:paraId="74885FD9" w14:textId="77777777" w:rsidR="00BD5107" w:rsidRDefault="00BD5107"/>
    <w:p w14:paraId="4AE14F23" w14:textId="77777777" w:rsidR="00BD5107" w:rsidRDefault="00BD5107"/>
    <w:p w14:paraId="33313BC0" w14:textId="77777777" w:rsidR="00BD5107" w:rsidRDefault="00BD5107"/>
    <w:p w14:paraId="356EAFE6" w14:textId="77777777" w:rsidR="00BD5107" w:rsidRDefault="00BD5107"/>
    <w:p w14:paraId="3E10B7FF" w14:textId="77777777" w:rsidR="00BD5107" w:rsidRDefault="00BD5107"/>
    <w:tbl>
      <w:tblPr>
        <w:tblW w:w="14839" w:type="dxa"/>
        <w:tblLook w:val="04A0" w:firstRow="1" w:lastRow="0" w:firstColumn="1" w:lastColumn="0" w:noHBand="0" w:noVBand="1"/>
      </w:tblPr>
      <w:tblGrid>
        <w:gridCol w:w="13039"/>
        <w:gridCol w:w="1800"/>
      </w:tblGrid>
      <w:tr w:rsidR="00372927" w:rsidRPr="00226D76" w14:paraId="643C6C63" w14:textId="77777777" w:rsidTr="00BD5107">
        <w:trPr>
          <w:trHeight w:val="300"/>
        </w:trPr>
        <w:tc>
          <w:tcPr>
            <w:tcW w:w="13039" w:type="dxa"/>
            <w:tcBorders>
              <w:top w:val="single" w:sz="4" w:space="0" w:color="000000"/>
              <w:left w:val="single" w:sz="4" w:space="0" w:color="000000"/>
              <w:bottom w:val="single" w:sz="4" w:space="0" w:color="000000"/>
              <w:right w:val="single" w:sz="4" w:space="0" w:color="000000"/>
            </w:tcBorders>
            <w:shd w:val="clear" w:color="auto" w:fill="FFD428"/>
            <w:vAlign w:val="center"/>
          </w:tcPr>
          <w:p w14:paraId="610E257C" w14:textId="1E0293E2" w:rsidR="00372927" w:rsidRPr="00226D76" w:rsidRDefault="00372927" w:rsidP="00BD5107">
            <w:pPr>
              <w:spacing w:after="0" w:line="240" w:lineRule="auto"/>
              <w:jc w:val="center"/>
              <w:rPr>
                <w:sz w:val="28"/>
                <w:szCs w:val="28"/>
              </w:rPr>
            </w:pPr>
            <w:r w:rsidRPr="00226D76">
              <w:rPr>
                <w:rFonts w:ascii="Times New Roman" w:hAnsi="Times New Roman"/>
                <w:b/>
                <w:sz w:val="28"/>
                <w:szCs w:val="28"/>
              </w:rPr>
              <w:lastRenderedPageBreak/>
              <w:t>2.2.1) Garde-corps métallique conforme à la norme NF EN 13 374 + A1</w:t>
            </w:r>
          </w:p>
        </w:tc>
        <w:tc>
          <w:tcPr>
            <w:tcW w:w="1800" w:type="dxa"/>
            <w:tcBorders>
              <w:top w:val="single" w:sz="4" w:space="0" w:color="000000"/>
              <w:left w:val="single" w:sz="4" w:space="0" w:color="000000"/>
              <w:bottom w:val="single" w:sz="4" w:space="0" w:color="000000"/>
              <w:right w:val="single" w:sz="4" w:space="0" w:color="000000"/>
            </w:tcBorders>
            <w:shd w:val="clear" w:color="auto" w:fill="FFD428"/>
            <w:vAlign w:val="center"/>
          </w:tcPr>
          <w:p w14:paraId="76C0F9CF" w14:textId="7CCC80DC" w:rsidR="00372927" w:rsidRPr="00226D76" w:rsidRDefault="00372927" w:rsidP="00BD5107">
            <w:pPr>
              <w:tabs>
                <w:tab w:val="left" w:pos="606"/>
              </w:tabs>
              <w:spacing w:after="0" w:line="240" w:lineRule="auto"/>
              <w:jc w:val="center"/>
              <w:rPr>
                <w:b/>
                <w:bCs/>
                <w:sz w:val="28"/>
                <w:szCs w:val="28"/>
              </w:rPr>
            </w:pPr>
            <w:r w:rsidRPr="00226D76">
              <w:rPr>
                <w:rFonts w:ascii="Times New Roman" w:eastAsia="Times New Roman" w:hAnsi="Times New Roman" w:cs="Times New Roman"/>
                <w:b/>
                <w:bCs/>
                <w:sz w:val="28"/>
                <w:szCs w:val="28"/>
              </w:rPr>
              <w:t>Désignation Lot</w:t>
            </w:r>
          </w:p>
        </w:tc>
      </w:tr>
      <w:tr w:rsidR="00372927" w14:paraId="1BDC1B9B" w14:textId="77777777" w:rsidTr="00BD5107">
        <w:trPr>
          <w:trHeight w:val="300"/>
        </w:trPr>
        <w:tc>
          <w:tcPr>
            <w:tcW w:w="13039" w:type="dxa"/>
            <w:tcBorders>
              <w:left w:val="single" w:sz="4" w:space="0" w:color="000000"/>
              <w:bottom w:val="single" w:sz="4" w:space="0" w:color="000000"/>
            </w:tcBorders>
          </w:tcPr>
          <w:p w14:paraId="7D170B45" w14:textId="0C89B70F" w:rsidR="00372927" w:rsidRPr="00226D76" w:rsidRDefault="00372927" w:rsidP="00226D76">
            <w:pPr>
              <w:pStyle w:val="Titre5"/>
              <w:numPr>
                <w:ilvl w:val="0"/>
                <w:numId w:val="6"/>
              </w:numPr>
              <w:tabs>
                <w:tab w:val="left" w:pos="1516"/>
                <w:tab w:val="left" w:pos="1517"/>
              </w:tabs>
              <w:spacing w:after="0" w:line="240" w:lineRule="auto"/>
              <w:ind w:left="0" w:firstLine="0"/>
              <w:jc w:val="both"/>
            </w:pPr>
            <w:r w:rsidRPr="00226D76">
              <w:rPr>
                <w:rFonts w:ascii="Times New Roman" w:hAnsi="Times New Roman"/>
                <w:bCs w:val="0"/>
                <w:color w:val="000000"/>
                <w:u w:val="single"/>
              </w:rPr>
              <w:t xml:space="preserve">Garde-corps classe A </w:t>
            </w:r>
            <w:r w:rsidRPr="00226D76">
              <w:rPr>
                <w:rFonts w:ascii="Times New Roman" w:hAnsi="Times New Roman"/>
                <w:bCs w:val="0"/>
                <w:color w:val="000000"/>
                <w:spacing w:val="-2"/>
                <w:u w:val="single"/>
              </w:rPr>
              <w:t xml:space="preserve">/ </w:t>
            </w:r>
            <w:r w:rsidRPr="00226D76">
              <w:rPr>
                <w:rFonts w:ascii="Times New Roman" w:hAnsi="Times New Roman"/>
                <w:bCs w:val="0"/>
              </w:rPr>
              <w:t xml:space="preserve">La protection Est conçue </w:t>
            </w:r>
            <w:r w:rsidRPr="00226D76">
              <w:rPr>
                <w:rFonts w:ascii="Times New Roman" w:hAnsi="Times New Roman"/>
                <w:bCs w:val="0"/>
                <w:color w:val="000000"/>
                <w:u w:val="single"/>
              </w:rPr>
              <w:t xml:space="preserve">pour résister à des charges statiques </w:t>
            </w:r>
            <w:r w:rsidR="00226D76" w:rsidRPr="00226D76">
              <w:rPr>
                <w:rFonts w:ascii="Times New Roman" w:hAnsi="Times New Roman"/>
                <w:bCs w:val="0"/>
                <w:color w:val="000000"/>
                <w:u w:val="single"/>
              </w:rPr>
              <w:t>uniquement,</w:t>
            </w:r>
            <w:r w:rsidR="00226D76" w:rsidRPr="00226D76">
              <w:rPr>
                <w:rFonts w:ascii="Times New Roman" w:hAnsi="Times New Roman"/>
                <w:bCs w:val="0"/>
              </w:rPr>
              <w:t xml:space="preserve"> compte</w:t>
            </w:r>
            <w:r w:rsidRPr="00226D76">
              <w:rPr>
                <w:rFonts w:ascii="Times New Roman" w:hAnsi="Times New Roman"/>
                <w:bCs w:val="0"/>
              </w:rPr>
              <w:t xml:space="preserve"> tenu des exigences   </w:t>
            </w:r>
            <w:r w:rsidR="00226D76" w:rsidRPr="00226D76">
              <w:rPr>
                <w:rFonts w:ascii="Times New Roman" w:hAnsi="Times New Roman"/>
                <w:bCs w:val="0"/>
              </w:rPr>
              <w:t>suivantes :</w:t>
            </w:r>
            <w:r w:rsidRPr="00226D76">
              <w:rPr>
                <w:rFonts w:ascii="Times New Roman" w:hAnsi="Times New Roman"/>
                <w:bCs w:val="0"/>
              </w:rPr>
              <w:t xml:space="preserve">  supporter</w:t>
            </w:r>
            <w:r w:rsidRPr="00226D76">
              <w:rPr>
                <w:rFonts w:ascii="Times New Roman" w:hAnsi="Times New Roman"/>
                <w:bCs w:val="0"/>
                <w:spacing w:val="1"/>
              </w:rPr>
              <w:t xml:space="preserve"> </w:t>
            </w:r>
            <w:r w:rsidRPr="00226D76">
              <w:rPr>
                <w:rFonts w:ascii="Times New Roman" w:hAnsi="Times New Roman"/>
                <w:bCs w:val="0"/>
              </w:rPr>
              <w:t>une</w:t>
            </w:r>
            <w:r w:rsidRPr="00226D76">
              <w:rPr>
                <w:rFonts w:ascii="Times New Roman" w:hAnsi="Times New Roman"/>
                <w:bCs w:val="0"/>
                <w:spacing w:val="1"/>
              </w:rPr>
              <w:t xml:space="preserve"> </w:t>
            </w:r>
            <w:r w:rsidRPr="00226D76">
              <w:rPr>
                <w:rFonts w:ascii="Times New Roman" w:hAnsi="Times New Roman"/>
                <w:bCs w:val="0"/>
              </w:rPr>
              <w:t>personne</w:t>
            </w:r>
            <w:r w:rsidRPr="00226D76">
              <w:rPr>
                <w:rFonts w:ascii="Times New Roman" w:hAnsi="Times New Roman"/>
                <w:bCs w:val="0"/>
                <w:spacing w:val="-1"/>
              </w:rPr>
              <w:t xml:space="preserve"> </w:t>
            </w:r>
            <w:r w:rsidRPr="00226D76">
              <w:rPr>
                <w:rFonts w:ascii="Times New Roman" w:hAnsi="Times New Roman"/>
                <w:bCs w:val="0"/>
              </w:rPr>
              <w:t>s'appuyant sur</w:t>
            </w:r>
            <w:r w:rsidRPr="00226D76">
              <w:rPr>
                <w:rFonts w:ascii="Times New Roman" w:hAnsi="Times New Roman"/>
                <w:bCs w:val="0"/>
                <w:spacing w:val="1"/>
              </w:rPr>
              <w:t xml:space="preserve"> </w:t>
            </w:r>
            <w:r w:rsidRPr="00226D76">
              <w:rPr>
                <w:rFonts w:ascii="Times New Roman" w:hAnsi="Times New Roman"/>
                <w:bCs w:val="0"/>
              </w:rPr>
              <w:t>le</w:t>
            </w:r>
            <w:r w:rsidRPr="00226D76">
              <w:rPr>
                <w:rFonts w:ascii="Times New Roman" w:hAnsi="Times New Roman"/>
                <w:bCs w:val="0"/>
                <w:spacing w:val="2"/>
              </w:rPr>
              <w:t xml:space="preserve"> </w:t>
            </w:r>
            <w:r w:rsidRPr="00226D76">
              <w:rPr>
                <w:rFonts w:ascii="Times New Roman" w:hAnsi="Times New Roman"/>
                <w:bCs w:val="0"/>
              </w:rPr>
              <w:t>garde-corps</w:t>
            </w:r>
            <w:r w:rsidRPr="00226D76">
              <w:rPr>
                <w:rFonts w:ascii="Times New Roman" w:hAnsi="Times New Roman"/>
                <w:bCs w:val="0"/>
                <w:spacing w:val="1"/>
              </w:rPr>
              <w:t xml:space="preserve"> </w:t>
            </w:r>
            <w:r w:rsidRPr="00226D76">
              <w:rPr>
                <w:rFonts w:ascii="Times New Roman" w:hAnsi="Times New Roman"/>
                <w:bCs w:val="0"/>
              </w:rPr>
              <w:t>ou constituer</w:t>
            </w:r>
            <w:r w:rsidRPr="00226D76">
              <w:rPr>
                <w:rFonts w:ascii="Times New Roman" w:hAnsi="Times New Roman"/>
                <w:bCs w:val="0"/>
                <w:spacing w:val="1"/>
              </w:rPr>
              <w:t xml:space="preserve"> </w:t>
            </w:r>
            <w:r w:rsidRPr="00226D76">
              <w:rPr>
                <w:rFonts w:ascii="Times New Roman" w:hAnsi="Times New Roman"/>
                <w:bCs w:val="0"/>
              </w:rPr>
              <w:t>une</w:t>
            </w:r>
            <w:r w:rsidRPr="00226D76">
              <w:rPr>
                <w:rFonts w:ascii="Times New Roman" w:hAnsi="Times New Roman"/>
                <w:bCs w:val="0"/>
                <w:spacing w:val="-2"/>
              </w:rPr>
              <w:t xml:space="preserve"> </w:t>
            </w:r>
            <w:r w:rsidRPr="00226D76">
              <w:rPr>
                <w:rFonts w:ascii="Times New Roman" w:hAnsi="Times New Roman"/>
                <w:bCs w:val="0"/>
              </w:rPr>
              <w:t>main</w:t>
            </w:r>
            <w:r w:rsidRPr="00226D76">
              <w:rPr>
                <w:rFonts w:ascii="Times New Roman" w:hAnsi="Times New Roman"/>
                <w:bCs w:val="0"/>
                <w:spacing w:val="1"/>
              </w:rPr>
              <w:t xml:space="preserve"> </w:t>
            </w:r>
            <w:r w:rsidRPr="00226D76">
              <w:rPr>
                <w:rFonts w:ascii="Times New Roman" w:hAnsi="Times New Roman"/>
                <w:bCs w:val="0"/>
              </w:rPr>
              <w:t>courante,</w:t>
            </w:r>
            <w:r w:rsidRPr="00226D76">
              <w:rPr>
                <w:rFonts w:ascii="Times New Roman" w:hAnsi="Times New Roman"/>
                <w:bCs w:val="0"/>
                <w:spacing w:val="1"/>
              </w:rPr>
              <w:t xml:space="preserve"> </w:t>
            </w:r>
            <w:r w:rsidRPr="00226D76">
              <w:rPr>
                <w:rFonts w:ascii="Times New Roman" w:hAnsi="Times New Roman"/>
                <w:bCs w:val="0"/>
              </w:rPr>
              <w:t>lorsqu'elle</w:t>
            </w:r>
            <w:r w:rsidRPr="00226D76">
              <w:rPr>
                <w:rFonts w:ascii="Times New Roman" w:hAnsi="Times New Roman"/>
                <w:bCs w:val="0"/>
                <w:spacing w:val="1"/>
              </w:rPr>
              <w:t xml:space="preserve"> </w:t>
            </w:r>
            <w:r w:rsidRPr="00226D76">
              <w:rPr>
                <w:rFonts w:ascii="Times New Roman" w:hAnsi="Times New Roman"/>
                <w:bCs w:val="0"/>
              </w:rPr>
              <w:t>se</w:t>
            </w:r>
            <w:r w:rsidRPr="00226D76">
              <w:rPr>
                <w:rFonts w:ascii="Times New Roman" w:hAnsi="Times New Roman"/>
                <w:bCs w:val="0"/>
                <w:spacing w:val="-1"/>
              </w:rPr>
              <w:t xml:space="preserve"> </w:t>
            </w:r>
            <w:r w:rsidRPr="00226D76">
              <w:rPr>
                <w:rFonts w:ascii="Times New Roman" w:hAnsi="Times New Roman"/>
                <w:bCs w:val="0"/>
              </w:rPr>
              <w:t>déplace le long</w:t>
            </w:r>
            <w:r w:rsidRPr="00226D76">
              <w:rPr>
                <w:rFonts w:ascii="Times New Roman" w:hAnsi="Times New Roman"/>
                <w:bCs w:val="0"/>
                <w:spacing w:val="-2"/>
              </w:rPr>
              <w:t xml:space="preserve"> </w:t>
            </w:r>
            <w:r w:rsidRPr="00226D76">
              <w:rPr>
                <w:rFonts w:ascii="Times New Roman" w:hAnsi="Times New Roman"/>
                <w:bCs w:val="0"/>
              </w:rPr>
              <w:t>de celui-ci ;</w:t>
            </w:r>
            <w:r w:rsidRPr="00226D76">
              <w:rPr>
                <w:rFonts w:ascii="Times New Roman" w:hAnsi="Times New Roman"/>
                <w:bCs w:val="0"/>
                <w:spacing w:val="-1"/>
              </w:rPr>
              <w:t xml:space="preserve"> </w:t>
            </w:r>
            <w:r w:rsidRPr="00226D76">
              <w:rPr>
                <w:rFonts w:ascii="Times New Roman" w:hAnsi="Times New Roman"/>
                <w:bCs w:val="0"/>
              </w:rPr>
              <w:t>et -collectivement, arrêter une personne se déplaçant en direction du garde-corps ou chutant sur celui-</w:t>
            </w:r>
            <w:r w:rsidRPr="00226D76">
              <w:rPr>
                <w:rFonts w:ascii="Times New Roman" w:hAnsi="Times New Roman"/>
                <w:bCs w:val="0"/>
                <w:spacing w:val="-46"/>
              </w:rPr>
              <w:t xml:space="preserve"> </w:t>
            </w:r>
            <w:r w:rsidRPr="00226D76">
              <w:rPr>
                <w:rFonts w:ascii="Times New Roman" w:hAnsi="Times New Roman"/>
                <w:bCs w:val="0"/>
              </w:rPr>
              <w:t>ci.</w:t>
            </w:r>
          </w:p>
        </w:tc>
        <w:tc>
          <w:tcPr>
            <w:tcW w:w="1800" w:type="dxa"/>
            <w:tcBorders>
              <w:left w:val="single" w:sz="4" w:space="0" w:color="000000"/>
              <w:bottom w:val="single" w:sz="4" w:space="0" w:color="000000"/>
              <w:right w:val="single" w:sz="4" w:space="0" w:color="000000"/>
            </w:tcBorders>
            <w:vAlign w:val="center"/>
          </w:tcPr>
          <w:p w14:paraId="78185930" w14:textId="77777777" w:rsidR="00372927" w:rsidRPr="00BD5107" w:rsidRDefault="00372927" w:rsidP="00BD5107">
            <w:pPr>
              <w:numPr>
                <w:ilvl w:val="0"/>
                <w:numId w:val="6"/>
              </w:numPr>
              <w:spacing w:after="0" w:line="240" w:lineRule="auto"/>
              <w:ind w:left="0" w:firstLine="0"/>
              <w:jc w:val="center"/>
              <w:rPr>
                <w:b/>
                <w:bCs/>
                <w:sz w:val="24"/>
                <w:szCs w:val="24"/>
              </w:rPr>
            </w:pPr>
            <w:r w:rsidRPr="00BD5107">
              <w:rPr>
                <w:rFonts w:ascii="Times New Roman" w:eastAsia="Times New Roman" w:hAnsi="Times New Roman" w:cs="Times New Roman"/>
                <w:b/>
                <w:bCs/>
                <w:sz w:val="24"/>
                <w:szCs w:val="24"/>
              </w:rPr>
              <w:t>MOA/ MOE/ CSPS/</w:t>
            </w:r>
          </w:p>
          <w:p w14:paraId="592281D8" w14:textId="77777777" w:rsidR="00372927" w:rsidRPr="00BD5107" w:rsidRDefault="00372927" w:rsidP="00BD5107">
            <w:pPr>
              <w:numPr>
                <w:ilvl w:val="0"/>
                <w:numId w:val="6"/>
              </w:numPr>
              <w:spacing w:after="0" w:line="240" w:lineRule="auto"/>
              <w:ind w:left="0" w:firstLine="0"/>
              <w:jc w:val="center"/>
              <w:rPr>
                <w:b/>
                <w:bCs/>
                <w:sz w:val="24"/>
                <w:szCs w:val="24"/>
              </w:rPr>
            </w:pPr>
            <w:r w:rsidRPr="00BD5107">
              <w:rPr>
                <w:rFonts w:ascii="Times New Roman" w:eastAsia="Times New Roman" w:hAnsi="Times New Roman" w:cs="Times New Roman"/>
                <w:b/>
                <w:bCs/>
                <w:sz w:val="24"/>
                <w:szCs w:val="24"/>
              </w:rPr>
              <w:t>GO, électricien.et CE</w:t>
            </w:r>
          </w:p>
        </w:tc>
      </w:tr>
      <w:tr w:rsidR="00372927" w14:paraId="2B46AF2D" w14:textId="77777777" w:rsidTr="00BD5107">
        <w:trPr>
          <w:trHeight w:val="300"/>
        </w:trPr>
        <w:tc>
          <w:tcPr>
            <w:tcW w:w="13039" w:type="dxa"/>
            <w:tcBorders>
              <w:top w:val="single" w:sz="4" w:space="0" w:color="000000"/>
              <w:left w:val="single" w:sz="4" w:space="0" w:color="000000"/>
              <w:bottom w:val="single" w:sz="4" w:space="0" w:color="000000"/>
            </w:tcBorders>
          </w:tcPr>
          <w:p w14:paraId="661BBE81" w14:textId="77777777" w:rsidR="00372927" w:rsidRPr="00226D76" w:rsidRDefault="00372927" w:rsidP="00226D76">
            <w:pPr>
              <w:tabs>
                <w:tab w:val="left" w:pos="606"/>
              </w:tabs>
              <w:spacing w:after="0" w:line="240" w:lineRule="auto"/>
              <w:jc w:val="both"/>
              <w:rPr>
                <w:sz w:val="24"/>
                <w:szCs w:val="24"/>
              </w:rPr>
            </w:pPr>
            <w:r w:rsidRPr="00226D76">
              <w:rPr>
                <w:rFonts w:ascii="Times New Roman" w:eastAsia="Times New Roman" w:hAnsi="Times New Roman" w:cs="Times New Roman"/>
                <w:sz w:val="24"/>
                <w:szCs w:val="24"/>
              </w:rPr>
              <w:t xml:space="preserve">A demander aux entreprises à travers le lot mise en commun de moyens OU lots concernés </w:t>
            </w:r>
          </w:p>
        </w:tc>
        <w:tc>
          <w:tcPr>
            <w:tcW w:w="1800" w:type="dxa"/>
            <w:tcBorders>
              <w:top w:val="single" w:sz="4" w:space="0" w:color="000000"/>
              <w:left w:val="single" w:sz="4" w:space="0" w:color="000000"/>
              <w:bottom w:val="single" w:sz="4" w:space="0" w:color="000000"/>
              <w:right w:val="single" w:sz="4" w:space="0" w:color="000000"/>
            </w:tcBorders>
            <w:vAlign w:val="center"/>
          </w:tcPr>
          <w:p w14:paraId="516859B7" w14:textId="77777777" w:rsidR="00372927" w:rsidRPr="00BD5107" w:rsidRDefault="00372927" w:rsidP="00BD5107">
            <w:pPr>
              <w:tabs>
                <w:tab w:val="left" w:pos="606"/>
              </w:tabs>
              <w:spacing w:after="0" w:line="240" w:lineRule="auto"/>
              <w:jc w:val="center"/>
              <w:rPr>
                <w:b/>
                <w:bCs/>
                <w:sz w:val="24"/>
                <w:szCs w:val="24"/>
              </w:rPr>
            </w:pPr>
          </w:p>
        </w:tc>
      </w:tr>
      <w:tr w:rsidR="00372927" w14:paraId="3FF32E3F" w14:textId="77777777" w:rsidTr="00BD5107">
        <w:trPr>
          <w:trHeight w:val="675"/>
        </w:trPr>
        <w:tc>
          <w:tcPr>
            <w:tcW w:w="13039" w:type="dxa"/>
            <w:tcBorders>
              <w:top w:val="single" w:sz="4" w:space="0" w:color="000000"/>
              <w:left w:val="single" w:sz="4" w:space="0" w:color="000000"/>
              <w:bottom w:val="single" w:sz="4" w:space="0" w:color="000000"/>
              <w:right w:val="single" w:sz="4" w:space="0" w:color="000000"/>
            </w:tcBorders>
          </w:tcPr>
          <w:p w14:paraId="51BB2830" w14:textId="77777777" w:rsidR="00372927" w:rsidRPr="00226D76" w:rsidRDefault="00372927" w:rsidP="00226D76">
            <w:pPr>
              <w:spacing w:after="0" w:line="240" w:lineRule="auto"/>
              <w:jc w:val="both"/>
              <w:rPr>
                <w:sz w:val="24"/>
                <w:szCs w:val="24"/>
              </w:rPr>
            </w:pPr>
            <w:r w:rsidRPr="00226D76">
              <w:rPr>
                <w:rFonts w:ascii="Times New Roman" w:eastAsia="Times New Roman" w:hAnsi="Times New Roman" w:cs="Times New Roman"/>
                <w:b/>
                <w:color w:val="3465A4"/>
                <w:sz w:val="24"/>
                <w:szCs w:val="24"/>
                <w:u w:val="single"/>
              </w:rPr>
              <w:t>a) Descriptif de la protection</w:t>
            </w:r>
          </w:p>
          <w:p w14:paraId="1401A749" w14:textId="77777777" w:rsidR="00372927" w:rsidRPr="00226D76" w:rsidRDefault="00372927" w:rsidP="00226D76">
            <w:pPr>
              <w:spacing w:after="0" w:line="240" w:lineRule="auto"/>
              <w:jc w:val="both"/>
              <w:rPr>
                <w:sz w:val="24"/>
                <w:szCs w:val="24"/>
              </w:rPr>
            </w:pPr>
            <w:r w:rsidRPr="00226D76">
              <w:rPr>
                <w:rFonts w:ascii="Times New Roman" w:eastAsia="Times New Roman" w:hAnsi="Times New Roman" w:cs="Times New Roman"/>
                <w:b/>
                <w:bCs/>
                <w:color w:val="000000"/>
                <w:sz w:val="24"/>
                <w:szCs w:val="24"/>
              </w:rPr>
              <w:t>-</w:t>
            </w:r>
            <w:r w:rsidRPr="00226D76">
              <w:rPr>
                <w:rFonts w:ascii="Times New Roman" w:eastAsia="Times New Roman" w:hAnsi="Times New Roman" w:cs="Times New Roman"/>
                <w:color w:val="000000"/>
                <w:sz w:val="24"/>
                <w:szCs w:val="24"/>
              </w:rPr>
              <w:t>Garde-corps métalliques périmétriques à la trémie</w:t>
            </w:r>
          </w:p>
          <w:p w14:paraId="1E7B59F0" w14:textId="77777777" w:rsidR="00372927" w:rsidRPr="00226D76" w:rsidRDefault="00372927" w:rsidP="00226D76">
            <w:pPr>
              <w:spacing w:after="0" w:line="240" w:lineRule="auto"/>
              <w:jc w:val="both"/>
              <w:rPr>
                <w:sz w:val="24"/>
                <w:szCs w:val="24"/>
              </w:rPr>
            </w:pPr>
            <w:r w:rsidRPr="00226D76">
              <w:rPr>
                <w:rFonts w:ascii="Times New Roman" w:eastAsia="Times New Roman" w:hAnsi="Times New Roman" w:cs="Times New Roman"/>
                <w:color w:val="000000"/>
                <w:sz w:val="24"/>
                <w:szCs w:val="24"/>
              </w:rPr>
              <w:t>-</w:t>
            </w:r>
            <w:r w:rsidRPr="00226D76">
              <w:rPr>
                <w:rFonts w:ascii="Times New Roman" w:eastAsia="Times New Roman" w:hAnsi="Times New Roman" w:cs="Times New Roman"/>
                <w:b/>
                <w:bCs/>
                <w:color w:val="000000"/>
                <w:sz w:val="24"/>
                <w:szCs w:val="24"/>
              </w:rPr>
              <w:t>Vérification par note de calcul ou un test sur le chantier pour contrôler la résistance demandée comportant des potelets enfichables à bloqueurs de lisses</w:t>
            </w:r>
          </w:p>
          <w:p w14:paraId="7D360B6C" w14:textId="146F1C3E" w:rsidR="00372927" w:rsidRPr="00226D76" w:rsidRDefault="00372927" w:rsidP="00226D76">
            <w:pPr>
              <w:spacing w:after="0" w:line="240" w:lineRule="auto"/>
              <w:jc w:val="both"/>
              <w:rPr>
                <w:sz w:val="24"/>
                <w:szCs w:val="24"/>
              </w:rPr>
            </w:pPr>
            <w:r w:rsidRPr="00226D76">
              <w:rPr>
                <w:rFonts w:ascii="Times New Roman" w:eastAsia="Times New Roman" w:hAnsi="Times New Roman" w:cs="Times New Roman"/>
                <w:color w:val="000000"/>
                <w:sz w:val="24"/>
                <w:szCs w:val="24"/>
              </w:rPr>
              <w:t xml:space="preserve">- </w:t>
            </w:r>
            <w:r w:rsidRPr="00226D76">
              <w:rPr>
                <w:rFonts w:ascii="Times New Roman" w:eastAsia="Times New Roman" w:hAnsi="Times New Roman" w:cs="Times New Roman"/>
                <w:b/>
                <w:bCs/>
                <w:color w:val="000000"/>
                <w:sz w:val="24"/>
                <w:szCs w:val="24"/>
              </w:rPr>
              <w:t xml:space="preserve">fourreaux incorporés dans le béton avec pas de visse pour la fixation et </w:t>
            </w:r>
            <w:r w:rsidR="00226D76" w:rsidRPr="00226D76">
              <w:rPr>
                <w:rFonts w:ascii="Times New Roman" w:eastAsia="Times New Roman" w:hAnsi="Times New Roman" w:cs="Times New Roman"/>
                <w:b/>
                <w:bCs/>
                <w:color w:val="000000"/>
                <w:sz w:val="24"/>
                <w:szCs w:val="24"/>
              </w:rPr>
              <w:t>l’anti-soulèvement</w:t>
            </w:r>
          </w:p>
          <w:p w14:paraId="1D613A21" w14:textId="2FBD901C" w:rsidR="00372927" w:rsidRPr="00226D76" w:rsidRDefault="00372927" w:rsidP="00226D76">
            <w:pPr>
              <w:spacing w:after="0" w:line="240" w:lineRule="auto"/>
              <w:jc w:val="both"/>
              <w:rPr>
                <w:sz w:val="24"/>
                <w:szCs w:val="24"/>
              </w:rPr>
            </w:pPr>
            <w:r w:rsidRPr="00226D76">
              <w:rPr>
                <w:rFonts w:ascii="Times New Roman" w:eastAsia="Times New Roman" w:hAnsi="Times New Roman" w:cs="Times New Roman"/>
                <w:b/>
                <w:color w:val="000000"/>
                <w:sz w:val="24"/>
                <w:szCs w:val="24"/>
              </w:rPr>
              <w:t xml:space="preserve">- les potelets doivent répondre à une certaine épaisseur de métal pour répondre à la norme d’essais statique en tête de </w:t>
            </w:r>
            <w:r w:rsidR="00226D76" w:rsidRPr="00226D76">
              <w:rPr>
                <w:rFonts w:ascii="Times New Roman" w:eastAsia="Times New Roman" w:hAnsi="Times New Roman" w:cs="Times New Roman"/>
                <w:b/>
                <w:color w:val="000000"/>
                <w:sz w:val="24"/>
                <w:szCs w:val="24"/>
              </w:rPr>
              <w:t>garde-corps</w:t>
            </w:r>
            <w:r w:rsidRPr="00226D76">
              <w:rPr>
                <w:rFonts w:ascii="Times New Roman" w:eastAsia="Times New Roman" w:hAnsi="Times New Roman" w:cs="Times New Roman"/>
                <w:b/>
                <w:color w:val="000000"/>
                <w:sz w:val="24"/>
                <w:szCs w:val="24"/>
              </w:rPr>
              <w:t xml:space="preserve"> notamment avec une déformation de 55 mm, sous une poussée en tête de 45 daN</w:t>
            </w:r>
          </w:p>
          <w:p w14:paraId="35FFBC43" w14:textId="77777777" w:rsidR="00372927" w:rsidRPr="00226D76" w:rsidRDefault="00372927" w:rsidP="00226D76">
            <w:pPr>
              <w:spacing w:after="0" w:line="240" w:lineRule="auto"/>
              <w:jc w:val="both"/>
              <w:rPr>
                <w:sz w:val="24"/>
                <w:szCs w:val="24"/>
              </w:rPr>
            </w:pPr>
            <w:r w:rsidRPr="00226D76">
              <w:rPr>
                <w:rFonts w:ascii="Times New Roman" w:hAnsi="Times New Roman"/>
                <w:b/>
                <w:sz w:val="24"/>
                <w:szCs w:val="24"/>
                <w:u w:val="single"/>
              </w:rPr>
              <w:t>Avantages</w:t>
            </w:r>
          </w:p>
          <w:p w14:paraId="2EE619A0" w14:textId="77777777" w:rsidR="00372927" w:rsidRPr="00226D76" w:rsidRDefault="00372927" w:rsidP="00226D76">
            <w:pPr>
              <w:spacing w:after="0" w:line="240" w:lineRule="auto"/>
              <w:jc w:val="both"/>
              <w:rPr>
                <w:sz w:val="24"/>
                <w:szCs w:val="24"/>
              </w:rPr>
            </w:pPr>
            <w:r w:rsidRPr="00226D76">
              <w:rPr>
                <w:rFonts w:ascii="Times New Roman" w:hAnsi="Times New Roman"/>
                <w:sz w:val="24"/>
                <w:szCs w:val="24"/>
              </w:rPr>
              <w:t>- Facilité de pose et mise en pratique   / - Permet de passer certaines conduites et câbles sans  démontage dans les petites trémies</w:t>
            </w:r>
          </w:p>
          <w:p w14:paraId="4C71ED4F" w14:textId="77777777" w:rsidR="00372927" w:rsidRPr="00226D76" w:rsidRDefault="00372927" w:rsidP="00226D76">
            <w:pPr>
              <w:spacing w:after="0" w:line="240" w:lineRule="auto"/>
              <w:jc w:val="both"/>
              <w:rPr>
                <w:sz w:val="24"/>
                <w:szCs w:val="24"/>
              </w:rPr>
            </w:pPr>
            <w:r w:rsidRPr="00226D76">
              <w:rPr>
                <w:rFonts w:ascii="Times New Roman" w:hAnsi="Times New Roman"/>
                <w:sz w:val="24"/>
                <w:szCs w:val="24"/>
              </w:rPr>
              <w:t>- Réutilisable pour toute dimension de trémie  / - Adapté au gros œuvre  /  - Matériel léger</w:t>
            </w:r>
          </w:p>
          <w:p w14:paraId="49A9D5E7" w14:textId="00AEF32D" w:rsidR="00372927" w:rsidRPr="00226D76" w:rsidRDefault="00372927" w:rsidP="00226D76">
            <w:pPr>
              <w:spacing w:after="0" w:line="240" w:lineRule="auto"/>
              <w:jc w:val="both"/>
              <w:rPr>
                <w:sz w:val="24"/>
                <w:szCs w:val="24"/>
              </w:rPr>
            </w:pPr>
            <w:r w:rsidRPr="00226D76">
              <w:rPr>
                <w:rFonts w:ascii="Times New Roman" w:eastAsia="Times New Roman" w:hAnsi="Times New Roman" w:cs="Times New Roman"/>
                <w:b/>
                <w:bCs/>
                <w:color w:val="000000"/>
                <w:sz w:val="24"/>
                <w:szCs w:val="24"/>
              </w:rPr>
              <w:t xml:space="preserve">- Matériel réutilisable et amortissable financièrement </w:t>
            </w:r>
            <w:r w:rsidR="00226D76" w:rsidRPr="00226D76">
              <w:rPr>
                <w:rFonts w:ascii="Times New Roman" w:eastAsia="Times New Roman" w:hAnsi="Times New Roman" w:cs="Times New Roman"/>
                <w:b/>
                <w:bCs/>
                <w:color w:val="000000"/>
                <w:sz w:val="24"/>
                <w:szCs w:val="24"/>
              </w:rPr>
              <w:t>(selon</w:t>
            </w:r>
            <w:r w:rsidRPr="00226D76">
              <w:rPr>
                <w:rFonts w:ascii="Times New Roman" w:eastAsia="Times New Roman" w:hAnsi="Times New Roman"/>
                <w:b/>
                <w:bCs/>
                <w:color w:val="000000"/>
                <w:sz w:val="24"/>
                <w:szCs w:val="24"/>
              </w:rPr>
              <w:t xml:space="preserve"> qualité et épaisseur tube</w:t>
            </w:r>
            <w:r w:rsidRPr="00226D76">
              <w:rPr>
                <w:rFonts w:ascii="Times New Roman" w:eastAsia="Times New Roman" w:hAnsi="Times New Roman" w:cs="Times New Roman"/>
                <w:b/>
                <w:bCs/>
                <w:color w:val="000000"/>
                <w:sz w:val="24"/>
                <w:szCs w:val="24"/>
              </w:rPr>
              <w:t>)</w:t>
            </w:r>
          </w:p>
        </w:tc>
        <w:tc>
          <w:tcPr>
            <w:tcW w:w="1800" w:type="dxa"/>
            <w:tcBorders>
              <w:top w:val="single" w:sz="4" w:space="0" w:color="000000"/>
              <w:left w:val="single" w:sz="4" w:space="0" w:color="000000"/>
              <w:bottom w:val="single" w:sz="4" w:space="0" w:color="000000"/>
              <w:right w:val="single" w:sz="4" w:space="0" w:color="000000"/>
            </w:tcBorders>
            <w:vAlign w:val="center"/>
          </w:tcPr>
          <w:p w14:paraId="137FCF78" w14:textId="77777777" w:rsidR="00372927" w:rsidRPr="00BD5107" w:rsidRDefault="00372927" w:rsidP="00BD5107">
            <w:pPr>
              <w:spacing w:after="0" w:line="240" w:lineRule="auto"/>
              <w:jc w:val="center"/>
              <w:rPr>
                <w:rFonts w:ascii="Times New Roman" w:hAnsi="Times New Roman"/>
                <w:b/>
                <w:bCs/>
                <w:sz w:val="24"/>
                <w:szCs w:val="24"/>
              </w:rPr>
            </w:pPr>
          </w:p>
          <w:p w14:paraId="2946EC30" w14:textId="77777777" w:rsidR="00372927" w:rsidRPr="00BD5107" w:rsidRDefault="00372927" w:rsidP="00BD5107">
            <w:pPr>
              <w:spacing w:after="0" w:line="240" w:lineRule="auto"/>
              <w:jc w:val="center"/>
              <w:rPr>
                <w:b/>
                <w:bCs/>
                <w:sz w:val="24"/>
                <w:szCs w:val="24"/>
              </w:rPr>
            </w:pPr>
            <w:r w:rsidRPr="00BD5107">
              <w:rPr>
                <w:rFonts w:ascii="Times New Roman" w:eastAsia="Times New Roman" w:hAnsi="Times New Roman" w:cs="Times New Roman"/>
                <w:b/>
                <w:bCs/>
                <w:sz w:val="24"/>
                <w:szCs w:val="24"/>
              </w:rPr>
              <w:t>MOA/ MOE/ CSPS/</w:t>
            </w:r>
          </w:p>
          <w:p w14:paraId="20DFACC1" w14:textId="77777777" w:rsidR="00372927" w:rsidRPr="00BD5107" w:rsidRDefault="00372927" w:rsidP="00BD5107">
            <w:pPr>
              <w:spacing w:after="0" w:line="240" w:lineRule="auto"/>
              <w:jc w:val="center"/>
              <w:rPr>
                <w:b/>
                <w:bCs/>
                <w:sz w:val="24"/>
                <w:szCs w:val="24"/>
              </w:rPr>
            </w:pPr>
            <w:r w:rsidRPr="00BD5107">
              <w:rPr>
                <w:rFonts w:ascii="Times New Roman" w:eastAsia="Times New Roman" w:hAnsi="Times New Roman" w:cs="Times New Roman"/>
                <w:b/>
                <w:bCs/>
                <w:sz w:val="24"/>
                <w:szCs w:val="24"/>
              </w:rPr>
              <w:t>GO, électricien.et CES</w:t>
            </w:r>
          </w:p>
        </w:tc>
      </w:tr>
      <w:tr w:rsidR="00372927" w14:paraId="79554B48" w14:textId="77777777" w:rsidTr="00BD5107">
        <w:trPr>
          <w:trHeight w:val="300"/>
        </w:trPr>
        <w:tc>
          <w:tcPr>
            <w:tcW w:w="13039" w:type="dxa"/>
            <w:tcBorders>
              <w:top w:val="single" w:sz="4" w:space="0" w:color="000000"/>
              <w:left w:val="single" w:sz="4" w:space="0" w:color="000000"/>
              <w:bottom w:val="single" w:sz="4" w:space="0" w:color="000000"/>
              <w:right w:val="single" w:sz="4" w:space="0" w:color="000000"/>
            </w:tcBorders>
          </w:tcPr>
          <w:p w14:paraId="6F420153" w14:textId="77777777" w:rsidR="00372927" w:rsidRPr="00226D76" w:rsidRDefault="00372927" w:rsidP="00226D76">
            <w:pPr>
              <w:spacing w:after="0" w:line="240" w:lineRule="auto"/>
              <w:jc w:val="both"/>
              <w:rPr>
                <w:sz w:val="24"/>
                <w:szCs w:val="24"/>
              </w:rPr>
            </w:pPr>
            <w:r w:rsidRPr="00226D76">
              <w:rPr>
                <w:rFonts w:ascii="Times New Roman" w:eastAsia="Times New Roman" w:hAnsi="Times New Roman" w:cs="Times New Roman"/>
                <w:b/>
                <w:color w:val="3465A4"/>
                <w:sz w:val="24"/>
                <w:szCs w:val="24"/>
                <w:u w:val="single"/>
              </w:rPr>
              <w:t xml:space="preserve">b) Type de support , de planchers </w:t>
            </w:r>
          </w:p>
          <w:p w14:paraId="5239B035" w14:textId="77777777" w:rsidR="00372927" w:rsidRPr="00226D76" w:rsidRDefault="00372927" w:rsidP="00226D76">
            <w:pPr>
              <w:spacing w:after="0" w:line="240" w:lineRule="auto"/>
              <w:jc w:val="both"/>
              <w:rPr>
                <w:sz w:val="24"/>
                <w:szCs w:val="24"/>
              </w:rPr>
            </w:pPr>
            <w:r w:rsidRPr="00226D76">
              <w:rPr>
                <w:rFonts w:ascii="Times New Roman" w:eastAsia="Times New Roman" w:hAnsi="Times New Roman" w:cs="Times New Roman"/>
                <w:color w:val="000000"/>
                <w:sz w:val="24"/>
                <w:szCs w:val="24"/>
              </w:rPr>
              <w:t xml:space="preserve">BA coulé en place ou préfabriqué (réaliser en usine préfabriqué) </w:t>
            </w:r>
          </w:p>
        </w:tc>
        <w:tc>
          <w:tcPr>
            <w:tcW w:w="1800" w:type="dxa"/>
            <w:tcBorders>
              <w:top w:val="single" w:sz="4" w:space="0" w:color="000000"/>
              <w:left w:val="single" w:sz="4" w:space="0" w:color="000000"/>
              <w:bottom w:val="single" w:sz="4" w:space="0" w:color="000000"/>
              <w:right w:val="single" w:sz="4" w:space="0" w:color="000000"/>
            </w:tcBorders>
            <w:vAlign w:val="center"/>
          </w:tcPr>
          <w:p w14:paraId="0A29C031" w14:textId="77777777" w:rsidR="00372927" w:rsidRPr="00BD5107" w:rsidRDefault="00372927" w:rsidP="00BD5107">
            <w:pPr>
              <w:spacing w:after="0" w:line="240" w:lineRule="auto"/>
              <w:jc w:val="center"/>
              <w:rPr>
                <w:b/>
                <w:bCs/>
                <w:sz w:val="24"/>
                <w:szCs w:val="24"/>
              </w:rPr>
            </w:pPr>
            <w:r w:rsidRPr="00BD5107">
              <w:rPr>
                <w:rFonts w:ascii="Times New Roman" w:eastAsia="Times New Roman" w:hAnsi="Times New Roman" w:cs="Times New Roman"/>
                <w:b/>
                <w:bCs/>
                <w:sz w:val="24"/>
                <w:szCs w:val="24"/>
              </w:rPr>
              <w:t>MOA/ MOE/ CSPS/</w:t>
            </w:r>
          </w:p>
          <w:p w14:paraId="7EBED098" w14:textId="77777777" w:rsidR="00372927" w:rsidRPr="00BD5107" w:rsidRDefault="00372927" w:rsidP="00BD5107">
            <w:pPr>
              <w:spacing w:after="0" w:line="240" w:lineRule="auto"/>
              <w:jc w:val="center"/>
              <w:rPr>
                <w:b/>
                <w:bCs/>
                <w:sz w:val="24"/>
                <w:szCs w:val="24"/>
              </w:rPr>
            </w:pPr>
            <w:r w:rsidRPr="00BD5107">
              <w:rPr>
                <w:rFonts w:ascii="Times New Roman" w:eastAsia="Times New Roman" w:hAnsi="Times New Roman" w:cs="Times New Roman"/>
                <w:b/>
                <w:bCs/>
                <w:sz w:val="24"/>
                <w:szCs w:val="24"/>
              </w:rPr>
              <w:t>GO, électricien.et CES</w:t>
            </w:r>
          </w:p>
        </w:tc>
      </w:tr>
      <w:tr w:rsidR="00372927" w14:paraId="6E3004B7" w14:textId="77777777" w:rsidTr="00BD5107">
        <w:trPr>
          <w:trHeight w:val="300"/>
        </w:trPr>
        <w:tc>
          <w:tcPr>
            <w:tcW w:w="13039" w:type="dxa"/>
            <w:tcBorders>
              <w:top w:val="single" w:sz="4" w:space="0" w:color="000000"/>
              <w:left w:val="single" w:sz="4" w:space="0" w:color="000000"/>
              <w:bottom w:val="single" w:sz="4" w:space="0" w:color="000000"/>
              <w:right w:val="single" w:sz="4" w:space="0" w:color="000000"/>
            </w:tcBorders>
          </w:tcPr>
          <w:p w14:paraId="5835F0EE" w14:textId="77777777" w:rsidR="00372927" w:rsidRPr="00226D76" w:rsidRDefault="00372927" w:rsidP="00226D76">
            <w:pPr>
              <w:spacing w:after="0" w:line="240" w:lineRule="auto"/>
              <w:jc w:val="both"/>
              <w:rPr>
                <w:sz w:val="24"/>
                <w:szCs w:val="24"/>
              </w:rPr>
            </w:pPr>
            <w:r w:rsidRPr="00226D76">
              <w:rPr>
                <w:rFonts w:ascii="Times New Roman" w:eastAsia="Times New Roman" w:hAnsi="Times New Roman" w:cs="Times New Roman"/>
                <w:b/>
                <w:color w:val="3465A4"/>
                <w:sz w:val="24"/>
                <w:szCs w:val="24"/>
                <w:u w:val="single"/>
              </w:rPr>
              <w:t>c) Type d’appui</w:t>
            </w:r>
          </w:p>
          <w:p w14:paraId="2868CA55" w14:textId="77777777" w:rsidR="00372927" w:rsidRPr="00226D76" w:rsidRDefault="00372927" w:rsidP="00226D76">
            <w:pPr>
              <w:spacing w:after="0" w:line="240" w:lineRule="auto"/>
              <w:jc w:val="both"/>
              <w:rPr>
                <w:sz w:val="24"/>
                <w:szCs w:val="24"/>
              </w:rPr>
            </w:pPr>
            <w:r w:rsidRPr="00226D76">
              <w:rPr>
                <w:rFonts w:ascii="Times New Roman" w:eastAsia="Times New Roman" w:hAnsi="Times New Roman" w:cs="Times New Roman"/>
                <w:color w:val="000000"/>
                <w:sz w:val="24"/>
                <w:szCs w:val="24"/>
              </w:rPr>
              <w:t>- Garde-corps enfichable dans les fourreaux incorporés dans le béton</w:t>
            </w:r>
          </w:p>
        </w:tc>
        <w:tc>
          <w:tcPr>
            <w:tcW w:w="1800" w:type="dxa"/>
            <w:tcBorders>
              <w:top w:val="single" w:sz="4" w:space="0" w:color="000000"/>
              <w:left w:val="single" w:sz="4" w:space="0" w:color="000000"/>
              <w:bottom w:val="single" w:sz="4" w:space="0" w:color="000000"/>
              <w:right w:val="single" w:sz="4" w:space="0" w:color="000000"/>
            </w:tcBorders>
            <w:vAlign w:val="center"/>
          </w:tcPr>
          <w:p w14:paraId="5726D99F" w14:textId="77777777" w:rsidR="00372927" w:rsidRPr="00BD5107" w:rsidRDefault="00372927" w:rsidP="00BD5107">
            <w:pPr>
              <w:spacing w:after="0" w:line="240" w:lineRule="auto"/>
              <w:jc w:val="center"/>
              <w:rPr>
                <w:b/>
                <w:bCs/>
                <w:sz w:val="24"/>
                <w:szCs w:val="24"/>
              </w:rPr>
            </w:pPr>
            <w:r w:rsidRPr="00BD5107">
              <w:rPr>
                <w:rFonts w:ascii="Times New Roman" w:eastAsia="Times New Roman" w:hAnsi="Times New Roman" w:cs="Times New Roman"/>
                <w:b/>
                <w:bCs/>
                <w:sz w:val="24"/>
                <w:szCs w:val="24"/>
              </w:rPr>
              <w:t>MOA/ MOE/ CSPS/</w:t>
            </w:r>
          </w:p>
          <w:p w14:paraId="08779231" w14:textId="77777777" w:rsidR="00372927" w:rsidRPr="00BD5107" w:rsidRDefault="00372927" w:rsidP="00BD5107">
            <w:pPr>
              <w:spacing w:after="0" w:line="240" w:lineRule="auto"/>
              <w:jc w:val="center"/>
              <w:rPr>
                <w:b/>
                <w:bCs/>
                <w:sz w:val="24"/>
                <w:szCs w:val="24"/>
              </w:rPr>
            </w:pPr>
            <w:r w:rsidRPr="00BD5107">
              <w:rPr>
                <w:rFonts w:ascii="Times New Roman" w:eastAsia="Times New Roman" w:hAnsi="Times New Roman" w:cs="Times New Roman"/>
                <w:b/>
                <w:bCs/>
                <w:sz w:val="24"/>
                <w:szCs w:val="24"/>
              </w:rPr>
              <w:t>GO, électricien.et CES</w:t>
            </w:r>
          </w:p>
        </w:tc>
      </w:tr>
      <w:tr w:rsidR="00372927" w14:paraId="6768C169" w14:textId="77777777" w:rsidTr="00BD5107">
        <w:trPr>
          <w:trHeight w:val="300"/>
        </w:trPr>
        <w:tc>
          <w:tcPr>
            <w:tcW w:w="13039" w:type="dxa"/>
            <w:tcBorders>
              <w:top w:val="single" w:sz="4" w:space="0" w:color="000000"/>
              <w:left w:val="single" w:sz="4" w:space="0" w:color="000000"/>
              <w:bottom w:val="single" w:sz="4" w:space="0" w:color="000000"/>
              <w:right w:val="single" w:sz="4" w:space="0" w:color="000000"/>
            </w:tcBorders>
          </w:tcPr>
          <w:p w14:paraId="4331D30C" w14:textId="77777777" w:rsidR="00372927" w:rsidRPr="00226D76" w:rsidRDefault="00372927" w:rsidP="00226D76">
            <w:pPr>
              <w:spacing w:after="0" w:line="240" w:lineRule="auto"/>
              <w:jc w:val="both"/>
              <w:rPr>
                <w:sz w:val="24"/>
                <w:szCs w:val="24"/>
              </w:rPr>
            </w:pPr>
            <w:r w:rsidRPr="00226D76">
              <w:rPr>
                <w:rFonts w:ascii="Times New Roman" w:eastAsia="Times New Roman" w:hAnsi="Times New Roman" w:cs="Times New Roman"/>
                <w:b/>
                <w:color w:val="3465A4"/>
                <w:sz w:val="24"/>
                <w:szCs w:val="24"/>
                <w:u w:val="single"/>
              </w:rPr>
              <w:t>c) Dimensions des trémies</w:t>
            </w:r>
          </w:p>
          <w:p w14:paraId="697A42DB" w14:textId="77777777" w:rsidR="00372927" w:rsidRPr="00226D76" w:rsidRDefault="00372927" w:rsidP="00226D76">
            <w:pPr>
              <w:spacing w:after="0" w:line="240" w:lineRule="auto"/>
              <w:jc w:val="both"/>
              <w:rPr>
                <w:sz w:val="24"/>
                <w:szCs w:val="24"/>
              </w:rPr>
            </w:pPr>
            <w:r w:rsidRPr="00226D76">
              <w:rPr>
                <w:rFonts w:ascii="Times New Roman" w:eastAsia="Times New Roman" w:hAnsi="Times New Roman" w:cs="Times New Roman"/>
                <w:color w:val="000000"/>
                <w:sz w:val="24"/>
                <w:szCs w:val="24"/>
              </w:rPr>
              <w:t>Moyenne</w:t>
            </w:r>
          </w:p>
          <w:p w14:paraId="1263C10D" w14:textId="77777777" w:rsidR="00372927" w:rsidRPr="00226D76" w:rsidRDefault="00372927" w:rsidP="00226D76">
            <w:pPr>
              <w:spacing w:after="0" w:line="240" w:lineRule="auto"/>
              <w:jc w:val="both"/>
              <w:rPr>
                <w:sz w:val="24"/>
                <w:szCs w:val="24"/>
              </w:rPr>
            </w:pPr>
            <w:r w:rsidRPr="00226D76">
              <w:rPr>
                <w:rFonts w:ascii="Times New Roman" w:eastAsia="Times New Roman" w:hAnsi="Times New Roman" w:cs="Times New Roman"/>
                <w:color w:val="000000"/>
                <w:sz w:val="24"/>
                <w:szCs w:val="24"/>
              </w:rPr>
              <w:t>Grande</w:t>
            </w:r>
          </w:p>
        </w:tc>
        <w:tc>
          <w:tcPr>
            <w:tcW w:w="1800" w:type="dxa"/>
            <w:tcBorders>
              <w:top w:val="single" w:sz="4" w:space="0" w:color="000000"/>
              <w:left w:val="single" w:sz="4" w:space="0" w:color="000000"/>
              <w:bottom w:val="single" w:sz="4" w:space="0" w:color="000000"/>
              <w:right w:val="single" w:sz="4" w:space="0" w:color="000000"/>
            </w:tcBorders>
            <w:vAlign w:val="center"/>
          </w:tcPr>
          <w:p w14:paraId="17F1BC02" w14:textId="77777777" w:rsidR="00372927" w:rsidRPr="00BD5107" w:rsidRDefault="00372927" w:rsidP="00BD5107">
            <w:pPr>
              <w:spacing w:after="0" w:line="240" w:lineRule="auto"/>
              <w:jc w:val="center"/>
              <w:rPr>
                <w:b/>
                <w:bCs/>
                <w:sz w:val="24"/>
                <w:szCs w:val="24"/>
              </w:rPr>
            </w:pPr>
            <w:r w:rsidRPr="00BD5107">
              <w:rPr>
                <w:rFonts w:ascii="Times New Roman" w:eastAsia="Times New Roman" w:hAnsi="Times New Roman" w:cs="Times New Roman"/>
                <w:b/>
                <w:bCs/>
                <w:sz w:val="24"/>
                <w:szCs w:val="24"/>
              </w:rPr>
              <w:t>MOA/ MOE/ CSPS/</w:t>
            </w:r>
          </w:p>
          <w:p w14:paraId="2FC6599E" w14:textId="77777777" w:rsidR="00372927" w:rsidRPr="00BD5107" w:rsidRDefault="00372927" w:rsidP="00BD5107">
            <w:pPr>
              <w:spacing w:after="0" w:line="240" w:lineRule="auto"/>
              <w:jc w:val="center"/>
              <w:rPr>
                <w:b/>
                <w:bCs/>
                <w:sz w:val="24"/>
                <w:szCs w:val="24"/>
              </w:rPr>
            </w:pPr>
            <w:r w:rsidRPr="00BD5107">
              <w:rPr>
                <w:rFonts w:ascii="Times New Roman" w:eastAsia="Times New Roman" w:hAnsi="Times New Roman" w:cs="Times New Roman"/>
                <w:b/>
                <w:bCs/>
                <w:color w:val="000000"/>
                <w:sz w:val="24"/>
                <w:szCs w:val="24"/>
              </w:rPr>
              <w:t>GO, électricien.et CES</w:t>
            </w:r>
          </w:p>
        </w:tc>
      </w:tr>
      <w:tr w:rsidR="00372927" w14:paraId="60AE62E8" w14:textId="77777777" w:rsidTr="00CB6CD5">
        <w:trPr>
          <w:trHeight w:val="300"/>
        </w:trPr>
        <w:tc>
          <w:tcPr>
            <w:tcW w:w="13039" w:type="dxa"/>
            <w:tcBorders>
              <w:top w:val="single" w:sz="4" w:space="0" w:color="000000"/>
              <w:left w:val="single" w:sz="4" w:space="0" w:color="000000"/>
              <w:bottom w:val="single" w:sz="4" w:space="0" w:color="000000"/>
              <w:right w:val="single" w:sz="4" w:space="0" w:color="000000"/>
            </w:tcBorders>
          </w:tcPr>
          <w:p w14:paraId="38D0D022" w14:textId="77777777" w:rsidR="00372927" w:rsidRPr="00226D76" w:rsidRDefault="00372927" w:rsidP="00226D76">
            <w:pPr>
              <w:spacing w:after="0" w:line="240" w:lineRule="auto"/>
              <w:jc w:val="both"/>
              <w:rPr>
                <w:sz w:val="24"/>
                <w:szCs w:val="24"/>
              </w:rPr>
            </w:pPr>
            <w:r w:rsidRPr="00226D76">
              <w:rPr>
                <w:rFonts w:ascii="Times New Roman" w:eastAsia="Times New Roman" w:hAnsi="Times New Roman" w:cs="Times New Roman"/>
                <w:b/>
                <w:color w:val="3465A4"/>
                <w:sz w:val="24"/>
                <w:szCs w:val="24"/>
                <w:u w:val="single"/>
              </w:rPr>
              <w:lastRenderedPageBreak/>
              <w:t>d) Phasage de travaux</w:t>
            </w:r>
          </w:p>
          <w:p w14:paraId="3DCD6CE9" w14:textId="77777777" w:rsidR="00372927" w:rsidRPr="00226D76" w:rsidRDefault="00372927" w:rsidP="00226D76">
            <w:pPr>
              <w:spacing w:after="0" w:line="240" w:lineRule="auto"/>
              <w:jc w:val="both"/>
              <w:rPr>
                <w:sz w:val="24"/>
                <w:szCs w:val="24"/>
              </w:rPr>
            </w:pPr>
            <w:r w:rsidRPr="00226D76">
              <w:rPr>
                <w:rFonts w:ascii="Times New Roman" w:eastAsia="Times New Roman" w:hAnsi="Times New Roman" w:cs="Times New Roman"/>
                <w:color w:val="000000"/>
                <w:sz w:val="24"/>
                <w:szCs w:val="24"/>
              </w:rPr>
              <w:t>Gros œuvre</w:t>
            </w:r>
          </w:p>
          <w:p w14:paraId="0CD80834" w14:textId="77777777" w:rsidR="00372927" w:rsidRPr="00226D76" w:rsidRDefault="00372927" w:rsidP="00226D76">
            <w:pPr>
              <w:spacing w:after="0" w:line="240" w:lineRule="auto"/>
              <w:jc w:val="both"/>
              <w:rPr>
                <w:sz w:val="24"/>
                <w:szCs w:val="24"/>
              </w:rPr>
            </w:pPr>
            <w:r w:rsidRPr="00226D76">
              <w:rPr>
                <w:rFonts w:ascii="Times New Roman" w:eastAsia="Times New Roman" w:hAnsi="Times New Roman" w:cs="Times New Roman"/>
                <w:color w:val="000000"/>
                <w:sz w:val="24"/>
                <w:szCs w:val="24"/>
              </w:rPr>
              <w:t>CES</w:t>
            </w:r>
          </w:p>
        </w:tc>
        <w:tc>
          <w:tcPr>
            <w:tcW w:w="1800" w:type="dxa"/>
            <w:tcBorders>
              <w:top w:val="single" w:sz="4" w:space="0" w:color="000000"/>
              <w:left w:val="single" w:sz="4" w:space="0" w:color="000000"/>
              <w:bottom w:val="single" w:sz="4" w:space="0" w:color="000000"/>
              <w:right w:val="single" w:sz="4" w:space="0" w:color="000000"/>
            </w:tcBorders>
          </w:tcPr>
          <w:p w14:paraId="56BF7966" w14:textId="77777777" w:rsidR="00372927" w:rsidRDefault="00372927" w:rsidP="00372927">
            <w:pPr>
              <w:numPr>
                <w:ilvl w:val="0"/>
                <w:numId w:val="6"/>
              </w:numPr>
              <w:spacing w:after="0" w:line="240" w:lineRule="auto"/>
              <w:ind w:left="0" w:firstLine="0"/>
            </w:pPr>
            <w:r>
              <w:rPr>
                <w:rFonts w:ascii="Times New Roman" w:eastAsia="Times New Roman" w:hAnsi="Times New Roman" w:cs="Times New Roman"/>
                <w:sz w:val="14"/>
                <w:szCs w:val="24"/>
              </w:rPr>
              <w:t>MOA/ MOE/ CSPS/</w:t>
            </w:r>
          </w:p>
          <w:p w14:paraId="0AA114FA" w14:textId="77777777" w:rsidR="00372927" w:rsidRDefault="00372927" w:rsidP="00372927">
            <w:pPr>
              <w:numPr>
                <w:ilvl w:val="0"/>
                <w:numId w:val="6"/>
              </w:numPr>
              <w:spacing w:after="0" w:line="240" w:lineRule="auto"/>
              <w:ind w:left="0" w:firstLine="0"/>
              <w:rPr>
                <w:rFonts w:ascii="Times New Roman" w:eastAsia="Times New Roman" w:hAnsi="Times New Roman" w:cs="Times New Roman"/>
                <w:color w:val="000000"/>
                <w:sz w:val="14"/>
                <w:szCs w:val="24"/>
                <w:u w:val="single"/>
              </w:rPr>
            </w:pPr>
            <w:r>
              <w:rPr>
                <w:rFonts w:ascii="Times New Roman" w:eastAsia="Times New Roman" w:hAnsi="Times New Roman" w:cs="Times New Roman"/>
                <w:color w:val="000000"/>
                <w:sz w:val="14"/>
                <w:szCs w:val="14"/>
              </w:rPr>
              <w:t>GO, électricien.et CES</w:t>
            </w:r>
          </w:p>
        </w:tc>
      </w:tr>
    </w:tbl>
    <w:p w14:paraId="2BBEBC68" w14:textId="77777777" w:rsidR="00267274" w:rsidRDefault="00267274"/>
    <w:tbl>
      <w:tblPr>
        <w:tblW w:w="14839" w:type="dxa"/>
        <w:tblLook w:val="04A0" w:firstRow="1" w:lastRow="0" w:firstColumn="1" w:lastColumn="0" w:noHBand="0" w:noVBand="1"/>
      </w:tblPr>
      <w:tblGrid>
        <w:gridCol w:w="13039"/>
        <w:gridCol w:w="1800"/>
      </w:tblGrid>
      <w:tr w:rsidR="00372927" w:rsidRPr="00267274" w14:paraId="03152445" w14:textId="77777777" w:rsidTr="00267274">
        <w:trPr>
          <w:trHeight w:val="400"/>
        </w:trPr>
        <w:tc>
          <w:tcPr>
            <w:tcW w:w="13039" w:type="dxa"/>
            <w:tcBorders>
              <w:top w:val="single" w:sz="4" w:space="0" w:color="000000"/>
              <w:left w:val="single" w:sz="4" w:space="0" w:color="000000"/>
              <w:bottom w:val="single" w:sz="4" w:space="0" w:color="000000"/>
              <w:right w:val="single" w:sz="4" w:space="0" w:color="000000"/>
            </w:tcBorders>
            <w:shd w:val="clear" w:color="auto" w:fill="FFD428"/>
            <w:vAlign w:val="center"/>
          </w:tcPr>
          <w:p w14:paraId="1D153EF1" w14:textId="4FB056E5" w:rsidR="00372927" w:rsidRPr="00267274" w:rsidRDefault="00372927" w:rsidP="00267274">
            <w:pPr>
              <w:spacing w:after="0" w:line="240" w:lineRule="auto"/>
              <w:jc w:val="center"/>
              <w:rPr>
                <w:sz w:val="28"/>
                <w:szCs w:val="28"/>
              </w:rPr>
            </w:pPr>
            <w:r w:rsidRPr="00267274">
              <w:rPr>
                <w:rFonts w:ascii="Times New Roman" w:hAnsi="Times New Roman"/>
                <w:b/>
                <w:bCs/>
                <w:sz w:val="28"/>
                <w:szCs w:val="28"/>
              </w:rPr>
              <w:t>2.2.1) Garde-corps métallique conforme à la norme NF EN 13 374 + A</w:t>
            </w:r>
            <w:r w:rsidR="004026D6" w:rsidRPr="00267274">
              <w:rPr>
                <w:rFonts w:ascii="Times New Roman" w:hAnsi="Times New Roman"/>
                <w:b/>
                <w:bCs/>
                <w:sz w:val="28"/>
                <w:szCs w:val="28"/>
              </w:rPr>
              <w:t>1 (</w:t>
            </w:r>
            <w:r w:rsidRPr="00267274">
              <w:rPr>
                <w:rFonts w:ascii="Times New Roman" w:hAnsi="Times New Roman"/>
                <w:b/>
                <w:bCs/>
                <w:sz w:val="28"/>
                <w:szCs w:val="28"/>
              </w:rPr>
              <w:t>suite 1)</w:t>
            </w:r>
          </w:p>
        </w:tc>
        <w:tc>
          <w:tcPr>
            <w:tcW w:w="1800" w:type="dxa"/>
            <w:tcBorders>
              <w:top w:val="single" w:sz="4" w:space="0" w:color="000000"/>
              <w:left w:val="single" w:sz="4" w:space="0" w:color="000000"/>
              <w:bottom w:val="single" w:sz="4" w:space="0" w:color="000000"/>
              <w:right w:val="single" w:sz="4" w:space="0" w:color="000000"/>
            </w:tcBorders>
            <w:shd w:val="clear" w:color="auto" w:fill="FFD428"/>
            <w:vAlign w:val="center"/>
          </w:tcPr>
          <w:p w14:paraId="531C632A" w14:textId="7C526A0A" w:rsidR="00372927" w:rsidRPr="00267274" w:rsidRDefault="00372927" w:rsidP="00267274">
            <w:pPr>
              <w:tabs>
                <w:tab w:val="left" w:pos="606"/>
              </w:tabs>
              <w:spacing w:after="0" w:line="240" w:lineRule="auto"/>
              <w:jc w:val="center"/>
              <w:rPr>
                <w:rFonts w:ascii="Times New Roman" w:eastAsia="Times New Roman" w:hAnsi="Times New Roman" w:cs="Times New Roman"/>
                <w:color w:val="000000"/>
                <w:sz w:val="28"/>
                <w:szCs w:val="28"/>
              </w:rPr>
            </w:pPr>
            <w:r w:rsidRPr="00267274">
              <w:rPr>
                <w:rFonts w:ascii="Times New Roman" w:eastAsia="Times New Roman" w:hAnsi="Times New Roman" w:cs="Times New Roman"/>
                <w:b/>
                <w:sz w:val="28"/>
                <w:szCs w:val="28"/>
              </w:rPr>
              <w:t>Désignation Lot</w:t>
            </w:r>
          </w:p>
        </w:tc>
      </w:tr>
      <w:tr w:rsidR="00372927" w14:paraId="3C82CD63" w14:textId="77777777" w:rsidTr="00267274">
        <w:trPr>
          <w:trHeight w:val="960"/>
        </w:trPr>
        <w:tc>
          <w:tcPr>
            <w:tcW w:w="13039" w:type="dxa"/>
            <w:tcBorders>
              <w:left w:val="single" w:sz="4" w:space="0" w:color="000000"/>
              <w:bottom w:val="single" w:sz="4" w:space="0" w:color="000000"/>
              <w:right w:val="single" w:sz="4" w:space="0" w:color="000000"/>
            </w:tcBorders>
          </w:tcPr>
          <w:p w14:paraId="5D1D0EA8" w14:textId="77777777" w:rsidR="00372927" w:rsidRPr="00267274" w:rsidRDefault="00372927" w:rsidP="00535B09">
            <w:pPr>
              <w:spacing w:after="0" w:line="240" w:lineRule="auto"/>
              <w:jc w:val="both"/>
              <w:rPr>
                <w:rFonts w:ascii="Times New Roman" w:hAnsi="Times New Roman" w:cs="Times New Roman"/>
                <w:sz w:val="24"/>
                <w:szCs w:val="24"/>
              </w:rPr>
            </w:pPr>
            <w:r w:rsidRPr="00267274">
              <w:rPr>
                <w:rFonts w:ascii="Times New Roman" w:eastAsia="Times New Roman" w:hAnsi="Times New Roman" w:cs="Times New Roman"/>
                <w:b/>
                <w:color w:val="3465A4"/>
                <w:sz w:val="24"/>
                <w:szCs w:val="24"/>
                <w:u w:val="single"/>
              </w:rPr>
              <w:t>e) Fournisseurs</w:t>
            </w:r>
          </w:p>
          <w:p w14:paraId="3EC82796" w14:textId="7605C2AB" w:rsidR="00372927" w:rsidRPr="00267274" w:rsidRDefault="00372927" w:rsidP="00535B09">
            <w:pPr>
              <w:spacing w:before="5" w:after="0" w:line="240" w:lineRule="auto"/>
              <w:jc w:val="both"/>
              <w:rPr>
                <w:rFonts w:ascii="Times New Roman" w:hAnsi="Times New Roman" w:cs="Times New Roman"/>
                <w:sz w:val="24"/>
                <w:szCs w:val="24"/>
              </w:rPr>
            </w:pPr>
            <w:r w:rsidRPr="00267274">
              <w:rPr>
                <w:rFonts w:ascii="Times New Roman" w:eastAsia="Times New Roman" w:hAnsi="Times New Roman" w:cs="Times New Roman"/>
                <w:color w:val="000000"/>
                <w:sz w:val="24"/>
                <w:szCs w:val="24"/>
              </w:rPr>
              <w:t xml:space="preserve">L’ensemble de la protection de la protection collective pourra être de chez BATIPROTECT </w:t>
            </w:r>
            <w:r w:rsidR="00267274" w:rsidRPr="00267274">
              <w:rPr>
                <w:rFonts w:ascii="Times New Roman" w:eastAsia="Times New Roman" w:hAnsi="Times New Roman" w:cs="Times New Roman"/>
                <w:color w:val="000000"/>
                <w:sz w:val="24"/>
                <w:szCs w:val="24"/>
              </w:rPr>
              <w:t>Group, ou</w:t>
            </w:r>
            <w:r w:rsidRPr="00267274">
              <w:rPr>
                <w:rFonts w:ascii="Times New Roman" w:eastAsia="Times New Roman" w:hAnsi="Times New Roman" w:cs="Times New Roman"/>
                <w:color w:val="000000"/>
                <w:sz w:val="24"/>
                <w:szCs w:val="24"/>
              </w:rPr>
              <w:t xml:space="preserve"> COPAC, ou NOVAKORP </w:t>
            </w:r>
            <w:r w:rsidR="00267274" w:rsidRPr="00267274">
              <w:rPr>
                <w:rFonts w:ascii="Times New Roman" w:eastAsia="Times New Roman" w:hAnsi="Times New Roman" w:cs="Times New Roman"/>
                <w:color w:val="000000"/>
                <w:sz w:val="24"/>
                <w:szCs w:val="24"/>
              </w:rPr>
              <w:t>SYSTEMS,</w:t>
            </w:r>
            <w:r w:rsidRPr="00267274">
              <w:rPr>
                <w:rFonts w:ascii="Times New Roman" w:eastAsia="Times New Roman" w:hAnsi="Times New Roman" w:cs="Times New Roman"/>
                <w:color w:val="000000"/>
                <w:sz w:val="24"/>
                <w:szCs w:val="24"/>
              </w:rPr>
              <w:t xml:space="preserve"> ou RETOTUBE ou équivalent, </w:t>
            </w:r>
            <w:r w:rsidRPr="00267274">
              <w:rPr>
                <w:rFonts w:ascii="Times New Roman" w:eastAsia="Times New Roman" w:hAnsi="Times New Roman" w:cs="Times New Roman"/>
                <w:b/>
                <w:bCs/>
                <w:color w:val="000000"/>
                <w:sz w:val="24"/>
                <w:szCs w:val="24"/>
              </w:rPr>
              <w:t xml:space="preserve">mais toujours avec une note de calcul. </w:t>
            </w:r>
            <w:r w:rsidR="00267274" w:rsidRPr="00267274">
              <w:rPr>
                <w:rFonts w:ascii="Times New Roman" w:eastAsia="Times New Roman" w:hAnsi="Times New Roman" w:cs="Times New Roman"/>
                <w:color w:val="000000"/>
                <w:sz w:val="24"/>
                <w:szCs w:val="24"/>
              </w:rPr>
              <w:t>Ou</w:t>
            </w:r>
            <w:r w:rsidRPr="00267274">
              <w:rPr>
                <w:rFonts w:ascii="Times New Roman" w:eastAsia="Times New Roman" w:hAnsi="Times New Roman" w:cs="Times New Roman"/>
                <w:color w:val="000000"/>
                <w:sz w:val="24"/>
                <w:szCs w:val="24"/>
              </w:rPr>
              <w:t xml:space="preserve"> un test sur le chantier pour contrôler la résistance demandée par un organisme agrée (bureau de contrôle) </w:t>
            </w:r>
          </w:p>
        </w:tc>
        <w:tc>
          <w:tcPr>
            <w:tcW w:w="1800" w:type="dxa"/>
            <w:tcBorders>
              <w:left w:val="single" w:sz="4" w:space="0" w:color="000000"/>
              <w:bottom w:val="single" w:sz="4" w:space="0" w:color="000000"/>
              <w:right w:val="single" w:sz="4" w:space="0" w:color="000000"/>
            </w:tcBorders>
            <w:vAlign w:val="center"/>
          </w:tcPr>
          <w:p w14:paraId="1FA38D32" w14:textId="77777777" w:rsidR="00372927" w:rsidRPr="00267274" w:rsidRDefault="00372927" w:rsidP="00267274">
            <w:pPr>
              <w:spacing w:after="0" w:line="240" w:lineRule="auto"/>
              <w:jc w:val="center"/>
              <w:rPr>
                <w:b/>
                <w:bCs/>
                <w:sz w:val="24"/>
                <w:szCs w:val="24"/>
              </w:rPr>
            </w:pPr>
            <w:r w:rsidRPr="00267274">
              <w:rPr>
                <w:rFonts w:ascii="Times New Roman" w:eastAsia="Times New Roman" w:hAnsi="Times New Roman" w:cs="Times New Roman"/>
                <w:b/>
                <w:bCs/>
                <w:sz w:val="24"/>
                <w:szCs w:val="24"/>
              </w:rPr>
              <w:t>MOA/ MOE/ CSPS/</w:t>
            </w:r>
          </w:p>
          <w:p w14:paraId="606C79A0" w14:textId="77777777" w:rsidR="00372927" w:rsidRPr="00267274" w:rsidRDefault="00372927" w:rsidP="00267274">
            <w:pPr>
              <w:tabs>
                <w:tab w:val="left" w:pos="1378"/>
              </w:tabs>
              <w:spacing w:after="0" w:line="240" w:lineRule="auto"/>
              <w:jc w:val="center"/>
              <w:rPr>
                <w:rFonts w:ascii="Times New Roman" w:hAnsi="Times New Roman"/>
                <w:b/>
                <w:bCs/>
                <w:sz w:val="24"/>
                <w:szCs w:val="24"/>
              </w:rPr>
            </w:pPr>
            <w:r w:rsidRPr="00267274">
              <w:rPr>
                <w:rFonts w:ascii="Times New Roman" w:eastAsia="Times New Roman" w:hAnsi="Times New Roman" w:cs="Times New Roman"/>
                <w:b/>
                <w:bCs/>
                <w:color w:val="000000"/>
                <w:sz w:val="24"/>
                <w:szCs w:val="24"/>
              </w:rPr>
              <w:t>GO, électricien.et CES</w:t>
            </w:r>
          </w:p>
        </w:tc>
      </w:tr>
      <w:tr w:rsidR="00372927" w14:paraId="6E320D4C" w14:textId="77777777" w:rsidTr="00267274">
        <w:trPr>
          <w:trHeight w:val="300"/>
        </w:trPr>
        <w:tc>
          <w:tcPr>
            <w:tcW w:w="13039" w:type="dxa"/>
            <w:tcBorders>
              <w:top w:val="single" w:sz="4" w:space="0" w:color="000000"/>
              <w:left w:val="single" w:sz="4" w:space="0" w:color="000000"/>
              <w:bottom w:val="single" w:sz="4" w:space="0" w:color="000000"/>
              <w:right w:val="single" w:sz="4" w:space="0" w:color="000000"/>
            </w:tcBorders>
          </w:tcPr>
          <w:p w14:paraId="010E15C7" w14:textId="77777777" w:rsidR="00372927" w:rsidRPr="00267274" w:rsidRDefault="00372927" w:rsidP="00535B09">
            <w:pPr>
              <w:spacing w:after="0" w:line="240" w:lineRule="auto"/>
              <w:jc w:val="both"/>
              <w:rPr>
                <w:rFonts w:ascii="Times New Roman" w:hAnsi="Times New Roman" w:cs="Times New Roman"/>
                <w:sz w:val="24"/>
                <w:szCs w:val="24"/>
              </w:rPr>
            </w:pPr>
            <w:r w:rsidRPr="00267274">
              <w:rPr>
                <w:rFonts w:ascii="Times New Roman" w:eastAsia="Times New Roman" w:hAnsi="Times New Roman" w:cs="Times New Roman"/>
                <w:b/>
                <w:color w:val="3465A4"/>
                <w:sz w:val="24"/>
                <w:szCs w:val="24"/>
                <w:u w:val="single"/>
              </w:rPr>
              <w:t xml:space="preserve">f) Résistance hors matériel et matériaux </w:t>
            </w:r>
          </w:p>
          <w:p w14:paraId="1466195C" w14:textId="63B8F206" w:rsidR="00372927" w:rsidRPr="00267274" w:rsidRDefault="00372927" w:rsidP="00535B09">
            <w:pPr>
              <w:shd w:val="clear" w:color="auto" w:fill="FFFFFF"/>
              <w:spacing w:before="52" w:after="52" w:line="240" w:lineRule="auto"/>
              <w:jc w:val="both"/>
              <w:rPr>
                <w:rFonts w:ascii="Times New Roman" w:hAnsi="Times New Roman" w:cs="Times New Roman"/>
                <w:sz w:val="24"/>
                <w:szCs w:val="24"/>
              </w:rPr>
            </w:pPr>
            <w:r w:rsidRPr="00267274">
              <w:rPr>
                <w:rFonts w:ascii="Times New Roman" w:eastAsia="Times New Roman" w:hAnsi="Times New Roman" w:cs="Times New Roman"/>
                <w:b/>
                <w:color w:val="000000"/>
                <w:sz w:val="24"/>
                <w:szCs w:val="24"/>
                <w:u w:val="single"/>
              </w:rPr>
              <w:t xml:space="preserve">Norme française NF EN 13374 +A1 de décembre </w:t>
            </w:r>
            <w:r w:rsidR="00267274" w:rsidRPr="00267274">
              <w:rPr>
                <w:rFonts w:ascii="Times New Roman" w:eastAsia="Times New Roman" w:hAnsi="Times New Roman" w:cs="Times New Roman"/>
                <w:b/>
                <w:color w:val="000000"/>
                <w:sz w:val="24"/>
                <w:szCs w:val="24"/>
                <w:u w:val="single"/>
              </w:rPr>
              <w:t>2018 :</w:t>
            </w:r>
            <w:r w:rsidRPr="00267274">
              <w:rPr>
                <w:rFonts w:ascii="Times New Roman" w:eastAsia="Times New Roman" w:hAnsi="Times New Roman" w:cs="Times New Roman"/>
                <w:b/>
                <w:color w:val="000000"/>
                <w:sz w:val="24"/>
                <w:szCs w:val="24"/>
                <w:u w:val="single"/>
              </w:rPr>
              <w:t xml:space="preserve"> Garde-corps périphériques temporaires. Spécification du produit, méthodes d’essai. (</w:t>
            </w:r>
            <w:r w:rsidR="00267274" w:rsidRPr="00267274">
              <w:rPr>
                <w:rFonts w:ascii="Times New Roman" w:eastAsia="Times New Roman" w:hAnsi="Times New Roman" w:cs="Times New Roman"/>
                <w:b/>
                <w:color w:val="000000"/>
                <w:sz w:val="24"/>
                <w:szCs w:val="24"/>
                <w:u w:val="single"/>
              </w:rPr>
              <w:t>Classe</w:t>
            </w:r>
            <w:r w:rsidRPr="00267274">
              <w:rPr>
                <w:rFonts w:ascii="Times New Roman" w:eastAsia="Times New Roman" w:hAnsi="Times New Roman" w:cs="Times New Roman"/>
                <w:b/>
                <w:color w:val="000000"/>
                <w:sz w:val="24"/>
                <w:szCs w:val="24"/>
                <w:u w:val="single"/>
              </w:rPr>
              <w:t xml:space="preserve"> A) /- marquage CE</w:t>
            </w:r>
          </w:p>
        </w:tc>
        <w:tc>
          <w:tcPr>
            <w:tcW w:w="1800" w:type="dxa"/>
            <w:tcBorders>
              <w:top w:val="single" w:sz="4" w:space="0" w:color="000000"/>
              <w:left w:val="single" w:sz="4" w:space="0" w:color="000000"/>
              <w:bottom w:val="single" w:sz="4" w:space="0" w:color="000000"/>
              <w:right w:val="single" w:sz="4" w:space="0" w:color="000000"/>
            </w:tcBorders>
            <w:vAlign w:val="center"/>
          </w:tcPr>
          <w:p w14:paraId="2BE79C64" w14:textId="77777777" w:rsidR="00372927" w:rsidRPr="00267274" w:rsidRDefault="00372927" w:rsidP="00267274">
            <w:pPr>
              <w:spacing w:after="0" w:line="240" w:lineRule="auto"/>
              <w:jc w:val="center"/>
              <w:rPr>
                <w:b/>
                <w:bCs/>
                <w:sz w:val="24"/>
                <w:szCs w:val="24"/>
              </w:rPr>
            </w:pPr>
            <w:r w:rsidRPr="00267274">
              <w:rPr>
                <w:rFonts w:ascii="Times New Roman" w:eastAsia="Times New Roman" w:hAnsi="Times New Roman" w:cs="Times New Roman"/>
                <w:b/>
                <w:bCs/>
                <w:sz w:val="24"/>
                <w:szCs w:val="24"/>
              </w:rPr>
              <w:t>MOA/ MOE/ CSPS/</w:t>
            </w:r>
          </w:p>
          <w:p w14:paraId="6F676F9F" w14:textId="77777777" w:rsidR="00372927" w:rsidRPr="00267274" w:rsidRDefault="00372927" w:rsidP="00267274">
            <w:pPr>
              <w:spacing w:after="0" w:line="240" w:lineRule="auto"/>
              <w:jc w:val="center"/>
              <w:rPr>
                <w:b/>
                <w:bCs/>
                <w:sz w:val="24"/>
                <w:szCs w:val="24"/>
              </w:rPr>
            </w:pPr>
            <w:r w:rsidRPr="00267274">
              <w:rPr>
                <w:rFonts w:ascii="Times New Roman" w:eastAsia="Times New Roman" w:hAnsi="Times New Roman" w:cs="Times New Roman"/>
                <w:b/>
                <w:bCs/>
                <w:color w:val="000000"/>
                <w:sz w:val="24"/>
                <w:szCs w:val="24"/>
              </w:rPr>
              <w:t>GO, électricien.et CES</w:t>
            </w:r>
          </w:p>
        </w:tc>
      </w:tr>
      <w:tr w:rsidR="00372927" w14:paraId="08ABAD33" w14:textId="77777777" w:rsidTr="00267274">
        <w:trPr>
          <w:trHeight w:val="300"/>
        </w:trPr>
        <w:tc>
          <w:tcPr>
            <w:tcW w:w="13039" w:type="dxa"/>
            <w:tcBorders>
              <w:top w:val="single" w:sz="4" w:space="0" w:color="000000"/>
              <w:left w:val="single" w:sz="4" w:space="0" w:color="000000"/>
              <w:bottom w:val="single" w:sz="4" w:space="0" w:color="000000"/>
              <w:right w:val="single" w:sz="4" w:space="0" w:color="000000"/>
            </w:tcBorders>
          </w:tcPr>
          <w:p w14:paraId="11351FD0" w14:textId="77777777" w:rsidR="00372927" w:rsidRPr="00267274" w:rsidRDefault="00372927" w:rsidP="00535B09">
            <w:pPr>
              <w:spacing w:after="0" w:line="240" w:lineRule="auto"/>
              <w:jc w:val="both"/>
              <w:rPr>
                <w:rFonts w:ascii="Times New Roman" w:hAnsi="Times New Roman" w:cs="Times New Roman"/>
                <w:sz w:val="24"/>
                <w:szCs w:val="24"/>
              </w:rPr>
            </w:pPr>
            <w:r w:rsidRPr="00267274">
              <w:rPr>
                <w:rFonts w:ascii="Times New Roman" w:eastAsia="Times New Roman" w:hAnsi="Times New Roman" w:cs="Times New Roman"/>
                <w:b/>
                <w:color w:val="3465A4"/>
                <w:sz w:val="24"/>
                <w:szCs w:val="24"/>
                <w:u w:val="single"/>
              </w:rPr>
              <w:t>g) Mode de fixation</w:t>
            </w:r>
          </w:p>
          <w:p w14:paraId="3E122423" w14:textId="77777777" w:rsidR="00372927" w:rsidRPr="00267274" w:rsidRDefault="00372927" w:rsidP="00535B09">
            <w:pPr>
              <w:spacing w:after="0" w:line="240" w:lineRule="auto"/>
              <w:jc w:val="both"/>
              <w:rPr>
                <w:rFonts w:ascii="Times New Roman" w:hAnsi="Times New Roman" w:cs="Times New Roman"/>
                <w:sz w:val="24"/>
                <w:szCs w:val="24"/>
              </w:rPr>
            </w:pPr>
            <w:r w:rsidRPr="00267274">
              <w:rPr>
                <w:rFonts w:ascii="Times New Roman" w:eastAsia="Times New Roman" w:hAnsi="Times New Roman" w:cs="Times New Roman"/>
                <w:b/>
                <w:bCs/>
                <w:color w:val="3465A4"/>
                <w:sz w:val="24"/>
                <w:szCs w:val="24"/>
              </w:rPr>
              <w:t xml:space="preserve">- </w:t>
            </w:r>
            <w:r w:rsidRPr="00267274">
              <w:rPr>
                <w:rFonts w:ascii="Times New Roman" w:eastAsia="Times New Roman" w:hAnsi="Times New Roman" w:cs="Times New Roman"/>
                <w:color w:val="000000"/>
                <w:sz w:val="24"/>
                <w:szCs w:val="24"/>
              </w:rPr>
              <w:t>Fourreaux incorporés dans le béton,</w:t>
            </w:r>
          </w:p>
          <w:p w14:paraId="590127AF" w14:textId="5FE7C26A" w:rsidR="00372927" w:rsidRPr="00267274" w:rsidRDefault="00372927" w:rsidP="00535B09">
            <w:pPr>
              <w:spacing w:after="0" w:line="240" w:lineRule="auto"/>
              <w:jc w:val="both"/>
              <w:rPr>
                <w:rFonts w:ascii="Times New Roman" w:hAnsi="Times New Roman" w:cs="Times New Roman"/>
                <w:sz w:val="24"/>
                <w:szCs w:val="24"/>
              </w:rPr>
            </w:pPr>
            <w:r w:rsidRPr="00267274">
              <w:rPr>
                <w:rFonts w:ascii="Times New Roman" w:eastAsia="Times New Roman" w:hAnsi="Times New Roman" w:cs="Times New Roman"/>
                <w:color w:val="000000"/>
                <w:sz w:val="24"/>
                <w:szCs w:val="24"/>
              </w:rPr>
              <w:t xml:space="preserve"> </w:t>
            </w:r>
            <w:r w:rsidRPr="00267274">
              <w:rPr>
                <w:rFonts w:ascii="Times New Roman" w:eastAsia="Times New Roman" w:hAnsi="Times New Roman" w:cs="Times New Roman"/>
                <w:color w:val="000000"/>
                <w:sz w:val="24"/>
                <w:szCs w:val="24"/>
                <w:u w:val="single"/>
              </w:rPr>
              <w:t xml:space="preserve">- Enfichage des potelets </w:t>
            </w:r>
            <w:r w:rsidRPr="00267274">
              <w:rPr>
                <w:rFonts w:ascii="Times New Roman" w:eastAsia="Times New Roman" w:hAnsi="Times New Roman" w:cs="Times New Roman"/>
                <w:b/>
                <w:bCs/>
                <w:color w:val="000000"/>
                <w:sz w:val="24"/>
                <w:szCs w:val="24"/>
                <w:u w:val="single"/>
              </w:rPr>
              <w:t>de 100 mm minimum</w:t>
            </w:r>
            <w:r w:rsidRPr="00267274">
              <w:rPr>
                <w:rFonts w:ascii="Times New Roman" w:eastAsia="Times New Roman" w:hAnsi="Times New Roman" w:cs="Times New Roman"/>
                <w:color w:val="000000"/>
                <w:sz w:val="24"/>
                <w:szCs w:val="24"/>
                <w:u w:val="single"/>
              </w:rPr>
              <w:t xml:space="preserve"> dans réservation acier ou pvc </w:t>
            </w:r>
            <w:r w:rsidR="00267274" w:rsidRPr="00267274">
              <w:rPr>
                <w:rFonts w:ascii="Times New Roman" w:eastAsia="Times New Roman" w:hAnsi="Times New Roman" w:cs="Times New Roman"/>
                <w:color w:val="000000"/>
                <w:sz w:val="24"/>
                <w:szCs w:val="24"/>
                <w:u w:val="single"/>
              </w:rPr>
              <w:t>(Reprendre</w:t>
            </w:r>
            <w:r w:rsidRPr="00267274">
              <w:rPr>
                <w:rFonts w:ascii="Times New Roman" w:eastAsia="Times New Roman" w:hAnsi="Times New Roman" w:cs="Times New Roman"/>
                <w:color w:val="000000"/>
                <w:sz w:val="24"/>
                <w:szCs w:val="24"/>
                <w:u w:val="single"/>
              </w:rPr>
              <w:t xml:space="preserve"> notice du constructeur)</w:t>
            </w:r>
          </w:p>
        </w:tc>
        <w:tc>
          <w:tcPr>
            <w:tcW w:w="1800" w:type="dxa"/>
            <w:tcBorders>
              <w:top w:val="single" w:sz="4" w:space="0" w:color="000000"/>
              <w:left w:val="single" w:sz="4" w:space="0" w:color="000000"/>
              <w:bottom w:val="single" w:sz="4" w:space="0" w:color="000000"/>
              <w:right w:val="single" w:sz="4" w:space="0" w:color="000000"/>
            </w:tcBorders>
            <w:vAlign w:val="center"/>
          </w:tcPr>
          <w:p w14:paraId="1C5C3DAB" w14:textId="77777777" w:rsidR="00372927" w:rsidRPr="00267274" w:rsidRDefault="00372927" w:rsidP="00267274">
            <w:pPr>
              <w:spacing w:after="0" w:line="240" w:lineRule="auto"/>
              <w:jc w:val="center"/>
              <w:rPr>
                <w:b/>
                <w:bCs/>
                <w:sz w:val="24"/>
                <w:szCs w:val="24"/>
              </w:rPr>
            </w:pPr>
            <w:r w:rsidRPr="00267274">
              <w:rPr>
                <w:rFonts w:ascii="Times New Roman" w:eastAsia="Times New Roman" w:hAnsi="Times New Roman" w:cs="Times New Roman"/>
                <w:b/>
                <w:bCs/>
                <w:sz w:val="24"/>
                <w:szCs w:val="24"/>
              </w:rPr>
              <w:t>MOA/ MOE/ CSPS/</w:t>
            </w:r>
          </w:p>
          <w:p w14:paraId="19B67B7A" w14:textId="77777777" w:rsidR="00372927" w:rsidRPr="00267274" w:rsidRDefault="00372927" w:rsidP="00267274">
            <w:pPr>
              <w:spacing w:after="0" w:line="240" w:lineRule="auto"/>
              <w:jc w:val="center"/>
              <w:rPr>
                <w:b/>
                <w:bCs/>
                <w:sz w:val="24"/>
                <w:szCs w:val="24"/>
              </w:rPr>
            </w:pPr>
            <w:r w:rsidRPr="00267274">
              <w:rPr>
                <w:rFonts w:ascii="Times New Roman" w:eastAsia="Times New Roman" w:hAnsi="Times New Roman" w:cs="Times New Roman"/>
                <w:b/>
                <w:bCs/>
                <w:i/>
                <w:sz w:val="24"/>
                <w:szCs w:val="24"/>
              </w:rPr>
              <w:t>GO, électricien.et CES</w:t>
            </w:r>
          </w:p>
        </w:tc>
      </w:tr>
      <w:tr w:rsidR="00372927" w14:paraId="7DB5816B" w14:textId="77777777" w:rsidTr="00267274">
        <w:trPr>
          <w:trHeight w:val="300"/>
        </w:trPr>
        <w:tc>
          <w:tcPr>
            <w:tcW w:w="13039" w:type="dxa"/>
            <w:tcBorders>
              <w:top w:val="single" w:sz="4" w:space="0" w:color="000000"/>
              <w:left w:val="single" w:sz="4" w:space="0" w:color="000000"/>
              <w:bottom w:val="single" w:sz="4" w:space="0" w:color="000000"/>
              <w:right w:val="single" w:sz="4" w:space="0" w:color="000000"/>
            </w:tcBorders>
          </w:tcPr>
          <w:p w14:paraId="3D2021A5" w14:textId="77777777" w:rsidR="00372927" w:rsidRPr="00267274" w:rsidRDefault="00372927" w:rsidP="00535B09">
            <w:pPr>
              <w:spacing w:after="0" w:line="240" w:lineRule="auto"/>
              <w:jc w:val="both"/>
              <w:rPr>
                <w:rFonts w:ascii="Times New Roman" w:hAnsi="Times New Roman" w:cs="Times New Roman"/>
                <w:sz w:val="24"/>
                <w:szCs w:val="24"/>
              </w:rPr>
            </w:pPr>
            <w:r w:rsidRPr="00267274">
              <w:rPr>
                <w:rFonts w:ascii="Times New Roman" w:eastAsia="Times New Roman" w:hAnsi="Times New Roman" w:cs="Times New Roman"/>
                <w:b/>
                <w:color w:val="3465A4"/>
                <w:sz w:val="24"/>
                <w:szCs w:val="24"/>
                <w:u w:val="single"/>
              </w:rPr>
              <w:t xml:space="preserve">h) Utilisation </w:t>
            </w:r>
          </w:p>
          <w:p w14:paraId="14B77F8D" w14:textId="77777777" w:rsidR="00372927" w:rsidRPr="00267274" w:rsidRDefault="00372927" w:rsidP="00535B09">
            <w:pPr>
              <w:spacing w:after="0" w:line="240" w:lineRule="auto"/>
              <w:jc w:val="both"/>
              <w:rPr>
                <w:rFonts w:ascii="Times New Roman" w:hAnsi="Times New Roman" w:cs="Times New Roman"/>
                <w:sz w:val="24"/>
                <w:szCs w:val="24"/>
              </w:rPr>
            </w:pPr>
            <w:r w:rsidRPr="00267274">
              <w:rPr>
                <w:rFonts w:ascii="Times New Roman" w:eastAsia="Times New Roman" w:hAnsi="Times New Roman" w:cs="Times New Roman"/>
                <w:color w:val="000000"/>
                <w:sz w:val="24"/>
                <w:szCs w:val="24"/>
              </w:rPr>
              <w:t>- Configuration conforme à la notice d’utilisation du fabricant</w:t>
            </w:r>
          </w:p>
          <w:p w14:paraId="5EA4F812" w14:textId="6249D076" w:rsidR="00372927" w:rsidRPr="00267274" w:rsidRDefault="00372927" w:rsidP="00535B09">
            <w:pPr>
              <w:spacing w:after="0" w:line="240" w:lineRule="auto"/>
              <w:jc w:val="both"/>
              <w:rPr>
                <w:rFonts w:ascii="Times New Roman" w:hAnsi="Times New Roman" w:cs="Times New Roman"/>
                <w:sz w:val="24"/>
                <w:szCs w:val="24"/>
              </w:rPr>
            </w:pPr>
            <w:r w:rsidRPr="00267274">
              <w:rPr>
                <w:rFonts w:ascii="Times New Roman" w:eastAsia="Times New Roman" w:hAnsi="Times New Roman" w:cs="Times New Roman"/>
                <w:color w:val="000000"/>
                <w:sz w:val="24"/>
                <w:szCs w:val="24"/>
              </w:rPr>
              <w:t>(</w:t>
            </w:r>
            <w:r w:rsidR="00267274" w:rsidRPr="00267274">
              <w:rPr>
                <w:rFonts w:ascii="Times New Roman" w:eastAsia="Times New Roman" w:hAnsi="Times New Roman" w:cs="Times New Roman"/>
                <w:color w:val="000000"/>
                <w:sz w:val="24"/>
                <w:szCs w:val="24"/>
              </w:rPr>
              <w:t>Espacement</w:t>
            </w:r>
            <w:r w:rsidRPr="00267274">
              <w:rPr>
                <w:rFonts w:ascii="Times New Roman" w:eastAsia="Times New Roman" w:hAnsi="Times New Roman" w:cs="Times New Roman"/>
                <w:color w:val="000000"/>
                <w:sz w:val="24"/>
                <w:szCs w:val="24"/>
              </w:rPr>
              <w:t xml:space="preserve"> entre montants)</w:t>
            </w:r>
          </w:p>
          <w:p w14:paraId="79CDBF0D" w14:textId="77777777" w:rsidR="00372927" w:rsidRPr="00267274" w:rsidRDefault="00372927" w:rsidP="00535B09">
            <w:pPr>
              <w:spacing w:after="0" w:line="240" w:lineRule="auto"/>
              <w:jc w:val="both"/>
              <w:rPr>
                <w:rFonts w:ascii="Times New Roman" w:hAnsi="Times New Roman" w:cs="Times New Roman"/>
                <w:sz w:val="24"/>
                <w:szCs w:val="24"/>
              </w:rPr>
            </w:pPr>
            <w:r w:rsidRPr="00267274">
              <w:rPr>
                <w:rFonts w:ascii="Times New Roman" w:eastAsia="Times New Roman" w:hAnsi="Times New Roman" w:cs="Times New Roman"/>
                <w:color w:val="000000"/>
                <w:sz w:val="24"/>
                <w:szCs w:val="24"/>
              </w:rPr>
              <w:t xml:space="preserve"> </w:t>
            </w:r>
            <w:r w:rsidRPr="00267274">
              <w:rPr>
                <w:rFonts w:ascii="Times New Roman" w:eastAsia="Times New Roman" w:hAnsi="Times New Roman" w:cs="Times New Roman"/>
                <w:color w:val="000000"/>
                <w:sz w:val="24"/>
                <w:szCs w:val="24"/>
                <w:u w:val="thick"/>
              </w:rPr>
              <w:t xml:space="preserve">-Pas d’interruption des lisses + de 120 mm  / </w:t>
            </w:r>
            <w:r w:rsidRPr="00267274">
              <w:rPr>
                <w:rFonts w:ascii="Times New Roman" w:eastAsia="Times New Roman" w:hAnsi="Times New Roman" w:cs="Times New Roman"/>
                <w:color w:val="000000"/>
                <w:sz w:val="24"/>
                <w:szCs w:val="24"/>
              </w:rPr>
              <w:t xml:space="preserve">- Lisses côté salariés /  - Absence de déformation permanente significative </w:t>
            </w:r>
          </w:p>
        </w:tc>
        <w:tc>
          <w:tcPr>
            <w:tcW w:w="1800" w:type="dxa"/>
            <w:tcBorders>
              <w:top w:val="single" w:sz="4" w:space="0" w:color="000000"/>
              <w:left w:val="single" w:sz="4" w:space="0" w:color="000000"/>
              <w:bottom w:val="single" w:sz="4" w:space="0" w:color="000000"/>
              <w:right w:val="single" w:sz="4" w:space="0" w:color="000000"/>
            </w:tcBorders>
            <w:vAlign w:val="center"/>
          </w:tcPr>
          <w:p w14:paraId="652740DE" w14:textId="77777777" w:rsidR="00372927" w:rsidRPr="00267274" w:rsidRDefault="00372927" w:rsidP="00267274">
            <w:pPr>
              <w:spacing w:after="0" w:line="240" w:lineRule="auto"/>
              <w:jc w:val="center"/>
              <w:rPr>
                <w:b/>
                <w:bCs/>
                <w:sz w:val="24"/>
                <w:szCs w:val="24"/>
              </w:rPr>
            </w:pPr>
            <w:r w:rsidRPr="00267274">
              <w:rPr>
                <w:rFonts w:ascii="Times New Roman" w:eastAsia="Times New Roman" w:hAnsi="Times New Roman" w:cs="Times New Roman"/>
                <w:b/>
                <w:bCs/>
                <w:sz w:val="24"/>
                <w:szCs w:val="24"/>
              </w:rPr>
              <w:t>MOA/ MOE/ CSPS/</w:t>
            </w:r>
          </w:p>
          <w:p w14:paraId="2DF07B43" w14:textId="77777777" w:rsidR="00372927" w:rsidRPr="00267274" w:rsidRDefault="00372927" w:rsidP="00267274">
            <w:pPr>
              <w:spacing w:after="0" w:line="240" w:lineRule="auto"/>
              <w:jc w:val="center"/>
              <w:rPr>
                <w:b/>
                <w:bCs/>
                <w:sz w:val="24"/>
                <w:szCs w:val="24"/>
              </w:rPr>
            </w:pPr>
            <w:r w:rsidRPr="00267274">
              <w:rPr>
                <w:rFonts w:ascii="Times New Roman" w:eastAsia="Times New Roman" w:hAnsi="Times New Roman" w:cs="Times New Roman"/>
                <w:b/>
                <w:bCs/>
                <w:sz w:val="24"/>
                <w:szCs w:val="24"/>
              </w:rPr>
              <w:t>GO, électricien.et CES</w:t>
            </w:r>
          </w:p>
        </w:tc>
      </w:tr>
      <w:tr w:rsidR="00372927" w14:paraId="2D74BA80" w14:textId="77777777" w:rsidTr="00267274">
        <w:trPr>
          <w:trHeight w:val="300"/>
        </w:trPr>
        <w:tc>
          <w:tcPr>
            <w:tcW w:w="13039" w:type="dxa"/>
            <w:tcBorders>
              <w:top w:val="single" w:sz="4" w:space="0" w:color="000000"/>
              <w:left w:val="single" w:sz="4" w:space="0" w:color="000000"/>
              <w:bottom w:val="single" w:sz="4" w:space="0" w:color="000000"/>
              <w:right w:val="single" w:sz="4" w:space="0" w:color="000000"/>
            </w:tcBorders>
          </w:tcPr>
          <w:p w14:paraId="3732DC09" w14:textId="77777777" w:rsidR="00372927" w:rsidRPr="00267274" w:rsidRDefault="00372927" w:rsidP="00535B09">
            <w:pPr>
              <w:spacing w:after="0" w:line="240" w:lineRule="auto"/>
              <w:jc w:val="both"/>
              <w:rPr>
                <w:rFonts w:ascii="Times New Roman" w:hAnsi="Times New Roman" w:cs="Times New Roman"/>
                <w:sz w:val="24"/>
                <w:szCs w:val="24"/>
              </w:rPr>
            </w:pPr>
            <w:r w:rsidRPr="00267274">
              <w:rPr>
                <w:rFonts w:ascii="Times New Roman" w:hAnsi="Times New Roman" w:cs="Times New Roman"/>
                <w:sz w:val="24"/>
                <w:szCs w:val="24"/>
              </w:rPr>
              <w:t>Rappel selon les normes l’espacement entre potelets avec des planches rouges ne doit pas dépasser 1, 60m / arrondi à 1,50m</w:t>
            </w:r>
          </w:p>
          <w:p w14:paraId="353009FB" w14:textId="5AEA8748" w:rsidR="00372927" w:rsidRPr="00267274" w:rsidRDefault="00267274" w:rsidP="00535B09">
            <w:pPr>
              <w:spacing w:after="0" w:line="240" w:lineRule="auto"/>
              <w:jc w:val="both"/>
              <w:rPr>
                <w:rFonts w:ascii="Times New Roman" w:hAnsi="Times New Roman" w:cs="Times New Roman"/>
                <w:sz w:val="24"/>
                <w:szCs w:val="24"/>
              </w:rPr>
            </w:pPr>
            <w:r w:rsidRPr="00267274">
              <w:rPr>
                <w:rFonts w:ascii="Times New Roman" w:hAnsi="Times New Roman" w:cs="Times New Roman"/>
                <w:sz w:val="24"/>
                <w:szCs w:val="24"/>
              </w:rPr>
              <w:t>Rappel</w:t>
            </w:r>
            <w:r w:rsidR="00372927" w:rsidRPr="00267274">
              <w:rPr>
                <w:rFonts w:ascii="Times New Roman" w:hAnsi="Times New Roman" w:cs="Times New Roman"/>
                <w:sz w:val="24"/>
                <w:szCs w:val="24"/>
              </w:rPr>
              <w:t> : la majorité des potelets et leurs espacements avec des tubes va de 2,00m à 2,40m maximum</w:t>
            </w:r>
          </w:p>
          <w:p w14:paraId="0EFBAB51" w14:textId="77777777" w:rsidR="00372927" w:rsidRPr="00267274" w:rsidRDefault="00372927" w:rsidP="00535B09">
            <w:pPr>
              <w:spacing w:after="0" w:line="240" w:lineRule="auto"/>
              <w:jc w:val="both"/>
              <w:rPr>
                <w:rFonts w:ascii="Times New Roman" w:hAnsi="Times New Roman" w:cs="Times New Roman"/>
                <w:sz w:val="24"/>
                <w:szCs w:val="24"/>
              </w:rPr>
            </w:pPr>
            <w:r w:rsidRPr="00267274">
              <w:rPr>
                <w:rFonts w:ascii="Times New Roman" w:hAnsi="Times New Roman" w:cs="Times New Roman"/>
                <w:sz w:val="24"/>
                <w:szCs w:val="24"/>
              </w:rPr>
              <w:t>Les nœuds dans les planches sont un risque de rupture au niveau de la largeur de la planche lorsqu’elle reçoit la poussée d’un corps en cours de chute.</w:t>
            </w:r>
          </w:p>
        </w:tc>
        <w:tc>
          <w:tcPr>
            <w:tcW w:w="1800" w:type="dxa"/>
            <w:tcBorders>
              <w:top w:val="single" w:sz="4" w:space="0" w:color="000000"/>
              <w:left w:val="single" w:sz="4" w:space="0" w:color="000000"/>
              <w:bottom w:val="single" w:sz="4" w:space="0" w:color="000000"/>
              <w:right w:val="single" w:sz="4" w:space="0" w:color="000000"/>
            </w:tcBorders>
            <w:vAlign w:val="center"/>
          </w:tcPr>
          <w:p w14:paraId="67E800B0" w14:textId="77777777" w:rsidR="00372927" w:rsidRPr="00267274" w:rsidRDefault="00372927" w:rsidP="00267274">
            <w:pPr>
              <w:spacing w:after="0" w:line="240" w:lineRule="auto"/>
              <w:jc w:val="center"/>
              <w:rPr>
                <w:b/>
                <w:bCs/>
                <w:sz w:val="24"/>
                <w:szCs w:val="24"/>
              </w:rPr>
            </w:pPr>
            <w:r w:rsidRPr="00267274">
              <w:rPr>
                <w:rFonts w:ascii="Times New Roman" w:eastAsia="Times New Roman" w:hAnsi="Times New Roman" w:cs="Times New Roman"/>
                <w:b/>
                <w:bCs/>
                <w:sz w:val="24"/>
                <w:szCs w:val="24"/>
              </w:rPr>
              <w:t>MOA/ MOE/ CSPS/</w:t>
            </w:r>
          </w:p>
          <w:p w14:paraId="4A6F5DF7" w14:textId="77777777" w:rsidR="00372927" w:rsidRPr="00267274" w:rsidRDefault="00372927" w:rsidP="00267274">
            <w:pPr>
              <w:spacing w:after="0" w:line="240" w:lineRule="auto"/>
              <w:jc w:val="center"/>
              <w:rPr>
                <w:b/>
                <w:bCs/>
                <w:sz w:val="24"/>
                <w:szCs w:val="24"/>
              </w:rPr>
            </w:pPr>
            <w:r w:rsidRPr="00267274">
              <w:rPr>
                <w:rFonts w:ascii="Times New Roman" w:eastAsia="Times New Roman" w:hAnsi="Times New Roman" w:cs="Times New Roman"/>
                <w:b/>
                <w:bCs/>
                <w:sz w:val="24"/>
                <w:szCs w:val="24"/>
              </w:rPr>
              <w:t>GO, électricien.et CES</w:t>
            </w:r>
          </w:p>
        </w:tc>
      </w:tr>
      <w:tr w:rsidR="00372927" w14:paraId="273A5FC8" w14:textId="77777777" w:rsidTr="00267274">
        <w:trPr>
          <w:trHeight w:val="300"/>
        </w:trPr>
        <w:tc>
          <w:tcPr>
            <w:tcW w:w="13039" w:type="dxa"/>
            <w:tcBorders>
              <w:top w:val="single" w:sz="4" w:space="0" w:color="000000"/>
              <w:left w:val="single" w:sz="4" w:space="0" w:color="000000"/>
              <w:bottom w:val="single" w:sz="4" w:space="0" w:color="000000"/>
              <w:right w:val="single" w:sz="4" w:space="0" w:color="000000"/>
            </w:tcBorders>
          </w:tcPr>
          <w:p w14:paraId="72239E4F" w14:textId="77777777" w:rsidR="00372927" w:rsidRPr="00267274" w:rsidRDefault="00372927" w:rsidP="00535B09">
            <w:pPr>
              <w:spacing w:after="0" w:line="240" w:lineRule="auto"/>
              <w:jc w:val="both"/>
              <w:rPr>
                <w:rFonts w:ascii="Times New Roman" w:hAnsi="Times New Roman" w:cs="Times New Roman"/>
                <w:sz w:val="24"/>
                <w:szCs w:val="24"/>
              </w:rPr>
            </w:pPr>
            <w:r w:rsidRPr="00267274">
              <w:rPr>
                <w:rFonts w:ascii="Times New Roman" w:hAnsi="Times New Roman" w:cs="Times New Roman"/>
                <w:b/>
                <w:bCs/>
                <w:color w:val="3465A4"/>
                <w:sz w:val="24"/>
                <w:szCs w:val="24"/>
              </w:rPr>
              <w:t xml:space="preserve">i) </w:t>
            </w:r>
            <w:r w:rsidRPr="00267274">
              <w:rPr>
                <w:rFonts w:ascii="Times New Roman" w:hAnsi="Times New Roman" w:cs="Times New Roman"/>
                <w:b/>
                <w:bCs/>
                <w:color w:val="3465A4"/>
                <w:sz w:val="24"/>
                <w:szCs w:val="24"/>
                <w:u w:val="single"/>
              </w:rPr>
              <w:t>Installation/ Démontage / Manutention</w:t>
            </w:r>
          </w:p>
          <w:p w14:paraId="5B7D266C" w14:textId="77777777" w:rsidR="00372927" w:rsidRPr="00267274" w:rsidRDefault="00372927" w:rsidP="00535B09">
            <w:pPr>
              <w:spacing w:after="0" w:line="240" w:lineRule="auto"/>
              <w:jc w:val="both"/>
              <w:rPr>
                <w:rFonts w:ascii="Times New Roman" w:hAnsi="Times New Roman" w:cs="Times New Roman"/>
                <w:sz w:val="24"/>
                <w:szCs w:val="24"/>
              </w:rPr>
            </w:pPr>
            <w:r w:rsidRPr="00267274">
              <w:rPr>
                <w:rFonts w:ascii="Times New Roman" w:hAnsi="Times New Roman" w:cs="Times New Roman"/>
                <w:sz w:val="24"/>
                <w:szCs w:val="24"/>
              </w:rPr>
              <w:t>- Pose en sécurité à étudier (pose avant décoffrage du plancher)</w:t>
            </w:r>
          </w:p>
          <w:p w14:paraId="6B37E276" w14:textId="77777777" w:rsidR="00372927" w:rsidRPr="00267274" w:rsidRDefault="00372927" w:rsidP="00535B09">
            <w:pPr>
              <w:spacing w:after="0" w:line="240" w:lineRule="auto"/>
              <w:jc w:val="both"/>
              <w:rPr>
                <w:rFonts w:ascii="Times New Roman" w:hAnsi="Times New Roman" w:cs="Times New Roman"/>
                <w:sz w:val="24"/>
                <w:szCs w:val="24"/>
              </w:rPr>
            </w:pPr>
            <w:r w:rsidRPr="00267274">
              <w:rPr>
                <w:rFonts w:ascii="Times New Roman" w:hAnsi="Times New Roman" w:cs="Times New Roman"/>
                <w:sz w:val="24"/>
                <w:szCs w:val="24"/>
              </w:rPr>
              <w:t>-Protection rapportée</w:t>
            </w:r>
          </w:p>
          <w:p w14:paraId="59F7B1EA" w14:textId="77777777" w:rsidR="00372927" w:rsidRPr="00267274" w:rsidRDefault="00372927" w:rsidP="00535B09">
            <w:pPr>
              <w:spacing w:after="0" w:line="240" w:lineRule="auto"/>
              <w:jc w:val="both"/>
              <w:rPr>
                <w:rFonts w:ascii="Times New Roman" w:hAnsi="Times New Roman" w:cs="Times New Roman"/>
                <w:sz w:val="24"/>
                <w:szCs w:val="24"/>
              </w:rPr>
            </w:pPr>
            <w:r w:rsidRPr="00267274">
              <w:rPr>
                <w:rFonts w:ascii="Times New Roman" w:hAnsi="Times New Roman" w:cs="Times New Roman"/>
                <w:sz w:val="24"/>
                <w:szCs w:val="24"/>
              </w:rPr>
              <w:lastRenderedPageBreak/>
              <w:t xml:space="preserve"> -Intérieure/extérieure </w:t>
            </w:r>
          </w:p>
          <w:p w14:paraId="0E715153" w14:textId="77777777" w:rsidR="00372927" w:rsidRPr="00267274" w:rsidRDefault="00372927" w:rsidP="00535B09">
            <w:pPr>
              <w:spacing w:after="0" w:line="240" w:lineRule="auto"/>
              <w:jc w:val="both"/>
              <w:rPr>
                <w:rFonts w:ascii="Times New Roman" w:hAnsi="Times New Roman" w:cs="Times New Roman"/>
                <w:sz w:val="24"/>
                <w:szCs w:val="24"/>
              </w:rPr>
            </w:pPr>
            <w:r w:rsidRPr="00267274">
              <w:rPr>
                <w:rFonts w:ascii="Times New Roman" w:hAnsi="Times New Roman" w:cs="Times New Roman"/>
                <w:b/>
                <w:color w:val="3465A4"/>
                <w:sz w:val="24"/>
                <w:szCs w:val="24"/>
              </w:rPr>
              <w:t>-Modalité de contrôle à mettre en place</w:t>
            </w:r>
          </w:p>
        </w:tc>
        <w:tc>
          <w:tcPr>
            <w:tcW w:w="1800" w:type="dxa"/>
            <w:tcBorders>
              <w:top w:val="single" w:sz="4" w:space="0" w:color="000000"/>
              <w:left w:val="single" w:sz="4" w:space="0" w:color="000000"/>
              <w:bottom w:val="single" w:sz="4" w:space="0" w:color="000000"/>
              <w:right w:val="single" w:sz="4" w:space="0" w:color="000000"/>
            </w:tcBorders>
            <w:vAlign w:val="center"/>
          </w:tcPr>
          <w:p w14:paraId="2C49A589" w14:textId="77777777" w:rsidR="00372927" w:rsidRPr="00267274" w:rsidRDefault="00372927" w:rsidP="00267274">
            <w:pPr>
              <w:spacing w:after="0" w:line="240" w:lineRule="auto"/>
              <w:jc w:val="center"/>
              <w:rPr>
                <w:b/>
                <w:bCs/>
                <w:sz w:val="24"/>
                <w:szCs w:val="24"/>
              </w:rPr>
            </w:pPr>
            <w:r w:rsidRPr="00267274">
              <w:rPr>
                <w:rFonts w:ascii="Times New Roman" w:eastAsia="Times New Roman" w:hAnsi="Times New Roman" w:cs="Times New Roman"/>
                <w:b/>
                <w:bCs/>
                <w:sz w:val="24"/>
                <w:szCs w:val="24"/>
              </w:rPr>
              <w:lastRenderedPageBreak/>
              <w:t>MOA/ MOE/ CSPS/</w:t>
            </w:r>
          </w:p>
          <w:p w14:paraId="20603E15" w14:textId="77777777" w:rsidR="00372927" w:rsidRPr="00267274" w:rsidRDefault="00372927" w:rsidP="00267274">
            <w:pPr>
              <w:spacing w:after="0" w:line="240" w:lineRule="auto"/>
              <w:jc w:val="center"/>
              <w:rPr>
                <w:b/>
                <w:bCs/>
                <w:sz w:val="24"/>
                <w:szCs w:val="24"/>
              </w:rPr>
            </w:pPr>
            <w:r w:rsidRPr="00267274">
              <w:rPr>
                <w:rFonts w:ascii="Times New Roman" w:eastAsia="Times New Roman" w:hAnsi="Times New Roman" w:cs="Times New Roman"/>
                <w:b/>
                <w:bCs/>
                <w:sz w:val="24"/>
                <w:szCs w:val="24"/>
              </w:rPr>
              <w:t xml:space="preserve">GO, </w:t>
            </w:r>
            <w:r w:rsidRPr="00267274">
              <w:rPr>
                <w:rFonts w:ascii="Times New Roman" w:eastAsia="Times New Roman" w:hAnsi="Times New Roman" w:cs="Times New Roman"/>
                <w:b/>
                <w:bCs/>
                <w:sz w:val="24"/>
                <w:szCs w:val="24"/>
              </w:rPr>
              <w:lastRenderedPageBreak/>
              <w:t>électricien.et CES</w:t>
            </w:r>
          </w:p>
        </w:tc>
      </w:tr>
      <w:tr w:rsidR="00372927" w14:paraId="17302F29" w14:textId="77777777" w:rsidTr="00267274">
        <w:trPr>
          <w:trHeight w:val="300"/>
        </w:trPr>
        <w:tc>
          <w:tcPr>
            <w:tcW w:w="13039" w:type="dxa"/>
            <w:tcBorders>
              <w:top w:val="single" w:sz="4" w:space="0" w:color="000000"/>
              <w:left w:val="single" w:sz="4" w:space="0" w:color="000000"/>
              <w:bottom w:val="single" w:sz="4" w:space="0" w:color="000000"/>
              <w:right w:val="single" w:sz="4" w:space="0" w:color="000000"/>
            </w:tcBorders>
          </w:tcPr>
          <w:p w14:paraId="05793F52" w14:textId="10B5BFE0" w:rsidR="00372927" w:rsidRPr="00267274" w:rsidRDefault="00372927" w:rsidP="00372927">
            <w:pPr>
              <w:spacing w:after="0" w:line="240" w:lineRule="auto"/>
              <w:rPr>
                <w:rFonts w:ascii="Times New Roman" w:hAnsi="Times New Roman" w:cs="Times New Roman"/>
                <w:sz w:val="24"/>
                <w:szCs w:val="24"/>
              </w:rPr>
            </w:pPr>
            <w:r w:rsidRPr="00267274">
              <w:rPr>
                <w:rFonts w:ascii="Times New Roman" w:hAnsi="Times New Roman" w:cs="Times New Roman"/>
                <w:b/>
                <w:bCs/>
                <w:color w:val="3465A4"/>
                <w:sz w:val="24"/>
                <w:szCs w:val="24"/>
              </w:rPr>
              <w:lastRenderedPageBreak/>
              <w:t xml:space="preserve">j) </w:t>
            </w:r>
            <w:r w:rsidRPr="00267274">
              <w:rPr>
                <w:rFonts w:ascii="Times New Roman" w:hAnsi="Times New Roman" w:cs="Times New Roman"/>
                <w:b/>
                <w:bCs/>
                <w:color w:val="3465A4"/>
                <w:sz w:val="24"/>
                <w:szCs w:val="24"/>
                <w:u w:val="single"/>
              </w:rPr>
              <w:t xml:space="preserve">pose </w:t>
            </w:r>
            <w:r w:rsidR="00267274" w:rsidRPr="00267274">
              <w:rPr>
                <w:rFonts w:ascii="Times New Roman" w:hAnsi="Times New Roman" w:cs="Times New Roman"/>
                <w:b/>
                <w:bCs/>
                <w:color w:val="3465A4"/>
                <w:sz w:val="24"/>
                <w:szCs w:val="24"/>
                <w:u w:val="single"/>
              </w:rPr>
              <w:t>garde-corps</w:t>
            </w:r>
            <w:r w:rsidRPr="00267274">
              <w:rPr>
                <w:rFonts w:ascii="Times New Roman" w:hAnsi="Times New Roman" w:cs="Times New Roman"/>
                <w:b/>
                <w:bCs/>
                <w:color w:val="3465A4"/>
                <w:sz w:val="24"/>
                <w:szCs w:val="24"/>
                <w:u w:val="single"/>
              </w:rPr>
              <w:t xml:space="preserve"> définitifs </w:t>
            </w:r>
            <w:r w:rsidR="00267274" w:rsidRPr="00267274">
              <w:rPr>
                <w:rFonts w:ascii="Times New Roman" w:hAnsi="Times New Roman" w:cs="Times New Roman"/>
                <w:b/>
                <w:bCs/>
                <w:color w:val="3465A4"/>
                <w:sz w:val="24"/>
                <w:szCs w:val="24"/>
                <w:u w:val="single"/>
              </w:rPr>
              <w:t>(balcons</w:t>
            </w:r>
            <w:r w:rsidRPr="00267274">
              <w:rPr>
                <w:rFonts w:ascii="Times New Roman" w:hAnsi="Times New Roman" w:cs="Times New Roman"/>
                <w:b/>
                <w:bCs/>
                <w:color w:val="3465A4"/>
                <w:sz w:val="24"/>
                <w:szCs w:val="24"/>
                <w:u w:val="single"/>
              </w:rPr>
              <w:t xml:space="preserve"> </w:t>
            </w:r>
            <w:r w:rsidRPr="00267274">
              <w:rPr>
                <w:rFonts w:ascii="Times New Roman" w:hAnsi="Times New Roman" w:cs="Times New Roman"/>
                <w:b/>
                <w:bCs/>
                <w:color w:val="3465A4"/>
                <w:sz w:val="24"/>
                <w:szCs w:val="24"/>
              </w:rPr>
              <w:t xml:space="preserve">et baies ) </w:t>
            </w:r>
          </w:p>
          <w:p w14:paraId="177EE118" w14:textId="273762F4" w:rsidR="00372927" w:rsidRPr="00267274" w:rsidRDefault="00267274" w:rsidP="00372927">
            <w:pPr>
              <w:spacing w:after="0" w:line="240" w:lineRule="auto"/>
              <w:rPr>
                <w:rFonts w:ascii="Times New Roman" w:hAnsi="Times New Roman" w:cs="Times New Roman"/>
                <w:sz w:val="24"/>
                <w:szCs w:val="24"/>
              </w:rPr>
            </w:pPr>
            <w:r w:rsidRPr="00267274">
              <w:rPr>
                <w:rFonts w:ascii="Times New Roman" w:hAnsi="Times New Roman" w:cs="Times New Roman"/>
                <w:b/>
                <w:sz w:val="24"/>
                <w:szCs w:val="24"/>
              </w:rPr>
              <w:t>La</w:t>
            </w:r>
            <w:r w:rsidR="00372927" w:rsidRPr="00267274">
              <w:rPr>
                <w:rFonts w:ascii="Times New Roman" w:hAnsi="Times New Roman" w:cs="Times New Roman"/>
                <w:b/>
                <w:sz w:val="24"/>
                <w:szCs w:val="24"/>
              </w:rPr>
              <w:t xml:space="preserve"> pose des garde-corps définitifs sans déposer les garde-corps provisoires  </w:t>
            </w:r>
          </w:p>
        </w:tc>
        <w:tc>
          <w:tcPr>
            <w:tcW w:w="1800" w:type="dxa"/>
            <w:tcBorders>
              <w:top w:val="single" w:sz="4" w:space="0" w:color="000000"/>
              <w:left w:val="single" w:sz="4" w:space="0" w:color="000000"/>
              <w:bottom w:val="single" w:sz="4" w:space="0" w:color="000000"/>
              <w:right w:val="single" w:sz="4" w:space="0" w:color="000000"/>
            </w:tcBorders>
            <w:vAlign w:val="center"/>
          </w:tcPr>
          <w:p w14:paraId="798E00F3" w14:textId="77777777" w:rsidR="00372927" w:rsidRPr="00267274" w:rsidRDefault="00372927" w:rsidP="00267274">
            <w:pPr>
              <w:spacing w:after="0" w:line="240" w:lineRule="auto"/>
              <w:jc w:val="center"/>
              <w:rPr>
                <w:b/>
                <w:bCs/>
                <w:sz w:val="24"/>
                <w:szCs w:val="24"/>
              </w:rPr>
            </w:pPr>
            <w:r w:rsidRPr="00267274">
              <w:rPr>
                <w:rFonts w:ascii="Times New Roman" w:eastAsia="Times New Roman" w:hAnsi="Times New Roman" w:cs="Times New Roman"/>
                <w:b/>
                <w:bCs/>
                <w:sz w:val="24"/>
                <w:szCs w:val="24"/>
              </w:rPr>
              <w:t>MOA/ MOE/ CSPS/</w:t>
            </w:r>
          </w:p>
          <w:p w14:paraId="57C76310" w14:textId="77777777" w:rsidR="00372927" w:rsidRPr="00267274" w:rsidRDefault="00372927" w:rsidP="00267274">
            <w:pPr>
              <w:spacing w:after="0" w:line="240" w:lineRule="auto"/>
              <w:jc w:val="center"/>
              <w:rPr>
                <w:b/>
                <w:bCs/>
                <w:sz w:val="24"/>
                <w:szCs w:val="24"/>
              </w:rPr>
            </w:pPr>
            <w:r w:rsidRPr="00267274">
              <w:rPr>
                <w:rFonts w:ascii="Times New Roman" w:eastAsia="Times New Roman" w:hAnsi="Times New Roman" w:cs="Times New Roman"/>
                <w:b/>
                <w:bCs/>
                <w:sz w:val="24"/>
                <w:szCs w:val="24"/>
              </w:rPr>
              <w:t>GO, électricien.et CES</w:t>
            </w:r>
          </w:p>
        </w:tc>
      </w:tr>
    </w:tbl>
    <w:p w14:paraId="4F4EA524" w14:textId="77777777" w:rsidR="00267274" w:rsidRDefault="00267274"/>
    <w:p w14:paraId="17472884" w14:textId="77777777" w:rsidR="00267274" w:rsidRDefault="00267274"/>
    <w:p w14:paraId="73FC11CE" w14:textId="77777777" w:rsidR="00267274" w:rsidRDefault="00267274"/>
    <w:p w14:paraId="543E5C96" w14:textId="77777777" w:rsidR="00267274" w:rsidRDefault="00267274"/>
    <w:p w14:paraId="0A6A2770" w14:textId="77777777" w:rsidR="00535B09" w:rsidRDefault="00535B09"/>
    <w:p w14:paraId="792F951E" w14:textId="77777777" w:rsidR="00535B09" w:rsidRDefault="00535B09"/>
    <w:p w14:paraId="7B525ACF" w14:textId="77777777" w:rsidR="00535B09" w:rsidRDefault="00535B09"/>
    <w:p w14:paraId="49F85079" w14:textId="77777777" w:rsidR="00535B09" w:rsidRDefault="00535B09"/>
    <w:p w14:paraId="23459ED9" w14:textId="77777777" w:rsidR="00535B09" w:rsidRDefault="00535B09"/>
    <w:p w14:paraId="2BDCDA96" w14:textId="77777777" w:rsidR="00535B09" w:rsidRDefault="00535B09"/>
    <w:p w14:paraId="562DFA2A" w14:textId="77777777" w:rsidR="00535B09" w:rsidRDefault="00535B09"/>
    <w:p w14:paraId="6D8F84D3" w14:textId="77777777" w:rsidR="00535B09" w:rsidRDefault="00535B09"/>
    <w:p w14:paraId="0DFCE446" w14:textId="77777777" w:rsidR="00535B09" w:rsidRDefault="00535B09"/>
    <w:p w14:paraId="31B891C5" w14:textId="77777777" w:rsidR="00535B09" w:rsidRDefault="00535B09"/>
    <w:p w14:paraId="3EFF2A0D" w14:textId="77777777" w:rsidR="00535B09" w:rsidRDefault="00535B09"/>
    <w:p w14:paraId="4D13BF4A" w14:textId="77777777" w:rsidR="00535B09" w:rsidRDefault="00535B09"/>
    <w:p w14:paraId="07D373DB" w14:textId="77777777" w:rsidR="00267274" w:rsidRDefault="00267274"/>
    <w:tbl>
      <w:tblPr>
        <w:tblW w:w="14839" w:type="dxa"/>
        <w:tblLook w:val="04A0" w:firstRow="1" w:lastRow="0" w:firstColumn="1" w:lastColumn="0" w:noHBand="0" w:noVBand="1"/>
      </w:tblPr>
      <w:tblGrid>
        <w:gridCol w:w="13039"/>
        <w:gridCol w:w="1800"/>
      </w:tblGrid>
      <w:tr w:rsidR="00372927" w:rsidRPr="00535B09" w14:paraId="0AA67097" w14:textId="77777777" w:rsidTr="00535B09">
        <w:trPr>
          <w:trHeight w:val="338"/>
        </w:trPr>
        <w:tc>
          <w:tcPr>
            <w:tcW w:w="13039" w:type="dxa"/>
            <w:tcBorders>
              <w:top w:val="single" w:sz="4" w:space="0" w:color="000000"/>
              <w:left w:val="single" w:sz="4" w:space="0" w:color="000000"/>
              <w:bottom w:val="single" w:sz="4" w:space="0" w:color="000000"/>
              <w:right w:val="single" w:sz="4" w:space="0" w:color="000000"/>
            </w:tcBorders>
            <w:shd w:val="clear" w:color="auto" w:fill="FFD428"/>
            <w:vAlign w:val="center"/>
          </w:tcPr>
          <w:p w14:paraId="2E8E0346" w14:textId="66D60343" w:rsidR="00372927" w:rsidRPr="00535B09" w:rsidRDefault="00372927" w:rsidP="00535B09">
            <w:pPr>
              <w:spacing w:after="0" w:line="240" w:lineRule="auto"/>
              <w:jc w:val="center"/>
              <w:rPr>
                <w:sz w:val="28"/>
                <w:szCs w:val="28"/>
              </w:rPr>
            </w:pPr>
            <w:r w:rsidRPr="00535B09">
              <w:rPr>
                <w:rFonts w:ascii="Times New Roman" w:hAnsi="Times New Roman"/>
                <w:b/>
                <w:bCs/>
                <w:sz w:val="28"/>
                <w:szCs w:val="28"/>
              </w:rPr>
              <w:lastRenderedPageBreak/>
              <w:t>2.2.2</w:t>
            </w:r>
            <w:r w:rsidRPr="00535B09">
              <w:rPr>
                <w:rFonts w:ascii="Times New Roman" w:eastAsia="Times New Roman" w:hAnsi="Times New Roman" w:cs="Times New Roman"/>
                <w:b/>
                <w:bCs/>
                <w:sz w:val="28"/>
                <w:szCs w:val="28"/>
              </w:rPr>
              <w:t xml:space="preserve">) Plateforme individuelle roulante pose des arrêts de coulage, aciers, </w:t>
            </w:r>
            <w:r w:rsidR="00535B09" w:rsidRPr="00535B09">
              <w:rPr>
                <w:rFonts w:ascii="Times New Roman" w:eastAsia="Times New Roman" w:hAnsi="Times New Roman" w:cs="Times New Roman"/>
                <w:b/>
                <w:bCs/>
                <w:sz w:val="28"/>
                <w:szCs w:val="28"/>
              </w:rPr>
              <w:t>mannequins, joints</w:t>
            </w:r>
            <w:r w:rsidRPr="00535B09">
              <w:rPr>
                <w:rFonts w:ascii="Times New Roman" w:eastAsia="Times New Roman" w:hAnsi="Times New Roman" w:cs="Times New Roman"/>
                <w:b/>
                <w:bCs/>
                <w:sz w:val="28"/>
                <w:szCs w:val="28"/>
              </w:rPr>
              <w:t xml:space="preserve"> de dilatation, réservations coffre volets roulants, etc...</w:t>
            </w:r>
          </w:p>
        </w:tc>
        <w:tc>
          <w:tcPr>
            <w:tcW w:w="1800" w:type="dxa"/>
            <w:tcBorders>
              <w:top w:val="single" w:sz="4" w:space="0" w:color="000000"/>
              <w:left w:val="single" w:sz="4" w:space="0" w:color="000000"/>
              <w:bottom w:val="single" w:sz="4" w:space="0" w:color="000000"/>
              <w:right w:val="single" w:sz="4" w:space="0" w:color="000000"/>
            </w:tcBorders>
            <w:shd w:val="clear" w:color="auto" w:fill="FFD428"/>
            <w:vAlign w:val="center"/>
          </w:tcPr>
          <w:p w14:paraId="192063EE" w14:textId="3B4811CF" w:rsidR="00372927" w:rsidRPr="00535B09" w:rsidRDefault="00372927" w:rsidP="00535B09">
            <w:pPr>
              <w:tabs>
                <w:tab w:val="left" w:pos="606"/>
              </w:tabs>
              <w:spacing w:after="0" w:line="240" w:lineRule="auto"/>
              <w:jc w:val="center"/>
              <w:rPr>
                <w:sz w:val="28"/>
                <w:szCs w:val="28"/>
              </w:rPr>
            </w:pPr>
            <w:r w:rsidRPr="00535B09">
              <w:rPr>
                <w:rFonts w:ascii="Times New Roman" w:eastAsia="Times New Roman" w:hAnsi="Times New Roman" w:cs="Times New Roman"/>
                <w:b/>
                <w:bCs/>
                <w:sz w:val="28"/>
                <w:szCs w:val="28"/>
              </w:rPr>
              <w:t>Désignation Lot</w:t>
            </w:r>
          </w:p>
        </w:tc>
      </w:tr>
      <w:tr w:rsidR="00372927" w14:paraId="0097FF1D" w14:textId="77777777" w:rsidTr="00CB6CD5">
        <w:trPr>
          <w:trHeight w:val="338"/>
        </w:trPr>
        <w:tc>
          <w:tcPr>
            <w:tcW w:w="13039" w:type="dxa"/>
            <w:tcBorders>
              <w:top w:val="single" w:sz="4" w:space="0" w:color="000000"/>
              <w:left w:val="single" w:sz="4" w:space="0" w:color="000000"/>
              <w:bottom w:val="single" w:sz="4" w:space="0" w:color="000000"/>
            </w:tcBorders>
          </w:tcPr>
          <w:p w14:paraId="2E39FD24" w14:textId="77777777" w:rsidR="00372927" w:rsidRPr="00535B09" w:rsidRDefault="00372927" w:rsidP="00535B09">
            <w:pPr>
              <w:tabs>
                <w:tab w:val="left" w:pos="606"/>
              </w:tabs>
              <w:spacing w:after="0" w:line="240" w:lineRule="auto"/>
              <w:jc w:val="both"/>
              <w:rPr>
                <w:sz w:val="24"/>
                <w:szCs w:val="24"/>
              </w:rPr>
            </w:pPr>
            <w:r w:rsidRPr="00535B09">
              <w:rPr>
                <w:rFonts w:ascii="Times New Roman" w:eastAsia="Times New Roman" w:hAnsi="Times New Roman" w:cs="Times New Roman"/>
                <w:sz w:val="24"/>
                <w:szCs w:val="24"/>
              </w:rPr>
              <w:t xml:space="preserve">A demander aux entreprises à travers le lot mise en commun de moyens OU lots concernés </w:t>
            </w:r>
          </w:p>
        </w:tc>
        <w:tc>
          <w:tcPr>
            <w:tcW w:w="1800" w:type="dxa"/>
            <w:tcBorders>
              <w:top w:val="single" w:sz="4" w:space="0" w:color="000000"/>
              <w:left w:val="single" w:sz="4" w:space="0" w:color="000000"/>
              <w:bottom w:val="single" w:sz="4" w:space="0" w:color="000000"/>
              <w:right w:val="single" w:sz="4" w:space="0" w:color="000000"/>
            </w:tcBorders>
          </w:tcPr>
          <w:p w14:paraId="01B10EF8" w14:textId="77777777" w:rsidR="00372927" w:rsidRDefault="00372927" w:rsidP="00372927">
            <w:pPr>
              <w:tabs>
                <w:tab w:val="left" w:pos="606"/>
              </w:tabs>
              <w:spacing w:after="0" w:line="240" w:lineRule="auto"/>
              <w:rPr>
                <w:sz w:val="24"/>
                <w:szCs w:val="24"/>
              </w:rPr>
            </w:pPr>
          </w:p>
        </w:tc>
      </w:tr>
      <w:tr w:rsidR="00372927" w14:paraId="3D34D6DF" w14:textId="77777777" w:rsidTr="00535B09">
        <w:trPr>
          <w:trHeight w:val="300"/>
        </w:trPr>
        <w:tc>
          <w:tcPr>
            <w:tcW w:w="13039" w:type="dxa"/>
            <w:tcBorders>
              <w:top w:val="single" w:sz="4" w:space="0" w:color="000000"/>
              <w:left w:val="single" w:sz="4" w:space="0" w:color="000000"/>
              <w:bottom w:val="single" w:sz="4" w:space="0" w:color="000000"/>
              <w:right w:val="single" w:sz="4" w:space="0" w:color="000000"/>
            </w:tcBorders>
          </w:tcPr>
          <w:p w14:paraId="6222A5CC" w14:textId="77777777" w:rsidR="00372927" w:rsidRPr="00535B09" w:rsidRDefault="00372927" w:rsidP="00535B09">
            <w:pPr>
              <w:spacing w:after="0" w:line="240" w:lineRule="auto"/>
              <w:jc w:val="both"/>
              <w:rPr>
                <w:sz w:val="24"/>
                <w:szCs w:val="24"/>
              </w:rPr>
            </w:pPr>
            <w:r w:rsidRPr="00535B09">
              <w:rPr>
                <w:rFonts w:ascii="Times New Roman" w:eastAsia="Times New Roman" w:hAnsi="Times New Roman" w:cs="Times New Roman"/>
                <w:b/>
                <w:sz w:val="24"/>
                <w:szCs w:val="24"/>
              </w:rPr>
              <w:t xml:space="preserve">Travaux en </w:t>
            </w:r>
            <w:proofErr w:type="spellStart"/>
            <w:r w:rsidRPr="00535B09">
              <w:rPr>
                <w:rFonts w:ascii="Times New Roman" w:eastAsia="Times New Roman" w:hAnsi="Times New Roman" w:cs="Times New Roman"/>
                <w:b/>
                <w:sz w:val="24"/>
                <w:szCs w:val="24"/>
              </w:rPr>
              <w:t>co</w:t>
            </w:r>
            <w:proofErr w:type="spellEnd"/>
            <w:r w:rsidRPr="00535B09">
              <w:rPr>
                <w:rFonts w:ascii="Times New Roman" w:eastAsia="Times New Roman" w:hAnsi="Times New Roman" w:cs="Times New Roman"/>
                <w:b/>
                <w:sz w:val="24"/>
                <w:szCs w:val="24"/>
              </w:rPr>
              <w:t xml:space="preserve"> activité avec électricien (incorporations dans les voiles) et gros-</w:t>
            </w:r>
            <w:proofErr w:type="spellStart"/>
            <w:r w:rsidRPr="00535B09">
              <w:rPr>
                <w:rFonts w:ascii="Times New Roman" w:eastAsia="Times New Roman" w:hAnsi="Times New Roman" w:cs="Times New Roman"/>
                <w:b/>
                <w:sz w:val="24"/>
                <w:szCs w:val="24"/>
              </w:rPr>
              <w:t>oeuvre</w:t>
            </w:r>
            <w:proofErr w:type="spellEnd"/>
            <w:r w:rsidRPr="00535B09">
              <w:rPr>
                <w:rFonts w:ascii="Times New Roman" w:eastAsia="Times New Roman" w:hAnsi="Times New Roman" w:cs="Times New Roman"/>
                <w:b/>
                <w:sz w:val="24"/>
                <w:szCs w:val="24"/>
              </w:rPr>
              <w:t xml:space="preserve"> aciers, mannequins fenêtres porte fenêtres</w:t>
            </w:r>
          </w:p>
          <w:p w14:paraId="663F5EAA" w14:textId="5825B2D0" w:rsidR="00372927" w:rsidRPr="00535B09" w:rsidRDefault="00372927" w:rsidP="00535B09">
            <w:pPr>
              <w:spacing w:after="0" w:line="240" w:lineRule="auto"/>
              <w:jc w:val="both"/>
              <w:rPr>
                <w:sz w:val="24"/>
                <w:szCs w:val="24"/>
              </w:rPr>
            </w:pPr>
            <w:r w:rsidRPr="00535B09">
              <w:rPr>
                <w:rFonts w:ascii="Times New Roman" w:eastAsia="Times New Roman" w:hAnsi="Times New Roman" w:cs="Times New Roman"/>
                <w:b/>
                <w:sz w:val="24"/>
                <w:szCs w:val="24"/>
              </w:rPr>
              <w:t xml:space="preserve">L’utilisation d’une échelle commune est </w:t>
            </w:r>
            <w:r w:rsidR="00535B09" w:rsidRPr="00535B09">
              <w:rPr>
                <w:rFonts w:ascii="Times New Roman" w:eastAsia="Times New Roman" w:hAnsi="Times New Roman" w:cs="Times New Roman"/>
                <w:b/>
                <w:sz w:val="24"/>
                <w:szCs w:val="24"/>
              </w:rPr>
              <w:t>déconseillée</w:t>
            </w:r>
            <w:r w:rsidRPr="00535B09">
              <w:rPr>
                <w:rFonts w:ascii="Times New Roman" w:eastAsia="Times New Roman" w:hAnsi="Times New Roman" w:cs="Times New Roman"/>
                <w:b/>
                <w:sz w:val="24"/>
                <w:szCs w:val="24"/>
              </w:rPr>
              <w:t xml:space="preserve">.  </w:t>
            </w:r>
          </w:p>
        </w:tc>
        <w:tc>
          <w:tcPr>
            <w:tcW w:w="1800" w:type="dxa"/>
            <w:tcBorders>
              <w:top w:val="single" w:sz="4" w:space="0" w:color="000000"/>
              <w:left w:val="single" w:sz="4" w:space="0" w:color="000000"/>
              <w:bottom w:val="single" w:sz="4" w:space="0" w:color="000000"/>
              <w:right w:val="single" w:sz="4" w:space="0" w:color="000000"/>
            </w:tcBorders>
            <w:vAlign w:val="center"/>
          </w:tcPr>
          <w:p w14:paraId="281F8B82" w14:textId="77777777" w:rsidR="00372927" w:rsidRPr="00535B09" w:rsidRDefault="00372927" w:rsidP="00535B09">
            <w:pPr>
              <w:spacing w:after="0" w:line="240" w:lineRule="auto"/>
              <w:jc w:val="center"/>
              <w:rPr>
                <w:b/>
                <w:bCs/>
                <w:sz w:val="24"/>
                <w:szCs w:val="24"/>
              </w:rPr>
            </w:pPr>
            <w:r w:rsidRPr="00535B09">
              <w:rPr>
                <w:rFonts w:ascii="Times New Roman" w:eastAsia="Times New Roman" w:hAnsi="Times New Roman" w:cs="Times New Roman"/>
                <w:b/>
                <w:bCs/>
                <w:sz w:val="24"/>
                <w:szCs w:val="24"/>
              </w:rPr>
              <w:t>MOA/ MOE/ CSPS/</w:t>
            </w:r>
          </w:p>
          <w:p w14:paraId="5D37B558" w14:textId="77777777" w:rsidR="00372927" w:rsidRPr="00535B09" w:rsidRDefault="00372927" w:rsidP="00535B09">
            <w:pPr>
              <w:spacing w:after="0" w:line="240" w:lineRule="auto"/>
              <w:jc w:val="center"/>
              <w:rPr>
                <w:rFonts w:ascii="Times New Roman" w:eastAsia="Times New Roman" w:hAnsi="Times New Roman" w:cs="Times New Roman"/>
                <w:b/>
                <w:bCs/>
                <w:sz w:val="24"/>
                <w:szCs w:val="24"/>
                <w:u w:val="single"/>
              </w:rPr>
            </w:pPr>
            <w:r w:rsidRPr="00535B09">
              <w:rPr>
                <w:rFonts w:ascii="Times New Roman" w:eastAsia="Times New Roman" w:hAnsi="Times New Roman" w:cs="Times New Roman"/>
                <w:b/>
                <w:bCs/>
                <w:sz w:val="24"/>
                <w:szCs w:val="24"/>
              </w:rPr>
              <w:t>GO, électricien.et CES</w:t>
            </w:r>
          </w:p>
        </w:tc>
      </w:tr>
      <w:tr w:rsidR="00372927" w14:paraId="5CC07E0F" w14:textId="77777777" w:rsidTr="00535B09">
        <w:trPr>
          <w:trHeight w:val="300"/>
        </w:trPr>
        <w:tc>
          <w:tcPr>
            <w:tcW w:w="13039" w:type="dxa"/>
            <w:tcBorders>
              <w:top w:val="single" w:sz="4" w:space="0" w:color="000000"/>
              <w:left w:val="single" w:sz="4" w:space="0" w:color="000000"/>
              <w:bottom w:val="single" w:sz="4" w:space="0" w:color="000000"/>
              <w:right w:val="single" w:sz="4" w:space="0" w:color="000000"/>
            </w:tcBorders>
          </w:tcPr>
          <w:p w14:paraId="2F24040D" w14:textId="77777777" w:rsidR="00372927" w:rsidRPr="00535B09" w:rsidRDefault="00372927" w:rsidP="00535B09">
            <w:pPr>
              <w:spacing w:after="0" w:line="240" w:lineRule="auto"/>
              <w:jc w:val="both"/>
              <w:rPr>
                <w:sz w:val="24"/>
                <w:szCs w:val="24"/>
              </w:rPr>
            </w:pPr>
            <w:r w:rsidRPr="00535B09">
              <w:rPr>
                <w:rFonts w:ascii="Times New Roman" w:eastAsia="Times New Roman" w:hAnsi="Times New Roman" w:cs="Times New Roman"/>
                <w:b/>
                <w:sz w:val="24"/>
                <w:szCs w:val="24"/>
                <w:u w:val="single"/>
              </w:rPr>
              <w:t xml:space="preserve">Nous demandons pour ce poste de travail d’employer soit : </w:t>
            </w:r>
          </w:p>
          <w:p w14:paraId="13BC34CD" w14:textId="77777777" w:rsidR="00372927" w:rsidRPr="00535B09" w:rsidRDefault="00372927" w:rsidP="00535B09">
            <w:pPr>
              <w:spacing w:after="0" w:line="240" w:lineRule="auto"/>
              <w:jc w:val="both"/>
              <w:rPr>
                <w:sz w:val="24"/>
                <w:szCs w:val="24"/>
              </w:rPr>
            </w:pPr>
            <w:r w:rsidRPr="00535B09">
              <w:rPr>
                <w:rFonts w:ascii="Times New Roman" w:eastAsia="Times New Roman" w:hAnsi="Times New Roman" w:cs="Times New Roman"/>
                <w:b/>
                <w:bCs/>
                <w:sz w:val="24"/>
                <w:szCs w:val="24"/>
                <w:u w:val="single"/>
              </w:rPr>
              <w:t>-</w:t>
            </w:r>
            <w:r w:rsidRPr="00535B09">
              <w:rPr>
                <w:rFonts w:ascii="Times New Roman" w:eastAsia="Times New Roman" w:hAnsi="Times New Roman" w:cs="Times New Roman"/>
                <w:sz w:val="24"/>
                <w:szCs w:val="24"/>
              </w:rPr>
              <w:t xml:space="preserve">1 échafaudage de pied ou roulant </w:t>
            </w:r>
          </w:p>
          <w:p w14:paraId="36425A4A" w14:textId="77777777" w:rsidR="00372927" w:rsidRPr="00535B09" w:rsidRDefault="00372927" w:rsidP="00535B09">
            <w:pPr>
              <w:spacing w:after="0" w:line="240" w:lineRule="auto"/>
              <w:jc w:val="both"/>
              <w:rPr>
                <w:sz w:val="24"/>
                <w:szCs w:val="24"/>
              </w:rPr>
            </w:pPr>
            <w:r w:rsidRPr="00535B09">
              <w:rPr>
                <w:rFonts w:ascii="Times New Roman" w:eastAsia="Times New Roman" w:hAnsi="Times New Roman" w:cs="Times New Roman"/>
                <w:sz w:val="24"/>
                <w:szCs w:val="24"/>
              </w:rPr>
              <w:t xml:space="preserve">- 1 PIRL (PIRL) de type BATISTEP, AUDINNOV ou équivalent (DUARIB…) </w:t>
            </w:r>
          </w:p>
          <w:p w14:paraId="2A8E9D1B" w14:textId="77777777" w:rsidR="00372927" w:rsidRPr="00535B09" w:rsidRDefault="00372927" w:rsidP="00535B09">
            <w:pPr>
              <w:spacing w:after="0" w:line="240" w:lineRule="auto"/>
              <w:jc w:val="both"/>
              <w:rPr>
                <w:sz w:val="24"/>
                <w:szCs w:val="24"/>
              </w:rPr>
            </w:pPr>
            <w:r w:rsidRPr="00535B09">
              <w:rPr>
                <w:rFonts w:ascii="Times New Roman" w:eastAsia="Times New Roman" w:hAnsi="Times New Roman" w:cs="Times New Roman"/>
                <w:sz w:val="24"/>
                <w:szCs w:val="24"/>
              </w:rPr>
              <w:t>- 1 nacelle élévatrice fonctionnant au gaz de chez BRAND France)</w:t>
            </w:r>
          </w:p>
          <w:p w14:paraId="3C2DCE94" w14:textId="6817EB1B" w:rsidR="00372927" w:rsidRPr="00535B09" w:rsidRDefault="00AB69E8" w:rsidP="00535B09">
            <w:pPr>
              <w:spacing w:after="0" w:line="240" w:lineRule="auto"/>
              <w:jc w:val="both"/>
              <w:rPr>
                <w:sz w:val="24"/>
                <w:szCs w:val="24"/>
              </w:rPr>
            </w:pPr>
            <w:r w:rsidRPr="00535B09">
              <w:rPr>
                <w:rFonts w:ascii="Times New Roman" w:eastAsia="Times New Roman" w:hAnsi="Times New Roman" w:cs="Times New Roman"/>
                <w:sz w:val="24"/>
                <w:szCs w:val="24"/>
              </w:rPr>
              <w:t>Ou</w:t>
            </w:r>
            <w:r w:rsidR="00372927" w:rsidRPr="00535B09">
              <w:rPr>
                <w:rFonts w:ascii="Times New Roman" w:eastAsia="Times New Roman" w:hAnsi="Times New Roman" w:cs="Times New Roman"/>
                <w:sz w:val="24"/>
                <w:szCs w:val="24"/>
              </w:rPr>
              <w:t xml:space="preserve"> tout moyen équivalent en protection collective ;</w:t>
            </w:r>
          </w:p>
        </w:tc>
        <w:tc>
          <w:tcPr>
            <w:tcW w:w="1800" w:type="dxa"/>
            <w:tcBorders>
              <w:top w:val="single" w:sz="4" w:space="0" w:color="000000"/>
              <w:left w:val="single" w:sz="4" w:space="0" w:color="000000"/>
              <w:bottom w:val="single" w:sz="4" w:space="0" w:color="000000"/>
              <w:right w:val="single" w:sz="4" w:space="0" w:color="000000"/>
            </w:tcBorders>
            <w:vAlign w:val="center"/>
          </w:tcPr>
          <w:p w14:paraId="445ADF54" w14:textId="77777777" w:rsidR="00372927" w:rsidRPr="00535B09" w:rsidRDefault="00372927" w:rsidP="00535B09">
            <w:pPr>
              <w:spacing w:after="0" w:line="240" w:lineRule="auto"/>
              <w:jc w:val="center"/>
              <w:rPr>
                <w:b/>
                <w:bCs/>
                <w:sz w:val="24"/>
                <w:szCs w:val="24"/>
              </w:rPr>
            </w:pPr>
            <w:r w:rsidRPr="00535B09">
              <w:rPr>
                <w:rFonts w:ascii="Times New Roman" w:eastAsia="Times New Roman" w:hAnsi="Times New Roman" w:cs="Times New Roman"/>
                <w:b/>
                <w:bCs/>
                <w:sz w:val="24"/>
                <w:szCs w:val="24"/>
              </w:rPr>
              <w:t>MOA/ MOE/ CSPS/</w:t>
            </w:r>
          </w:p>
          <w:p w14:paraId="6D367201" w14:textId="77777777" w:rsidR="00372927" w:rsidRPr="00535B09" w:rsidRDefault="00372927" w:rsidP="00535B09">
            <w:pPr>
              <w:spacing w:after="0" w:line="240" w:lineRule="auto"/>
              <w:jc w:val="center"/>
              <w:rPr>
                <w:b/>
                <w:bCs/>
                <w:sz w:val="24"/>
                <w:szCs w:val="24"/>
              </w:rPr>
            </w:pPr>
            <w:r w:rsidRPr="00535B09">
              <w:rPr>
                <w:rFonts w:ascii="Times New Roman" w:eastAsia="Times New Roman" w:hAnsi="Times New Roman" w:cs="Times New Roman"/>
                <w:b/>
                <w:bCs/>
                <w:sz w:val="24"/>
                <w:szCs w:val="24"/>
              </w:rPr>
              <w:t>GO, électricien.et CES</w:t>
            </w:r>
          </w:p>
        </w:tc>
      </w:tr>
      <w:tr w:rsidR="00372927" w14:paraId="6124DFEF" w14:textId="77777777" w:rsidTr="00535B09">
        <w:trPr>
          <w:trHeight w:val="300"/>
        </w:trPr>
        <w:tc>
          <w:tcPr>
            <w:tcW w:w="13039" w:type="dxa"/>
            <w:tcBorders>
              <w:top w:val="single" w:sz="4" w:space="0" w:color="000000"/>
              <w:left w:val="single" w:sz="4" w:space="0" w:color="000000"/>
              <w:bottom w:val="single" w:sz="4" w:space="0" w:color="000000"/>
              <w:right w:val="single" w:sz="4" w:space="0" w:color="000000"/>
            </w:tcBorders>
            <w:shd w:val="clear" w:color="auto" w:fill="E8F2A1"/>
          </w:tcPr>
          <w:p w14:paraId="5FB0DC4A" w14:textId="77777777" w:rsidR="00372927" w:rsidRPr="00535B09" w:rsidRDefault="00372927" w:rsidP="00535B09">
            <w:pPr>
              <w:spacing w:after="0" w:line="240" w:lineRule="auto"/>
              <w:jc w:val="both"/>
              <w:rPr>
                <w:sz w:val="24"/>
                <w:szCs w:val="24"/>
              </w:rPr>
            </w:pPr>
            <w:r w:rsidRPr="00535B09">
              <w:rPr>
                <w:rFonts w:ascii="Times New Roman" w:eastAsia="Times New Roman" w:hAnsi="Times New Roman" w:cs="Times New Roman"/>
                <w:b/>
                <w:bCs/>
                <w:sz w:val="24"/>
                <w:szCs w:val="24"/>
              </w:rPr>
              <w:t xml:space="preserve">L’usage des échelles n’est pas interdit, mais fortement restreint (art. R.4323-63 du Code du travail) : il ne peut être toléré qu’à titre exceptionnel, uniquement comme moyen d’accès, et à condition qu’aucun autre dispositif sécurisé ne soit techniquement possible. </w:t>
            </w:r>
          </w:p>
        </w:tc>
        <w:tc>
          <w:tcPr>
            <w:tcW w:w="1800" w:type="dxa"/>
            <w:tcBorders>
              <w:top w:val="single" w:sz="4" w:space="0" w:color="000000"/>
              <w:left w:val="single" w:sz="4" w:space="0" w:color="000000"/>
              <w:bottom w:val="single" w:sz="4" w:space="0" w:color="000000"/>
              <w:right w:val="single" w:sz="4" w:space="0" w:color="000000"/>
            </w:tcBorders>
            <w:shd w:val="clear" w:color="auto" w:fill="E8F2A1"/>
            <w:vAlign w:val="center"/>
          </w:tcPr>
          <w:p w14:paraId="1EFFF0BB" w14:textId="77777777" w:rsidR="00372927" w:rsidRPr="00535B09" w:rsidRDefault="00372927" w:rsidP="00535B09">
            <w:pPr>
              <w:spacing w:after="0" w:line="240" w:lineRule="auto"/>
              <w:jc w:val="center"/>
              <w:rPr>
                <w:b/>
                <w:bCs/>
                <w:sz w:val="24"/>
                <w:szCs w:val="24"/>
              </w:rPr>
            </w:pPr>
            <w:r w:rsidRPr="00535B09">
              <w:rPr>
                <w:rFonts w:ascii="Times New Roman" w:eastAsia="Times New Roman" w:hAnsi="Times New Roman" w:cs="Times New Roman"/>
                <w:b/>
                <w:bCs/>
                <w:sz w:val="24"/>
                <w:szCs w:val="24"/>
              </w:rPr>
              <w:t>MOA/ MOE/ CSPS/</w:t>
            </w:r>
          </w:p>
          <w:p w14:paraId="5BC2F459" w14:textId="77777777" w:rsidR="00372927" w:rsidRPr="00535B09" w:rsidRDefault="00372927" w:rsidP="00535B09">
            <w:pPr>
              <w:spacing w:after="0" w:line="240" w:lineRule="auto"/>
              <w:jc w:val="center"/>
              <w:rPr>
                <w:rFonts w:ascii="Times New Roman" w:eastAsia="Times New Roman" w:hAnsi="Times New Roman" w:cs="Times New Roman"/>
                <w:b/>
                <w:bCs/>
                <w:sz w:val="24"/>
                <w:szCs w:val="24"/>
                <w:u w:val="single"/>
              </w:rPr>
            </w:pPr>
            <w:r w:rsidRPr="00535B09">
              <w:rPr>
                <w:rFonts w:ascii="Times New Roman" w:eastAsia="Times New Roman" w:hAnsi="Times New Roman" w:cs="Times New Roman"/>
                <w:b/>
                <w:bCs/>
                <w:sz w:val="24"/>
                <w:szCs w:val="24"/>
              </w:rPr>
              <w:t>GO, électricien.et CES</w:t>
            </w:r>
          </w:p>
        </w:tc>
      </w:tr>
    </w:tbl>
    <w:p w14:paraId="3949B552" w14:textId="77777777" w:rsidR="00535B09" w:rsidRDefault="00535B09"/>
    <w:p w14:paraId="634ED86F" w14:textId="77777777" w:rsidR="00AB69E8" w:rsidRDefault="00AB69E8"/>
    <w:p w14:paraId="3005ED97" w14:textId="77777777" w:rsidR="00AB69E8" w:rsidRDefault="00AB69E8"/>
    <w:p w14:paraId="1EFE30EC" w14:textId="77777777" w:rsidR="00AB69E8" w:rsidRDefault="00AB69E8"/>
    <w:p w14:paraId="6E2E799D" w14:textId="77777777" w:rsidR="00AB69E8" w:rsidRDefault="00AB69E8"/>
    <w:p w14:paraId="791DA599" w14:textId="77777777" w:rsidR="00AB69E8" w:rsidRDefault="00AB69E8"/>
    <w:p w14:paraId="617242DE" w14:textId="77777777" w:rsidR="00AB69E8" w:rsidRDefault="00AB69E8"/>
    <w:p w14:paraId="70BB59E9" w14:textId="77777777" w:rsidR="00AB69E8" w:rsidRDefault="00AB69E8"/>
    <w:p w14:paraId="53083A9D" w14:textId="77777777" w:rsidR="00AB69E8" w:rsidRDefault="00AB69E8"/>
    <w:tbl>
      <w:tblPr>
        <w:tblW w:w="14839" w:type="dxa"/>
        <w:tblLook w:val="04A0" w:firstRow="1" w:lastRow="0" w:firstColumn="1" w:lastColumn="0" w:noHBand="0" w:noVBand="1"/>
      </w:tblPr>
      <w:tblGrid>
        <w:gridCol w:w="13039"/>
        <w:gridCol w:w="1800"/>
      </w:tblGrid>
      <w:tr w:rsidR="00372927" w14:paraId="5B6558CA" w14:textId="77777777" w:rsidTr="00535B09">
        <w:trPr>
          <w:trHeight w:val="639"/>
        </w:trPr>
        <w:tc>
          <w:tcPr>
            <w:tcW w:w="13039" w:type="dxa"/>
            <w:tcBorders>
              <w:left w:val="single" w:sz="4" w:space="0" w:color="000000"/>
              <w:bottom w:val="single" w:sz="4" w:space="0" w:color="000000"/>
              <w:right w:val="single" w:sz="4" w:space="0" w:color="000000"/>
            </w:tcBorders>
            <w:shd w:val="clear" w:color="auto" w:fill="FFC000"/>
            <w:vAlign w:val="center"/>
          </w:tcPr>
          <w:p w14:paraId="0CE74F8E" w14:textId="0EBE00DF" w:rsidR="00372927" w:rsidRPr="00535B09" w:rsidRDefault="00372927" w:rsidP="00535B09">
            <w:pPr>
              <w:spacing w:after="0" w:line="240" w:lineRule="auto"/>
              <w:jc w:val="center"/>
              <w:rPr>
                <w:rFonts w:ascii="Times New Roman" w:eastAsia="Times New Roman" w:hAnsi="Times New Roman" w:cs="Times New Roman"/>
                <w:b/>
                <w:bCs/>
                <w:sz w:val="28"/>
                <w:szCs w:val="28"/>
              </w:rPr>
            </w:pPr>
            <w:r w:rsidRPr="00535B09">
              <w:rPr>
                <w:rFonts w:ascii="Times New Roman" w:eastAsia="Times New Roman" w:hAnsi="Times New Roman" w:cs="Times New Roman"/>
                <w:b/>
                <w:bCs/>
                <w:sz w:val="28"/>
                <w:szCs w:val="28"/>
              </w:rPr>
              <w:lastRenderedPageBreak/>
              <w:t>2.2.3) Coulisseau supports de potelets garde-corps sur poutre bois type DOKA, métal ou équivalent</w:t>
            </w:r>
          </w:p>
        </w:tc>
        <w:tc>
          <w:tcPr>
            <w:tcW w:w="1800" w:type="dxa"/>
            <w:tcBorders>
              <w:left w:val="single" w:sz="4" w:space="0" w:color="000000"/>
              <w:bottom w:val="single" w:sz="4" w:space="0" w:color="000000"/>
              <w:right w:val="single" w:sz="4" w:space="0" w:color="000000"/>
            </w:tcBorders>
            <w:shd w:val="clear" w:color="auto" w:fill="FFC000"/>
            <w:vAlign w:val="center"/>
          </w:tcPr>
          <w:p w14:paraId="20E3BA0D" w14:textId="77777777" w:rsidR="00372927" w:rsidRDefault="00372927" w:rsidP="00535B09">
            <w:pPr>
              <w:tabs>
                <w:tab w:val="left" w:pos="606"/>
              </w:tabs>
              <w:spacing w:after="0" w:line="240" w:lineRule="auto"/>
              <w:jc w:val="center"/>
            </w:pPr>
            <w:r>
              <w:rPr>
                <w:rFonts w:ascii="Times New Roman" w:eastAsia="Times New Roman" w:hAnsi="Times New Roman" w:cs="Times New Roman"/>
                <w:b/>
                <w:sz w:val="20"/>
                <w:szCs w:val="24"/>
              </w:rPr>
              <w:t>Désignation Lot</w:t>
            </w:r>
          </w:p>
        </w:tc>
      </w:tr>
      <w:tr w:rsidR="00372927" w14:paraId="03C474CE" w14:textId="77777777" w:rsidTr="00CB6CD5">
        <w:trPr>
          <w:trHeight w:val="300"/>
        </w:trPr>
        <w:tc>
          <w:tcPr>
            <w:tcW w:w="13039" w:type="dxa"/>
            <w:tcBorders>
              <w:top w:val="single" w:sz="4" w:space="0" w:color="000000"/>
              <w:left w:val="single" w:sz="4" w:space="0" w:color="000000"/>
              <w:bottom w:val="single" w:sz="4" w:space="0" w:color="000000"/>
            </w:tcBorders>
          </w:tcPr>
          <w:p w14:paraId="4D1B4BD0" w14:textId="77777777" w:rsidR="00372927" w:rsidRPr="00535B09" w:rsidRDefault="00372927" w:rsidP="00535B09">
            <w:pPr>
              <w:tabs>
                <w:tab w:val="left" w:pos="606"/>
              </w:tabs>
              <w:spacing w:after="0" w:line="240" w:lineRule="auto"/>
              <w:jc w:val="both"/>
              <w:rPr>
                <w:rFonts w:ascii="Times New Roman" w:eastAsia="Times New Roman" w:hAnsi="Times New Roman" w:cs="Times New Roman"/>
                <w:sz w:val="24"/>
                <w:szCs w:val="24"/>
              </w:rPr>
            </w:pPr>
            <w:r w:rsidRPr="00535B09">
              <w:rPr>
                <w:rFonts w:ascii="Times New Roman" w:eastAsia="Times New Roman" w:hAnsi="Times New Roman" w:cs="Times New Roman"/>
                <w:sz w:val="24"/>
                <w:szCs w:val="24"/>
              </w:rPr>
              <w:t xml:space="preserve">A demander aux entreprises à travers le lot mise en commun de moyens OU lots concernés </w:t>
            </w:r>
          </w:p>
          <w:p w14:paraId="5A0C35F1" w14:textId="77777777" w:rsidR="00535B09" w:rsidRPr="00535B09" w:rsidRDefault="00535B09" w:rsidP="00535B09">
            <w:pPr>
              <w:tabs>
                <w:tab w:val="left" w:pos="606"/>
              </w:tabs>
              <w:spacing w:after="0" w:line="240" w:lineRule="auto"/>
              <w:jc w:val="both"/>
              <w:rPr>
                <w:sz w:val="24"/>
                <w:szCs w:val="24"/>
              </w:rPr>
            </w:pPr>
          </w:p>
        </w:tc>
        <w:tc>
          <w:tcPr>
            <w:tcW w:w="1800" w:type="dxa"/>
            <w:tcBorders>
              <w:top w:val="single" w:sz="4" w:space="0" w:color="000000"/>
              <w:left w:val="single" w:sz="4" w:space="0" w:color="000000"/>
              <w:bottom w:val="single" w:sz="4" w:space="0" w:color="000000"/>
              <w:right w:val="single" w:sz="4" w:space="0" w:color="000000"/>
            </w:tcBorders>
          </w:tcPr>
          <w:p w14:paraId="217E425C" w14:textId="77777777" w:rsidR="00372927" w:rsidRDefault="00372927" w:rsidP="00372927">
            <w:pPr>
              <w:tabs>
                <w:tab w:val="left" w:pos="606"/>
              </w:tabs>
              <w:spacing w:after="0" w:line="240" w:lineRule="auto"/>
              <w:rPr>
                <w:sz w:val="24"/>
                <w:szCs w:val="24"/>
              </w:rPr>
            </w:pPr>
          </w:p>
        </w:tc>
      </w:tr>
      <w:tr w:rsidR="00372927" w14:paraId="65B85C23" w14:textId="77777777" w:rsidTr="00535B09">
        <w:trPr>
          <w:trHeight w:val="556"/>
        </w:trPr>
        <w:tc>
          <w:tcPr>
            <w:tcW w:w="13039" w:type="dxa"/>
            <w:tcBorders>
              <w:top w:val="single" w:sz="4" w:space="0" w:color="000000"/>
              <w:left w:val="single" w:sz="4" w:space="0" w:color="000000"/>
              <w:bottom w:val="single" w:sz="4" w:space="0" w:color="000000"/>
              <w:right w:val="single" w:sz="4" w:space="0" w:color="000000"/>
            </w:tcBorders>
          </w:tcPr>
          <w:p w14:paraId="22C1AADA" w14:textId="77777777" w:rsidR="00372927" w:rsidRPr="00535B09" w:rsidRDefault="00372927" w:rsidP="00535B09">
            <w:pPr>
              <w:spacing w:after="0" w:line="240" w:lineRule="auto"/>
              <w:jc w:val="both"/>
              <w:rPr>
                <w:sz w:val="24"/>
                <w:szCs w:val="24"/>
              </w:rPr>
            </w:pPr>
            <w:r w:rsidRPr="00535B09">
              <w:rPr>
                <w:rFonts w:ascii="Times New Roman" w:eastAsia="Times New Roman" w:hAnsi="Times New Roman" w:cs="Times New Roman"/>
                <w:color w:val="000000"/>
                <w:sz w:val="24"/>
                <w:szCs w:val="24"/>
              </w:rPr>
              <w:t>Pour fixer un garde-corps sur des poutrelles d'étaiement de plancher, vous pouvez utiliser un coulisseau à levier qui vient enserrer les poutres. Il se place facilement, à l'endroit souhaité, même après la pose de la poutrelle, contrairement aux coulisseaux de type anneaux. De plus, il assure aux opérateurs des conditions de travail en sécurité.</w:t>
            </w:r>
            <w:r w:rsidRPr="00535B09">
              <w:rPr>
                <w:rFonts w:ascii="Times New Roman" w:eastAsia="Times New Roman" w:hAnsi="Times New Roman" w:cs="Times New Roman"/>
                <w:sz w:val="24"/>
                <w:szCs w:val="24"/>
              </w:rPr>
              <w:t xml:space="preserve"> </w:t>
            </w:r>
          </w:p>
        </w:tc>
        <w:tc>
          <w:tcPr>
            <w:tcW w:w="1800" w:type="dxa"/>
            <w:tcBorders>
              <w:top w:val="single" w:sz="4" w:space="0" w:color="000000"/>
              <w:left w:val="single" w:sz="4" w:space="0" w:color="000000"/>
              <w:bottom w:val="single" w:sz="4" w:space="0" w:color="000000"/>
              <w:right w:val="single" w:sz="4" w:space="0" w:color="000000"/>
            </w:tcBorders>
            <w:vAlign w:val="center"/>
          </w:tcPr>
          <w:p w14:paraId="7AC42085" w14:textId="77777777" w:rsidR="00372927" w:rsidRPr="00535B09" w:rsidRDefault="00372927" w:rsidP="00535B09">
            <w:pPr>
              <w:spacing w:after="0" w:line="240" w:lineRule="auto"/>
              <w:jc w:val="center"/>
              <w:rPr>
                <w:b/>
                <w:bCs/>
                <w:sz w:val="24"/>
                <w:szCs w:val="24"/>
              </w:rPr>
            </w:pPr>
            <w:r w:rsidRPr="00535B09">
              <w:rPr>
                <w:rFonts w:ascii="Times New Roman" w:eastAsia="Times New Roman" w:hAnsi="Times New Roman" w:cs="Times New Roman"/>
                <w:b/>
                <w:bCs/>
                <w:sz w:val="24"/>
                <w:szCs w:val="24"/>
              </w:rPr>
              <w:t>MOA/ MOE/ CSPS/</w:t>
            </w:r>
          </w:p>
          <w:p w14:paraId="5120786A" w14:textId="77777777" w:rsidR="00372927" w:rsidRPr="00535B09" w:rsidRDefault="00372927" w:rsidP="00535B09">
            <w:pPr>
              <w:spacing w:after="0" w:line="240" w:lineRule="auto"/>
              <w:jc w:val="center"/>
              <w:rPr>
                <w:b/>
                <w:bCs/>
                <w:sz w:val="24"/>
                <w:szCs w:val="24"/>
              </w:rPr>
            </w:pPr>
            <w:r w:rsidRPr="00535B09">
              <w:rPr>
                <w:rFonts w:ascii="Times New Roman" w:eastAsia="Times New Roman" w:hAnsi="Times New Roman" w:cs="Times New Roman"/>
                <w:b/>
                <w:bCs/>
                <w:sz w:val="24"/>
                <w:szCs w:val="24"/>
              </w:rPr>
              <w:t>GO, électricien.et CES</w:t>
            </w:r>
          </w:p>
        </w:tc>
      </w:tr>
      <w:tr w:rsidR="00372927" w14:paraId="2C42FF90" w14:textId="77777777" w:rsidTr="00535B09">
        <w:trPr>
          <w:trHeight w:val="300"/>
        </w:trPr>
        <w:tc>
          <w:tcPr>
            <w:tcW w:w="13039" w:type="dxa"/>
            <w:tcBorders>
              <w:top w:val="single" w:sz="4" w:space="0" w:color="000000"/>
              <w:left w:val="single" w:sz="4" w:space="0" w:color="000000"/>
              <w:bottom w:val="single" w:sz="4" w:space="0" w:color="000000"/>
              <w:right w:val="single" w:sz="4" w:space="0" w:color="000000"/>
            </w:tcBorders>
          </w:tcPr>
          <w:p w14:paraId="6CB39E8D" w14:textId="77777777" w:rsidR="00372927" w:rsidRPr="00535B09" w:rsidRDefault="00372927" w:rsidP="00535B09">
            <w:pPr>
              <w:spacing w:after="0" w:line="240" w:lineRule="auto"/>
              <w:jc w:val="both"/>
              <w:rPr>
                <w:sz w:val="24"/>
                <w:szCs w:val="24"/>
              </w:rPr>
            </w:pPr>
            <w:r w:rsidRPr="00535B09">
              <w:rPr>
                <w:rFonts w:ascii="Times New Roman" w:eastAsia="Times New Roman" w:hAnsi="Times New Roman" w:cs="Times New Roman"/>
                <w:b/>
                <w:color w:val="3465A4"/>
                <w:sz w:val="24"/>
                <w:szCs w:val="24"/>
                <w:u w:val="single"/>
              </w:rPr>
              <w:t xml:space="preserve">a) Descriptif de la protection </w:t>
            </w:r>
          </w:p>
          <w:p w14:paraId="41D68062" w14:textId="48B9B158" w:rsidR="00372927" w:rsidRPr="00535B09" w:rsidRDefault="00372927" w:rsidP="00535B09">
            <w:pPr>
              <w:spacing w:after="0" w:line="240" w:lineRule="auto"/>
              <w:jc w:val="both"/>
              <w:rPr>
                <w:sz w:val="24"/>
                <w:szCs w:val="24"/>
              </w:rPr>
            </w:pPr>
            <w:r w:rsidRPr="00535B09">
              <w:rPr>
                <w:rFonts w:ascii="Times New Roman" w:eastAsia="Times New Roman" w:hAnsi="Times New Roman" w:cs="Times New Roman"/>
                <w:color w:val="000000"/>
                <w:sz w:val="24"/>
                <w:szCs w:val="24"/>
              </w:rPr>
              <w:t xml:space="preserve">Dispositif d’accueil de potelets garde-corps intégrés aux poutres </w:t>
            </w:r>
            <w:r w:rsidR="002107F5" w:rsidRPr="00535B09">
              <w:rPr>
                <w:rFonts w:ascii="Times New Roman" w:eastAsia="Times New Roman" w:hAnsi="Times New Roman" w:cs="Times New Roman"/>
                <w:color w:val="000000"/>
                <w:sz w:val="24"/>
                <w:szCs w:val="24"/>
              </w:rPr>
              <w:t>DOKA,</w:t>
            </w:r>
            <w:r w:rsidRPr="00535B09">
              <w:rPr>
                <w:rFonts w:ascii="Times New Roman" w:eastAsia="Times New Roman" w:hAnsi="Times New Roman" w:cs="Times New Roman"/>
                <w:color w:val="000000"/>
                <w:sz w:val="24"/>
                <w:szCs w:val="24"/>
              </w:rPr>
              <w:t xml:space="preserve"> de diamètre 25mm, (et diamètre 40mm)</w:t>
            </w:r>
            <w:r w:rsidR="002107F5">
              <w:rPr>
                <w:rFonts w:ascii="Times New Roman" w:eastAsia="Times New Roman" w:hAnsi="Times New Roman" w:cs="Times New Roman"/>
                <w:color w:val="000000"/>
                <w:sz w:val="24"/>
                <w:szCs w:val="24"/>
              </w:rPr>
              <w:t xml:space="preserve"> </w:t>
            </w:r>
            <w:r w:rsidRPr="00535B09">
              <w:rPr>
                <w:rFonts w:ascii="Times New Roman" w:eastAsia="Times New Roman" w:hAnsi="Times New Roman" w:cs="Times New Roman"/>
                <w:color w:val="000000"/>
                <w:sz w:val="24"/>
                <w:szCs w:val="24"/>
              </w:rPr>
              <w:t xml:space="preserve">permettant de sécuriser les planchers en phase de coffrage et une fois que la dalle de compression est coulée </w:t>
            </w:r>
          </w:p>
        </w:tc>
        <w:tc>
          <w:tcPr>
            <w:tcW w:w="1800" w:type="dxa"/>
            <w:tcBorders>
              <w:top w:val="single" w:sz="4" w:space="0" w:color="000000"/>
              <w:left w:val="single" w:sz="4" w:space="0" w:color="000000"/>
              <w:bottom w:val="single" w:sz="4" w:space="0" w:color="000000"/>
              <w:right w:val="single" w:sz="4" w:space="0" w:color="000000"/>
            </w:tcBorders>
            <w:vAlign w:val="center"/>
          </w:tcPr>
          <w:p w14:paraId="5D07FE80" w14:textId="77777777" w:rsidR="00372927" w:rsidRPr="00535B09" w:rsidRDefault="00372927" w:rsidP="00535B09">
            <w:pPr>
              <w:spacing w:after="0" w:line="240" w:lineRule="auto"/>
              <w:jc w:val="center"/>
              <w:rPr>
                <w:b/>
                <w:bCs/>
                <w:sz w:val="24"/>
                <w:szCs w:val="24"/>
              </w:rPr>
            </w:pPr>
            <w:r w:rsidRPr="00535B09">
              <w:rPr>
                <w:rFonts w:ascii="Times New Roman" w:eastAsia="Times New Roman" w:hAnsi="Times New Roman" w:cs="Times New Roman"/>
                <w:b/>
                <w:bCs/>
                <w:sz w:val="24"/>
                <w:szCs w:val="24"/>
              </w:rPr>
              <w:t>MOA/ MOE/ CSPS/</w:t>
            </w:r>
          </w:p>
          <w:p w14:paraId="16BB589B" w14:textId="77777777" w:rsidR="00372927" w:rsidRPr="00535B09" w:rsidRDefault="00372927" w:rsidP="00535B09">
            <w:pPr>
              <w:spacing w:after="0" w:line="240" w:lineRule="auto"/>
              <w:jc w:val="center"/>
              <w:rPr>
                <w:b/>
                <w:bCs/>
                <w:sz w:val="24"/>
                <w:szCs w:val="24"/>
              </w:rPr>
            </w:pPr>
            <w:r w:rsidRPr="00535B09">
              <w:rPr>
                <w:rFonts w:ascii="Times New Roman" w:eastAsia="Times New Roman" w:hAnsi="Times New Roman" w:cs="Times New Roman"/>
                <w:b/>
                <w:bCs/>
                <w:sz w:val="24"/>
                <w:szCs w:val="24"/>
              </w:rPr>
              <w:t>GO, électricien.et CES</w:t>
            </w:r>
          </w:p>
        </w:tc>
      </w:tr>
      <w:tr w:rsidR="00372927" w14:paraId="0B272DBC" w14:textId="77777777" w:rsidTr="00535B09">
        <w:trPr>
          <w:trHeight w:val="300"/>
        </w:trPr>
        <w:tc>
          <w:tcPr>
            <w:tcW w:w="13039" w:type="dxa"/>
            <w:tcBorders>
              <w:top w:val="single" w:sz="4" w:space="0" w:color="000000"/>
              <w:left w:val="single" w:sz="4" w:space="0" w:color="000000"/>
              <w:bottom w:val="single" w:sz="4" w:space="0" w:color="000000"/>
              <w:right w:val="single" w:sz="4" w:space="0" w:color="000000"/>
            </w:tcBorders>
          </w:tcPr>
          <w:p w14:paraId="2152F535" w14:textId="7F109650" w:rsidR="00372927" w:rsidRPr="00535B09" w:rsidRDefault="00372927" w:rsidP="00535B09">
            <w:pPr>
              <w:spacing w:after="0" w:line="240" w:lineRule="auto"/>
              <w:jc w:val="both"/>
              <w:rPr>
                <w:sz w:val="24"/>
                <w:szCs w:val="24"/>
              </w:rPr>
            </w:pPr>
            <w:r w:rsidRPr="00535B09">
              <w:rPr>
                <w:rFonts w:ascii="Times New Roman" w:eastAsia="Times New Roman" w:hAnsi="Times New Roman" w:cs="Times New Roman"/>
                <w:sz w:val="24"/>
                <w:szCs w:val="24"/>
              </w:rPr>
              <w:t>Les coulisseaux sont conçus pour s’adapter sur des poutrelles d’étaiement en bois ou en aluminium posées soit sur chant, soit à plat. Ils sont équipés de fourreaux destinés à l’enfichage de potelets avec embout de diamètre de 25 ou de 40 </w:t>
            </w:r>
            <w:r w:rsidR="002107F5" w:rsidRPr="00535B09">
              <w:rPr>
                <w:rFonts w:ascii="Times New Roman" w:eastAsia="Times New Roman" w:hAnsi="Times New Roman" w:cs="Times New Roman"/>
                <w:sz w:val="24"/>
                <w:szCs w:val="24"/>
              </w:rPr>
              <w:t>mm</w:t>
            </w:r>
            <w:r w:rsidRPr="00535B09">
              <w:rPr>
                <w:rFonts w:ascii="Times New Roman" w:eastAsia="Times New Roman" w:hAnsi="Times New Roman" w:cs="Times New Roman"/>
                <w:sz w:val="24"/>
                <w:szCs w:val="24"/>
              </w:rPr>
              <w:t xml:space="preserve"> </w:t>
            </w:r>
          </w:p>
        </w:tc>
        <w:tc>
          <w:tcPr>
            <w:tcW w:w="1800" w:type="dxa"/>
            <w:tcBorders>
              <w:top w:val="single" w:sz="4" w:space="0" w:color="000000"/>
              <w:left w:val="single" w:sz="4" w:space="0" w:color="000000"/>
              <w:bottom w:val="single" w:sz="4" w:space="0" w:color="000000"/>
              <w:right w:val="single" w:sz="4" w:space="0" w:color="000000"/>
            </w:tcBorders>
            <w:vAlign w:val="center"/>
          </w:tcPr>
          <w:p w14:paraId="0695A715" w14:textId="77777777" w:rsidR="00372927" w:rsidRPr="00535B09" w:rsidRDefault="00372927" w:rsidP="00535B09">
            <w:pPr>
              <w:spacing w:after="0" w:line="240" w:lineRule="auto"/>
              <w:jc w:val="center"/>
              <w:rPr>
                <w:b/>
                <w:bCs/>
                <w:sz w:val="24"/>
                <w:szCs w:val="24"/>
              </w:rPr>
            </w:pPr>
            <w:r w:rsidRPr="00535B09">
              <w:rPr>
                <w:rFonts w:ascii="Times New Roman" w:eastAsia="Times New Roman" w:hAnsi="Times New Roman" w:cs="Times New Roman"/>
                <w:b/>
                <w:bCs/>
                <w:sz w:val="24"/>
                <w:szCs w:val="24"/>
              </w:rPr>
              <w:t>MOA/ MOE/ CSPS/</w:t>
            </w:r>
          </w:p>
          <w:p w14:paraId="36378647" w14:textId="77777777" w:rsidR="00372927" w:rsidRPr="00535B09" w:rsidRDefault="00372927" w:rsidP="00535B09">
            <w:pPr>
              <w:spacing w:after="0" w:line="240" w:lineRule="auto"/>
              <w:jc w:val="center"/>
              <w:rPr>
                <w:b/>
                <w:bCs/>
                <w:sz w:val="24"/>
                <w:szCs w:val="24"/>
              </w:rPr>
            </w:pPr>
            <w:r w:rsidRPr="00535B09">
              <w:rPr>
                <w:rFonts w:ascii="Times New Roman" w:eastAsia="Times New Roman" w:hAnsi="Times New Roman" w:cs="Times New Roman"/>
                <w:b/>
                <w:bCs/>
                <w:sz w:val="24"/>
                <w:szCs w:val="24"/>
              </w:rPr>
              <w:t>GO, électricien.et CES</w:t>
            </w:r>
          </w:p>
        </w:tc>
      </w:tr>
      <w:tr w:rsidR="00372927" w14:paraId="183C0D41" w14:textId="77777777" w:rsidTr="00535B09">
        <w:trPr>
          <w:trHeight w:val="300"/>
        </w:trPr>
        <w:tc>
          <w:tcPr>
            <w:tcW w:w="13039" w:type="dxa"/>
            <w:tcBorders>
              <w:top w:val="single" w:sz="4" w:space="0" w:color="000000"/>
              <w:left w:val="single" w:sz="4" w:space="0" w:color="000000"/>
              <w:bottom w:val="single" w:sz="4" w:space="0" w:color="000000"/>
              <w:right w:val="single" w:sz="4" w:space="0" w:color="000000"/>
            </w:tcBorders>
          </w:tcPr>
          <w:p w14:paraId="791233E6" w14:textId="129712D2" w:rsidR="00372927" w:rsidRPr="00535B09" w:rsidRDefault="00372927" w:rsidP="00535B09">
            <w:pPr>
              <w:spacing w:after="0" w:line="240" w:lineRule="auto"/>
              <w:jc w:val="both"/>
              <w:rPr>
                <w:sz w:val="24"/>
                <w:szCs w:val="24"/>
              </w:rPr>
            </w:pPr>
            <w:r w:rsidRPr="00535B09">
              <w:rPr>
                <w:rFonts w:ascii="Times New Roman" w:eastAsia="Times New Roman" w:hAnsi="Times New Roman" w:cs="Times New Roman"/>
                <w:b/>
                <w:color w:val="3465A4"/>
                <w:sz w:val="24"/>
                <w:szCs w:val="24"/>
                <w:u w:val="single"/>
              </w:rPr>
              <w:t xml:space="preserve">b) Type de </w:t>
            </w:r>
            <w:r w:rsidR="002107F5" w:rsidRPr="00535B09">
              <w:rPr>
                <w:rFonts w:ascii="Times New Roman" w:eastAsia="Times New Roman" w:hAnsi="Times New Roman" w:cs="Times New Roman"/>
                <w:b/>
                <w:color w:val="3465A4"/>
                <w:sz w:val="24"/>
                <w:szCs w:val="24"/>
                <w:u w:val="single"/>
              </w:rPr>
              <w:t>support,</w:t>
            </w:r>
            <w:r w:rsidRPr="00535B09">
              <w:rPr>
                <w:rFonts w:ascii="Times New Roman" w:eastAsia="Times New Roman" w:hAnsi="Times New Roman" w:cs="Times New Roman"/>
                <w:b/>
                <w:color w:val="3465A4"/>
                <w:sz w:val="24"/>
                <w:szCs w:val="24"/>
                <w:u w:val="single"/>
              </w:rPr>
              <w:t xml:space="preserve"> de planchers </w:t>
            </w:r>
          </w:p>
          <w:p w14:paraId="4A5DFE02" w14:textId="77777777" w:rsidR="00372927" w:rsidRPr="00535B09" w:rsidRDefault="00372927" w:rsidP="00535B09">
            <w:pPr>
              <w:spacing w:after="0" w:line="240" w:lineRule="auto"/>
              <w:jc w:val="both"/>
              <w:rPr>
                <w:sz w:val="24"/>
                <w:szCs w:val="24"/>
              </w:rPr>
            </w:pPr>
            <w:r w:rsidRPr="00535B09">
              <w:rPr>
                <w:rFonts w:ascii="Times New Roman" w:eastAsia="Times New Roman" w:hAnsi="Times New Roman" w:cs="Times New Roman"/>
                <w:color w:val="000000"/>
                <w:sz w:val="24"/>
                <w:szCs w:val="24"/>
              </w:rPr>
              <w:t xml:space="preserve">Poutrelles posées sur tours d’étaiement ou étaiement stabilisé recevant ces coulisseaux </w:t>
            </w:r>
          </w:p>
        </w:tc>
        <w:tc>
          <w:tcPr>
            <w:tcW w:w="1800" w:type="dxa"/>
            <w:tcBorders>
              <w:top w:val="single" w:sz="4" w:space="0" w:color="000000"/>
              <w:left w:val="single" w:sz="4" w:space="0" w:color="000000"/>
              <w:bottom w:val="single" w:sz="4" w:space="0" w:color="000000"/>
              <w:right w:val="single" w:sz="4" w:space="0" w:color="000000"/>
            </w:tcBorders>
            <w:vAlign w:val="center"/>
          </w:tcPr>
          <w:p w14:paraId="12E66B85" w14:textId="77777777" w:rsidR="00372927" w:rsidRPr="00535B09" w:rsidRDefault="00372927" w:rsidP="00535B09">
            <w:pPr>
              <w:spacing w:after="0" w:line="240" w:lineRule="auto"/>
              <w:jc w:val="center"/>
              <w:rPr>
                <w:b/>
                <w:bCs/>
                <w:sz w:val="24"/>
                <w:szCs w:val="24"/>
              </w:rPr>
            </w:pPr>
            <w:r w:rsidRPr="00535B09">
              <w:rPr>
                <w:rFonts w:ascii="Times New Roman" w:eastAsia="Times New Roman" w:hAnsi="Times New Roman" w:cs="Times New Roman"/>
                <w:b/>
                <w:bCs/>
                <w:sz w:val="24"/>
                <w:szCs w:val="24"/>
              </w:rPr>
              <w:t>MOA/ MOE/ CSPS/</w:t>
            </w:r>
          </w:p>
          <w:p w14:paraId="2CB78A29" w14:textId="77777777" w:rsidR="00372927" w:rsidRPr="00535B09" w:rsidRDefault="00372927" w:rsidP="00535B09">
            <w:pPr>
              <w:spacing w:after="0" w:line="240" w:lineRule="auto"/>
              <w:jc w:val="center"/>
              <w:rPr>
                <w:b/>
                <w:bCs/>
                <w:sz w:val="24"/>
                <w:szCs w:val="24"/>
              </w:rPr>
            </w:pPr>
            <w:r w:rsidRPr="00535B09">
              <w:rPr>
                <w:rFonts w:ascii="Times New Roman" w:eastAsia="Times New Roman" w:hAnsi="Times New Roman" w:cs="Times New Roman"/>
                <w:b/>
                <w:bCs/>
                <w:sz w:val="24"/>
                <w:szCs w:val="24"/>
              </w:rPr>
              <w:t>GO, électricien.et CES</w:t>
            </w:r>
          </w:p>
        </w:tc>
      </w:tr>
      <w:tr w:rsidR="00372927" w14:paraId="34E3D299" w14:textId="77777777" w:rsidTr="002107F5">
        <w:trPr>
          <w:trHeight w:val="300"/>
        </w:trPr>
        <w:tc>
          <w:tcPr>
            <w:tcW w:w="13039" w:type="dxa"/>
            <w:tcBorders>
              <w:top w:val="single" w:sz="4" w:space="0" w:color="000000"/>
              <w:left w:val="single" w:sz="4" w:space="0" w:color="000000"/>
              <w:bottom w:val="single" w:sz="4" w:space="0" w:color="000000"/>
              <w:right w:val="single" w:sz="4" w:space="0" w:color="000000"/>
            </w:tcBorders>
          </w:tcPr>
          <w:p w14:paraId="52D53F98" w14:textId="77777777" w:rsidR="00372927" w:rsidRPr="00535B09" w:rsidRDefault="00372927" w:rsidP="00535B09">
            <w:pPr>
              <w:spacing w:after="0" w:line="240" w:lineRule="auto"/>
              <w:jc w:val="both"/>
              <w:rPr>
                <w:sz w:val="24"/>
                <w:szCs w:val="24"/>
              </w:rPr>
            </w:pPr>
            <w:r w:rsidRPr="00535B09">
              <w:rPr>
                <w:rFonts w:ascii="Times New Roman" w:eastAsia="Times New Roman" w:hAnsi="Times New Roman" w:cs="Times New Roman"/>
                <w:sz w:val="24"/>
                <w:szCs w:val="24"/>
              </w:rPr>
              <w:t xml:space="preserve">Le serrage du coulisseau sur la poutrelle est réalisé au moyen d’une poignée reliée à une tige filetée à l’extrémité de laquelle est fixé un disque métallique. Le coulisseau ne doit pas pouvoir glisser hors de la poutrelle en cas de sollicitation du garde-corps </w:t>
            </w:r>
          </w:p>
          <w:p w14:paraId="59F580E9" w14:textId="77777777" w:rsidR="00372927" w:rsidRPr="00535B09" w:rsidRDefault="00372927" w:rsidP="00535B09">
            <w:pPr>
              <w:spacing w:after="0" w:line="240" w:lineRule="auto"/>
              <w:jc w:val="both"/>
              <w:rPr>
                <w:sz w:val="24"/>
                <w:szCs w:val="24"/>
              </w:rPr>
            </w:pPr>
            <w:r w:rsidRPr="00535B09">
              <w:rPr>
                <w:rFonts w:ascii="Times New Roman" w:eastAsia="Times New Roman" w:hAnsi="Times New Roman" w:cs="Times New Roman"/>
                <w:b/>
                <w:sz w:val="24"/>
                <w:szCs w:val="24"/>
                <w:u w:val="single"/>
              </w:rPr>
              <w:t xml:space="preserve">Avantages </w:t>
            </w:r>
          </w:p>
          <w:p w14:paraId="3A5F4A8E" w14:textId="77777777" w:rsidR="00372927" w:rsidRPr="00535B09" w:rsidRDefault="00372927" w:rsidP="00535B09">
            <w:pPr>
              <w:spacing w:after="0" w:line="240" w:lineRule="auto"/>
              <w:jc w:val="both"/>
              <w:rPr>
                <w:sz w:val="24"/>
                <w:szCs w:val="24"/>
              </w:rPr>
            </w:pPr>
            <w:r w:rsidRPr="00535B09">
              <w:rPr>
                <w:rFonts w:ascii="Times New Roman" w:eastAsia="Times New Roman" w:hAnsi="Times New Roman" w:cs="Times New Roman"/>
                <w:color w:val="000000"/>
                <w:sz w:val="24"/>
                <w:szCs w:val="24"/>
              </w:rPr>
              <w:t xml:space="preserve">Ce type de coulisseau peut ainsi être fixé précisément et rapidement à l’endroit voulu, ce qui permet aux compagnons d'attacher leur garde-corps sur des poutrelles d'étaiement de plancher de manière rigide et sûre et à l'emplacement de leur choix. Un plus pour la mise en œuvre de la sécurité collective en rive de coffrage. </w:t>
            </w:r>
          </w:p>
        </w:tc>
        <w:tc>
          <w:tcPr>
            <w:tcW w:w="1800" w:type="dxa"/>
            <w:tcBorders>
              <w:top w:val="single" w:sz="4" w:space="0" w:color="000000"/>
              <w:left w:val="single" w:sz="4" w:space="0" w:color="000000"/>
              <w:bottom w:val="single" w:sz="4" w:space="0" w:color="000000"/>
              <w:right w:val="single" w:sz="4" w:space="0" w:color="000000"/>
            </w:tcBorders>
            <w:vAlign w:val="center"/>
          </w:tcPr>
          <w:p w14:paraId="74BBF03E" w14:textId="77777777" w:rsidR="00372927" w:rsidRPr="002107F5" w:rsidRDefault="00372927" w:rsidP="002107F5">
            <w:pPr>
              <w:spacing w:after="0" w:line="240" w:lineRule="auto"/>
              <w:jc w:val="center"/>
              <w:rPr>
                <w:b/>
                <w:bCs/>
                <w:sz w:val="24"/>
                <w:szCs w:val="24"/>
              </w:rPr>
            </w:pPr>
            <w:r w:rsidRPr="002107F5">
              <w:rPr>
                <w:rFonts w:ascii="Times New Roman" w:eastAsia="Times New Roman" w:hAnsi="Times New Roman" w:cs="Times New Roman"/>
                <w:b/>
                <w:bCs/>
                <w:sz w:val="24"/>
                <w:szCs w:val="24"/>
              </w:rPr>
              <w:t>MOA/ MOE/ CSPS/</w:t>
            </w:r>
          </w:p>
          <w:p w14:paraId="68FC5F60" w14:textId="77777777" w:rsidR="00372927" w:rsidRPr="002107F5" w:rsidRDefault="00372927" w:rsidP="002107F5">
            <w:pPr>
              <w:spacing w:after="0" w:line="240" w:lineRule="auto"/>
              <w:jc w:val="center"/>
              <w:rPr>
                <w:b/>
                <w:bCs/>
                <w:sz w:val="24"/>
                <w:szCs w:val="24"/>
              </w:rPr>
            </w:pPr>
            <w:r w:rsidRPr="002107F5">
              <w:rPr>
                <w:rFonts w:ascii="Times New Roman" w:eastAsia="Times New Roman" w:hAnsi="Times New Roman" w:cs="Times New Roman"/>
                <w:b/>
                <w:bCs/>
                <w:sz w:val="24"/>
                <w:szCs w:val="24"/>
              </w:rPr>
              <w:t>GO, électricien.et CES</w:t>
            </w:r>
          </w:p>
        </w:tc>
      </w:tr>
    </w:tbl>
    <w:p w14:paraId="099E5FCA" w14:textId="77777777" w:rsidR="00535B09" w:rsidRDefault="00535B09"/>
    <w:p w14:paraId="35437687" w14:textId="77777777" w:rsidR="00535B09" w:rsidRDefault="00535B09"/>
    <w:p w14:paraId="6604C8F6" w14:textId="77777777" w:rsidR="00535B09" w:rsidRDefault="00535B09"/>
    <w:tbl>
      <w:tblPr>
        <w:tblW w:w="14839" w:type="dxa"/>
        <w:tblLook w:val="04A0" w:firstRow="1" w:lastRow="0" w:firstColumn="1" w:lastColumn="0" w:noHBand="0" w:noVBand="1"/>
      </w:tblPr>
      <w:tblGrid>
        <w:gridCol w:w="13039"/>
        <w:gridCol w:w="1800"/>
      </w:tblGrid>
      <w:tr w:rsidR="00372927" w:rsidRPr="002C3D1D" w14:paraId="235AE546" w14:textId="77777777" w:rsidTr="002C3D1D">
        <w:trPr>
          <w:trHeight w:val="300"/>
        </w:trPr>
        <w:tc>
          <w:tcPr>
            <w:tcW w:w="13039" w:type="dxa"/>
            <w:tcBorders>
              <w:top w:val="single" w:sz="4" w:space="0" w:color="000000"/>
              <w:left w:val="single" w:sz="4" w:space="0" w:color="000000"/>
              <w:bottom w:val="single" w:sz="4" w:space="0" w:color="000000"/>
              <w:right w:val="single" w:sz="4" w:space="0" w:color="000000"/>
            </w:tcBorders>
            <w:shd w:val="clear" w:color="auto" w:fill="FFD428"/>
            <w:vAlign w:val="center"/>
          </w:tcPr>
          <w:p w14:paraId="23130090" w14:textId="014C5185" w:rsidR="00372927" w:rsidRPr="002C3D1D" w:rsidRDefault="00372927" w:rsidP="002C3D1D">
            <w:pPr>
              <w:spacing w:after="0" w:line="240" w:lineRule="auto"/>
              <w:jc w:val="center"/>
              <w:rPr>
                <w:sz w:val="28"/>
                <w:szCs w:val="28"/>
              </w:rPr>
            </w:pPr>
            <w:r w:rsidRPr="002C3D1D">
              <w:rPr>
                <w:rFonts w:ascii="Times New Roman" w:eastAsia="Times New Roman" w:hAnsi="Times New Roman" w:cs="Times New Roman"/>
                <w:b/>
                <w:sz w:val="28"/>
                <w:szCs w:val="28"/>
              </w:rPr>
              <w:lastRenderedPageBreak/>
              <w:t xml:space="preserve">2.2.3) Coulisseau supports de potelets garde-corps sur poutre bois type DOKA, métal ou </w:t>
            </w:r>
            <w:r w:rsidR="002C3D1D" w:rsidRPr="002C3D1D">
              <w:rPr>
                <w:rFonts w:ascii="Times New Roman" w:eastAsia="Times New Roman" w:hAnsi="Times New Roman" w:cs="Times New Roman"/>
                <w:b/>
                <w:sz w:val="28"/>
                <w:szCs w:val="28"/>
              </w:rPr>
              <w:t>équivalent (</w:t>
            </w:r>
            <w:r w:rsidRPr="002C3D1D">
              <w:rPr>
                <w:rFonts w:ascii="Times New Roman" w:eastAsia="Times New Roman" w:hAnsi="Times New Roman" w:cs="Times New Roman"/>
                <w:b/>
                <w:sz w:val="28"/>
                <w:szCs w:val="28"/>
              </w:rPr>
              <w:t>suite1)</w:t>
            </w:r>
          </w:p>
        </w:tc>
        <w:tc>
          <w:tcPr>
            <w:tcW w:w="1800" w:type="dxa"/>
            <w:tcBorders>
              <w:top w:val="single" w:sz="4" w:space="0" w:color="000000"/>
              <w:left w:val="single" w:sz="4" w:space="0" w:color="000000"/>
              <w:bottom w:val="single" w:sz="4" w:space="0" w:color="000000"/>
              <w:right w:val="single" w:sz="4" w:space="0" w:color="000000"/>
            </w:tcBorders>
            <w:shd w:val="clear" w:color="auto" w:fill="FFD428"/>
            <w:vAlign w:val="center"/>
          </w:tcPr>
          <w:p w14:paraId="2B096B02" w14:textId="77777777" w:rsidR="00372927" w:rsidRPr="002C3D1D" w:rsidRDefault="00372927" w:rsidP="002C3D1D">
            <w:pPr>
              <w:tabs>
                <w:tab w:val="left" w:pos="606"/>
              </w:tabs>
              <w:spacing w:after="0" w:line="240" w:lineRule="auto"/>
              <w:jc w:val="center"/>
              <w:rPr>
                <w:sz w:val="28"/>
                <w:szCs w:val="28"/>
              </w:rPr>
            </w:pPr>
            <w:r w:rsidRPr="002C3D1D">
              <w:rPr>
                <w:rFonts w:ascii="Times New Roman" w:eastAsia="Times New Roman" w:hAnsi="Times New Roman" w:cs="Times New Roman"/>
                <w:b/>
                <w:sz w:val="28"/>
                <w:szCs w:val="28"/>
              </w:rPr>
              <w:t>Désignation Lot</w:t>
            </w:r>
          </w:p>
        </w:tc>
      </w:tr>
      <w:tr w:rsidR="00372927" w14:paraId="02A6C781" w14:textId="77777777" w:rsidTr="007C4BB8">
        <w:trPr>
          <w:trHeight w:val="300"/>
        </w:trPr>
        <w:tc>
          <w:tcPr>
            <w:tcW w:w="13039" w:type="dxa"/>
            <w:tcBorders>
              <w:left w:val="single" w:sz="4" w:space="0" w:color="000000"/>
              <w:bottom w:val="single" w:sz="4" w:space="0" w:color="000000"/>
              <w:right w:val="single" w:sz="4" w:space="0" w:color="000000"/>
            </w:tcBorders>
          </w:tcPr>
          <w:p w14:paraId="711A7516" w14:textId="77777777" w:rsidR="00372927" w:rsidRPr="002C3D1D" w:rsidRDefault="00372927" w:rsidP="002C3D1D">
            <w:pPr>
              <w:spacing w:after="0" w:line="240" w:lineRule="auto"/>
              <w:jc w:val="both"/>
              <w:rPr>
                <w:sz w:val="24"/>
                <w:szCs w:val="24"/>
              </w:rPr>
            </w:pPr>
            <w:r w:rsidRPr="002C3D1D">
              <w:rPr>
                <w:rFonts w:ascii="Times New Roman" w:eastAsia="Times New Roman" w:hAnsi="Times New Roman" w:cs="Times New Roman"/>
                <w:b/>
                <w:color w:val="3465A4"/>
                <w:sz w:val="24"/>
                <w:szCs w:val="24"/>
                <w:u w:val="single"/>
              </w:rPr>
              <w:t>c) Dimensions des trémies</w:t>
            </w:r>
          </w:p>
          <w:p w14:paraId="615EFD66" w14:textId="77777777" w:rsidR="00372927" w:rsidRDefault="00372927" w:rsidP="002C3D1D">
            <w:pPr>
              <w:spacing w:after="0" w:line="240" w:lineRule="auto"/>
              <w:jc w:val="both"/>
              <w:rPr>
                <w:rFonts w:ascii="Times New Roman" w:eastAsia="Times New Roman" w:hAnsi="Times New Roman" w:cs="Times New Roman"/>
                <w:color w:val="000000"/>
                <w:sz w:val="24"/>
                <w:szCs w:val="24"/>
              </w:rPr>
            </w:pPr>
            <w:r w:rsidRPr="002C3D1D">
              <w:rPr>
                <w:rFonts w:ascii="Times New Roman" w:eastAsia="Times New Roman" w:hAnsi="Times New Roman" w:cs="Times New Roman"/>
                <w:color w:val="000000"/>
                <w:sz w:val="24"/>
                <w:szCs w:val="24"/>
              </w:rPr>
              <w:t xml:space="preserve">Longueur ou largeur des coffrages  mise en œuvre pour les planchers </w:t>
            </w:r>
          </w:p>
          <w:p w14:paraId="1F0AB1D9" w14:textId="77777777" w:rsidR="007C4BB8" w:rsidRPr="002C3D1D" w:rsidRDefault="007C4BB8" w:rsidP="002C3D1D">
            <w:pPr>
              <w:spacing w:after="0" w:line="240" w:lineRule="auto"/>
              <w:jc w:val="both"/>
              <w:rPr>
                <w:sz w:val="24"/>
                <w:szCs w:val="24"/>
              </w:rPr>
            </w:pPr>
          </w:p>
        </w:tc>
        <w:tc>
          <w:tcPr>
            <w:tcW w:w="1800" w:type="dxa"/>
            <w:tcBorders>
              <w:left w:val="single" w:sz="4" w:space="0" w:color="000000"/>
              <w:bottom w:val="single" w:sz="4" w:space="0" w:color="000000"/>
              <w:right w:val="single" w:sz="4" w:space="0" w:color="000000"/>
            </w:tcBorders>
            <w:vAlign w:val="center"/>
          </w:tcPr>
          <w:p w14:paraId="78559830" w14:textId="77777777" w:rsidR="00372927" w:rsidRPr="007C4BB8" w:rsidRDefault="00372927" w:rsidP="007C4BB8">
            <w:pPr>
              <w:spacing w:after="0" w:line="240" w:lineRule="auto"/>
              <w:jc w:val="center"/>
              <w:rPr>
                <w:b/>
                <w:bCs/>
                <w:sz w:val="24"/>
                <w:szCs w:val="24"/>
              </w:rPr>
            </w:pPr>
            <w:r w:rsidRPr="007C4BB8">
              <w:rPr>
                <w:rFonts w:ascii="Times New Roman" w:eastAsia="Times New Roman" w:hAnsi="Times New Roman" w:cs="Times New Roman"/>
                <w:b/>
                <w:bCs/>
                <w:sz w:val="24"/>
                <w:szCs w:val="24"/>
              </w:rPr>
              <w:t>MOA/ MOE/ CSPS/</w:t>
            </w:r>
          </w:p>
          <w:p w14:paraId="06BC58C9" w14:textId="77777777" w:rsidR="00372927" w:rsidRPr="007C4BB8" w:rsidRDefault="00372927" w:rsidP="007C4BB8">
            <w:pPr>
              <w:spacing w:after="0" w:line="240" w:lineRule="auto"/>
              <w:jc w:val="center"/>
              <w:rPr>
                <w:b/>
                <w:bCs/>
                <w:sz w:val="24"/>
                <w:szCs w:val="24"/>
              </w:rPr>
            </w:pPr>
            <w:r w:rsidRPr="007C4BB8">
              <w:rPr>
                <w:rFonts w:ascii="Times New Roman" w:eastAsia="Times New Roman" w:hAnsi="Times New Roman" w:cs="Times New Roman"/>
                <w:b/>
                <w:bCs/>
                <w:sz w:val="24"/>
                <w:szCs w:val="24"/>
              </w:rPr>
              <w:t>GO, électricien.et CES</w:t>
            </w:r>
          </w:p>
        </w:tc>
      </w:tr>
      <w:tr w:rsidR="00372927" w14:paraId="1E4338C2" w14:textId="77777777" w:rsidTr="007C4BB8">
        <w:trPr>
          <w:trHeight w:val="250"/>
        </w:trPr>
        <w:tc>
          <w:tcPr>
            <w:tcW w:w="13039" w:type="dxa"/>
            <w:tcBorders>
              <w:top w:val="single" w:sz="4" w:space="0" w:color="000000"/>
              <w:left w:val="single" w:sz="4" w:space="0" w:color="000000"/>
              <w:bottom w:val="single" w:sz="4" w:space="0" w:color="000000"/>
              <w:right w:val="single" w:sz="4" w:space="0" w:color="000000"/>
            </w:tcBorders>
          </w:tcPr>
          <w:p w14:paraId="534040FB" w14:textId="77777777" w:rsidR="00372927" w:rsidRPr="002C3D1D" w:rsidRDefault="00372927" w:rsidP="002C3D1D">
            <w:pPr>
              <w:spacing w:after="0" w:line="240" w:lineRule="auto"/>
              <w:jc w:val="both"/>
              <w:rPr>
                <w:sz w:val="24"/>
                <w:szCs w:val="24"/>
              </w:rPr>
            </w:pPr>
            <w:r w:rsidRPr="002C3D1D">
              <w:rPr>
                <w:rFonts w:ascii="Times New Roman" w:eastAsia="Times New Roman" w:hAnsi="Times New Roman" w:cs="Times New Roman"/>
                <w:b/>
                <w:color w:val="3465A4"/>
                <w:sz w:val="24"/>
                <w:szCs w:val="24"/>
                <w:u w:val="single"/>
              </w:rPr>
              <w:t>d) Phasage de travaux</w:t>
            </w:r>
          </w:p>
          <w:p w14:paraId="6309C1F6" w14:textId="1952D66F" w:rsidR="00372927" w:rsidRPr="002C3D1D" w:rsidRDefault="00CC2787" w:rsidP="002C3D1D">
            <w:pPr>
              <w:spacing w:after="0" w:line="240" w:lineRule="auto"/>
              <w:jc w:val="both"/>
              <w:rPr>
                <w:sz w:val="24"/>
                <w:szCs w:val="24"/>
              </w:rPr>
            </w:pPr>
            <w:r w:rsidRPr="002C3D1D">
              <w:rPr>
                <w:rFonts w:ascii="Times New Roman" w:eastAsia="Times New Roman" w:hAnsi="Times New Roman" w:cs="Times New Roman"/>
                <w:color w:val="000000"/>
                <w:sz w:val="24"/>
                <w:szCs w:val="24"/>
              </w:rPr>
              <w:t>Gros</w:t>
            </w:r>
            <w:r w:rsidR="00372927" w:rsidRPr="002C3D1D">
              <w:rPr>
                <w:rFonts w:ascii="Times New Roman" w:eastAsia="Times New Roman" w:hAnsi="Times New Roman" w:cs="Times New Roman"/>
                <w:color w:val="000000"/>
                <w:sz w:val="24"/>
                <w:szCs w:val="24"/>
              </w:rPr>
              <w:t xml:space="preserve"> œuvre période de coffrage planchers, </w:t>
            </w:r>
            <w:r w:rsidR="007C4BB8" w:rsidRPr="002C3D1D">
              <w:rPr>
                <w:rFonts w:ascii="Times New Roman" w:eastAsia="Times New Roman" w:hAnsi="Times New Roman" w:cs="Times New Roman"/>
                <w:color w:val="000000"/>
                <w:sz w:val="24"/>
                <w:szCs w:val="24"/>
              </w:rPr>
              <w:t>balcons, ou</w:t>
            </w:r>
            <w:r w:rsidR="00372927" w:rsidRPr="002C3D1D">
              <w:rPr>
                <w:rFonts w:ascii="Times New Roman" w:eastAsia="Times New Roman" w:hAnsi="Times New Roman" w:cs="Times New Roman"/>
                <w:color w:val="000000"/>
                <w:sz w:val="24"/>
                <w:szCs w:val="24"/>
              </w:rPr>
              <w:t xml:space="preserve"> tout autres surfaces </w:t>
            </w:r>
            <w:r w:rsidR="007C4BB8" w:rsidRPr="002C3D1D">
              <w:rPr>
                <w:rFonts w:ascii="Times New Roman" w:eastAsia="Times New Roman" w:hAnsi="Times New Roman" w:cs="Times New Roman"/>
                <w:color w:val="000000"/>
                <w:sz w:val="24"/>
                <w:szCs w:val="24"/>
              </w:rPr>
              <w:t>horizontales.</w:t>
            </w:r>
          </w:p>
        </w:tc>
        <w:tc>
          <w:tcPr>
            <w:tcW w:w="1800" w:type="dxa"/>
            <w:tcBorders>
              <w:top w:val="single" w:sz="4" w:space="0" w:color="000000"/>
              <w:left w:val="single" w:sz="4" w:space="0" w:color="000000"/>
              <w:bottom w:val="single" w:sz="4" w:space="0" w:color="000000"/>
              <w:right w:val="single" w:sz="4" w:space="0" w:color="000000"/>
            </w:tcBorders>
            <w:vAlign w:val="center"/>
          </w:tcPr>
          <w:p w14:paraId="0862F6FA" w14:textId="0CC8AC4A" w:rsidR="00372927" w:rsidRPr="00320814" w:rsidRDefault="00372927" w:rsidP="007C4BB8">
            <w:pPr>
              <w:spacing w:after="0" w:line="240" w:lineRule="auto"/>
              <w:jc w:val="center"/>
              <w:rPr>
                <w:b/>
                <w:bCs/>
                <w:sz w:val="20"/>
                <w:szCs w:val="20"/>
              </w:rPr>
            </w:pPr>
            <w:r w:rsidRPr="00320814">
              <w:rPr>
                <w:rFonts w:ascii="Times New Roman" w:eastAsia="Times New Roman" w:hAnsi="Times New Roman" w:cs="Times New Roman"/>
                <w:b/>
                <w:bCs/>
                <w:color w:val="000000"/>
                <w:sz w:val="20"/>
                <w:szCs w:val="20"/>
              </w:rPr>
              <w:t>MOA/ MOE/ CSPS/</w:t>
            </w:r>
          </w:p>
          <w:p w14:paraId="57A98AEB" w14:textId="77777777" w:rsidR="00372927" w:rsidRPr="00320814" w:rsidRDefault="00372927" w:rsidP="007C4BB8">
            <w:pPr>
              <w:spacing w:after="0" w:line="240" w:lineRule="auto"/>
              <w:jc w:val="center"/>
              <w:rPr>
                <w:b/>
                <w:bCs/>
                <w:sz w:val="20"/>
                <w:szCs w:val="20"/>
              </w:rPr>
            </w:pPr>
            <w:r w:rsidRPr="00320814">
              <w:rPr>
                <w:rFonts w:ascii="Times New Roman" w:eastAsia="Times New Roman" w:hAnsi="Times New Roman" w:cs="Times New Roman"/>
                <w:b/>
                <w:bCs/>
                <w:color w:val="000000"/>
                <w:sz w:val="20"/>
                <w:szCs w:val="20"/>
              </w:rPr>
              <w:t>GO, électricien.et CES</w:t>
            </w:r>
          </w:p>
        </w:tc>
      </w:tr>
      <w:tr w:rsidR="00372927" w14:paraId="2D715D13" w14:textId="77777777" w:rsidTr="007C4BB8">
        <w:trPr>
          <w:trHeight w:val="300"/>
        </w:trPr>
        <w:tc>
          <w:tcPr>
            <w:tcW w:w="13039" w:type="dxa"/>
            <w:tcBorders>
              <w:top w:val="single" w:sz="4" w:space="0" w:color="000000"/>
              <w:left w:val="single" w:sz="4" w:space="0" w:color="000000"/>
              <w:bottom w:val="single" w:sz="4" w:space="0" w:color="000000"/>
              <w:right w:val="single" w:sz="4" w:space="0" w:color="000000"/>
            </w:tcBorders>
          </w:tcPr>
          <w:p w14:paraId="13E526B9" w14:textId="77777777" w:rsidR="00372927" w:rsidRPr="002C3D1D" w:rsidRDefault="00372927" w:rsidP="002C3D1D">
            <w:pPr>
              <w:spacing w:after="0" w:line="240" w:lineRule="auto"/>
              <w:jc w:val="both"/>
              <w:rPr>
                <w:sz w:val="24"/>
                <w:szCs w:val="24"/>
              </w:rPr>
            </w:pPr>
            <w:r w:rsidRPr="002C3D1D">
              <w:rPr>
                <w:rFonts w:ascii="Times New Roman" w:eastAsia="Times New Roman" w:hAnsi="Times New Roman" w:cs="Times New Roman"/>
                <w:b/>
                <w:color w:val="3465A4"/>
                <w:sz w:val="24"/>
                <w:szCs w:val="24"/>
                <w:u w:val="single"/>
              </w:rPr>
              <w:t>e) Fournisseurs</w:t>
            </w:r>
          </w:p>
          <w:p w14:paraId="590B3C2E" w14:textId="19236F8E" w:rsidR="00372927" w:rsidRPr="002C3D1D" w:rsidRDefault="00372927" w:rsidP="002C3D1D">
            <w:pPr>
              <w:tabs>
                <w:tab w:val="left" w:pos="606"/>
              </w:tabs>
              <w:spacing w:after="0" w:line="225" w:lineRule="exact"/>
              <w:contextualSpacing/>
              <w:jc w:val="both"/>
              <w:rPr>
                <w:sz w:val="24"/>
                <w:szCs w:val="24"/>
              </w:rPr>
            </w:pPr>
            <w:r w:rsidRPr="002C3D1D">
              <w:rPr>
                <w:rFonts w:ascii="Times New Roman" w:eastAsia="Times New Roman" w:hAnsi="Times New Roman" w:cs="Times New Roman"/>
                <w:color w:val="000000"/>
                <w:sz w:val="24"/>
                <w:szCs w:val="24"/>
              </w:rPr>
              <w:t xml:space="preserve">BTP IMPACT SOLUTIONS, / </w:t>
            </w:r>
            <w:proofErr w:type="spellStart"/>
            <w:r w:rsidRPr="002C3D1D">
              <w:rPr>
                <w:rFonts w:ascii="Times New Roman" w:eastAsia="Times New Roman" w:hAnsi="Times New Roman" w:cs="Times New Roman"/>
                <w:color w:val="000000"/>
                <w:sz w:val="24"/>
                <w:szCs w:val="24"/>
              </w:rPr>
              <w:t>Rétotube</w:t>
            </w:r>
            <w:proofErr w:type="spellEnd"/>
            <w:r w:rsidRPr="002C3D1D">
              <w:rPr>
                <w:rFonts w:ascii="Times New Roman" w:eastAsia="Times New Roman" w:hAnsi="Times New Roman" w:cs="Times New Roman"/>
                <w:color w:val="000000"/>
                <w:sz w:val="24"/>
                <w:szCs w:val="24"/>
              </w:rPr>
              <w:t xml:space="preserve"> / </w:t>
            </w:r>
            <w:proofErr w:type="spellStart"/>
            <w:r w:rsidR="007C4BB8" w:rsidRPr="002C3D1D">
              <w:rPr>
                <w:rFonts w:ascii="Times New Roman" w:eastAsia="Times New Roman" w:hAnsi="Times New Roman" w:cs="Times New Roman"/>
                <w:color w:val="000000"/>
                <w:sz w:val="24"/>
                <w:szCs w:val="24"/>
              </w:rPr>
              <w:t>Altrad</w:t>
            </w:r>
            <w:proofErr w:type="spellEnd"/>
            <w:r w:rsidR="007C4BB8" w:rsidRPr="002C3D1D">
              <w:rPr>
                <w:rFonts w:ascii="Times New Roman" w:eastAsia="Times New Roman" w:hAnsi="Times New Roman" w:cs="Times New Roman"/>
                <w:color w:val="000000"/>
                <w:sz w:val="24"/>
                <w:szCs w:val="24"/>
              </w:rPr>
              <w:t>,</w:t>
            </w:r>
            <w:r w:rsidRPr="002C3D1D">
              <w:rPr>
                <w:rFonts w:ascii="Times New Roman" w:eastAsia="Times New Roman" w:hAnsi="Times New Roman" w:cs="Times New Roman"/>
                <w:color w:val="000000"/>
                <w:sz w:val="24"/>
                <w:szCs w:val="24"/>
              </w:rPr>
              <w:t xml:space="preserve"> </w:t>
            </w:r>
            <w:proofErr w:type="spellStart"/>
            <w:r w:rsidRPr="002C3D1D">
              <w:rPr>
                <w:rFonts w:ascii="Times New Roman" w:eastAsia="Times New Roman" w:hAnsi="Times New Roman" w:cs="Times New Roman"/>
                <w:b/>
                <w:bCs/>
                <w:color w:val="000000"/>
                <w:sz w:val="24"/>
                <w:szCs w:val="24"/>
                <w:u w:val="single"/>
              </w:rPr>
              <w:t>etc</w:t>
            </w:r>
            <w:proofErr w:type="spellEnd"/>
            <w:r w:rsidRPr="002C3D1D">
              <w:rPr>
                <w:rFonts w:ascii="Times New Roman" w:eastAsia="Times New Roman" w:hAnsi="Times New Roman" w:cs="Times New Roman"/>
                <w:b/>
                <w:bCs/>
                <w:color w:val="000000"/>
                <w:sz w:val="24"/>
                <w:szCs w:val="24"/>
                <w:u w:val="single"/>
              </w:rPr>
              <w:t xml:space="preserve"> …</w:t>
            </w:r>
          </w:p>
        </w:tc>
        <w:tc>
          <w:tcPr>
            <w:tcW w:w="1800" w:type="dxa"/>
            <w:tcBorders>
              <w:top w:val="single" w:sz="4" w:space="0" w:color="000000"/>
              <w:left w:val="single" w:sz="4" w:space="0" w:color="000000"/>
              <w:bottom w:val="single" w:sz="4" w:space="0" w:color="000000"/>
              <w:right w:val="single" w:sz="4" w:space="0" w:color="000000"/>
            </w:tcBorders>
            <w:vAlign w:val="center"/>
          </w:tcPr>
          <w:p w14:paraId="5B0A1917" w14:textId="02BBB9AF" w:rsidR="00372927" w:rsidRPr="00CC2787" w:rsidRDefault="00372927" w:rsidP="00CC2787">
            <w:pPr>
              <w:spacing w:after="0" w:line="240" w:lineRule="auto"/>
              <w:jc w:val="center"/>
              <w:rPr>
                <w:b/>
                <w:bCs/>
                <w:sz w:val="24"/>
                <w:szCs w:val="24"/>
              </w:rPr>
            </w:pPr>
            <w:r w:rsidRPr="007C4BB8">
              <w:rPr>
                <w:rFonts w:ascii="Times New Roman" w:eastAsia="Times New Roman" w:hAnsi="Times New Roman" w:cs="Times New Roman"/>
                <w:b/>
                <w:bCs/>
                <w:sz w:val="24"/>
                <w:szCs w:val="24"/>
              </w:rPr>
              <w:t>GO,</w:t>
            </w:r>
          </w:p>
        </w:tc>
      </w:tr>
      <w:tr w:rsidR="00372927" w14:paraId="26FB7E0A" w14:textId="77777777" w:rsidTr="007C4BB8">
        <w:trPr>
          <w:trHeight w:val="300"/>
        </w:trPr>
        <w:tc>
          <w:tcPr>
            <w:tcW w:w="13039" w:type="dxa"/>
            <w:tcBorders>
              <w:top w:val="single" w:sz="4" w:space="0" w:color="000000"/>
              <w:left w:val="single" w:sz="4" w:space="0" w:color="000000"/>
              <w:bottom w:val="single" w:sz="4" w:space="0" w:color="000000"/>
              <w:right w:val="single" w:sz="4" w:space="0" w:color="000000"/>
            </w:tcBorders>
          </w:tcPr>
          <w:p w14:paraId="710C73F2" w14:textId="77777777" w:rsidR="00372927" w:rsidRPr="002C3D1D" w:rsidRDefault="00372927" w:rsidP="002C3D1D">
            <w:pPr>
              <w:spacing w:after="0" w:line="240" w:lineRule="auto"/>
              <w:jc w:val="both"/>
              <w:rPr>
                <w:sz w:val="24"/>
                <w:szCs w:val="24"/>
              </w:rPr>
            </w:pPr>
            <w:r w:rsidRPr="002C3D1D">
              <w:rPr>
                <w:rFonts w:ascii="Times New Roman" w:eastAsia="Times New Roman" w:hAnsi="Times New Roman" w:cs="Times New Roman"/>
                <w:b/>
                <w:color w:val="3465A4"/>
                <w:sz w:val="24"/>
                <w:szCs w:val="24"/>
                <w:u w:val="single"/>
              </w:rPr>
              <w:t xml:space="preserve">f) Résistance hors matériel et matériaux </w:t>
            </w:r>
          </w:p>
          <w:p w14:paraId="05C90726" w14:textId="5E45C1AE" w:rsidR="00372927" w:rsidRPr="002C3D1D" w:rsidRDefault="00372927" w:rsidP="002C3D1D">
            <w:pPr>
              <w:spacing w:after="0" w:line="240" w:lineRule="auto"/>
              <w:jc w:val="both"/>
              <w:rPr>
                <w:sz w:val="24"/>
                <w:szCs w:val="24"/>
              </w:rPr>
            </w:pPr>
            <w:r w:rsidRPr="002C3D1D">
              <w:rPr>
                <w:rFonts w:ascii="Times New Roman" w:eastAsia="Times New Roman" w:hAnsi="Times New Roman" w:cs="Times New Roman"/>
                <w:color w:val="000000"/>
                <w:sz w:val="24"/>
                <w:szCs w:val="24"/>
              </w:rPr>
              <w:t xml:space="preserve">Répondre aux normes  Norme Française EN 12811-2 d’août </w:t>
            </w:r>
            <w:r w:rsidR="007C4BB8" w:rsidRPr="002C3D1D">
              <w:rPr>
                <w:rFonts w:ascii="Times New Roman" w:eastAsia="Times New Roman" w:hAnsi="Times New Roman" w:cs="Times New Roman"/>
                <w:color w:val="000000"/>
                <w:sz w:val="24"/>
                <w:szCs w:val="24"/>
              </w:rPr>
              <w:t>2004 :</w:t>
            </w:r>
            <w:r w:rsidRPr="002C3D1D">
              <w:rPr>
                <w:rFonts w:ascii="Times New Roman" w:eastAsia="Times New Roman" w:hAnsi="Times New Roman" w:cs="Times New Roman"/>
                <w:color w:val="000000"/>
                <w:sz w:val="24"/>
                <w:szCs w:val="24"/>
              </w:rPr>
              <w:t xml:space="preserve"> Équipements temporaires de chantiers - Partie </w:t>
            </w:r>
            <w:r w:rsidR="007C4BB8" w:rsidRPr="002C3D1D">
              <w:rPr>
                <w:rFonts w:ascii="Times New Roman" w:eastAsia="Times New Roman" w:hAnsi="Times New Roman" w:cs="Times New Roman"/>
                <w:color w:val="000000"/>
                <w:sz w:val="24"/>
                <w:szCs w:val="24"/>
              </w:rPr>
              <w:t>2 :</w:t>
            </w:r>
            <w:r w:rsidRPr="002C3D1D">
              <w:rPr>
                <w:rFonts w:ascii="Times New Roman" w:eastAsia="Times New Roman" w:hAnsi="Times New Roman" w:cs="Times New Roman"/>
                <w:color w:val="000000"/>
                <w:sz w:val="24"/>
                <w:szCs w:val="24"/>
              </w:rPr>
              <w:t xml:space="preserve"> information concernant les matériaux </w:t>
            </w:r>
          </w:p>
          <w:p w14:paraId="0C23F694" w14:textId="19F90EDB" w:rsidR="007C4BB8" w:rsidRPr="00CC2787" w:rsidRDefault="00372927" w:rsidP="002C3D1D">
            <w:pPr>
              <w:spacing w:before="52" w:after="52" w:line="240" w:lineRule="auto"/>
              <w:jc w:val="both"/>
              <w:rPr>
                <w:rFonts w:ascii="Times New Roman" w:eastAsia="Times New Roman" w:hAnsi="Times New Roman" w:cs="Times New Roman"/>
                <w:color w:val="000000"/>
                <w:sz w:val="24"/>
                <w:szCs w:val="24"/>
              </w:rPr>
            </w:pPr>
            <w:r w:rsidRPr="002C3D1D">
              <w:rPr>
                <w:rFonts w:ascii="Times New Roman" w:eastAsia="Times New Roman" w:hAnsi="Times New Roman" w:cs="Times New Roman"/>
                <w:color w:val="000000"/>
                <w:sz w:val="24"/>
                <w:szCs w:val="24"/>
              </w:rPr>
              <w:t xml:space="preserve">Norme française NF EN 13374 +A1 de décembre </w:t>
            </w:r>
            <w:r w:rsidR="007C4BB8" w:rsidRPr="002C3D1D">
              <w:rPr>
                <w:rFonts w:ascii="Times New Roman" w:eastAsia="Times New Roman" w:hAnsi="Times New Roman" w:cs="Times New Roman"/>
                <w:color w:val="000000"/>
                <w:sz w:val="24"/>
                <w:szCs w:val="24"/>
              </w:rPr>
              <w:t>2018 :</w:t>
            </w:r>
            <w:r w:rsidRPr="002C3D1D">
              <w:rPr>
                <w:rFonts w:ascii="Times New Roman" w:eastAsia="Times New Roman" w:hAnsi="Times New Roman" w:cs="Times New Roman"/>
                <w:color w:val="000000"/>
                <w:sz w:val="24"/>
                <w:szCs w:val="24"/>
              </w:rPr>
              <w:t xml:space="preserve"> Garde-corps périphériques temporaires. Spécification du produit, méthodes d’essai. </w:t>
            </w:r>
          </w:p>
        </w:tc>
        <w:tc>
          <w:tcPr>
            <w:tcW w:w="1800" w:type="dxa"/>
            <w:tcBorders>
              <w:top w:val="single" w:sz="4" w:space="0" w:color="000000"/>
              <w:left w:val="single" w:sz="4" w:space="0" w:color="000000"/>
              <w:bottom w:val="single" w:sz="4" w:space="0" w:color="000000"/>
              <w:right w:val="single" w:sz="4" w:space="0" w:color="000000"/>
            </w:tcBorders>
            <w:vAlign w:val="center"/>
          </w:tcPr>
          <w:p w14:paraId="5AB740F7" w14:textId="77777777" w:rsidR="00372927" w:rsidRPr="00CC2787" w:rsidRDefault="00372927" w:rsidP="007C4BB8">
            <w:pPr>
              <w:spacing w:after="0" w:line="240" w:lineRule="auto"/>
              <w:jc w:val="center"/>
              <w:rPr>
                <w:b/>
                <w:bCs/>
                <w:sz w:val="20"/>
                <w:szCs w:val="20"/>
              </w:rPr>
            </w:pPr>
            <w:r w:rsidRPr="00CC2787">
              <w:rPr>
                <w:rFonts w:ascii="Times New Roman" w:eastAsia="Times New Roman" w:hAnsi="Times New Roman" w:cs="Times New Roman"/>
                <w:b/>
                <w:bCs/>
                <w:sz w:val="20"/>
                <w:szCs w:val="20"/>
              </w:rPr>
              <w:t>MOA/ MOE/ CSPS/</w:t>
            </w:r>
          </w:p>
          <w:p w14:paraId="43441C39" w14:textId="77777777" w:rsidR="00372927" w:rsidRPr="00CC2787" w:rsidRDefault="00372927" w:rsidP="007C4BB8">
            <w:pPr>
              <w:shd w:val="clear" w:color="auto" w:fill="FFFFFF"/>
              <w:spacing w:after="0" w:line="240" w:lineRule="auto"/>
              <w:jc w:val="center"/>
              <w:rPr>
                <w:b/>
                <w:bCs/>
                <w:sz w:val="20"/>
                <w:szCs w:val="20"/>
              </w:rPr>
            </w:pPr>
            <w:r w:rsidRPr="00CC2787">
              <w:rPr>
                <w:rFonts w:ascii="Times New Roman" w:eastAsia="Times New Roman" w:hAnsi="Times New Roman" w:cs="Times New Roman"/>
                <w:b/>
                <w:bCs/>
                <w:sz w:val="20"/>
                <w:szCs w:val="20"/>
              </w:rPr>
              <w:t>GO, électricien.et CES</w:t>
            </w:r>
          </w:p>
        </w:tc>
      </w:tr>
      <w:tr w:rsidR="00372927" w14:paraId="22E508BA" w14:textId="77777777" w:rsidTr="007C4BB8">
        <w:trPr>
          <w:trHeight w:val="300"/>
        </w:trPr>
        <w:tc>
          <w:tcPr>
            <w:tcW w:w="13039" w:type="dxa"/>
            <w:tcBorders>
              <w:top w:val="single" w:sz="4" w:space="0" w:color="000000"/>
              <w:left w:val="single" w:sz="4" w:space="0" w:color="000000"/>
              <w:bottom w:val="single" w:sz="4" w:space="0" w:color="000000"/>
              <w:right w:val="single" w:sz="4" w:space="0" w:color="000000"/>
            </w:tcBorders>
          </w:tcPr>
          <w:p w14:paraId="191F1C7A" w14:textId="77777777" w:rsidR="00372927" w:rsidRPr="002C3D1D" w:rsidRDefault="00372927" w:rsidP="002C3D1D">
            <w:pPr>
              <w:spacing w:after="0" w:line="240" w:lineRule="auto"/>
              <w:jc w:val="both"/>
              <w:rPr>
                <w:sz w:val="24"/>
                <w:szCs w:val="24"/>
              </w:rPr>
            </w:pPr>
            <w:r w:rsidRPr="002C3D1D">
              <w:rPr>
                <w:rFonts w:ascii="Times New Roman" w:eastAsia="Times New Roman" w:hAnsi="Times New Roman" w:cs="Times New Roman"/>
                <w:b/>
                <w:color w:val="3465A4"/>
                <w:sz w:val="24"/>
                <w:szCs w:val="24"/>
                <w:u w:val="single"/>
              </w:rPr>
              <w:t>g) Mode de fixation</w:t>
            </w:r>
          </w:p>
          <w:p w14:paraId="5A1C39EE" w14:textId="77777777" w:rsidR="00372927" w:rsidRDefault="00372927" w:rsidP="002C3D1D">
            <w:pPr>
              <w:spacing w:after="0" w:line="240" w:lineRule="auto"/>
              <w:jc w:val="both"/>
              <w:rPr>
                <w:rFonts w:ascii="Times New Roman" w:eastAsia="Times New Roman" w:hAnsi="Times New Roman" w:cs="Times New Roman"/>
                <w:color w:val="000000"/>
                <w:sz w:val="24"/>
                <w:szCs w:val="24"/>
              </w:rPr>
            </w:pPr>
            <w:r w:rsidRPr="002C3D1D">
              <w:rPr>
                <w:rFonts w:ascii="Times New Roman" w:eastAsia="Times New Roman" w:hAnsi="Times New Roman" w:cs="Times New Roman"/>
                <w:color w:val="000000"/>
                <w:sz w:val="24"/>
                <w:szCs w:val="24"/>
              </w:rPr>
              <w:t xml:space="preserve">A positionner sur la poutrelle DOKA avant mise en </w:t>
            </w:r>
            <w:r w:rsidR="007C4BB8" w:rsidRPr="002C3D1D">
              <w:rPr>
                <w:rFonts w:ascii="Times New Roman" w:eastAsia="Times New Roman" w:hAnsi="Times New Roman" w:cs="Times New Roman"/>
                <w:color w:val="000000"/>
                <w:sz w:val="24"/>
                <w:szCs w:val="24"/>
              </w:rPr>
              <w:t>place</w:t>
            </w:r>
            <w:r w:rsidR="007C4BB8" w:rsidRPr="002C3D1D">
              <w:rPr>
                <w:rFonts w:ascii="Times New Roman" w:eastAsia="Times New Roman" w:hAnsi="Times New Roman" w:cs="Times New Roman"/>
                <w:b/>
                <w:bCs/>
                <w:color w:val="3465A4"/>
                <w:sz w:val="24"/>
                <w:szCs w:val="24"/>
              </w:rPr>
              <w:t>.</w:t>
            </w:r>
            <w:r w:rsidRPr="002C3D1D">
              <w:rPr>
                <w:rFonts w:ascii="Times New Roman" w:eastAsia="Times New Roman" w:hAnsi="Times New Roman" w:cs="Times New Roman"/>
                <w:b/>
                <w:bCs/>
                <w:color w:val="3465A4"/>
                <w:sz w:val="24"/>
                <w:szCs w:val="24"/>
              </w:rPr>
              <w:t xml:space="preserve"> </w:t>
            </w:r>
            <w:r w:rsidRPr="002C3D1D">
              <w:rPr>
                <w:rFonts w:ascii="Times New Roman" w:eastAsia="Times New Roman" w:hAnsi="Times New Roman" w:cs="Times New Roman"/>
                <w:color w:val="000000"/>
                <w:sz w:val="24"/>
                <w:szCs w:val="24"/>
              </w:rPr>
              <w:t>Pour la fixation des coulisseaux sur les poutrelles en aluminium, afin de ne pas endommager ces dernières et de réduire le risque de glissement du coulisseau hors de la poutrelle, il peut être nécessaire de positionner une pièce de bois entre le dessus de la poutrelle et le disque de serrage.</w:t>
            </w:r>
          </w:p>
          <w:p w14:paraId="59943BCD" w14:textId="17B83632" w:rsidR="007C4BB8" w:rsidRPr="002C3D1D" w:rsidRDefault="007C4BB8" w:rsidP="002C3D1D">
            <w:pPr>
              <w:spacing w:after="0" w:line="240" w:lineRule="auto"/>
              <w:jc w:val="both"/>
              <w:rPr>
                <w:sz w:val="24"/>
                <w:szCs w:val="24"/>
              </w:rPr>
            </w:pPr>
          </w:p>
        </w:tc>
        <w:tc>
          <w:tcPr>
            <w:tcW w:w="1800" w:type="dxa"/>
            <w:tcBorders>
              <w:top w:val="single" w:sz="4" w:space="0" w:color="000000"/>
              <w:left w:val="single" w:sz="4" w:space="0" w:color="000000"/>
              <w:bottom w:val="single" w:sz="4" w:space="0" w:color="000000"/>
              <w:right w:val="single" w:sz="4" w:space="0" w:color="000000"/>
            </w:tcBorders>
            <w:vAlign w:val="center"/>
          </w:tcPr>
          <w:p w14:paraId="26C70C41" w14:textId="77777777" w:rsidR="00372927" w:rsidRPr="00CC2787" w:rsidRDefault="00372927" w:rsidP="007C4BB8">
            <w:pPr>
              <w:spacing w:after="0" w:line="240" w:lineRule="auto"/>
              <w:jc w:val="center"/>
              <w:rPr>
                <w:b/>
                <w:bCs/>
                <w:sz w:val="20"/>
                <w:szCs w:val="20"/>
              </w:rPr>
            </w:pPr>
            <w:r w:rsidRPr="00CC2787">
              <w:rPr>
                <w:rFonts w:ascii="Times New Roman" w:eastAsia="Times New Roman" w:hAnsi="Times New Roman" w:cs="Times New Roman"/>
                <w:b/>
                <w:bCs/>
                <w:sz w:val="20"/>
                <w:szCs w:val="20"/>
              </w:rPr>
              <w:t>MOA/ MOE/ CSPS/</w:t>
            </w:r>
          </w:p>
          <w:p w14:paraId="3D2DD8DA" w14:textId="77777777" w:rsidR="00372927" w:rsidRPr="00CC2787" w:rsidRDefault="00372927" w:rsidP="007C4BB8">
            <w:pPr>
              <w:spacing w:after="0" w:line="240" w:lineRule="auto"/>
              <w:jc w:val="center"/>
              <w:rPr>
                <w:b/>
                <w:bCs/>
                <w:sz w:val="20"/>
                <w:szCs w:val="20"/>
              </w:rPr>
            </w:pPr>
            <w:r w:rsidRPr="00CC2787">
              <w:rPr>
                <w:rFonts w:ascii="Times New Roman" w:eastAsia="Times New Roman" w:hAnsi="Times New Roman" w:cs="Times New Roman"/>
                <w:b/>
                <w:bCs/>
                <w:sz w:val="20"/>
                <w:szCs w:val="20"/>
              </w:rPr>
              <w:t>GO, électricien.et CES</w:t>
            </w:r>
          </w:p>
        </w:tc>
      </w:tr>
      <w:tr w:rsidR="00372927" w14:paraId="389B97BE" w14:textId="77777777" w:rsidTr="007C4BB8">
        <w:trPr>
          <w:trHeight w:val="300"/>
        </w:trPr>
        <w:tc>
          <w:tcPr>
            <w:tcW w:w="13039" w:type="dxa"/>
            <w:tcBorders>
              <w:top w:val="single" w:sz="4" w:space="0" w:color="000000"/>
              <w:left w:val="single" w:sz="4" w:space="0" w:color="000000"/>
              <w:bottom w:val="single" w:sz="4" w:space="0" w:color="000000"/>
              <w:right w:val="single" w:sz="4" w:space="0" w:color="000000"/>
            </w:tcBorders>
          </w:tcPr>
          <w:p w14:paraId="478C7FC4" w14:textId="77777777" w:rsidR="00372927" w:rsidRPr="002C3D1D" w:rsidRDefault="00372927" w:rsidP="002C3D1D">
            <w:pPr>
              <w:spacing w:after="0" w:line="240" w:lineRule="auto"/>
              <w:jc w:val="both"/>
              <w:rPr>
                <w:sz w:val="24"/>
                <w:szCs w:val="24"/>
              </w:rPr>
            </w:pPr>
            <w:r w:rsidRPr="002C3D1D">
              <w:rPr>
                <w:rFonts w:ascii="Times New Roman" w:eastAsia="Times New Roman" w:hAnsi="Times New Roman" w:cs="Times New Roman"/>
                <w:b/>
                <w:bCs/>
                <w:color w:val="3465A4"/>
                <w:sz w:val="24"/>
                <w:szCs w:val="24"/>
                <w:u w:val="single"/>
              </w:rPr>
              <w:t xml:space="preserve">h) Utilisation / </w:t>
            </w:r>
            <w:r w:rsidRPr="002C3D1D">
              <w:rPr>
                <w:rStyle w:val="Accentuationforte"/>
                <w:rFonts w:ascii="Times New Roman" w:eastAsia="Times New Roman" w:hAnsi="Times New Roman" w:cs="Times New Roman"/>
                <w:color w:val="000000"/>
                <w:sz w:val="24"/>
                <w:szCs w:val="24"/>
                <w:u w:val="single"/>
              </w:rPr>
              <w:t>Impact de la solution</w:t>
            </w:r>
          </w:p>
          <w:p w14:paraId="4EC4572B" w14:textId="77777777" w:rsidR="00372927" w:rsidRDefault="00372927" w:rsidP="002C3D1D">
            <w:pPr>
              <w:spacing w:after="0" w:line="240" w:lineRule="auto"/>
              <w:jc w:val="both"/>
              <w:rPr>
                <w:rFonts w:ascii="Times New Roman" w:hAnsi="Times New Roman"/>
                <w:color w:val="000000"/>
                <w:sz w:val="24"/>
                <w:szCs w:val="24"/>
              </w:rPr>
            </w:pPr>
            <w:r w:rsidRPr="002C3D1D">
              <w:rPr>
                <w:rFonts w:ascii="Times New Roman" w:hAnsi="Times New Roman"/>
                <w:color w:val="000000"/>
                <w:sz w:val="24"/>
                <w:szCs w:val="24"/>
              </w:rPr>
              <w:t>Le système de fixation par coulisseau à levier sécurise les garde-corps en cas de heurts violents. Les compagnons peuvent travailler en sécurité.</w:t>
            </w:r>
          </w:p>
          <w:p w14:paraId="740E64E1" w14:textId="77777777" w:rsidR="007C4BB8" w:rsidRPr="002C3D1D" w:rsidRDefault="007C4BB8" w:rsidP="002C3D1D">
            <w:pPr>
              <w:spacing w:after="0" w:line="240" w:lineRule="auto"/>
              <w:jc w:val="both"/>
              <w:rPr>
                <w:sz w:val="24"/>
                <w:szCs w:val="24"/>
              </w:rPr>
            </w:pPr>
          </w:p>
        </w:tc>
        <w:tc>
          <w:tcPr>
            <w:tcW w:w="1800" w:type="dxa"/>
            <w:tcBorders>
              <w:top w:val="single" w:sz="4" w:space="0" w:color="000000"/>
              <w:left w:val="single" w:sz="4" w:space="0" w:color="000000"/>
              <w:bottom w:val="single" w:sz="4" w:space="0" w:color="000000"/>
              <w:right w:val="single" w:sz="4" w:space="0" w:color="000000"/>
            </w:tcBorders>
            <w:vAlign w:val="center"/>
          </w:tcPr>
          <w:p w14:paraId="67411468" w14:textId="77777777" w:rsidR="00372927" w:rsidRPr="00CC2787" w:rsidRDefault="00372927" w:rsidP="007C4BB8">
            <w:pPr>
              <w:spacing w:after="0" w:line="240" w:lineRule="auto"/>
              <w:jc w:val="center"/>
              <w:rPr>
                <w:b/>
                <w:bCs/>
                <w:sz w:val="20"/>
                <w:szCs w:val="20"/>
              </w:rPr>
            </w:pPr>
            <w:r w:rsidRPr="00CC2787">
              <w:rPr>
                <w:rFonts w:ascii="Times New Roman" w:eastAsia="Times New Roman" w:hAnsi="Times New Roman" w:cs="Times New Roman"/>
                <w:b/>
                <w:bCs/>
                <w:sz w:val="20"/>
                <w:szCs w:val="20"/>
              </w:rPr>
              <w:t>MOA/ MOE/ CSPS/</w:t>
            </w:r>
          </w:p>
          <w:p w14:paraId="46B8BF9C" w14:textId="77777777" w:rsidR="00372927" w:rsidRPr="00CC2787" w:rsidRDefault="00372927" w:rsidP="007C4BB8">
            <w:pPr>
              <w:spacing w:after="0" w:line="240" w:lineRule="auto"/>
              <w:jc w:val="center"/>
              <w:rPr>
                <w:b/>
                <w:bCs/>
                <w:sz w:val="20"/>
                <w:szCs w:val="20"/>
              </w:rPr>
            </w:pPr>
            <w:r w:rsidRPr="00CC2787">
              <w:rPr>
                <w:rFonts w:ascii="Times New Roman" w:eastAsia="Times New Roman" w:hAnsi="Times New Roman" w:cs="Times New Roman"/>
                <w:b/>
                <w:bCs/>
                <w:sz w:val="20"/>
                <w:szCs w:val="20"/>
              </w:rPr>
              <w:t>GO, électricien.et CES</w:t>
            </w:r>
          </w:p>
        </w:tc>
      </w:tr>
      <w:tr w:rsidR="00372927" w14:paraId="56D6CDE3" w14:textId="77777777" w:rsidTr="007C4BB8">
        <w:trPr>
          <w:trHeight w:val="300"/>
        </w:trPr>
        <w:tc>
          <w:tcPr>
            <w:tcW w:w="13039" w:type="dxa"/>
            <w:tcBorders>
              <w:top w:val="single" w:sz="4" w:space="0" w:color="000000"/>
              <w:left w:val="single" w:sz="4" w:space="0" w:color="000000"/>
              <w:bottom w:val="single" w:sz="4" w:space="0" w:color="000000"/>
              <w:right w:val="single" w:sz="4" w:space="0" w:color="000000"/>
            </w:tcBorders>
          </w:tcPr>
          <w:p w14:paraId="44192638" w14:textId="77777777" w:rsidR="00372927" w:rsidRPr="002C3D1D" w:rsidRDefault="00372927" w:rsidP="002C3D1D">
            <w:pPr>
              <w:spacing w:after="0" w:line="240" w:lineRule="auto"/>
              <w:jc w:val="both"/>
              <w:rPr>
                <w:sz w:val="24"/>
                <w:szCs w:val="24"/>
              </w:rPr>
            </w:pPr>
            <w:r w:rsidRPr="002C3D1D">
              <w:rPr>
                <w:rFonts w:ascii="Times New Roman" w:eastAsia="Times New Roman" w:hAnsi="Times New Roman" w:cs="Times New Roman"/>
                <w:b/>
                <w:sz w:val="24"/>
                <w:szCs w:val="24"/>
                <w:u w:val="single"/>
              </w:rPr>
              <w:t xml:space="preserve">I) Autres moyens </w:t>
            </w:r>
          </w:p>
          <w:p w14:paraId="13DC1627" w14:textId="4588B457" w:rsidR="00372927" w:rsidRPr="002C3D1D" w:rsidRDefault="00320814" w:rsidP="002C3D1D">
            <w:pPr>
              <w:shd w:val="clear" w:color="auto" w:fill="FFFFFF"/>
              <w:spacing w:after="0" w:line="240" w:lineRule="auto"/>
              <w:jc w:val="both"/>
              <w:rPr>
                <w:sz w:val="24"/>
                <w:szCs w:val="24"/>
              </w:rPr>
            </w:pPr>
            <w:r w:rsidRPr="002C3D1D">
              <w:rPr>
                <w:rFonts w:ascii="Times New Roman" w:eastAsia="Times New Roman" w:hAnsi="Times New Roman" w:cs="Times New Roman"/>
                <w:b/>
                <w:sz w:val="24"/>
                <w:szCs w:val="24"/>
                <w:u w:val="single"/>
              </w:rPr>
              <w:t>Ne</w:t>
            </w:r>
            <w:r w:rsidR="00372927" w:rsidRPr="002C3D1D">
              <w:rPr>
                <w:rFonts w:ascii="Times New Roman" w:eastAsia="Times New Roman" w:hAnsi="Times New Roman" w:cs="Times New Roman"/>
                <w:b/>
                <w:sz w:val="24"/>
                <w:szCs w:val="24"/>
                <w:u w:val="single"/>
              </w:rPr>
              <w:t xml:space="preserve"> pas utiliser de pince dalles sur les poutres type DOKA ou équivalent </w:t>
            </w:r>
          </w:p>
          <w:p w14:paraId="7D4A878B" w14:textId="1C992DDF" w:rsidR="00372927" w:rsidRPr="002C3D1D" w:rsidRDefault="007C4BB8" w:rsidP="002C3D1D">
            <w:pPr>
              <w:shd w:val="clear" w:color="auto" w:fill="FFFFFF"/>
              <w:spacing w:after="0" w:line="240" w:lineRule="auto"/>
              <w:jc w:val="both"/>
              <w:rPr>
                <w:sz w:val="24"/>
                <w:szCs w:val="24"/>
              </w:rPr>
            </w:pPr>
            <w:r w:rsidRPr="002C3D1D">
              <w:rPr>
                <w:rFonts w:ascii="Times New Roman" w:eastAsia="Times New Roman" w:hAnsi="Times New Roman" w:cs="Times New Roman"/>
                <w:sz w:val="24"/>
                <w:szCs w:val="24"/>
              </w:rPr>
              <w:t xml:space="preserve">Les </w:t>
            </w:r>
            <w:r>
              <w:rPr>
                <w:rFonts w:ascii="Times New Roman" w:eastAsia="Times New Roman" w:hAnsi="Times New Roman" w:cs="Times New Roman"/>
                <w:sz w:val="24"/>
                <w:szCs w:val="24"/>
              </w:rPr>
              <w:t>« </w:t>
            </w:r>
            <w:r w:rsidR="00372927" w:rsidRPr="002C3D1D">
              <w:rPr>
                <w:rFonts w:ascii="Times New Roman" w:eastAsia="Times New Roman" w:hAnsi="Times New Roman" w:cs="Times New Roman"/>
                <w:sz w:val="24"/>
                <w:szCs w:val="24"/>
              </w:rPr>
              <w:t>pince dalles » ne remplissent leur fonction de protections collectives quand elles sont posées en bout de poutre DOKA ou équivalent</w:t>
            </w:r>
          </w:p>
        </w:tc>
        <w:tc>
          <w:tcPr>
            <w:tcW w:w="1800" w:type="dxa"/>
            <w:tcBorders>
              <w:top w:val="single" w:sz="4" w:space="0" w:color="000000"/>
              <w:left w:val="single" w:sz="4" w:space="0" w:color="000000"/>
              <w:bottom w:val="single" w:sz="4" w:space="0" w:color="000000"/>
              <w:right w:val="single" w:sz="4" w:space="0" w:color="000000"/>
            </w:tcBorders>
            <w:vAlign w:val="center"/>
          </w:tcPr>
          <w:p w14:paraId="2F3ED43C" w14:textId="09863B93" w:rsidR="00372927" w:rsidRPr="00CC2787" w:rsidRDefault="00372927" w:rsidP="007C4BB8">
            <w:pPr>
              <w:spacing w:after="0" w:line="240" w:lineRule="auto"/>
              <w:jc w:val="center"/>
              <w:rPr>
                <w:b/>
                <w:bCs/>
                <w:sz w:val="20"/>
                <w:szCs w:val="20"/>
              </w:rPr>
            </w:pPr>
            <w:r w:rsidRPr="00CC2787">
              <w:rPr>
                <w:rFonts w:ascii="Times New Roman" w:eastAsia="Times New Roman" w:hAnsi="Times New Roman" w:cs="Times New Roman"/>
                <w:b/>
                <w:bCs/>
                <w:sz w:val="20"/>
                <w:szCs w:val="20"/>
              </w:rPr>
              <w:t>MOA/ MOE/ CSPS/</w:t>
            </w:r>
          </w:p>
          <w:p w14:paraId="1860DBA3" w14:textId="77777777" w:rsidR="00372927" w:rsidRPr="00CC2787" w:rsidRDefault="00372927" w:rsidP="007C4BB8">
            <w:pPr>
              <w:spacing w:after="0" w:line="240" w:lineRule="auto"/>
              <w:jc w:val="center"/>
              <w:rPr>
                <w:b/>
                <w:bCs/>
                <w:sz w:val="20"/>
                <w:szCs w:val="20"/>
              </w:rPr>
            </w:pPr>
            <w:r w:rsidRPr="00CC2787">
              <w:rPr>
                <w:rFonts w:ascii="Times New Roman" w:eastAsia="Times New Roman" w:hAnsi="Times New Roman" w:cs="Times New Roman"/>
                <w:b/>
                <w:bCs/>
                <w:sz w:val="20"/>
                <w:szCs w:val="20"/>
              </w:rPr>
              <w:t>GO, électricien.et CES</w:t>
            </w:r>
          </w:p>
        </w:tc>
      </w:tr>
    </w:tbl>
    <w:p w14:paraId="41D0F439" w14:textId="77777777" w:rsidR="002C3D1D" w:rsidRDefault="002C3D1D"/>
    <w:p w14:paraId="368FBD3F" w14:textId="77777777" w:rsidR="00E33C4F" w:rsidRDefault="00E33C4F"/>
    <w:tbl>
      <w:tblPr>
        <w:tblW w:w="14839" w:type="dxa"/>
        <w:tblLook w:val="04A0" w:firstRow="1" w:lastRow="0" w:firstColumn="1" w:lastColumn="0" w:noHBand="0" w:noVBand="1"/>
      </w:tblPr>
      <w:tblGrid>
        <w:gridCol w:w="13039"/>
        <w:gridCol w:w="1800"/>
      </w:tblGrid>
      <w:tr w:rsidR="00372927" w:rsidRPr="00C63826" w14:paraId="2A297EC7" w14:textId="77777777" w:rsidTr="00C63826">
        <w:trPr>
          <w:trHeight w:val="300"/>
        </w:trPr>
        <w:tc>
          <w:tcPr>
            <w:tcW w:w="13039" w:type="dxa"/>
            <w:tcBorders>
              <w:top w:val="single" w:sz="4" w:space="0" w:color="000000"/>
              <w:left w:val="single" w:sz="4" w:space="0" w:color="000000"/>
              <w:bottom w:val="single" w:sz="4" w:space="0" w:color="000000"/>
              <w:right w:val="single" w:sz="4" w:space="0" w:color="000000"/>
            </w:tcBorders>
            <w:shd w:val="clear" w:color="auto" w:fill="FFD428"/>
            <w:vAlign w:val="center"/>
          </w:tcPr>
          <w:p w14:paraId="3C1CFEE8" w14:textId="77777777" w:rsidR="00372927" w:rsidRPr="00C63826" w:rsidRDefault="00372927" w:rsidP="00C63826">
            <w:pPr>
              <w:spacing w:after="0" w:line="240" w:lineRule="auto"/>
              <w:jc w:val="center"/>
              <w:rPr>
                <w:sz w:val="28"/>
                <w:szCs w:val="28"/>
              </w:rPr>
            </w:pPr>
            <w:r w:rsidRPr="00C63826">
              <w:rPr>
                <w:rFonts w:ascii="Times New Roman" w:eastAsia="Times New Roman" w:hAnsi="Times New Roman" w:cs="Times New Roman"/>
                <w:b/>
                <w:sz w:val="28"/>
                <w:szCs w:val="28"/>
              </w:rPr>
              <w:lastRenderedPageBreak/>
              <w:t>2.2.4) Protections provisoires balcons pour garde-corps définitifs  avant échafaudage périphérique</w:t>
            </w:r>
          </w:p>
        </w:tc>
        <w:tc>
          <w:tcPr>
            <w:tcW w:w="1800" w:type="dxa"/>
            <w:tcBorders>
              <w:top w:val="single" w:sz="4" w:space="0" w:color="000000"/>
              <w:left w:val="single" w:sz="4" w:space="0" w:color="000000"/>
              <w:bottom w:val="single" w:sz="4" w:space="0" w:color="000000"/>
              <w:right w:val="single" w:sz="4" w:space="0" w:color="000000"/>
            </w:tcBorders>
            <w:shd w:val="clear" w:color="auto" w:fill="FFD428"/>
            <w:vAlign w:val="center"/>
          </w:tcPr>
          <w:p w14:paraId="3F6BEB2A" w14:textId="77777777" w:rsidR="00372927" w:rsidRPr="00C63826" w:rsidRDefault="00372927" w:rsidP="00C63826">
            <w:pPr>
              <w:tabs>
                <w:tab w:val="left" w:pos="606"/>
              </w:tabs>
              <w:spacing w:after="0" w:line="240" w:lineRule="auto"/>
              <w:jc w:val="center"/>
              <w:rPr>
                <w:sz w:val="28"/>
                <w:szCs w:val="28"/>
              </w:rPr>
            </w:pPr>
            <w:r w:rsidRPr="00C63826">
              <w:rPr>
                <w:rFonts w:ascii="Times New Roman" w:eastAsia="Times New Roman" w:hAnsi="Times New Roman" w:cs="Times New Roman"/>
                <w:b/>
                <w:sz w:val="28"/>
                <w:szCs w:val="28"/>
              </w:rPr>
              <w:t>Désignation Lot</w:t>
            </w:r>
          </w:p>
        </w:tc>
      </w:tr>
      <w:tr w:rsidR="00372927" w14:paraId="3AA119B1" w14:textId="77777777" w:rsidTr="00C63826">
        <w:trPr>
          <w:trHeight w:val="300"/>
        </w:trPr>
        <w:tc>
          <w:tcPr>
            <w:tcW w:w="13039" w:type="dxa"/>
            <w:tcBorders>
              <w:top w:val="single" w:sz="4" w:space="0" w:color="000000"/>
              <w:left w:val="single" w:sz="4" w:space="0" w:color="000000"/>
              <w:bottom w:val="single" w:sz="4" w:space="0" w:color="000000"/>
              <w:right w:val="single" w:sz="4" w:space="0" w:color="000000"/>
            </w:tcBorders>
          </w:tcPr>
          <w:p w14:paraId="14F16DF0" w14:textId="77777777" w:rsidR="00372927" w:rsidRPr="00C63826" w:rsidRDefault="00372927" w:rsidP="00372927">
            <w:pPr>
              <w:tabs>
                <w:tab w:val="left" w:pos="606"/>
              </w:tabs>
              <w:spacing w:after="0" w:line="240" w:lineRule="auto"/>
              <w:rPr>
                <w:rFonts w:ascii="Times New Roman" w:hAnsi="Times New Roman" w:cs="Times New Roman"/>
                <w:sz w:val="24"/>
                <w:szCs w:val="24"/>
              </w:rPr>
            </w:pPr>
            <w:r w:rsidRPr="00C63826">
              <w:rPr>
                <w:rFonts w:ascii="Times New Roman" w:eastAsia="Times New Roman" w:hAnsi="Times New Roman" w:cs="Times New Roman"/>
                <w:sz w:val="24"/>
                <w:szCs w:val="24"/>
              </w:rPr>
              <w:t xml:space="preserve">A demander aux entreprises à travers le lot mise en commun de moyens OU lots concernés </w:t>
            </w:r>
          </w:p>
        </w:tc>
        <w:tc>
          <w:tcPr>
            <w:tcW w:w="1800" w:type="dxa"/>
            <w:tcBorders>
              <w:top w:val="single" w:sz="4" w:space="0" w:color="000000"/>
              <w:left w:val="single" w:sz="4" w:space="0" w:color="000000"/>
              <w:bottom w:val="single" w:sz="4" w:space="0" w:color="000000"/>
              <w:right w:val="single" w:sz="4" w:space="0" w:color="000000"/>
            </w:tcBorders>
            <w:vAlign w:val="center"/>
          </w:tcPr>
          <w:p w14:paraId="0D135B45" w14:textId="77777777" w:rsidR="00372927" w:rsidRPr="00C63826" w:rsidRDefault="00372927" w:rsidP="00C63826">
            <w:pPr>
              <w:spacing w:after="0" w:line="240" w:lineRule="auto"/>
              <w:jc w:val="center"/>
              <w:rPr>
                <w:rFonts w:ascii="Times New Roman" w:hAnsi="Times New Roman" w:cs="Times New Roman"/>
                <w:b/>
                <w:bCs/>
                <w:sz w:val="24"/>
                <w:szCs w:val="24"/>
              </w:rPr>
            </w:pPr>
          </w:p>
        </w:tc>
      </w:tr>
      <w:tr w:rsidR="00372927" w14:paraId="5B42C511" w14:textId="77777777" w:rsidTr="00C63826">
        <w:trPr>
          <w:trHeight w:val="300"/>
        </w:trPr>
        <w:tc>
          <w:tcPr>
            <w:tcW w:w="13039" w:type="dxa"/>
            <w:tcBorders>
              <w:left w:val="single" w:sz="4" w:space="0" w:color="000000"/>
              <w:bottom w:val="single" w:sz="4" w:space="0" w:color="000000"/>
              <w:right w:val="single" w:sz="4" w:space="0" w:color="000000"/>
            </w:tcBorders>
          </w:tcPr>
          <w:p w14:paraId="51637AE9" w14:textId="77777777" w:rsidR="00372927" w:rsidRPr="00C63826" w:rsidRDefault="00372927" w:rsidP="00372927">
            <w:pPr>
              <w:spacing w:after="0" w:line="240" w:lineRule="auto"/>
              <w:rPr>
                <w:rFonts w:ascii="Times New Roman" w:hAnsi="Times New Roman" w:cs="Times New Roman"/>
                <w:sz w:val="24"/>
                <w:szCs w:val="24"/>
              </w:rPr>
            </w:pPr>
            <w:r w:rsidRPr="00C63826">
              <w:rPr>
                <w:rFonts w:ascii="Times New Roman" w:hAnsi="Times New Roman" w:cs="Times New Roman"/>
                <w:sz w:val="24"/>
                <w:szCs w:val="24"/>
              </w:rPr>
              <w:t>Il est demandé de poser les garde-corps définitifs des balcons en travaillant sous la protection d’un échafaudage commun. Toutefois il convient d’anticiper tous les aléas de chantier en s’assurant que dans tous les cas, les garde-corps définitifs puissent être posés à l’abri des garde-corps provisoires.</w:t>
            </w:r>
          </w:p>
        </w:tc>
        <w:tc>
          <w:tcPr>
            <w:tcW w:w="1800" w:type="dxa"/>
            <w:tcBorders>
              <w:left w:val="single" w:sz="4" w:space="0" w:color="000000"/>
              <w:bottom w:val="single" w:sz="4" w:space="0" w:color="000000"/>
              <w:right w:val="single" w:sz="4" w:space="0" w:color="000000"/>
            </w:tcBorders>
            <w:vAlign w:val="center"/>
          </w:tcPr>
          <w:p w14:paraId="706F0DCA" w14:textId="0E1AD13E" w:rsidR="00372927" w:rsidRPr="00C63826" w:rsidRDefault="00372927" w:rsidP="00C63826">
            <w:pPr>
              <w:spacing w:after="0" w:line="240" w:lineRule="auto"/>
              <w:jc w:val="center"/>
              <w:rPr>
                <w:rFonts w:ascii="Times New Roman" w:hAnsi="Times New Roman" w:cs="Times New Roman"/>
                <w:b/>
                <w:bCs/>
                <w:sz w:val="24"/>
                <w:szCs w:val="24"/>
              </w:rPr>
            </w:pPr>
            <w:r w:rsidRPr="00C63826">
              <w:rPr>
                <w:rFonts w:ascii="Times New Roman" w:eastAsia="Times New Roman" w:hAnsi="Times New Roman" w:cs="Times New Roman"/>
                <w:b/>
                <w:bCs/>
                <w:sz w:val="24"/>
                <w:szCs w:val="24"/>
              </w:rPr>
              <w:t>MOA/ MOE/ CSPS/</w:t>
            </w:r>
          </w:p>
          <w:p w14:paraId="6F70F3B8" w14:textId="77777777" w:rsidR="00372927" w:rsidRPr="00C63826" w:rsidRDefault="00372927" w:rsidP="00C63826">
            <w:pPr>
              <w:spacing w:after="0" w:line="240" w:lineRule="auto"/>
              <w:jc w:val="center"/>
              <w:rPr>
                <w:rFonts w:ascii="Times New Roman" w:hAnsi="Times New Roman" w:cs="Times New Roman"/>
                <w:b/>
                <w:bCs/>
                <w:sz w:val="24"/>
                <w:szCs w:val="24"/>
              </w:rPr>
            </w:pPr>
            <w:r w:rsidRPr="00C63826">
              <w:rPr>
                <w:rFonts w:ascii="Times New Roman" w:eastAsia="Times New Roman" w:hAnsi="Times New Roman" w:cs="Times New Roman"/>
                <w:b/>
                <w:bCs/>
                <w:sz w:val="24"/>
                <w:szCs w:val="24"/>
              </w:rPr>
              <w:t>GO, lot serrurerie</w:t>
            </w:r>
          </w:p>
        </w:tc>
      </w:tr>
      <w:tr w:rsidR="00372927" w14:paraId="68742B13" w14:textId="77777777" w:rsidTr="00C63826">
        <w:trPr>
          <w:trHeight w:val="300"/>
        </w:trPr>
        <w:tc>
          <w:tcPr>
            <w:tcW w:w="13039" w:type="dxa"/>
            <w:tcBorders>
              <w:left w:val="single" w:sz="4" w:space="0" w:color="000000"/>
              <w:bottom w:val="single" w:sz="4" w:space="0" w:color="000000"/>
              <w:right w:val="single" w:sz="4" w:space="0" w:color="000000"/>
            </w:tcBorders>
          </w:tcPr>
          <w:p w14:paraId="2B8EF452" w14:textId="77777777" w:rsidR="00372927" w:rsidRPr="00C63826" w:rsidRDefault="00372927" w:rsidP="00372927">
            <w:pPr>
              <w:spacing w:after="0" w:line="240" w:lineRule="auto"/>
              <w:jc w:val="both"/>
              <w:rPr>
                <w:rFonts w:ascii="Times New Roman" w:hAnsi="Times New Roman" w:cs="Times New Roman"/>
                <w:sz w:val="24"/>
                <w:szCs w:val="24"/>
              </w:rPr>
            </w:pPr>
            <w:r w:rsidRPr="00C63826">
              <w:rPr>
                <w:rFonts w:ascii="Times New Roman" w:hAnsi="Times New Roman" w:cs="Times New Roman"/>
                <w:sz w:val="24"/>
                <w:szCs w:val="24"/>
              </w:rPr>
              <w:t xml:space="preserve">« Dans le </w:t>
            </w:r>
            <w:r w:rsidRPr="00C63826">
              <w:rPr>
                <w:rFonts w:ascii="Times New Roman" w:hAnsi="Times New Roman" w:cs="Times New Roman"/>
                <w:b/>
                <w:bCs/>
                <w:sz w:val="24"/>
                <w:szCs w:val="24"/>
              </w:rPr>
              <w:t>CCTP du lot Gros-œuvre</w:t>
            </w:r>
            <w:r w:rsidRPr="00C63826">
              <w:rPr>
                <w:rFonts w:ascii="Times New Roman" w:hAnsi="Times New Roman" w:cs="Times New Roman"/>
                <w:sz w:val="24"/>
                <w:szCs w:val="24"/>
              </w:rPr>
              <w:t>, spécifier les obligations suivantes :</w:t>
            </w:r>
          </w:p>
          <w:p w14:paraId="263FAAC8" w14:textId="77777777" w:rsidR="00372927" w:rsidRPr="00C63826" w:rsidRDefault="00372927" w:rsidP="00372927">
            <w:pPr>
              <w:spacing w:after="0" w:line="240" w:lineRule="auto"/>
              <w:jc w:val="both"/>
              <w:rPr>
                <w:rFonts w:ascii="Times New Roman" w:hAnsi="Times New Roman" w:cs="Times New Roman"/>
                <w:sz w:val="24"/>
                <w:szCs w:val="24"/>
              </w:rPr>
            </w:pPr>
            <w:r w:rsidRPr="00C63826">
              <w:rPr>
                <w:rFonts w:ascii="Times New Roman" w:hAnsi="Times New Roman" w:cs="Times New Roman"/>
                <w:sz w:val="24"/>
                <w:szCs w:val="24"/>
              </w:rPr>
              <w:t>- Prendre en compte les contraintes du lot Serrurerie transmis par le MOE et/ou le CSPS (voir ci-dessous).</w:t>
            </w:r>
          </w:p>
          <w:p w14:paraId="0D93F156" w14:textId="77777777" w:rsidR="00372927" w:rsidRDefault="00372927" w:rsidP="00372927">
            <w:pPr>
              <w:spacing w:after="0" w:line="240" w:lineRule="auto"/>
              <w:jc w:val="both"/>
              <w:rPr>
                <w:rFonts w:ascii="Times New Roman" w:hAnsi="Times New Roman" w:cs="Times New Roman"/>
                <w:sz w:val="24"/>
                <w:szCs w:val="24"/>
              </w:rPr>
            </w:pPr>
            <w:r w:rsidRPr="00C63826">
              <w:rPr>
                <w:rFonts w:ascii="Times New Roman" w:hAnsi="Times New Roman" w:cs="Times New Roman"/>
                <w:sz w:val="24"/>
                <w:szCs w:val="24"/>
              </w:rPr>
              <w:t>- Définir des protections collectives provisoires (conformes au code du travail) compatibles avec ces contraintes de façon à pouvoir les maintenir en place lors de la pose des protections collectives définitives ».</w:t>
            </w:r>
          </w:p>
          <w:p w14:paraId="73878EF3" w14:textId="77777777" w:rsidR="003D0328" w:rsidRPr="00C63826" w:rsidRDefault="003D0328" w:rsidP="00372927">
            <w:pPr>
              <w:spacing w:after="0" w:line="240" w:lineRule="auto"/>
              <w:jc w:val="both"/>
              <w:rPr>
                <w:rFonts w:ascii="Times New Roman" w:hAnsi="Times New Roman" w:cs="Times New Roman"/>
                <w:sz w:val="24"/>
                <w:szCs w:val="24"/>
              </w:rPr>
            </w:pPr>
          </w:p>
        </w:tc>
        <w:tc>
          <w:tcPr>
            <w:tcW w:w="1800" w:type="dxa"/>
            <w:tcBorders>
              <w:left w:val="single" w:sz="4" w:space="0" w:color="000000"/>
              <w:bottom w:val="single" w:sz="4" w:space="0" w:color="000000"/>
              <w:right w:val="single" w:sz="4" w:space="0" w:color="000000"/>
            </w:tcBorders>
            <w:vAlign w:val="center"/>
          </w:tcPr>
          <w:p w14:paraId="3283E761" w14:textId="77777777" w:rsidR="00372927" w:rsidRPr="00C63826" w:rsidRDefault="00372927" w:rsidP="00C63826">
            <w:pPr>
              <w:spacing w:after="0" w:line="240" w:lineRule="auto"/>
              <w:jc w:val="center"/>
              <w:rPr>
                <w:rFonts w:ascii="Times New Roman" w:hAnsi="Times New Roman" w:cs="Times New Roman"/>
                <w:b/>
                <w:bCs/>
                <w:sz w:val="24"/>
                <w:szCs w:val="24"/>
              </w:rPr>
            </w:pPr>
            <w:r w:rsidRPr="00C63826">
              <w:rPr>
                <w:rFonts w:ascii="Times New Roman" w:eastAsia="Times New Roman" w:hAnsi="Times New Roman" w:cs="Times New Roman"/>
                <w:b/>
                <w:bCs/>
                <w:sz w:val="24"/>
                <w:szCs w:val="24"/>
              </w:rPr>
              <w:t>MOA/ MOE/ CSPS/</w:t>
            </w:r>
          </w:p>
          <w:p w14:paraId="09504BAF" w14:textId="77777777" w:rsidR="00372927" w:rsidRPr="00C63826" w:rsidRDefault="00372927" w:rsidP="00C63826">
            <w:pPr>
              <w:spacing w:after="0" w:line="240" w:lineRule="auto"/>
              <w:jc w:val="center"/>
              <w:rPr>
                <w:rFonts w:ascii="Times New Roman" w:hAnsi="Times New Roman" w:cs="Times New Roman"/>
                <w:b/>
                <w:bCs/>
                <w:sz w:val="24"/>
                <w:szCs w:val="24"/>
              </w:rPr>
            </w:pPr>
            <w:r w:rsidRPr="00C63826">
              <w:rPr>
                <w:rFonts w:ascii="Times New Roman" w:eastAsia="Times New Roman" w:hAnsi="Times New Roman" w:cs="Times New Roman"/>
                <w:b/>
                <w:bCs/>
                <w:sz w:val="24"/>
                <w:szCs w:val="24"/>
              </w:rPr>
              <w:t>GO, lot serrurerie</w:t>
            </w:r>
          </w:p>
        </w:tc>
      </w:tr>
      <w:tr w:rsidR="00372927" w14:paraId="0C92F71C" w14:textId="77777777" w:rsidTr="00C63826">
        <w:trPr>
          <w:trHeight w:val="300"/>
        </w:trPr>
        <w:tc>
          <w:tcPr>
            <w:tcW w:w="13039" w:type="dxa"/>
            <w:tcBorders>
              <w:left w:val="single" w:sz="4" w:space="0" w:color="000000"/>
              <w:bottom w:val="single" w:sz="4" w:space="0" w:color="000000"/>
              <w:right w:val="single" w:sz="4" w:space="0" w:color="000000"/>
            </w:tcBorders>
          </w:tcPr>
          <w:p w14:paraId="0EDA9084" w14:textId="77777777" w:rsidR="00372927" w:rsidRPr="00C63826" w:rsidRDefault="00372927" w:rsidP="00372927">
            <w:pPr>
              <w:spacing w:after="0" w:line="240" w:lineRule="auto"/>
              <w:jc w:val="both"/>
              <w:rPr>
                <w:rFonts w:ascii="Times New Roman" w:hAnsi="Times New Roman" w:cs="Times New Roman"/>
                <w:sz w:val="24"/>
                <w:szCs w:val="24"/>
              </w:rPr>
            </w:pPr>
            <w:r w:rsidRPr="00C63826">
              <w:rPr>
                <w:rFonts w:ascii="Times New Roman" w:hAnsi="Times New Roman" w:cs="Times New Roman"/>
                <w:sz w:val="24"/>
                <w:szCs w:val="24"/>
              </w:rPr>
              <w:t xml:space="preserve">« Dans le </w:t>
            </w:r>
            <w:r w:rsidRPr="00C63826">
              <w:rPr>
                <w:rFonts w:ascii="Times New Roman" w:hAnsi="Times New Roman" w:cs="Times New Roman"/>
                <w:b/>
                <w:bCs/>
                <w:sz w:val="24"/>
                <w:szCs w:val="24"/>
              </w:rPr>
              <w:t>CCTP du lot Gros-œuvre</w:t>
            </w:r>
            <w:r w:rsidRPr="00C63826">
              <w:rPr>
                <w:rFonts w:ascii="Times New Roman" w:hAnsi="Times New Roman" w:cs="Times New Roman"/>
                <w:sz w:val="24"/>
                <w:szCs w:val="24"/>
              </w:rPr>
              <w:t>, spécifier les obligations suivantes :</w:t>
            </w:r>
          </w:p>
          <w:p w14:paraId="71E6E341" w14:textId="77777777" w:rsidR="00372927" w:rsidRPr="00C63826" w:rsidRDefault="00372927" w:rsidP="00372927">
            <w:pPr>
              <w:spacing w:after="0" w:line="240" w:lineRule="auto"/>
              <w:jc w:val="both"/>
              <w:rPr>
                <w:rFonts w:ascii="Times New Roman" w:hAnsi="Times New Roman" w:cs="Times New Roman"/>
                <w:sz w:val="24"/>
                <w:szCs w:val="24"/>
              </w:rPr>
            </w:pPr>
            <w:r w:rsidRPr="00C63826">
              <w:rPr>
                <w:rFonts w:ascii="Times New Roman" w:hAnsi="Times New Roman" w:cs="Times New Roman"/>
                <w:sz w:val="24"/>
                <w:szCs w:val="24"/>
              </w:rPr>
              <w:t>- « Établir les plans de calepinage des garde-corps provisoires en les reportant sur les plans de pose des garde-corps définitifs et vérifier la compatibilité.</w:t>
            </w:r>
          </w:p>
          <w:p w14:paraId="41A92382" w14:textId="77777777" w:rsidR="00372927" w:rsidRPr="00C63826" w:rsidRDefault="00372927" w:rsidP="00372927">
            <w:pPr>
              <w:spacing w:after="0" w:line="240" w:lineRule="auto"/>
              <w:jc w:val="both"/>
              <w:rPr>
                <w:rFonts w:ascii="Times New Roman" w:hAnsi="Times New Roman" w:cs="Times New Roman"/>
                <w:sz w:val="24"/>
                <w:szCs w:val="24"/>
              </w:rPr>
            </w:pPr>
            <w:r w:rsidRPr="00C63826">
              <w:rPr>
                <w:rFonts w:ascii="Times New Roman" w:hAnsi="Times New Roman" w:cs="Times New Roman"/>
                <w:sz w:val="24"/>
                <w:szCs w:val="24"/>
              </w:rPr>
              <w:t>- Transmettre ces plans au MOE et/ou CSPS.</w:t>
            </w:r>
          </w:p>
          <w:p w14:paraId="10C4057A" w14:textId="77777777" w:rsidR="00372927" w:rsidRPr="00C63826" w:rsidRDefault="00372927" w:rsidP="00372927">
            <w:pPr>
              <w:spacing w:after="0" w:line="240" w:lineRule="auto"/>
              <w:jc w:val="both"/>
              <w:rPr>
                <w:rFonts w:ascii="Times New Roman" w:hAnsi="Times New Roman" w:cs="Times New Roman"/>
                <w:sz w:val="24"/>
                <w:szCs w:val="24"/>
              </w:rPr>
            </w:pPr>
            <w:r w:rsidRPr="00C63826">
              <w:rPr>
                <w:rFonts w:ascii="Times New Roman" w:hAnsi="Times New Roman" w:cs="Times New Roman"/>
                <w:sz w:val="24"/>
                <w:szCs w:val="24"/>
              </w:rPr>
              <w:t>- Participer à une réunion de coordination organisée par le MOE et le CSPS »</w:t>
            </w:r>
          </w:p>
          <w:p w14:paraId="71BE90A6" w14:textId="77777777" w:rsidR="00372927" w:rsidRDefault="00372927" w:rsidP="00372927">
            <w:pPr>
              <w:spacing w:after="0" w:line="240" w:lineRule="auto"/>
              <w:jc w:val="both"/>
              <w:rPr>
                <w:rFonts w:ascii="Times New Roman" w:hAnsi="Times New Roman" w:cs="Times New Roman"/>
                <w:sz w:val="24"/>
                <w:szCs w:val="24"/>
              </w:rPr>
            </w:pPr>
            <w:r w:rsidRPr="00C63826">
              <w:rPr>
                <w:rFonts w:ascii="Times New Roman" w:hAnsi="Times New Roman" w:cs="Times New Roman"/>
                <w:sz w:val="24"/>
                <w:szCs w:val="24"/>
              </w:rPr>
              <w:t>- Valider les plans de synthèse »</w:t>
            </w:r>
          </w:p>
          <w:p w14:paraId="4B12C53A" w14:textId="77777777" w:rsidR="003D0328" w:rsidRPr="00C63826" w:rsidRDefault="003D0328" w:rsidP="00372927">
            <w:pPr>
              <w:spacing w:after="0" w:line="240" w:lineRule="auto"/>
              <w:jc w:val="both"/>
              <w:rPr>
                <w:rFonts w:ascii="Times New Roman" w:hAnsi="Times New Roman" w:cs="Times New Roman"/>
                <w:sz w:val="24"/>
                <w:szCs w:val="24"/>
              </w:rPr>
            </w:pPr>
          </w:p>
        </w:tc>
        <w:tc>
          <w:tcPr>
            <w:tcW w:w="1800" w:type="dxa"/>
            <w:tcBorders>
              <w:left w:val="single" w:sz="4" w:space="0" w:color="000000"/>
              <w:bottom w:val="single" w:sz="4" w:space="0" w:color="000000"/>
              <w:right w:val="single" w:sz="4" w:space="0" w:color="000000"/>
            </w:tcBorders>
            <w:vAlign w:val="center"/>
          </w:tcPr>
          <w:p w14:paraId="2A252CD8" w14:textId="77777777" w:rsidR="00372927" w:rsidRPr="00C63826" w:rsidRDefault="00372927" w:rsidP="00C63826">
            <w:pPr>
              <w:spacing w:after="0" w:line="240" w:lineRule="auto"/>
              <w:jc w:val="center"/>
              <w:rPr>
                <w:rFonts w:ascii="Times New Roman" w:hAnsi="Times New Roman" w:cs="Times New Roman"/>
                <w:b/>
                <w:bCs/>
                <w:sz w:val="24"/>
                <w:szCs w:val="24"/>
              </w:rPr>
            </w:pPr>
            <w:r w:rsidRPr="00C63826">
              <w:rPr>
                <w:rFonts w:ascii="Times New Roman" w:eastAsia="Times New Roman" w:hAnsi="Times New Roman" w:cs="Times New Roman"/>
                <w:b/>
                <w:bCs/>
                <w:sz w:val="24"/>
                <w:szCs w:val="24"/>
              </w:rPr>
              <w:t>MOA/ MOE/ CSPS/</w:t>
            </w:r>
          </w:p>
          <w:p w14:paraId="6F362E16" w14:textId="77777777" w:rsidR="00372927" w:rsidRPr="00C63826" w:rsidRDefault="00372927" w:rsidP="00C63826">
            <w:pPr>
              <w:spacing w:after="0" w:line="240" w:lineRule="auto"/>
              <w:jc w:val="center"/>
              <w:rPr>
                <w:rFonts w:ascii="Times New Roman" w:hAnsi="Times New Roman" w:cs="Times New Roman"/>
                <w:b/>
                <w:bCs/>
                <w:sz w:val="24"/>
                <w:szCs w:val="24"/>
              </w:rPr>
            </w:pPr>
            <w:r w:rsidRPr="00C63826">
              <w:rPr>
                <w:rFonts w:ascii="Times New Roman" w:eastAsia="Times New Roman" w:hAnsi="Times New Roman" w:cs="Times New Roman"/>
                <w:b/>
                <w:bCs/>
                <w:sz w:val="24"/>
                <w:szCs w:val="24"/>
              </w:rPr>
              <w:t>GO, lot serrurerie</w:t>
            </w:r>
          </w:p>
        </w:tc>
      </w:tr>
      <w:tr w:rsidR="00372927" w14:paraId="2F1CB24B" w14:textId="77777777" w:rsidTr="00C63826">
        <w:trPr>
          <w:trHeight w:val="300"/>
        </w:trPr>
        <w:tc>
          <w:tcPr>
            <w:tcW w:w="13039" w:type="dxa"/>
            <w:tcBorders>
              <w:left w:val="single" w:sz="4" w:space="0" w:color="000000"/>
              <w:bottom w:val="single" w:sz="4" w:space="0" w:color="000000"/>
              <w:right w:val="single" w:sz="4" w:space="0" w:color="000000"/>
            </w:tcBorders>
          </w:tcPr>
          <w:p w14:paraId="7D1E9D0C" w14:textId="77777777" w:rsidR="00372927" w:rsidRPr="00C63826" w:rsidRDefault="00372927" w:rsidP="00372927">
            <w:pPr>
              <w:spacing w:after="0" w:line="240" w:lineRule="auto"/>
              <w:jc w:val="both"/>
              <w:rPr>
                <w:rFonts w:ascii="Times New Roman" w:hAnsi="Times New Roman" w:cs="Times New Roman"/>
                <w:sz w:val="24"/>
                <w:szCs w:val="24"/>
              </w:rPr>
            </w:pPr>
            <w:r w:rsidRPr="00C63826">
              <w:rPr>
                <w:rFonts w:ascii="Times New Roman" w:hAnsi="Times New Roman" w:cs="Times New Roman"/>
                <w:sz w:val="24"/>
                <w:szCs w:val="24"/>
              </w:rPr>
              <w:t>« - Mettre en œuvre les protections collectives provisoires à l’avancement en respectant le plan de calepinage.</w:t>
            </w:r>
          </w:p>
          <w:p w14:paraId="1A7BD830" w14:textId="77777777" w:rsidR="00372927" w:rsidRPr="00C63826" w:rsidRDefault="00372927" w:rsidP="00372927">
            <w:pPr>
              <w:spacing w:after="0" w:line="240" w:lineRule="auto"/>
              <w:jc w:val="both"/>
              <w:rPr>
                <w:rFonts w:ascii="Times New Roman" w:hAnsi="Times New Roman" w:cs="Times New Roman"/>
                <w:sz w:val="24"/>
                <w:szCs w:val="24"/>
              </w:rPr>
            </w:pPr>
            <w:r w:rsidRPr="00C63826">
              <w:rPr>
                <w:rFonts w:ascii="Times New Roman" w:hAnsi="Times New Roman" w:cs="Times New Roman"/>
                <w:sz w:val="24"/>
                <w:szCs w:val="24"/>
              </w:rPr>
              <w:t>- Retirer et évacuer les protections collectives provisoires après intervention du serrurier. » </w:t>
            </w:r>
          </w:p>
        </w:tc>
        <w:tc>
          <w:tcPr>
            <w:tcW w:w="1800" w:type="dxa"/>
            <w:tcBorders>
              <w:left w:val="single" w:sz="4" w:space="0" w:color="000000"/>
              <w:bottom w:val="single" w:sz="4" w:space="0" w:color="000000"/>
              <w:right w:val="single" w:sz="4" w:space="0" w:color="000000"/>
            </w:tcBorders>
            <w:vAlign w:val="center"/>
          </w:tcPr>
          <w:p w14:paraId="1C21629C" w14:textId="77777777" w:rsidR="00372927" w:rsidRPr="00C63826" w:rsidRDefault="00372927" w:rsidP="00C63826">
            <w:pPr>
              <w:spacing w:after="0" w:line="240" w:lineRule="auto"/>
              <w:jc w:val="center"/>
              <w:rPr>
                <w:rFonts w:ascii="Times New Roman" w:hAnsi="Times New Roman" w:cs="Times New Roman"/>
                <w:b/>
                <w:bCs/>
                <w:sz w:val="24"/>
                <w:szCs w:val="24"/>
              </w:rPr>
            </w:pPr>
            <w:r w:rsidRPr="00C63826">
              <w:rPr>
                <w:rFonts w:ascii="Times New Roman" w:eastAsia="Times New Roman" w:hAnsi="Times New Roman" w:cs="Times New Roman"/>
                <w:b/>
                <w:bCs/>
                <w:sz w:val="24"/>
                <w:szCs w:val="24"/>
              </w:rPr>
              <w:t>MOA/ MOE/ CSPS/</w:t>
            </w:r>
          </w:p>
          <w:p w14:paraId="47D0C4DA" w14:textId="77777777" w:rsidR="00372927" w:rsidRPr="00C63826" w:rsidRDefault="00372927" w:rsidP="00C63826">
            <w:pPr>
              <w:spacing w:after="0" w:line="240" w:lineRule="auto"/>
              <w:jc w:val="center"/>
              <w:rPr>
                <w:rFonts w:ascii="Times New Roman" w:hAnsi="Times New Roman" w:cs="Times New Roman"/>
                <w:b/>
                <w:bCs/>
                <w:sz w:val="24"/>
                <w:szCs w:val="24"/>
              </w:rPr>
            </w:pPr>
            <w:r w:rsidRPr="00C63826">
              <w:rPr>
                <w:rFonts w:ascii="Times New Roman" w:eastAsia="Times New Roman" w:hAnsi="Times New Roman" w:cs="Times New Roman"/>
                <w:b/>
                <w:bCs/>
                <w:sz w:val="24"/>
                <w:szCs w:val="24"/>
              </w:rPr>
              <w:t>GO, lot serrurerie</w:t>
            </w:r>
          </w:p>
        </w:tc>
      </w:tr>
      <w:tr w:rsidR="00372927" w14:paraId="4E5126C8" w14:textId="77777777" w:rsidTr="00C63826">
        <w:trPr>
          <w:trHeight w:val="300"/>
        </w:trPr>
        <w:tc>
          <w:tcPr>
            <w:tcW w:w="13039" w:type="dxa"/>
            <w:tcBorders>
              <w:left w:val="single" w:sz="4" w:space="0" w:color="000000"/>
              <w:bottom w:val="single" w:sz="4" w:space="0" w:color="000000"/>
              <w:right w:val="single" w:sz="4" w:space="0" w:color="000000"/>
            </w:tcBorders>
          </w:tcPr>
          <w:p w14:paraId="7AF0AB94" w14:textId="77777777" w:rsidR="00372927" w:rsidRPr="00C63826" w:rsidRDefault="00372927" w:rsidP="00372927">
            <w:pPr>
              <w:spacing w:after="0" w:line="240" w:lineRule="auto"/>
              <w:jc w:val="both"/>
              <w:rPr>
                <w:rFonts w:ascii="Times New Roman" w:hAnsi="Times New Roman" w:cs="Times New Roman"/>
                <w:sz w:val="24"/>
                <w:szCs w:val="24"/>
              </w:rPr>
            </w:pPr>
            <w:r w:rsidRPr="00C63826">
              <w:rPr>
                <w:rFonts w:ascii="Times New Roman" w:hAnsi="Times New Roman" w:cs="Times New Roman"/>
                <w:sz w:val="24"/>
                <w:szCs w:val="24"/>
              </w:rPr>
              <w:t>Le ragréage de l’épaisseur du plancher des balcons, les ragréages des plafonds des balcons se feront en priorité à l’abri des échafaudages périphériques MECM</w:t>
            </w:r>
          </w:p>
        </w:tc>
        <w:tc>
          <w:tcPr>
            <w:tcW w:w="1800" w:type="dxa"/>
            <w:tcBorders>
              <w:left w:val="single" w:sz="4" w:space="0" w:color="000000"/>
              <w:bottom w:val="single" w:sz="4" w:space="0" w:color="000000"/>
              <w:right w:val="single" w:sz="4" w:space="0" w:color="000000"/>
            </w:tcBorders>
            <w:vAlign w:val="center"/>
          </w:tcPr>
          <w:p w14:paraId="7DF33FC7" w14:textId="77777777" w:rsidR="00372927" w:rsidRPr="00C63826" w:rsidRDefault="00372927" w:rsidP="00C63826">
            <w:pPr>
              <w:spacing w:after="0" w:line="240" w:lineRule="auto"/>
              <w:jc w:val="center"/>
              <w:rPr>
                <w:rFonts w:ascii="Times New Roman" w:hAnsi="Times New Roman" w:cs="Times New Roman"/>
                <w:b/>
                <w:bCs/>
                <w:sz w:val="24"/>
                <w:szCs w:val="24"/>
              </w:rPr>
            </w:pPr>
            <w:r w:rsidRPr="00C63826">
              <w:rPr>
                <w:rFonts w:ascii="Times New Roman" w:eastAsia="Times New Roman" w:hAnsi="Times New Roman" w:cs="Times New Roman"/>
                <w:b/>
                <w:bCs/>
                <w:sz w:val="24"/>
                <w:szCs w:val="24"/>
              </w:rPr>
              <w:t>MOA/ MOE/ CSPS/</w:t>
            </w:r>
          </w:p>
          <w:p w14:paraId="77E2AE99" w14:textId="35D9DE30" w:rsidR="00372927" w:rsidRPr="00C63826" w:rsidRDefault="00372927" w:rsidP="00C63826">
            <w:pPr>
              <w:spacing w:after="0" w:line="240" w:lineRule="auto"/>
              <w:jc w:val="center"/>
              <w:rPr>
                <w:rFonts w:ascii="Times New Roman" w:hAnsi="Times New Roman" w:cs="Times New Roman"/>
                <w:b/>
                <w:bCs/>
                <w:sz w:val="24"/>
                <w:szCs w:val="24"/>
              </w:rPr>
            </w:pPr>
            <w:r w:rsidRPr="00C63826">
              <w:rPr>
                <w:rFonts w:ascii="Times New Roman" w:eastAsia="Times New Roman" w:hAnsi="Times New Roman" w:cs="Times New Roman"/>
                <w:b/>
                <w:bCs/>
                <w:sz w:val="24"/>
                <w:szCs w:val="24"/>
              </w:rPr>
              <w:t>LOT GO,</w:t>
            </w:r>
          </w:p>
        </w:tc>
      </w:tr>
      <w:tr w:rsidR="00372927" w14:paraId="74FEDC8F" w14:textId="77777777" w:rsidTr="003D0328">
        <w:trPr>
          <w:trHeight w:val="300"/>
        </w:trPr>
        <w:tc>
          <w:tcPr>
            <w:tcW w:w="13039" w:type="dxa"/>
            <w:tcBorders>
              <w:left w:val="single" w:sz="4" w:space="0" w:color="000000"/>
              <w:bottom w:val="single" w:sz="4" w:space="0" w:color="000000"/>
              <w:right w:val="single" w:sz="4" w:space="0" w:color="000000"/>
            </w:tcBorders>
          </w:tcPr>
          <w:p w14:paraId="1A49A299" w14:textId="77777777" w:rsidR="00372927" w:rsidRPr="00C63826" w:rsidRDefault="00372927" w:rsidP="00372927">
            <w:pPr>
              <w:spacing w:after="0" w:line="240" w:lineRule="auto"/>
              <w:jc w:val="both"/>
              <w:rPr>
                <w:rFonts w:ascii="Times New Roman" w:hAnsi="Times New Roman" w:cs="Times New Roman"/>
                <w:sz w:val="24"/>
                <w:szCs w:val="24"/>
              </w:rPr>
            </w:pPr>
            <w:r w:rsidRPr="00C63826">
              <w:rPr>
                <w:rFonts w:ascii="Times New Roman" w:hAnsi="Times New Roman" w:cs="Times New Roman"/>
                <w:sz w:val="24"/>
                <w:szCs w:val="24"/>
              </w:rPr>
              <w:t>« Dans le</w:t>
            </w:r>
            <w:r w:rsidRPr="00C63826">
              <w:rPr>
                <w:rFonts w:ascii="Times New Roman" w:hAnsi="Times New Roman" w:cs="Times New Roman"/>
                <w:b/>
                <w:bCs/>
                <w:sz w:val="24"/>
                <w:szCs w:val="24"/>
              </w:rPr>
              <w:t xml:space="preserve"> CCTP du lot Serrurerie </w:t>
            </w:r>
            <w:r w:rsidRPr="00C63826">
              <w:rPr>
                <w:rFonts w:ascii="Times New Roman" w:hAnsi="Times New Roman" w:cs="Times New Roman"/>
                <w:sz w:val="24"/>
                <w:szCs w:val="24"/>
              </w:rPr>
              <w:t>spécifier les obligations suivantes :</w:t>
            </w:r>
          </w:p>
          <w:p w14:paraId="15EF7631" w14:textId="77777777" w:rsidR="00372927" w:rsidRPr="00C63826" w:rsidRDefault="00372927" w:rsidP="00372927">
            <w:pPr>
              <w:spacing w:after="0" w:line="240" w:lineRule="auto"/>
              <w:jc w:val="both"/>
              <w:rPr>
                <w:rFonts w:ascii="Times New Roman" w:hAnsi="Times New Roman" w:cs="Times New Roman"/>
                <w:sz w:val="24"/>
                <w:szCs w:val="24"/>
              </w:rPr>
            </w:pPr>
            <w:r w:rsidRPr="00C63826">
              <w:rPr>
                <w:rFonts w:ascii="Times New Roman" w:hAnsi="Times New Roman" w:cs="Times New Roman"/>
                <w:sz w:val="24"/>
                <w:szCs w:val="24"/>
              </w:rPr>
              <w:t>- Dès réception de l’ordre de service, établir le plan de pose de chaque garde-corps définitif en faisant apparaître :</w:t>
            </w:r>
          </w:p>
          <w:p w14:paraId="1E95E888" w14:textId="77777777" w:rsidR="00372927" w:rsidRPr="00C63826" w:rsidRDefault="00372927" w:rsidP="00372927">
            <w:pPr>
              <w:numPr>
                <w:ilvl w:val="0"/>
                <w:numId w:val="27"/>
              </w:numPr>
              <w:spacing w:after="0" w:line="240" w:lineRule="auto"/>
              <w:jc w:val="both"/>
              <w:rPr>
                <w:rFonts w:ascii="Times New Roman" w:hAnsi="Times New Roman" w:cs="Times New Roman"/>
                <w:sz w:val="24"/>
                <w:szCs w:val="24"/>
              </w:rPr>
            </w:pPr>
            <w:r w:rsidRPr="00C63826">
              <w:rPr>
                <w:rFonts w:ascii="Times New Roman" w:hAnsi="Times New Roman" w:cs="Times New Roman"/>
                <w:sz w:val="24"/>
                <w:szCs w:val="24"/>
              </w:rPr>
              <w:t>L’emplacement des fixations définitives sur la dalle ou sur l’acrotère béton (ou réservations pour scellement).</w:t>
            </w:r>
          </w:p>
          <w:p w14:paraId="78065BC1" w14:textId="77777777" w:rsidR="00372927" w:rsidRPr="00C63826" w:rsidRDefault="00372927" w:rsidP="00372927">
            <w:pPr>
              <w:numPr>
                <w:ilvl w:val="0"/>
                <w:numId w:val="27"/>
              </w:numPr>
              <w:spacing w:after="0" w:line="240" w:lineRule="auto"/>
              <w:jc w:val="both"/>
              <w:rPr>
                <w:rFonts w:ascii="Times New Roman" w:hAnsi="Times New Roman" w:cs="Times New Roman"/>
                <w:sz w:val="24"/>
                <w:szCs w:val="24"/>
              </w:rPr>
            </w:pPr>
            <w:r w:rsidRPr="00C63826">
              <w:rPr>
                <w:rFonts w:ascii="Times New Roman" w:hAnsi="Times New Roman" w:cs="Times New Roman"/>
                <w:sz w:val="24"/>
                <w:szCs w:val="24"/>
              </w:rPr>
              <w:t>L’emplacement des étais de stabilisation provisoires éventuels</w:t>
            </w:r>
          </w:p>
          <w:p w14:paraId="05E3BF0C" w14:textId="77777777" w:rsidR="00372927" w:rsidRDefault="00372927" w:rsidP="00372927">
            <w:pPr>
              <w:numPr>
                <w:ilvl w:val="0"/>
                <w:numId w:val="27"/>
              </w:numPr>
              <w:spacing w:after="0" w:line="240" w:lineRule="auto"/>
              <w:jc w:val="both"/>
              <w:rPr>
                <w:rFonts w:ascii="Times New Roman" w:hAnsi="Times New Roman" w:cs="Times New Roman"/>
                <w:sz w:val="24"/>
                <w:szCs w:val="24"/>
              </w:rPr>
            </w:pPr>
            <w:r w:rsidRPr="00C63826">
              <w:rPr>
                <w:rFonts w:ascii="Times New Roman" w:hAnsi="Times New Roman" w:cs="Times New Roman"/>
                <w:sz w:val="24"/>
                <w:szCs w:val="24"/>
              </w:rPr>
              <w:t>Tout dispositif nécessaire au levage et à la pose du Garde-corps définitif ».</w:t>
            </w:r>
          </w:p>
          <w:p w14:paraId="5A7B24C9" w14:textId="77777777" w:rsidR="003D0328" w:rsidRDefault="003D0328" w:rsidP="003D0328">
            <w:pPr>
              <w:spacing w:after="0" w:line="240" w:lineRule="auto"/>
              <w:jc w:val="both"/>
              <w:rPr>
                <w:rFonts w:ascii="Times New Roman" w:hAnsi="Times New Roman" w:cs="Times New Roman"/>
                <w:sz w:val="24"/>
                <w:szCs w:val="24"/>
              </w:rPr>
            </w:pPr>
          </w:p>
          <w:p w14:paraId="26FAFDB7" w14:textId="77777777" w:rsidR="003D0328" w:rsidRPr="00C63826" w:rsidRDefault="003D0328" w:rsidP="003D0328">
            <w:pPr>
              <w:spacing w:after="0" w:line="240" w:lineRule="auto"/>
              <w:jc w:val="both"/>
              <w:rPr>
                <w:rFonts w:ascii="Times New Roman" w:hAnsi="Times New Roman" w:cs="Times New Roman"/>
                <w:sz w:val="24"/>
                <w:szCs w:val="24"/>
              </w:rPr>
            </w:pPr>
          </w:p>
        </w:tc>
        <w:tc>
          <w:tcPr>
            <w:tcW w:w="1800" w:type="dxa"/>
            <w:tcBorders>
              <w:left w:val="single" w:sz="4" w:space="0" w:color="000000"/>
              <w:bottom w:val="single" w:sz="4" w:space="0" w:color="000000"/>
              <w:right w:val="single" w:sz="4" w:space="0" w:color="000000"/>
            </w:tcBorders>
            <w:vAlign w:val="center"/>
          </w:tcPr>
          <w:p w14:paraId="05E4200A" w14:textId="77777777" w:rsidR="00372927" w:rsidRPr="00C63826" w:rsidRDefault="00372927" w:rsidP="00C63826">
            <w:pPr>
              <w:spacing w:after="0" w:line="240" w:lineRule="auto"/>
              <w:jc w:val="center"/>
              <w:rPr>
                <w:rFonts w:ascii="Times New Roman" w:hAnsi="Times New Roman" w:cs="Times New Roman"/>
                <w:b/>
                <w:bCs/>
                <w:sz w:val="24"/>
                <w:szCs w:val="24"/>
              </w:rPr>
            </w:pPr>
            <w:r w:rsidRPr="00C63826">
              <w:rPr>
                <w:rFonts w:ascii="Times New Roman" w:eastAsia="Times New Roman" w:hAnsi="Times New Roman" w:cs="Times New Roman"/>
                <w:b/>
                <w:bCs/>
                <w:sz w:val="24"/>
                <w:szCs w:val="24"/>
              </w:rPr>
              <w:t>MOA/ MOE/ CSPS/</w:t>
            </w:r>
          </w:p>
          <w:p w14:paraId="1BADC8D9" w14:textId="77777777" w:rsidR="00372927" w:rsidRPr="00C63826" w:rsidRDefault="00372927" w:rsidP="00C63826">
            <w:pPr>
              <w:spacing w:after="0" w:line="240" w:lineRule="auto"/>
              <w:jc w:val="center"/>
              <w:rPr>
                <w:rFonts w:ascii="Times New Roman" w:hAnsi="Times New Roman" w:cs="Times New Roman"/>
                <w:b/>
                <w:bCs/>
                <w:sz w:val="24"/>
                <w:szCs w:val="24"/>
              </w:rPr>
            </w:pPr>
            <w:r w:rsidRPr="00C63826">
              <w:rPr>
                <w:rFonts w:ascii="Times New Roman" w:eastAsia="Times New Roman" w:hAnsi="Times New Roman" w:cs="Times New Roman"/>
                <w:b/>
                <w:bCs/>
                <w:sz w:val="24"/>
                <w:szCs w:val="24"/>
              </w:rPr>
              <w:t>lot serrurerie</w:t>
            </w:r>
          </w:p>
        </w:tc>
      </w:tr>
      <w:tr w:rsidR="003D0328" w14:paraId="664A4657" w14:textId="77777777" w:rsidTr="003D0328">
        <w:trPr>
          <w:trHeight w:val="480"/>
        </w:trPr>
        <w:tc>
          <w:tcPr>
            <w:tcW w:w="13039" w:type="dxa"/>
            <w:tcBorders>
              <w:top w:val="single" w:sz="4" w:space="0" w:color="000000"/>
              <w:left w:val="single" w:sz="4" w:space="0" w:color="000000"/>
              <w:bottom w:val="single" w:sz="4" w:space="0" w:color="000000"/>
              <w:right w:val="single" w:sz="4" w:space="0" w:color="000000"/>
            </w:tcBorders>
            <w:shd w:val="clear" w:color="auto" w:fill="FFD428"/>
            <w:vAlign w:val="center"/>
          </w:tcPr>
          <w:p w14:paraId="0EA5A561" w14:textId="39041213" w:rsidR="003D0328" w:rsidRPr="003D0328" w:rsidRDefault="003D0328" w:rsidP="003D0328">
            <w:pPr>
              <w:spacing w:after="0" w:line="240" w:lineRule="auto"/>
              <w:jc w:val="center"/>
              <w:rPr>
                <w:rFonts w:ascii="Times New Roman" w:eastAsia="Times New Roman" w:hAnsi="Times New Roman" w:cs="Times New Roman"/>
                <w:b/>
                <w:sz w:val="28"/>
                <w:szCs w:val="28"/>
              </w:rPr>
            </w:pPr>
            <w:r w:rsidRPr="003D0328">
              <w:rPr>
                <w:rFonts w:ascii="Times New Roman" w:eastAsia="Times New Roman" w:hAnsi="Times New Roman" w:cs="Times New Roman"/>
                <w:b/>
                <w:sz w:val="28"/>
                <w:szCs w:val="28"/>
              </w:rPr>
              <w:lastRenderedPageBreak/>
              <w:t>2.2.4) Protections provisoires balcons pour garde-corps définitifs  avant échafaudage périphérique (suite</w:t>
            </w:r>
            <w:r w:rsidRPr="003D0328">
              <w:rPr>
                <w:rFonts w:ascii="Times New Roman" w:eastAsia="Times New Roman" w:hAnsi="Times New Roman" w:cs="Times New Roman"/>
                <w:b/>
                <w:sz w:val="28"/>
                <w:szCs w:val="28"/>
              </w:rPr>
              <w:t>1</w:t>
            </w:r>
            <w:r w:rsidRPr="003D0328">
              <w:rPr>
                <w:rFonts w:ascii="Times New Roman" w:eastAsia="Times New Roman" w:hAnsi="Times New Roman" w:cs="Times New Roman"/>
                <w:b/>
                <w:sz w:val="28"/>
                <w:szCs w:val="28"/>
              </w:rPr>
              <w:t>)</w:t>
            </w:r>
          </w:p>
        </w:tc>
        <w:tc>
          <w:tcPr>
            <w:tcW w:w="1800" w:type="dxa"/>
            <w:tcBorders>
              <w:top w:val="single" w:sz="4" w:space="0" w:color="000000"/>
              <w:left w:val="single" w:sz="4" w:space="0" w:color="000000"/>
              <w:bottom w:val="single" w:sz="4" w:space="0" w:color="000000"/>
              <w:right w:val="single" w:sz="4" w:space="0" w:color="000000"/>
            </w:tcBorders>
            <w:shd w:val="clear" w:color="auto" w:fill="FFD428"/>
            <w:vAlign w:val="center"/>
          </w:tcPr>
          <w:p w14:paraId="03C63775" w14:textId="2782BAEA" w:rsidR="003D0328" w:rsidRPr="00C63826" w:rsidRDefault="003D0328" w:rsidP="003D0328">
            <w:pPr>
              <w:spacing w:after="0" w:line="240" w:lineRule="auto"/>
              <w:jc w:val="center"/>
              <w:rPr>
                <w:rFonts w:ascii="Times New Roman" w:eastAsia="Times New Roman" w:hAnsi="Times New Roman" w:cs="Times New Roman"/>
                <w:b/>
                <w:bCs/>
                <w:sz w:val="24"/>
                <w:szCs w:val="24"/>
              </w:rPr>
            </w:pPr>
            <w:r w:rsidRPr="00C63826">
              <w:rPr>
                <w:rFonts w:ascii="Times New Roman" w:eastAsia="Times New Roman" w:hAnsi="Times New Roman" w:cs="Times New Roman"/>
                <w:b/>
                <w:sz w:val="28"/>
                <w:szCs w:val="28"/>
              </w:rPr>
              <w:t>Désignation Lot</w:t>
            </w:r>
          </w:p>
        </w:tc>
      </w:tr>
      <w:tr w:rsidR="003D0328" w14:paraId="16D8E3D7" w14:textId="77777777" w:rsidTr="00C63826">
        <w:trPr>
          <w:trHeight w:val="300"/>
        </w:trPr>
        <w:tc>
          <w:tcPr>
            <w:tcW w:w="13039" w:type="dxa"/>
            <w:tcBorders>
              <w:left w:val="single" w:sz="4" w:space="0" w:color="000000"/>
              <w:bottom w:val="single" w:sz="4" w:space="0" w:color="000000"/>
              <w:right w:val="single" w:sz="4" w:space="0" w:color="000000"/>
            </w:tcBorders>
          </w:tcPr>
          <w:p w14:paraId="70604ED6" w14:textId="77777777" w:rsidR="003D0328" w:rsidRPr="003D0328" w:rsidRDefault="003D0328" w:rsidP="00600662">
            <w:pPr>
              <w:spacing w:after="0" w:line="240" w:lineRule="auto"/>
              <w:jc w:val="both"/>
              <w:rPr>
                <w:rFonts w:ascii="Times New Roman" w:hAnsi="Times New Roman" w:cs="Times New Roman"/>
                <w:sz w:val="24"/>
                <w:szCs w:val="24"/>
              </w:rPr>
            </w:pPr>
            <w:r w:rsidRPr="003D0328">
              <w:rPr>
                <w:rFonts w:ascii="Times New Roman" w:hAnsi="Times New Roman" w:cs="Times New Roman"/>
                <w:sz w:val="24"/>
                <w:szCs w:val="24"/>
              </w:rPr>
              <w:t>« - Traiter tous les cas particuliers</w:t>
            </w:r>
          </w:p>
          <w:p w14:paraId="39BD4F5E" w14:textId="77777777" w:rsidR="003D0328" w:rsidRPr="003D0328" w:rsidRDefault="003D0328" w:rsidP="00600662">
            <w:pPr>
              <w:spacing w:after="0" w:line="240" w:lineRule="auto"/>
              <w:jc w:val="both"/>
              <w:rPr>
                <w:rFonts w:ascii="Times New Roman" w:hAnsi="Times New Roman" w:cs="Times New Roman"/>
                <w:sz w:val="24"/>
                <w:szCs w:val="24"/>
              </w:rPr>
            </w:pPr>
            <w:r w:rsidRPr="003D0328">
              <w:rPr>
                <w:rFonts w:ascii="Times New Roman" w:hAnsi="Times New Roman" w:cs="Times New Roman"/>
                <w:sz w:val="24"/>
                <w:szCs w:val="24"/>
              </w:rPr>
              <w:t>- Transmettre les plans au MOE et/ou au CSPS</w:t>
            </w:r>
          </w:p>
          <w:p w14:paraId="2E9AAB15" w14:textId="77777777" w:rsidR="003D0328" w:rsidRPr="003D0328" w:rsidRDefault="003D0328" w:rsidP="00600662">
            <w:pPr>
              <w:spacing w:after="0" w:line="240" w:lineRule="auto"/>
              <w:jc w:val="both"/>
              <w:rPr>
                <w:rFonts w:ascii="Times New Roman" w:hAnsi="Times New Roman" w:cs="Times New Roman"/>
                <w:sz w:val="24"/>
                <w:szCs w:val="24"/>
              </w:rPr>
            </w:pPr>
            <w:r w:rsidRPr="003D0328">
              <w:rPr>
                <w:rFonts w:ascii="Times New Roman" w:hAnsi="Times New Roman" w:cs="Times New Roman"/>
                <w:sz w:val="24"/>
                <w:szCs w:val="24"/>
              </w:rPr>
              <w:t>- Participer à une réunion de coordination organisée par le MOE et le CSPS</w:t>
            </w:r>
          </w:p>
          <w:p w14:paraId="7EA2079C" w14:textId="77777777" w:rsidR="003D0328" w:rsidRPr="003D0328" w:rsidRDefault="003D0328" w:rsidP="00600662">
            <w:pPr>
              <w:spacing w:after="0" w:line="240" w:lineRule="auto"/>
              <w:jc w:val="both"/>
              <w:rPr>
                <w:rFonts w:ascii="Times New Roman" w:hAnsi="Times New Roman" w:cs="Times New Roman"/>
                <w:sz w:val="24"/>
                <w:szCs w:val="24"/>
              </w:rPr>
            </w:pPr>
            <w:r w:rsidRPr="003D0328">
              <w:rPr>
                <w:rFonts w:ascii="Times New Roman" w:hAnsi="Times New Roman" w:cs="Times New Roman"/>
                <w:sz w:val="24"/>
                <w:szCs w:val="24"/>
              </w:rPr>
              <w:t>- Valider les plans de synthèse</w:t>
            </w:r>
          </w:p>
          <w:p w14:paraId="290AFAB6" w14:textId="00667A67" w:rsidR="003D0328" w:rsidRPr="003D0328" w:rsidRDefault="003D0328" w:rsidP="00600662">
            <w:pPr>
              <w:spacing w:after="0" w:line="240" w:lineRule="auto"/>
              <w:jc w:val="both"/>
              <w:rPr>
                <w:rFonts w:ascii="Times New Roman" w:hAnsi="Times New Roman" w:cs="Times New Roman"/>
                <w:sz w:val="24"/>
                <w:szCs w:val="24"/>
              </w:rPr>
            </w:pPr>
            <w:r w:rsidRPr="003D0328">
              <w:rPr>
                <w:rFonts w:ascii="Times New Roman" w:hAnsi="Times New Roman" w:cs="Times New Roman"/>
                <w:sz w:val="24"/>
                <w:szCs w:val="24"/>
              </w:rPr>
              <w:t xml:space="preserve">-  Privilégier la pose des garde-corps définitifs à l’abri de l’échafaudage périphériques mise en commun de moyens (MECM) où </w:t>
            </w:r>
          </w:p>
          <w:p w14:paraId="03F7A734" w14:textId="77777777" w:rsidR="003D0328" w:rsidRDefault="003D0328" w:rsidP="00600662">
            <w:pPr>
              <w:spacing w:after="0" w:line="240" w:lineRule="auto"/>
              <w:jc w:val="both"/>
              <w:rPr>
                <w:rFonts w:ascii="Times New Roman" w:hAnsi="Times New Roman" w:cs="Times New Roman"/>
                <w:sz w:val="24"/>
                <w:szCs w:val="24"/>
              </w:rPr>
            </w:pPr>
            <w:r w:rsidRPr="003D0328">
              <w:rPr>
                <w:rFonts w:ascii="Times New Roman" w:hAnsi="Times New Roman" w:cs="Times New Roman"/>
                <w:sz w:val="24"/>
                <w:szCs w:val="24"/>
              </w:rPr>
              <w:t>-  Poser les Garde-corps définitifs sans retirer les garde-corps provisoires ».</w:t>
            </w:r>
          </w:p>
          <w:p w14:paraId="2540E884" w14:textId="77777777" w:rsidR="004026D6" w:rsidRPr="003D0328" w:rsidRDefault="004026D6" w:rsidP="00600662">
            <w:pPr>
              <w:spacing w:after="0" w:line="240" w:lineRule="auto"/>
              <w:jc w:val="both"/>
              <w:rPr>
                <w:rFonts w:ascii="Times New Roman" w:hAnsi="Times New Roman" w:cs="Times New Roman"/>
                <w:sz w:val="24"/>
                <w:szCs w:val="24"/>
              </w:rPr>
            </w:pPr>
          </w:p>
        </w:tc>
        <w:tc>
          <w:tcPr>
            <w:tcW w:w="1800" w:type="dxa"/>
            <w:tcBorders>
              <w:left w:val="single" w:sz="4" w:space="0" w:color="000000"/>
              <w:bottom w:val="single" w:sz="4" w:space="0" w:color="000000"/>
              <w:right w:val="single" w:sz="4" w:space="0" w:color="000000"/>
            </w:tcBorders>
            <w:vAlign w:val="center"/>
          </w:tcPr>
          <w:p w14:paraId="4624E5F9" w14:textId="77777777" w:rsidR="003D0328" w:rsidRPr="00C63826" w:rsidRDefault="003D0328" w:rsidP="003D0328">
            <w:pPr>
              <w:spacing w:after="0" w:line="240" w:lineRule="auto"/>
              <w:jc w:val="center"/>
              <w:rPr>
                <w:rFonts w:ascii="Times New Roman" w:hAnsi="Times New Roman" w:cs="Times New Roman"/>
                <w:b/>
                <w:bCs/>
                <w:sz w:val="24"/>
                <w:szCs w:val="24"/>
              </w:rPr>
            </w:pPr>
            <w:r w:rsidRPr="00C63826">
              <w:rPr>
                <w:rFonts w:ascii="Times New Roman" w:eastAsia="Times New Roman" w:hAnsi="Times New Roman" w:cs="Times New Roman"/>
                <w:b/>
                <w:bCs/>
                <w:sz w:val="24"/>
                <w:szCs w:val="24"/>
              </w:rPr>
              <w:t>MOA/ MOE/ CSPS/</w:t>
            </w:r>
          </w:p>
          <w:p w14:paraId="10974904" w14:textId="746C1104" w:rsidR="003D0328" w:rsidRPr="00C63826" w:rsidRDefault="003D0328" w:rsidP="003D0328">
            <w:pPr>
              <w:spacing w:after="0" w:line="240" w:lineRule="auto"/>
              <w:jc w:val="center"/>
              <w:rPr>
                <w:rFonts w:ascii="Times New Roman" w:hAnsi="Times New Roman" w:cs="Times New Roman"/>
                <w:b/>
                <w:bCs/>
                <w:sz w:val="24"/>
                <w:szCs w:val="24"/>
              </w:rPr>
            </w:pPr>
            <w:r w:rsidRPr="00C63826">
              <w:rPr>
                <w:rFonts w:ascii="Times New Roman" w:eastAsia="Times New Roman" w:hAnsi="Times New Roman" w:cs="Times New Roman"/>
                <w:b/>
                <w:bCs/>
                <w:sz w:val="24"/>
                <w:szCs w:val="24"/>
              </w:rPr>
              <w:t>Lot serrurerie</w:t>
            </w:r>
          </w:p>
        </w:tc>
      </w:tr>
      <w:tr w:rsidR="003D0328" w14:paraId="329C0D25" w14:textId="77777777" w:rsidTr="00C63826">
        <w:trPr>
          <w:trHeight w:val="300"/>
        </w:trPr>
        <w:tc>
          <w:tcPr>
            <w:tcW w:w="13039" w:type="dxa"/>
            <w:tcBorders>
              <w:left w:val="single" w:sz="4" w:space="0" w:color="000000"/>
              <w:bottom w:val="single" w:sz="4" w:space="0" w:color="000000"/>
              <w:right w:val="single" w:sz="4" w:space="0" w:color="000000"/>
            </w:tcBorders>
          </w:tcPr>
          <w:p w14:paraId="19A96A3A" w14:textId="77777777" w:rsidR="003D0328" w:rsidRPr="003D0328" w:rsidRDefault="003D0328" w:rsidP="00600662">
            <w:pPr>
              <w:spacing w:after="0" w:line="240" w:lineRule="auto"/>
              <w:jc w:val="both"/>
              <w:rPr>
                <w:rFonts w:ascii="Times New Roman" w:hAnsi="Times New Roman" w:cs="Times New Roman"/>
                <w:sz w:val="24"/>
                <w:szCs w:val="24"/>
              </w:rPr>
            </w:pPr>
            <w:r w:rsidRPr="003D0328">
              <w:rPr>
                <w:rFonts w:ascii="Times New Roman" w:hAnsi="Times New Roman" w:cs="Times New Roman"/>
                <w:sz w:val="24"/>
                <w:szCs w:val="24"/>
              </w:rPr>
              <w:t xml:space="preserve">« Dans le </w:t>
            </w:r>
            <w:r w:rsidRPr="003D0328">
              <w:rPr>
                <w:rFonts w:ascii="Times New Roman" w:hAnsi="Times New Roman" w:cs="Times New Roman"/>
                <w:b/>
                <w:bCs/>
                <w:sz w:val="24"/>
                <w:szCs w:val="24"/>
              </w:rPr>
              <w:t>CCTP du lot Étanchéiste</w:t>
            </w:r>
            <w:r w:rsidRPr="003D0328">
              <w:rPr>
                <w:rFonts w:ascii="Times New Roman" w:hAnsi="Times New Roman" w:cs="Times New Roman"/>
                <w:sz w:val="24"/>
                <w:szCs w:val="24"/>
              </w:rPr>
              <w:t xml:space="preserve"> spécifier les obligations suivantes :</w:t>
            </w:r>
          </w:p>
          <w:p w14:paraId="135CF29D" w14:textId="77777777" w:rsidR="003D0328" w:rsidRPr="003D0328" w:rsidRDefault="003D0328" w:rsidP="00600662">
            <w:pPr>
              <w:spacing w:after="0" w:line="240" w:lineRule="auto"/>
              <w:jc w:val="both"/>
              <w:rPr>
                <w:rFonts w:ascii="Times New Roman" w:hAnsi="Times New Roman" w:cs="Times New Roman"/>
                <w:sz w:val="24"/>
                <w:szCs w:val="24"/>
              </w:rPr>
            </w:pPr>
            <w:r w:rsidRPr="003D0328">
              <w:rPr>
                <w:rFonts w:ascii="Times New Roman" w:hAnsi="Times New Roman" w:cs="Times New Roman"/>
                <w:sz w:val="24"/>
                <w:szCs w:val="24"/>
              </w:rPr>
              <w:t>- Le cas échéant, associer l’étancheur à la réalisation des plans de synthèse définis ci-contre.</w:t>
            </w:r>
          </w:p>
          <w:p w14:paraId="0B25B3FE" w14:textId="77777777" w:rsidR="003D0328" w:rsidRDefault="003D0328" w:rsidP="00600662">
            <w:pPr>
              <w:spacing w:after="0" w:line="240" w:lineRule="auto"/>
              <w:jc w:val="both"/>
              <w:rPr>
                <w:rFonts w:ascii="Times New Roman" w:hAnsi="Times New Roman" w:cs="Times New Roman"/>
                <w:sz w:val="24"/>
                <w:szCs w:val="24"/>
              </w:rPr>
            </w:pPr>
            <w:r w:rsidRPr="003D0328">
              <w:rPr>
                <w:rFonts w:ascii="Times New Roman" w:hAnsi="Times New Roman" w:cs="Times New Roman"/>
                <w:sz w:val="24"/>
                <w:szCs w:val="24"/>
              </w:rPr>
              <w:t>- Le cas échéant, associer l’étancheur à la réunion de coordination définie ci-contre ».</w:t>
            </w:r>
          </w:p>
          <w:p w14:paraId="6FD425B5" w14:textId="77777777" w:rsidR="004026D6" w:rsidRPr="003D0328" w:rsidRDefault="004026D6" w:rsidP="00600662">
            <w:pPr>
              <w:spacing w:after="0" w:line="240" w:lineRule="auto"/>
              <w:jc w:val="both"/>
              <w:rPr>
                <w:rFonts w:ascii="Times New Roman" w:hAnsi="Times New Roman" w:cs="Times New Roman"/>
                <w:sz w:val="24"/>
                <w:szCs w:val="24"/>
              </w:rPr>
            </w:pPr>
          </w:p>
        </w:tc>
        <w:tc>
          <w:tcPr>
            <w:tcW w:w="1800" w:type="dxa"/>
            <w:tcBorders>
              <w:left w:val="single" w:sz="4" w:space="0" w:color="000000"/>
              <w:bottom w:val="single" w:sz="4" w:space="0" w:color="000000"/>
              <w:right w:val="single" w:sz="4" w:space="0" w:color="000000"/>
            </w:tcBorders>
            <w:vAlign w:val="center"/>
          </w:tcPr>
          <w:p w14:paraId="38B78531" w14:textId="77777777" w:rsidR="003D0328" w:rsidRPr="00C63826" w:rsidRDefault="003D0328" w:rsidP="003D0328">
            <w:pPr>
              <w:spacing w:after="0" w:line="240" w:lineRule="auto"/>
              <w:jc w:val="center"/>
              <w:rPr>
                <w:rFonts w:ascii="Times New Roman" w:hAnsi="Times New Roman" w:cs="Times New Roman"/>
                <w:b/>
                <w:bCs/>
                <w:sz w:val="24"/>
                <w:szCs w:val="24"/>
              </w:rPr>
            </w:pPr>
            <w:bookmarkStart w:id="20" w:name="__DdeLink__9291_3146839444"/>
            <w:r w:rsidRPr="00C63826">
              <w:rPr>
                <w:rFonts w:ascii="Times New Roman" w:eastAsia="Times New Roman" w:hAnsi="Times New Roman" w:cs="Times New Roman"/>
                <w:b/>
                <w:bCs/>
                <w:sz w:val="24"/>
                <w:szCs w:val="24"/>
              </w:rPr>
              <w:t>MOA/ MOE/ CSPS/</w:t>
            </w:r>
            <w:bookmarkEnd w:id="20"/>
          </w:p>
          <w:p w14:paraId="737D8D20" w14:textId="51D747F0" w:rsidR="003D0328" w:rsidRPr="00C63826" w:rsidRDefault="003D0328" w:rsidP="003D0328">
            <w:pPr>
              <w:spacing w:after="0" w:line="240" w:lineRule="auto"/>
              <w:jc w:val="center"/>
              <w:rPr>
                <w:rFonts w:ascii="Times New Roman" w:hAnsi="Times New Roman" w:cs="Times New Roman"/>
                <w:b/>
                <w:bCs/>
                <w:sz w:val="24"/>
                <w:szCs w:val="24"/>
              </w:rPr>
            </w:pPr>
            <w:r w:rsidRPr="00C63826">
              <w:rPr>
                <w:rFonts w:ascii="Times New Roman" w:eastAsia="Times New Roman" w:hAnsi="Times New Roman" w:cs="Times New Roman"/>
                <w:b/>
                <w:bCs/>
                <w:sz w:val="24"/>
                <w:szCs w:val="24"/>
              </w:rPr>
              <w:t>Lot étanchéité</w:t>
            </w:r>
          </w:p>
        </w:tc>
      </w:tr>
      <w:tr w:rsidR="003D0328" w14:paraId="027B8E25" w14:textId="77777777" w:rsidTr="003D0328">
        <w:trPr>
          <w:trHeight w:val="261"/>
        </w:trPr>
        <w:tc>
          <w:tcPr>
            <w:tcW w:w="13039" w:type="dxa"/>
            <w:tcBorders>
              <w:left w:val="single" w:sz="4" w:space="0" w:color="000000"/>
              <w:bottom w:val="single" w:sz="4" w:space="0" w:color="000000"/>
              <w:right w:val="single" w:sz="4" w:space="0" w:color="000000"/>
            </w:tcBorders>
          </w:tcPr>
          <w:p w14:paraId="27B11C7C" w14:textId="77777777" w:rsidR="003D0328" w:rsidRPr="003D0328" w:rsidRDefault="003D0328" w:rsidP="00600662">
            <w:pPr>
              <w:spacing w:after="0" w:line="240" w:lineRule="auto"/>
              <w:jc w:val="both"/>
              <w:rPr>
                <w:rFonts w:ascii="Times New Roman" w:hAnsi="Times New Roman" w:cs="Times New Roman"/>
                <w:sz w:val="24"/>
                <w:szCs w:val="24"/>
              </w:rPr>
            </w:pPr>
            <w:r w:rsidRPr="003D0328">
              <w:rPr>
                <w:rFonts w:ascii="Times New Roman" w:hAnsi="Times New Roman" w:cs="Times New Roman"/>
                <w:b/>
                <w:bCs/>
                <w:sz w:val="24"/>
                <w:szCs w:val="24"/>
              </w:rPr>
              <w:t>Prévoir éventuellement l’application de pénalités pour non-transmission des données ou absence de participation à la réunion de coordination.</w:t>
            </w:r>
          </w:p>
        </w:tc>
        <w:tc>
          <w:tcPr>
            <w:tcW w:w="1800" w:type="dxa"/>
            <w:tcBorders>
              <w:left w:val="single" w:sz="4" w:space="0" w:color="000000"/>
              <w:bottom w:val="single" w:sz="4" w:space="0" w:color="000000"/>
              <w:right w:val="single" w:sz="4" w:space="0" w:color="000000"/>
            </w:tcBorders>
            <w:vAlign w:val="center"/>
          </w:tcPr>
          <w:p w14:paraId="509E84EE" w14:textId="77777777" w:rsidR="003D0328" w:rsidRPr="003D0328" w:rsidRDefault="003D0328" w:rsidP="003D0328">
            <w:pPr>
              <w:spacing w:after="0" w:line="240" w:lineRule="auto"/>
              <w:jc w:val="center"/>
              <w:rPr>
                <w:b/>
                <w:bCs/>
                <w:sz w:val="24"/>
                <w:szCs w:val="24"/>
              </w:rPr>
            </w:pPr>
            <w:r w:rsidRPr="003D0328">
              <w:rPr>
                <w:rFonts w:ascii="Times New Roman" w:eastAsia="Times New Roman" w:hAnsi="Times New Roman" w:cs="Times New Roman"/>
                <w:b/>
                <w:bCs/>
                <w:sz w:val="24"/>
                <w:szCs w:val="24"/>
              </w:rPr>
              <w:t>MOA/ MOE/ CSPS/</w:t>
            </w:r>
          </w:p>
          <w:p w14:paraId="6C5E8E07" w14:textId="63B4DC0F" w:rsidR="003D0328" w:rsidRPr="003D0328" w:rsidRDefault="003D0328" w:rsidP="003D0328">
            <w:pPr>
              <w:spacing w:after="0" w:line="240" w:lineRule="auto"/>
              <w:jc w:val="center"/>
              <w:rPr>
                <w:b/>
                <w:bCs/>
                <w:sz w:val="24"/>
                <w:szCs w:val="24"/>
              </w:rPr>
            </w:pPr>
            <w:r w:rsidRPr="003D0328">
              <w:rPr>
                <w:rFonts w:ascii="Times New Roman" w:eastAsia="Times New Roman" w:hAnsi="Times New Roman" w:cs="Times New Roman"/>
                <w:b/>
                <w:bCs/>
                <w:sz w:val="24"/>
                <w:szCs w:val="24"/>
              </w:rPr>
              <w:t>Lot étanchéité</w:t>
            </w:r>
          </w:p>
        </w:tc>
      </w:tr>
      <w:tr w:rsidR="003D0328" w14:paraId="7658FCB1" w14:textId="77777777" w:rsidTr="003D0328">
        <w:trPr>
          <w:trHeight w:val="300"/>
        </w:trPr>
        <w:tc>
          <w:tcPr>
            <w:tcW w:w="13039" w:type="dxa"/>
            <w:tcBorders>
              <w:left w:val="single" w:sz="4" w:space="0" w:color="000000"/>
              <w:bottom w:val="single" w:sz="4" w:space="0" w:color="000000"/>
              <w:right w:val="single" w:sz="4" w:space="0" w:color="000000"/>
            </w:tcBorders>
            <w:shd w:val="clear" w:color="auto" w:fill="DDDDDD"/>
          </w:tcPr>
          <w:p w14:paraId="7CD8FC80" w14:textId="77777777" w:rsidR="003D0328" w:rsidRPr="003D0328" w:rsidRDefault="003D0328" w:rsidP="00600662">
            <w:pPr>
              <w:spacing w:after="0" w:line="240" w:lineRule="auto"/>
              <w:jc w:val="both"/>
              <w:rPr>
                <w:rFonts w:ascii="Times New Roman" w:hAnsi="Times New Roman" w:cs="Times New Roman"/>
                <w:sz w:val="24"/>
                <w:szCs w:val="24"/>
              </w:rPr>
            </w:pPr>
            <w:r w:rsidRPr="003D0328">
              <w:rPr>
                <w:rFonts w:ascii="Times New Roman" w:eastAsia="Times New Roman" w:hAnsi="Times New Roman" w:cs="Times New Roman"/>
                <w:b/>
                <w:sz w:val="24"/>
                <w:szCs w:val="24"/>
                <w:u w:val="single"/>
              </w:rPr>
              <w:t>Protections collectives des balcons</w:t>
            </w:r>
          </w:p>
        </w:tc>
        <w:tc>
          <w:tcPr>
            <w:tcW w:w="1800" w:type="dxa"/>
            <w:tcBorders>
              <w:left w:val="single" w:sz="4" w:space="0" w:color="000000"/>
              <w:bottom w:val="single" w:sz="4" w:space="0" w:color="000000"/>
              <w:right w:val="single" w:sz="4" w:space="0" w:color="000000"/>
            </w:tcBorders>
            <w:shd w:val="clear" w:color="auto" w:fill="DDDDDD"/>
            <w:vAlign w:val="center"/>
          </w:tcPr>
          <w:p w14:paraId="2B5BA86C" w14:textId="77777777" w:rsidR="003D0328" w:rsidRPr="003D0328" w:rsidRDefault="003D0328" w:rsidP="003D0328">
            <w:pPr>
              <w:spacing w:after="0" w:line="240" w:lineRule="auto"/>
              <w:jc w:val="center"/>
              <w:rPr>
                <w:b/>
                <w:bCs/>
                <w:sz w:val="24"/>
                <w:szCs w:val="24"/>
              </w:rPr>
            </w:pPr>
          </w:p>
        </w:tc>
      </w:tr>
      <w:tr w:rsidR="003D0328" w14:paraId="30DAF190" w14:textId="77777777" w:rsidTr="003D0328">
        <w:trPr>
          <w:trHeight w:val="300"/>
        </w:trPr>
        <w:tc>
          <w:tcPr>
            <w:tcW w:w="13039" w:type="dxa"/>
            <w:tcBorders>
              <w:left w:val="single" w:sz="4" w:space="0" w:color="000000"/>
              <w:bottom w:val="single" w:sz="4" w:space="0" w:color="000000"/>
              <w:right w:val="single" w:sz="4" w:space="0" w:color="000000"/>
            </w:tcBorders>
          </w:tcPr>
          <w:p w14:paraId="4EE2FAC0" w14:textId="3A739992" w:rsidR="003D0328" w:rsidRPr="003D0328" w:rsidRDefault="003D0328" w:rsidP="00600662">
            <w:pPr>
              <w:spacing w:after="0" w:line="240" w:lineRule="auto"/>
              <w:jc w:val="both"/>
              <w:rPr>
                <w:rFonts w:ascii="Times New Roman" w:hAnsi="Times New Roman" w:cs="Times New Roman"/>
                <w:sz w:val="24"/>
                <w:szCs w:val="24"/>
              </w:rPr>
            </w:pPr>
            <w:r w:rsidRPr="003D0328">
              <w:rPr>
                <w:rFonts w:ascii="Times New Roman" w:eastAsia="Times New Roman" w:hAnsi="Times New Roman" w:cs="Times New Roman"/>
                <w:b/>
                <w:sz w:val="24"/>
                <w:szCs w:val="24"/>
                <w:u w:val="single"/>
              </w:rPr>
              <w:t xml:space="preserve">Une étude en amont sera </w:t>
            </w:r>
            <w:r w:rsidR="004026D6" w:rsidRPr="003D0328">
              <w:rPr>
                <w:rFonts w:ascii="Times New Roman" w:eastAsia="Times New Roman" w:hAnsi="Times New Roman" w:cs="Times New Roman"/>
                <w:b/>
                <w:sz w:val="24"/>
                <w:szCs w:val="24"/>
                <w:u w:val="single"/>
              </w:rPr>
              <w:t>réalisée</w:t>
            </w:r>
            <w:r w:rsidRPr="003D0328">
              <w:rPr>
                <w:rFonts w:ascii="Times New Roman" w:eastAsia="Times New Roman" w:hAnsi="Times New Roman" w:cs="Times New Roman"/>
                <w:b/>
                <w:sz w:val="24"/>
                <w:szCs w:val="24"/>
                <w:u w:val="single"/>
              </w:rPr>
              <w:t xml:space="preserve"> entre le MOE et CSPS avec réalisation d’un schéma  accompagné d’une mode opératoire </w:t>
            </w:r>
          </w:p>
        </w:tc>
        <w:tc>
          <w:tcPr>
            <w:tcW w:w="1800" w:type="dxa"/>
            <w:tcBorders>
              <w:left w:val="single" w:sz="4" w:space="0" w:color="000000"/>
              <w:bottom w:val="single" w:sz="4" w:space="0" w:color="000000"/>
              <w:right w:val="single" w:sz="4" w:space="0" w:color="000000"/>
            </w:tcBorders>
            <w:vAlign w:val="center"/>
          </w:tcPr>
          <w:p w14:paraId="74BA79AE" w14:textId="77777777" w:rsidR="003D0328" w:rsidRPr="003D0328" w:rsidRDefault="003D0328" w:rsidP="003D0328">
            <w:pPr>
              <w:spacing w:after="0" w:line="240" w:lineRule="auto"/>
              <w:jc w:val="center"/>
              <w:rPr>
                <w:b/>
                <w:bCs/>
                <w:sz w:val="24"/>
                <w:szCs w:val="24"/>
              </w:rPr>
            </w:pPr>
            <w:r w:rsidRPr="003D0328">
              <w:rPr>
                <w:rFonts w:ascii="Times New Roman" w:eastAsia="Times New Roman" w:hAnsi="Times New Roman" w:cs="Times New Roman"/>
                <w:b/>
                <w:bCs/>
                <w:sz w:val="24"/>
                <w:szCs w:val="24"/>
              </w:rPr>
              <w:t>MOA/ MOE/ CSPS/</w:t>
            </w:r>
          </w:p>
        </w:tc>
      </w:tr>
      <w:tr w:rsidR="003D0328" w14:paraId="3F067B9C" w14:textId="77777777" w:rsidTr="003D0328">
        <w:trPr>
          <w:trHeight w:val="300"/>
        </w:trPr>
        <w:tc>
          <w:tcPr>
            <w:tcW w:w="13039" w:type="dxa"/>
            <w:tcBorders>
              <w:top w:val="single" w:sz="4" w:space="0" w:color="000000"/>
              <w:left w:val="single" w:sz="4" w:space="0" w:color="000000"/>
              <w:bottom w:val="single" w:sz="4" w:space="0" w:color="000000"/>
              <w:right w:val="single" w:sz="4" w:space="0" w:color="000000"/>
            </w:tcBorders>
          </w:tcPr>
          <w:p w14:paraId="2A63A15E" w14:textId="77777777" w:rsidR="003D0328" w:rsidRPr="004026D6" w:rsidRDefault="003D0328" w:rsidP="00600662">
            <w:pPr>
              <w:numPr>
                <w:ilvl w:val="0"/>
                <w:numId w:val="4"/>
              </w:numPr>
              <w:spacing w:after="0" w:line="240" w:lineRule="auto"/>
              <w:jc w:val="both"/>
              <w:rPr>
                <w:rFonts w:ascii="Times New Roman" w:hAnsi="Times New Roman" w:cs="Times New Roman"/>
                <w:sz w:val="24"/>
                <w:szCs w:val="24"/>
              </w:rPr>
            </w:pPr>
            <w:r w:rsidRPr="003D0328">
              <w:rPr>
                <w:rFonts w:ascii="Times New Roman" w:hAnsi="Times New Roman" w:cs="Times New Roman"/>
                <w:color w:val="000000"/>
                <w:sz w:val="24"/>
                <w:szCs w:val="24"/>
              </w:rPr>
              <w:t>Définir le mode opératoire en amont, dès la phase conception du chantier, avec les acteurs concernés (MOA, MOE, CSPS, lot serrurerie) ;</w:t>
            </w:r>
          </w:p>
          <w:p w14:paraId="5A71E3C6" w14:textId="1CCAEB99" w:rsidR="004026D6" w:rsidRPr="003D0328" w:rsidRDefault="004026D6" w:rsidP="004026D6">
            <w:pPr>
              <w:spacing w:after="0" w:line="240" w:lineRule="auto"/>
              <w:jc w:val="both"/>
              <w:rPr>
                <w:rFonts w:ascii="Times New Roman" w:hAnsi="Times New Roman" w:cs="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vAlign w:val="center"/>
          </w:tcPr>
          <w:p w14:paraId="5E3C0130" w14:textId="77777777" w:rsidR="003D0328" w:rsidRPr="003D0328" w:rsidRDefault="003D0328" w:rsidP="003D0328">
            <w:pPr>
              <w:spacing w:after="0" w:line="240" w:lineRule="auto"/>
              <w:jc w:val="center"/>
              <w:rPr>
                <w:b/>
                <w:bCs/>
                <w:sz w:val="24"/>
                <w:szCs w:val="24"/>
              </w:rPr>
            </w:pPr>
            <w:r w:rsidRPr="003D0328">
              <w:rPr>
                <w:rFonts w:ascii="Times New Roman" w:eastAsia="Times New Roman" w:hAnsi="Times New Roman" w:cs="Times New Roman"/>
                <w:b/>
                <w:bCs/>
                <w:sz w:val="24"/>
                <w:szCs w:val="24"/>
              </w:rPr>
              <w:t>MOA/ MOE/ CSPS/</w:t>
            </w:r>
          </w:p>
        </w:tc>
      </w:tr>
      <w:tr w:rsidR="003D0328" w14:paraId="2E91C1C3" w14:textId="77777777" w:rsidTr="003D0328">
        <w:trPr>
          <w:trHeight w:val="300"/>
        </w:trPr>
        <w:tc>
          <w:tcPr>
            <w:tcW w:w="13039" w:type="dxa"/>
            <w:tcBorders>
              <w:left w:val="single" w:sz="4" w:space="0" w:color="000000"/>
              <w:bottom w:val="single" w:sz="4" w:space="0" w:color="000000"/>
              <w:right w:val="single" w:sz="4" w:space="0" w:color="000000"/>
            </w:tcBorders>
          </w:tcPr>
          <w:p w14:paraId="32BA4EE5" w14:textId="77777777" w:rsidR="003D0328" w:rsidRDefault="003D0328" w:rsidP="00600662">
            <w:pPr>
              <w:spacing w:after="0" w:line="240" w:lineRule="auto"/>
              <w:jc w:val="both"/>
              <w:rPr>
                <w:rFonts w:ascii="Times New Roman" w:hAnsi="Times New Roman" w:cs="Times New Roman"/>
                <w:b/>
                <w:color w:val="000000"/>
                <w:sz w:val="24"/>
                <w:szCs w:val="24"/>
              </w:rPr>
            </w:pPr>
            <w:r w:rsidRPr="003D0328">
              <w:rPr>
                <w:rFonts w:ascii="Times New Roman" w:hAnsi="Times New Roman" w:cs="Times New Roman"/>
                <w:b/>
                <w:color w:val="000000"/>
                <w:sz w:val="24"/>
                <w:szCs w:val="24"/>
              </w:rPr>
              <w:t>Mettre en place une protection des garde-corps (film plastique suffisamment épais ou papier bulles) pour les conserver en bon état jusqu’à la livraison de l’ouvrage et éviter d’éventuels dommages causés par les différents corps d’état du second-œuvre intervenant à proximité.</w:t>
            </w:r>
          </w:p>
          <w:p w14:paraId="2AFFEEBC" w14:textId="77777777" w:rsidR="004026D6" w:rsidRPr="003D0328" w:rsidRDefault="004026D6" w:rsidP="00600662">
            <w:pPr>
              <w:spacing w:after="0" w:line="240" w:lineRule="auto"/>
              <w:jc w:val="both"/>
              <w:rPr>
                <w:rFonts w:ascii="Times New Roman" w:hAnsi="Times New Roman" w:cs="Times New Roman"/>
                <w:sz w:val="24"/>
                <w:szCs w:val="24"/>
              </w:rPr>
            </w:pPr>
          </w:p>
        </w:tc>
        <w:tc>
          <w:tcPr>
            <w:tcW w:w="1800" w:type="dxa"/>
            <w:tcBorders>
              <w:left w:val="single" w:sz="4" w:space="0" w:color="000000"/>
              <w:bottom w:val="single" w:sz="4" w:space="0" w:color="000000"/>
              <w:right w:val="single" w:sz="4" w:space="0" w:color="000000"/>
            </w:tcBorders>
            <w:vAlign w:val="center"/>
          </w:tcPr>
          <w:p w14:paraId="37767A7D" w14:textId="77777777" w:rsidR="003D0328" w:rsidRPr="003D0328" w:rsidRDefault="003D0328" w:rsidP="003D0328">
            <w:pPr>
              <w:spacing w:after="0" w:line="240" w:lineRule="auto"/>
              <w:jc w:val="center"/>
              <w:rPr>
                <w:b/>
                <w:bCs/>
                <w:sz w:val="24"/>
                <w:szCs w:val="24"/>
              </w:rPr>
            </w:pPr>
            <w:r w:rsidRPr="003D0328">
              <w:rPr>
                <w:rFonts w:ascii="Times New Roman" w:eastAsia="Times New Roman" w:hAnsi="Times New Roman" w:cs="Times New Roman"/>
                <w:b/>
                <w:bCs/>
                <w:sz w:val="24"/>
                <w:szCs w:val="24"/>
              </w:rPr>
              <w:t>MOA/ MOE/ CSPS/</w:t>
            </w:r>
          </w:p>
          <w:p w14:paraId="5745DF3B" w14:textId="256283C2" w:rsidR="003D0328" w:rsidRPr="003D0328" w:rsidRDefault="003D0328" w:rsidP="003D0328">
            <w:pPr>
              <w:spacing w:after="0" w:line="240" w:lineRule="auto"/>
              <w:jc w:val="center"/>
              <w:rPr>
                <w:b/>
                <w:bCs/>
                <w:sz w:val="24"/>
                <w:szCs w:val="24"/>
              </w:rPr>
            </w:pPr>
            <w:r w:rsidRPr="003D0328">
              <w:rPr>
                <w:rFonts w:ascii="Times New Roman" w:eastAsia="Times New Roman" w:hAnsi="Times New Roman" w:cs="Times New Roman"/>
                <w:b/>
                <w:bCs/>
                <w:sz w:val="24"/>
                <w:szCs w:val="24"/>
              </w:rPr>
              <w:t>Lot serrurier</w:t>
            </w:r>
          </w:p>
        </w:tc>
      </w:tr>
      <w:tr w:rsidR="003D0328" w14:paraId="4336D577" w14:textId="77777777" w:rsidTr="003D0328">
        <w:trPr>
          <w:trHeight w:val="300"/>
        </w:trPr>
        <w:tc>
          <w:tcPr>
            <w:tcW w:w="13039" w:type="dxa"/>
            <w:tcBorders>
              <w:top w:val="single" w:sz="4" w:space="0" w:color="000000"/>
              <w:left w:val="single" w:sz="4" w:space="0" w:color="000000"/>
              <w:bottom w:val="single" w:sz="4" w:space="0" w:color="000000"/>
              <w:right w:val="single" w:sz="4" w:space="0" w:color="000000"/>
            </w:tcBorders>
          </w:tcPr>
          <w:p w14:paraId="0AAFA144" w14:textId="77777777" w:rsidR="003D0328" w:rsidRDefault="003D0328" w:rsidP="00600662">
            <w:pPr>
              <w:spacing w:after="0" w:line="240" w:lineRule="auto"/>
              <w:jc w:val="both"/>
              <w:rPr>
                <w:rFonts w:ascii="Times New Roman" w:eastAsia="Times New Roman" w:hAnsi="Times New Roman" w:cs="Times New Roman"/>
                <w:sz w:val="24"/>
                <w:szCs w:val="24"/>
              </w:rPr>
            </w:pPr>
            <w:r w:rsidRPr="003D0328">
              <w:rPr>
                <w:rFonts w:ascii="Times New Roman" w:eastAsia="Times New Roman" w:hAnsi="Times New Roman" w:cs="Times New Roman"/>
                <w:sz w:val="24"/>
                <w:szCs w:val="24"/>
              </w:rPr>
              <w:t xml:space="preserve">- </w:t>
            </w:r>
            <w:r w:rsidRPr="003D0328">
              <w:rPr>
                <w:rFonts w:ascii="Times New Roman" w:eastAsia="Times New Roman" w:hAnsi="Times New Roman" w:cs="Times New Roman"/>
                <w:b/>
                <w:bCs/>
                <w:sz w:val="24"/>
                <w:szCs w:val="24"/>
              </w:rPr>
              <w:t>Soit échafaudage en commun  avec trémie protégée pour</w:t>
            </w:r>
            <w:r w:rsidRPr="003D0328">
              <w:rPr>
                <w:rFonts w:ascii="Times New Roman" w:eastAsia="Times New Roman" w:hAnsi="Times New Roman" w:cs="Times New Roman"/>
                <w:sz w:val="24"/>
                <w:szCs w:val="24"/>
              </w:rPr>
              <w:t xml:space="preserve"> approvisionnement petits éléments garde-corps définitifs</w:t>
            </w:r>
          </w:p>
          <w:p w14:paraId="28C31BD3" w14:textId="77777777" w:rsidR="004026D6" w:rsidRPr="003D0328" w:rsidRDefault="004026D6" w:rsidP="00600662">
            <w:pPr>
              <w:spacing w:after="0" w:line="240" w:lineRule="auto"/>
              <w:jc w:val="both"/>
              <w:rPr>
                <w:rFonts w:ascii="Times New Roman" w:hAnsi="Times New Roman" w:cs="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vAlign w:val="center"/>
          </w:tcPr>
          <w:p w14:paraId="600F3A27" w14:textId="77777777" w:rsidR="003D0328" w:rsidRPr="003D0328" w:rsidRDefault="003D0328" w:rsidP="003D0328">
            <w:pPr>
              <w:spacing w:after="0" w:line="240" w:lineRule="auto"/>
              <w:jc w:val="center"/>
              <w:rPr>
                <w:b/>
                <w:bCs/>
                <w:sz w:val="24"/>
                <w:szCs w:val="24"/>
              </w:rPr>
            </w:pPr>
          </w:p>
        </w:tc>
      </w:tr>
      <w:tr w:rsidR="003D0328" w14:paraId="6F6FC80E" w14:textId="77777777" w:rsidTr="003D0328">
        <w:trPr>
          <w:trHeight w:val="956"/>
        </w:trPr>
        <w:tc>
          <w:tcPr>
            <w:tcW w:w="13039" w:type="dxa"/>
            <w:tcBorders>
              <w:left w:val="single" w:sz="4" w:space="0" w:color="000000"/>
              <w:bottom w:val="single" w:sz="4" w:space="0" w:color="000000"/>
              <w:right w:val="single" w:sz="4" w:space="0" w:color="000000"/>
            </w:tcBorders>
          </w:tcPr>
          <w:p w14:paraId="29A81444" w14:textId="77777777" w:rsidR="003D0328" w:rsidRPr="003D0328" w:rsidRDefault="003D0328" w:rsidP="00600662">
            <w:pPr>
              <w:spacing w:after="0" w:line="240" w:lineRule="auto"/>
              <w:jc w:val="both"/>
              <w:rPr>
                <w:rFonts w:ascii="Times New Roman" w:hAnsi="Times New Roman" w:cs="Times New Roman"/>
                <w:sz w:val="24"/>
                <w:szCs w:val="24"/>
              </w:rPr>
            </w:pPr>
            <w:r w:rsidRPr="003D0328">
              <w:rPr>
                <w:rFonts w:ascii="Times New Roman" w:eastAsia="Times New Roman" w:hAnsi="Times New Roman" w:cs="Times New Roman"/>
                <w:sz w:val="24"/>
                <w:szCs w:val="24"/>
              </w:rPr>
              <w:t>- soit  par l</w:t>
            </w:r>
            <w:r w:rsidRPr="003D0328">
              <w:rPr>
                <w:rFonts w:ascii="Times New Roman" w:eastAsia="Times New Roman" w:hAnsi="Times New Roman" w:cs="Times New Roman"/>
                <w:color w:val="000000"/>
                <w:sz w:val="24"/>
                <w:szCs w:val="24"/>
              </w:rPr>
              <w:t xml:space="preserve">a mise en place des garde-corps, par le lot serrurerie, dès lors </w:t>
            </w:r>
            <w:r w:rsidRPr="003D0328">
              <w:rPr>
                <w:rFonts w:ascii="Times New Roman" w:eastAsia="Times New Roman" w:hAnsi="Times New Roman" w:cs="Times New Roman"/>
                <w:b/>
                <w:bCs/>
                <w:color w:val="000000"/>
                <w:sz w:val="24"/>
                <w:szCs w:val="24"/>
                <w:u w:val="single"/>
              </w:rPr>
              <w:t>que les balcons préfabriqués du chantier sont réalisés,</w:t>
            </w:r>
            <w:r w:rsidRPr="003D0328">
              <w:rPr>
                <w:rFonts w:ascii="Times New Roman" w:eastAsia="Times New Roman" w:hAnsi="Times New Roman" w:cs="Times New Roman"/>
                <w:color w:val="000000"/>
                <w:sz w:val="24"/>
                <w:szCs w:val="24"/>
              </w:rPr>
              <w:t xml:space="preserve"> réduit les risques de chutes de hauteur et améliore les conditions de travail liées à la pose de ces équipements.</w:t>
            </w:r>
          </w:p>
          <w:p w14:paraId="301E4CF8" w14:textId="77777777" w:rsidR="003D0328" w:rsidRPr="003D0328" w:rsidRDefault="003D0328" w:rsidP="00600662">
            <w:pPr>
              <w:spacing w:after="0" w:line="240" w:lineRule="auto"/>
              <w:jc w:val="both"/>
              <w:rPr>
                <w:rFonts w:ascii="Times New Roman" w:hAnsi="Times New Roman" w:cs="Times New Roman"/>
                <w:sz w:val="24"/>
                <w:szCs w:val="24"/>
              </w:rPr>
            </w:pPr>
            <w:r w:rsidRPr="003D0328">
              <w:rPr>
                <w:rFonts w:ascii="Times New Roman" w:eastAsia="Times New Roman" w:hAnsi="Times New Roman" w:cs="Times New Roman"/>
                <w:color w:val="000000"/>
                <w:sz w:val="24"/>
                <w:szCs w:val="24"/>
              </w:rPr>
              <w:t>La mise en place des garde-corps, par le lot serrurerie, dès lors que les balcons préfabriqués du chantier sont réalisés, réduit les risques de chutes de hauteur et améliore les conditions de travail liées à la pose de ces équipements.</w:t>
            </w:r>
          </w:p>
        </w:tc>
        <w:tc>
          <w:tcPr>
            <w:tcW w:w="1800" w:type="dxa"/>
            <w:tcBorders>
              <w:left w:val="single" w:sz="4" w:space="0" w:color="000000"/>
              <w:bottom w:val="single" w:sz="4" w:space="0" w:color="000000"/>
              <w:right w:val="single" w:sz="4" w:space="0" w:color="000000"/>
            </w:tcBorders>
            <w:vAlign w:val="center"/>
          </w:tcPr>
          <w:p w14:paraId="157B9EE3" w14:textId="77777777" w:rsidR="003D0328" w:rsidRPr="003D0328" w:rsidRDefault="003D0328" w:rsidP="003D0328">
            <w:pPr>
              <w:spacing w:after="0" w:line="240" w:lineRule="auto"/>
              <w:jc w:val="center"/>
              <w:rPr>
                <w:b/>
                <w:bCs/>
                <w:sz w:val="24"/>
                <w:szCs w:val="24"/>
              </w:rPr>
            </w:pPr>
            <w:r w:rsidRPr="003D0328">
              <w:rPr>
                <w:rFonts w:ascii="Times New Roman" w:eastAsia="Times New Roman" w:hAnsi="Times New Roman" w:cs="Times New Roman"/>
                <w:b/>
                <w:bCs/>
                <w:sz w:val="24"/>
                <w:szCs w:val="24"/>
              </w:rPr>
              <w:t>MOA/ MOE/ CSPS/</w:t>
            </w:r>
          </w:p>
          <w:p w14:paraId="428B274F" w14:textId="014EA16D" w:rsidR="003D0328" w:rsidRPr="003D0328" w:rsidRDefault="003D0328" w:rsidP="003D0328">
            <w:pPr>
              <w:spacing w:after="0" w:line="240" w:lineRule="auto"/>
              <w:jc w:val="center"/>
              <w:rPr>
                <w:b/>
                <w:bCs/>
                <w:sz w:val="24"/>
                <w:szCs w:val="24"/>
              </w:rPr>
            </w:pPr>
            <w:r w:rsidRPr="003D0328">
              <w:rPr>
                <w:rFonts w:ascii="Times New Roman" w:eastAsia="Times New Roman" w:hAnsi="Times New Roman" w:cs="Times New Roman"/>
                <w:b/>
                <w:bCs/>
                <w:sz w:val="24"/>
                <w:szCs w:val="24"/>
                <w:u w:val="single"/>
              </w:rPr>
              <w:t xml:space="preserve">GO, électricien...et lots incorporations </w:t>
            </w:r>
            <w:r w:rsidRPr="003D0328">
              <w:rPr>
                <w:rFonts w:ascii="Times New Roman" w:eastAsia="Times New Roman" w:hAnsi="Times New Roman" w:cs="Times New Roman"/>
                <w:b/>
                <w:bCs/>
                <w:sz w:val="24"/>
                <w:szCs w:val="24"/>
                <w:u w:val="single"/>
              </w:rPr>
              <w:lastRenderedPageBreak/>
              <w:t>plombier, chauffage, puis tous les autres CES et surtout le lot serrurier</w:t>
            </w:r>
          </w:p>
        </w:tc>
      </w:tr>
      <w:tr w:rsidR="003D0328" w14:paraId="7822A050" w14:textId="77777777" w:rsidTr="003D0328">
        <w:trPr>
          <w:trHeight w:val="300"/>
        </w:trPr>
        <w:tc>
          <w:tcPr>
            <w:tcW w:w="13039" w:type="dxa"/>
            <w:tcBorders>
              <w:top w:val="single" w:sz="4" w:space="0" w:color="000000"/>
              <w:left w:val="single" w:sz="4" w:space="0" w:color="000000"/>
              <w:bottom w:val="single" w:sz="4" w:space="0" w:color="000000"/>
              <w:right w:val="single" w:sz="4" w:space="0" w:color="000000"/>
            </w:tcBorders>
          </w:tcPr>
          <w:p w14:paraId="2E5AB06E" w14:textId="3F95D87F" w:rsidR="003D0328" w:rsidRPr="00FA5D65" w:rsidRDefault="00FA5D65" w:rsidP="00FA5D65">
            <w:pPr>
              <w:spacing w:after="0" w:line="240" w:lineRule="auto"/>
              <w:jc w:val="both"/>
              <w:rPr>
                <w:rFonts w:ascii="Times New Roman" w:hAnsi="Times New Roman" w:cs="Times New Roman"/>
                <w:sz w:val="24"/>
                <w:szCs w:val="24"/>
              </w:rPr>
            </w:pPr>
            <w:r w:rsidRPr="00FA5D65">
              <w:rPr>
                <w:rFonts w:ascii="Times New Roman" w:hAnsi="Times New Roman" w:cs="Times New Roman"/>
                <w:sz w:val="24"/>
                <w:szCs w:val="24"/>
              </w:rPr>
              <w:lastRenderedPageBreak/>
              <w:t>Garde-corps</w:t>
            </w:r>
            <w:r w:rsidR="003D0328" w:rsidRPr="00FA5D65">
              <w:rPr>
                <w:rFonts w:ascii="Times New Roman" w:hAnsi="Times New Roman" w:cs="Times New Roman"/>
                <w:sz w:val="24"/>
                <w:szCs w:val="24"/>
              </w:rPr>
              <w:t xml:space="preserve"> complet en module de 1,00 à 1,20 avec le remplissage </w:t>
            </w:r>
          </w:p>
        </w:tc>
        <w:tc>
          <w:tcPr>
            <w:tcW w:w="1800" w:type="dxa"/>
            <w:tcBorders>
              <w:top w:val="single" w:sz="4" w:space="0" w:color="000000"/>
              <w:left w:val="single" w:sz="4" w:space="0" w:color="000000"/>
              <w:bottom w:val="single" w:sz="4" w:space="0" w:color="000000"/>
              <w:right w:val="single" w:sz="4" w:space="0" w:color="000000"/>
            </w:tcBorders>
            <w:vAlign w:val="center"/>
          </w:tcPr>
          <w:p w14:paraId="682F42CD" w14:textId="77777777" w:rsidR="003D0328" w:rsidRPr="003D0328" w:rsidRDefault="003D0328" w:rsidP="003D0328">
            <w:pPr>
              <w:spacing w:after="0" w:line="240" w:lineRule="auto"/>
              <w:jc w:val="center"/>
              <w:rPr>
                <w:rFonts w:ascii="Times New Roman" w:hAnsi="Times New Roman"/>
                <w:b/>
                <w:bCs/>
                <w:sz w:val="24"/>
                <w:szCs w:val="24"/>
              </w:rPr>
            </w:pPr>
          </w:p>
        </w:tc>
      </w:tr>
      <w:tr w:rsidR="003D0328" w:rsidRPr="00A7069B" w14:paraId="040913AD" w14:textId="77777777" w:rsidTr="003D0328">
        <w:trPr>
          <w:trHeight w:val="300"/>
        </w:trPr>
        <w:tc>
          <w:tcPr>
            <w:tcW w:w="13039" w:type="dxa"/>
            <w:tcBorders>
              <w:top w:val="single" w:sz="4" w:space="0" w:color="000000"/>
              <w:left w:val="single" w:sz="4" w:space="0" w:color="000000"/>
              <w:bottom w:val="single" w:sz="4" w:space="0" w:color="000000"/>
              <w:right w:val="single" w:sz="4" w:space="0" w:color="000000"/>
            </w:tcBorders>
          </w:tcPr>
          <w:p w14:paraId="636D2834" w14:textId="3A55D540" w:rsidR="003D0328" w:rsidRPr="00A7069B" w:rsidRDefault="003D0328" w:rsidP="00FA5D65">
            <w:pPr>
              <w:spacing w:after="0" w:line="240" w:lineRule="auto"/>
              <w:jc w:val="both"/>
              <w:rPr>
                <w:rFonts w:ascii="Times New Roman" w:hAnsi="Times New Roman" w:cs="Times New Roman"/>
                <w:sz w:val="24"/>
                <w:szCs w:val="24"/>
              </w:rPr>
            </w:pPr>
            <w:r w:rsidRPr="00A7069B">
              <w:rPr>
                <w:rFonts w:ascii="Times New Roman" w:eastAsia="Times New Roman" w:hAnsi="Times New Roman" w:cs="Times New Roman"/>
                <w:b/>
                <w:bCs/>
                <w:sz w:val="24"/>
                <w:szCs w:val="24"/>
              </w:rPr>
              <w:t xml:space="preserve">- Soit protections collectives type : </w:t>
            </w:r>
            <w:r w:rsidRPr="00A7069B">
              <w:rPr>
                <w:rFonts w:ascii="Times New Roman" w:eastAsia="Times New Roman" w:hAnsi="Times New Roman" w:cs="Times New Roman"/>
                <w:color w:val="000000"/>
                <w:sz w:val="24"/>
                <w:szCs w:val="24"/>
              </w:rPr>
              <w:t xml:space="preserve">BTP IMPACT </w:t>
            </w:r>
            <w:r w:rsidR="00A7069B" w:rsidRPr="00A7069B">
              <w:rPr>
                <w:rFonts w:ascii="Times New Roman" w:eastAsia="Times New Roman" w:hAnsi="Times New Roman" w:cs="Times New Roman"/>
                <w:color w:val="000000"/>
                <w:sz w:val="24"/>
                <w:szCs w:val="24"/>
              </w:rPr>
              <w:t xml:space="preserve">SOLUTIONS, </w:t>
            </w:r>
            <w:r w:rsidR="00A7069B" w:rsidRPr="00A7069B">
              <w:rPr>
                <w:rFonts w:ascii="Times New Roman" w:eastAsia="Times New Roman" w:hAnsi="Times New Roman" w:cs="Times New Roman"/>
                <w:b/>
                <w:bCs/>
                <w:sz w:val="24"/>
                <w:szCs w:val="24"/>
              </w:rPr>
              <w:t>/</w:t>
            </w:r>
            <w:r w:rsidRPr="00A7069B">
              <w:rPr>
                <w:rFonts w:ascii="Times New Roman" w:eastAsia="Times New Roman" w:hAnsi="Times New Roman" w:cs="Times New Roman"/>
                <w:b/>
                <w:bCs/>
                <w:sz w:val="24"/>
                <w:szCs w:val="24"/>
              </w:rPr>
              <w:t xml:space="preserve">COPAC  NOVAKORP </w:t>
            </w:r>
            <w:proofErr w:type="spellStart"/>
            <w:r w:rsidRPr="00A7069B">
              <w:rPr>
                <w:rFonts w:ascii="Times New Roman" w:eastAsia="Times New Roman" w:hAnsi="Times New Roman" w:cs="Times New Roman"/>
                <w:b/>
                <w:bCs/>
                <w:sz w:val="24"/>
                <w:szCs w:val="24"/>
              </w:rPr>
              <w:t>systems</w:t>
            </w:r>
            <w:proofErr w:type="spellEnd"/>
            <w:r w:rsidRPr="00A7069B">
              <w:rPr>
                <w:rFonts w:ascii="Times New Roman" w:eastAsia="Times New Roman" w:hAnsi="Times New Roman" w:cs="Times New Roman"/>
                <w:b/>
                <w:bCs/>
                <w:sz w:val="24"/>
                <w:szCs w:val="24"/>
              </w:rPr>
              <w:t xml:space="preserve">/  RETOTUBE ou équivalent </w:t>
            </w:r>
          </w:p>
          <w:p w14:paraId="6DAC3891" w14:textId="66A1D99C" w:rsidR="003D0328" w:rsidRPr="00A7069B" w:rsidRDefault="00FA5D65" w:rsidP="00FA5D65">
            <w:pPr>
              <w:spacing w:after="0" w:line="240" w:lineRule="auto"/>
              <w:jc w:val="both"/>
              <w:rPr>
                <w:rFonts w:ascii="Times New Roman" w:hAnsi="Times New Roman" w:cs="Times New Roman"/>
                <w:sz w:val="24"/>
                <w:szCs w:val="24"/>
              </w:rPr>
            </w:pPr>
            <w:r w:rsidRPr="00A7069B">
              <w:rPr>
                <w:rFonts w:ascii="Times New Roman" w:eastAsia="Times New Roman" w:hAnsi="Times New Roman" w:cs="Times New Roman"/>
                <w:b/>
                <w:sz w:val="24"/>
                <w:szCs w:val="24"/>
              </w:rPr>
              <w:t>Déportée</w:t>
            </w:r>
            <w:r w:rsidR="003D0328" w:rsidRPr="00A7069B">
              <w:rPr>
                <w:rFonts w:ascii="Times New Roman" w:eastAsia="Times New Roman" w:hAnsi="Times New Roman" w:cs="Times New Roman"/>
                <w:b/>
                <w:sz w:val="24"/>
                <w:szCs w:val="24"/>
              </w:rPr>
              <w:t xml:space="preserve"> fixée sous balcons</w:t>
            </w:r>
          </w:p>
          <w:p w14:paraId="0302FF2D" w14:textId="5594B391" w:rsidR="003D0328" w:rsidRPr="00A7069B" w:rsidRDefault="00FA5D65" w:rsidP="00FA5D65">
            <w:pPr>
              <w:spacing w:after="0" w:line="240" w:lineRule="auto"/>
              <w:jc w:val="both"/>
              <w:rPr>
                <w:rFonts w:ascii="Times New Roman" w:hAnsi="Times New Roman" w:cs="Times New Roman"/>
                <w:sz w:val="24"/>
                <w:szCs w:val="24"/>
              </w:rPr>
            </w:pPr>
            <w:r w:rsidRPr="00A7069B">
              <w:rPr>
                <w:rFonts w:ascii="Times New Roman" w:eastAsia="Times New Roman" w:hAnsi="Times New Roman" w:cs="Times New Roman"/>
                <w:b/>
                <w:sz w:val="24"/>
                <w:szCs w:val="24"/>
              </w:rPr>
              <w:t>Déportée</w:t>
            </w:r>
            <w:r w:rsidR="003D0328" w:rsidRPr="00A7069B">
              <w:rPr>
                <w:rFonts w:ascii="Times New Roman" w:eastAsia="Times New Roman" w:hAnsi="Times New Roman" w:cs="Times New Roman"/>
                <w:b/>
                <w:sz w:val="24"/>
                <w:szCs w:val="24"/>
              </w:rPr>
              <w:t xml:space="preserve"> devant balcon</w:t>
            </w:r>
          </w:p>
        </w:tc>
        <w:tc>
          <w:tcPr>
            <w:tcW w:w="1800" w:type="dxa"/>
            <w:tcBorders>
              <w:top w:val="single" w:sz="4" w:space="0" w:color="000000"/>
              <w:left w:val="single" w:sz="4" w:space="0" w:color="000000"/>
              <w:bottom w:val="single" w:sz="4" w:space="0" w:color="000000"/>
              <w:right w:val="single" w:sz="4" w:space="0" w:color="000000"/>
            </w:tcBorders>
            <w:vAlign w:val="center"/>
          </w:tcPr>
          <w:p w14:paraId="2504156D" w14:textId="77777777" w:rsidR="003D0328" w:rsidRPr="00A7069B" w:rsidRDefault="003D0328" w:rsidP="003D0328">
            <w:pPr>
              <w:spacing w:after="0" w:line="240" w:lineRule="auto"/>
              <w:jc w:val="center"/>
              <w:rPr>
                <w:rFonts w:ascii="Times New Roman" w:hAnsi="Times New Roman" w:cs="Times New Roman"/>
                <w:b/>
                <w:bCs/>
                <w:sz w:val="24"/>
                <w:szCs w:val="24"/>
              </w:rPr>
            </w:pPr>
            <w:r w:rsidRPr="00A7069B">
              <w:rPr>
                <w:rFonts w:ascii="Times New Roman" w:eastAsia="Times New Roman" w:hAnsi="Times New Roman" w:cs="Times New Roman"/>
                <w:b/>
                <w:bCs/>
                <w:sz w:val="24"/>
                <w:szCs w:val="24"/>
              </w:rPr>
              <w:t>MOA/ MOE/ CSPS/</w:t>
            </w:r>
          </w:p>
          <w:p w14:paraId="28B6B34B" w14:textId="77777777" w:rsidR="003D0328" w:rsidRPr="00A7069B" w:rsidRDefault="003D0328" w:rsidP="003D0328">
            <w:pPr>
              <w:spacing w:after="0" w:line="240" w:lineRule="auto"/>
              <w:jc w:val="center"/>
              <w:rPr>
                <w:rFonts w:ascii="Times New Roman" w:hAnsi="Times New Roman" w:cs="Times New Roman"/>
                <w:b/>
                <w:bCs/>
                <w:sz w:val="24"/>
                <w:szCs w:val="24"/>
              </w:rPr>
            </w:pPr>
            <w:r w:rsidRPr="00A7069B">
              <w:rPr>
                <w:rFonts w:ascii="Times New Roman" w:eastAsia="Times New Roman" w:hAnsi="Times New Roman" w:cs="Times New Roman"/>
                <w:b/>
                <w:bCs/>
                <w:sz w:val="24"/>
                <w:szCs w:val="24"/>
                <w:u w:val="single"/>
              </w:rPr>
              <w:t>GO, électricien...et lots incorporations  autres CES</w:t>
            </w:r>
          </w:p>
        </w:tc>
      </w:tr>
      <w:tr w:rsidR="003D0328" w:rsidRPr="00A7069B" w14:paraId="138E7600" w14:textId="77777777" w:rsidTr="003D0328">
        <w:trPr>
          <w:trHeight w:val="251"/>
        </w:trPr>
        <w:tc>
          <w:tcPr>
            <w:tcW w:w="13039" w:type="dxa"/>
            <w:tcBorders>
              <w:left w:val="single" w:sz="4" w:space="0" w:color="000000"/>
              <w:bottom w:val="single" w:sz="4" w:space="0" w:color="000000"/>
              <w:right w:val="single" w:sz="4" w:space="0" w:color="000000"/>
            </w:tcBorders>
          </w:tcPr>
          <w:p w14:paraId="2FA32960" w14:textId="77777777" w:rsidR="003D0328" w:rsidRDefault="003D0328" w:rsidP="00FA5D65">
            <w:pPr>
              <w:spacing w:after="0" w:line="240" w:lineRule="auto"/>
              <w:contextualSpacing/>
              <w:jc w:val="both"/>
              <w:rPr>
                <w:rFonts w:ascii="Times New Roman" w:eastAsia="Times New Roman" w:hAnsi="Times New Roman" w:cs="Times New Roman"/>
                <w:b/>
                <w:sz w:val="24"/>
                <w:szCs w:val="24"/>
              </w:rPr>
            </w:pPr>
            <w:r w:rsidRPr="00A7069B">
              <w:rPr>
                <w:rFonts w:ascii="Times New Roman" w:eastAsia="Times New Roman" w:hAnsi="Times New Roman" w:cs="Times New Roman"/>
                <w:b/>
                <w:sz w:val="24"/>
                <w:szCs w:val="24"/>
              </w:rPr>
              <w:t>- soit pince dalle serré à la boulonneuse.</w:t>
            </w:r>
          </w:p>
          <w:p w14:paraId="6B4475A3" w14:textId="77777777" w:rsidR="0086543C" w:rsidRPr="00A7069B" w:rsidRDefault="0086543C" w:rsidP="00FA5D65">
            <w:pPr>
              <w:spacing w:after="0" w:line="240" w:lineRule="auto"/>
              <w:contextualSpacing/>
              <w:jc w:val="both"/>
              <w:rPr>
                <w:rFonts w:ascii="Times New Roman" w:hAnsi="Times New Roman" w:cs="Times New Roman"/>
                <w:sz w:val="24"/>
                <w:szCs w:val="24"/>
              </w:rPr>
            </w:pPr>
          </w:p>
        </w:tc>
        <w:tc>
          <w:tcPr>
            <w:tcW w:w="1800" w:type="dxa"/>
            <w:tcBorders>
              <w:left w:val="single" w:sz="4" w:space="0" w:color="000000"/>
              <w:bottom w:val="single" w:sz="4" w:space="0" w:color="000000"/>
              <w:right w:val="single" w:sz="4" w:space="0" w:color="000000"/>
            </w:tcBorders>
            <w:vAlign w:val="center"/>
          </w:tcPr>
          <w:p w14:paraId="3C61EB58" w14:textId="77777777" w:rsidR="003D0328" w:rsidRPr="00A7069B" w:rsidRDefault="003D0328" w:rsidP="003D0328">
            <w:pPr>
              <w:spacing w:after="0" w:line="240" w:lineRule="auto"/>
              <w:jc w:val="center"/>
              <w:rPr>
                <w:rFonts w:ascii="Times New Roman" w:hAnsi="Times New Roman" w:cs="Times New Roman"/>
                <w:b/>
                <w:bCs/>
                <w:sz w:val="24"/>
                <w:szCs w:val="24"/>
              </w:rPr>
            </w:pPr>
          </w:p>
        </w:tc>
      </w:tr>
      <w:tr w:rsidR="003D0328" w:rsidRPr="00A7069B" w14:paraId="5BB739A3" w14:textId="77777777" w:rsidTr="003D0328">
        <w:trPr>
          <w:trHeight w:val="300"/>
        </w:trPr>
        <w:tc>
          <w:tcPr>
            <w:tcW w:w="13039" w:type="dxa"/>
            <w:tcBorders>
              <w:left w:val="single" w:sz="4" w:space="0" w:color="000000"/>
              <w:bottom w:val="single" w:sz="4" w:space="0" w:color="000000"/>
              <w:right w:val="single" w:sz="4" w:space="0" w:color="000000"/>
            </w:tcBorders>
          </w:tcPr>
          <w:p w14:paraId="72B416E2" w14:textId="77777777" w:rsidR="003D0328" w:rsidRDefault="003D0328" w:rsidP="00FA5D65">
            <w:pPr>
              <w:spacing w:after="0" w:line="240" w:lineRule="auto"/>
              <w:jc w:val="both"/>
              <w:rPr>
                <w:rFonts w:ascii="Times New Roman" w:hAnsi="Times New Roman" w:cs="Times New Roman"/>
                <w:b/>
                <w:sz w:val="24"/>
                <w:szCs w:val="24"/>
              </w:rPr>
            </w:pPr>
            <w:r w:rsidRPr="00A7069B">
              <w:rPr>
                <w:rFonts w:ascii="Times New Roman" w:hAnsi="Times New Roman" w:cs="Times New Roman"/>
                <w:b/>
                <w:sz w:val="24"/>
                <w:szCs w:val="24"/>
              </w:rPr>
              <w:t xml:space="preserve">- soit pince  dalle serré avec tige filetée et écrous 3 oreilles. </w:t>
            </w:r>
          </w:p>
          <w:p w14:paraId="5B51881C" w14:textId="77777777" w:rsidR="0086543C" w:rsidRPr="00A7069B" w:rsidRDefault="0086543C" w:rsidP="00FA5D65">
            <w:pPr>
              <w:spacing w:after="0" w:line="240" w:lineRule="auto"/>
              <w:jc w:val="both"/>
              <w:rPr>
                <w:rFonts w:ascii="Times New Roman" w:hAnsi="Times New Roman" w:cs="Times New Roman"/>
                <w:sz w:val="24"/>
                <w:szCs w:val="24"/>
              </w:rPr>
            </w:pPr>
          </w:p>
        </w:tc>
        <w:tc>
          <w:tcPr>
            <w:tcW w:w="1800" w:type="dxa"/>
            <w:vMerge w:val="restart"/>
            <w:tcBorders>
              <w:left w:val="single" w:sz="4" w:space="0" w:color="000000"/>
              <w:bottom w:val="single" w:sz="4" w:space="0" w:color="000000"/>
              <w:right w:val="single" w:sz="4" w:space="0" w:color="000000"/>
            </w:tcBorders>
            <w:vAlign w:val="center"/>
          </w:tcPr>
          <w:p w14:paraId="61DF7728" w14:textId="77777777" w:rsidR="003D0328" w:rsidRPr="00A7069B" w:rsidRDefault="003D0328" w:rsidP="003D0328">
            <w:pPr>
              <w:spacing w:after="0" w:line="240" w:lineRule="auto"/>
              <w:jc w:val="center"/>
              <w:rPr>
                <w:rFonts w:ascii="Times New Roman" w:hAnsi="Times New Roman" w:cs="Times New Roman"/>
                <w:b/>
                <w:bCs/>
                <w:sz w:val="24"/>
                <w:szCs w:val="24"/>
              </w:rPr>
            </w:pPr>
            <w:r w:rsidRPr="00A7069B">
              <w:rPr>
                <w:rFonts w:ascii="Times New Roman" w:eastAsia="Times New Roman" w:hAnsi="Times New Roman" w:cs="Times New Roman"/>
                <w:b/>
                <w:bCs/>
                <w:sz w:val="24"/>
                <w:szCs w:val="24"/>
              </w:rPr>
              <w:t>MOA/ MOE/ CSPS/</w:t>
            </w:r>
          </w:p>
          <w:p w14:paraId="54EB2354" w14:textId="77777777" w:rsidR="003D0328" w:rsidRPr="00A7069B" w:rsidRDefault="003D0328" w:rsidP="003D0328">
            <w:pPr>
              <w:spacing w:after="0" w:line="240" w:lineRule="auto"/>
              <w:jc w:val="center"/>
              <w:rPr>
                <w:rFonts w:ascii="Times New Roman" w:hAnsi="Times New Roman" w:cs="Times New Roman"/>
                <w:b/>
                <w:bCs/>
                <w:sz w:val="24"/>
                <w:szCs w:val="24"/>
              </w:rPr>
            </w:pPr>
            <w:r w:rsidRPr="00A7069B">
              <w:rPr>
                <w:rFonts w:ascii="Times New Roman" w:eastAsia="Times New Roman" w:hAnsi="Times New Roman" w:cs="Times New Roman"/>
                <w:b/>
                <w:bCs/>
                <w:sz w:val="24"/>
                <w:szCs w:val="24"/>
                <w:u w:val="single"/>
              </w:rPr>
              <w:t>GO, électricien autres CES</w:t>
            </w:r>
          </w:p>
        </w:tc>
      </w:tr>
      <w:tr w:rsidR="003D0328" w:rsidRPr="00A7069B" w14:paraId="103D89DB" w14:textId="77777777" w:rsidTr="00CB6CD5">
        <w:trPr>
          <w:trHeight w:val="300"/>
        </w:trPr>
        <w:tc>
          <w:tcPr>
            <w:tcW w:w="13039" w:type="dxa"/>
            <w:tcBorders>
              <w:left w:val="single" w:sz="4" w:space="0" w:color="000000"/>
              <w:bottom w:val="single" w:sz="4" w:space="0" w:color="000000"/>
              <w:right w:val="single" w:sz="4" w:space="0" w:color="000000"/>
            </w:tcBorders>
          </w:tcPr>
          <w:p w14:paraId="5A833304" w14:textId="77777777" w:rsidR="003D0328" w:rsidRDefault="003D0328" w:rsidP="00FA5D65">
            <w:pPr>
              <w:spacing w:after="0" w:line="240" w:lineRule="auto"/>
              <w:jc w:val="both"/>
              <w:rPr>
                <w:rFonts w:ascii="Times New Roman" w:hAnsi="Times New Roman" w:cs="Times New Roman"/>
                <w:sz w:val="24"/>
                <w:szCs w:val="24"/>
                <w:u w:val="single"/>
              </w:rPr>
            </w:pPr>
            <w:r w:rsidRPr="00A7069B">
              <w:rPr>
                <w:rFonts w:ascii="Times New Roman" w:hAnsi="Times New Roman" w:cs="Times New Roman"/>
                <w:b/>
                <w:bCs/>
                <w:color w:val="000000"/>
                <w:sz w:val="24"/>
                <w:szCs w:val="24"/>
              </w:rPr>
              <w:t>BTP IMPACT SOLUTIONS sup</w:t>
            </w:r>
            <w:r w:rsidRPr="00A7069B">
              <w:rPr>
                <w:rFonts w:ascii="Times New Roman" w:hAnsi="Times New Roman" w:cs="Times New Roman"/>
                <w:sz w:val="24"/>
                <w:szCs w:val="24"/>
              </w:rPr>
              <w:t xml:space="preserve">port de potelets </w:t>
            </w:r>
            <w:r w:rsidRPr="00A7069B">
              <w:rPr>
                <w:rFonts w:ascii="Times New Roman" w:hAnsi="Times New Roman" w:cs="Times New Roman"/>
                <w:sz w:val="24"/>
                <w:szCs w:val="24"/>
                <w:u w:val="single"/>
              </w:rPr>
              <w:t xml:space="preserve">  </w:t>
            </w:r>
            <w:hyperlink r:id="rId34">
              <w:r w:rsidRPr="00A7069B">
                <w:rPr>
                  <w:rStyle w:val="LienInternet"/>
                  <w:rFonts w:ascii="Times New Roman" w:hAnsi="Times New Roman" w:cs="Times New Roman"/>
                  <w:sz w:val="24"/>
                  <w:szCs w:val="24"/>
                </w:rPr>
                <w:t>linkedin.com/in/</w:t>
              </w:r>
              <w:proofErr w:type="spellStart"/>
              <w:r w:rsidRPr="00A7069B">
                <w:rPr>
                  <w:rStyle w:val="LienInternet"/>
                  <w:rFonts w:ascii="Times New Roman" w:hAnsi="Times New Roman" w:cs="Times New Roman"/>
                  <w:sz w:val="24"/>
                  <w:szCs w:val="24"/>
                </w:rPr>
                <w:t>gélase-havyarimana</w:t>
              </w:r>
              <w:proofErr w:type="spellEnd"/>
            </w:hyperlink>
            <w:r w:rsidRPr="00A7069B">
              <w:rPr>
                <w:rFonts w:ascii="Times New Roman" w:hAnsi="Times New Roman" w:cs="Times New Roman"/>
                <w:sz w:val="24"/>
                <w:szCs w:val="24"/>
                <w:u w:val="single"/>
              </w:rPr>
              <w:t xml:space="preserve"> </w:t>
            </w:r>
          </w:p>
          <w:p w14:paraId="1F2B002D" w14:textId="77777777" w:rsidR="0086543C" w:rsidRPr="00A7069B" w:rsidRDefault="0086543C" w:rsidP="00FA5D65">
            <w:pPr>
              <w:spacing w:after="0" w:line="240" w:lineRule="auto"/>
              <w:jc w:val="both"/>
              <w:rPr>
                <w:rFonts w:ascii="Times New Roman" w:hAnsi="Times New Roman" w:cs="Times New Roman"/>
                <w:sz w:val="24"/>
                <w:szCs w:val="24"/>
              </w:rPr>
            </w:pPr>
          </w:p>
        </w:tc>
        <w:tc>
          <w:tcPr>
            <w:tcW w:w="1800" w:type="dxa"/>
            <w:vMerge/>
            <w:tcBorders>
              <w:left w:val="single" w:sz="4" w:space="0" w:color="000000"/>
              <w:bottom w:val="single" w:sz="4" w:space="0" w:color="000000"/>
              <w:right w:val="single" w:sz="4" w:space="0" w:color="000000"/>
            </w:tcBorders>
          </w:tcPr>
          <w:p w14:paraId="4FB28FA5" w14:textId="77777777" w:rsidR="003D0328" w:rsidRPr="00A7069B" w:rsidRDefault="003D0328" w:rsidP="003D0328">
            <w:pPr>
              <w:spacing w:after="0" w:line="240" w:lineRule="auto"/>
              <w:rPr>
                <w:rFonts w:ascii="Times New Roman" w:eastAsia="Times New Roman" w:hAnsi="Times New Roman" w:cs="Times New Roman"/>
                <w:b/>
                <w:sz w:val="24"/>
                <w:szCs w:val="24"/>
                <w:u w:val="single"/>
              </w:rPr>
            </w:pPr>
          </w:p>
        </w:tc>
      </w:tr>
      <w:tr w:rsidR="003D0328" w:rsidRPr="00A7069B" w14:paraId="36BDF5D2" w14:textId="77777777" w:rsidTr="00CB6CD5">
        <w:trPr>
          <w:trHeight w:val="300"/>
        </w:trPr>
        <w:tc>
          <w:tcPr>
            <w:tcW w:w="13039" w:type="dxa"/>
            <w:tcBorders>
              <w:left w:val="single" w:sz="4" w:space="0" w:color="000000"/>
              <w:bottom w:val="single" w:sz="4" w:space="0" w:color="000000"/>
              <w:right w:val="single" w:sz="4" w:space="0" w:color="000000"/>
            </w:tcBorders>
          </w:tcPr>
          <w:p w14:paraId="68861A1E" w14:textId="77777777" w:rsidR="003D0328" w:rsidRDefault="003D0328" w:rsidP="00FA5D65">
            <w:pPr>
              <w:spacing w:after="0" w:line="240" w:lineRule="auto"/>
              <w:jc w:val="both"/>
              <w:rPr>
                <w:rFonts w:ascii="Times New Roman" w:hAnsi="Times New Roman" w:cs="Times New Roman"/>
                <w:sz w:val="24"/>
                <w:szCs w:val="24"/>
              </w:rPr>
            </w:pPr>
            <w:r w:rsidRPr="00A7069B">
              <w:rPr>
                <w:rFonts w:ascii="Times New Roman" w:hAnsi="Times New Roman" w:cs="Times New Roman"/>
                <w:sz w:val="24"/>
                <w:szCs w:val="24"/>
              </w:rPr>
              <w:t xml:space="preserve">COPAC pages 100 sur 156  </w:t>
            </w:r>
            <w:hyperlink r:id="rId35">
              <w:r w:rsidRPr="00A7069B">
                <w:rPr>
                  <w:rStyle w:val="LienInternet"/>
                  <w:rFonts w:ascii="Times New Roman" w:hAnsi="Times New Roman" w:cs="Times New Roman"/>
                  <w:sz w:val="24"/>
                  <w:szCs w:val="24"/>
                </w:rPr>
                <w:t>Catalogue-general_2023-FR_web2-1.pdf (copac.fr)</w:t>
              </w:r>
            </w:hyperlink>
            <w:r w:rsidRPr="00A7069B">
              <w:rPr>
                <w:rFonts w:ascii="Times New Roman" w:hAnsi="Times New Roman" w:cs="Times New Roman"/>
                <w:sz w:val="24"/>
                <w:szCs w:val="24"/>
              </w:rPr>
              <w:t xml:space="preserve"> </w:t>
            </w:r>
          </w:p>
          <w:p w14:paraId="23DE5307" w14:textId="77777777" w:rsidR="0086543C" w:rsidRPr="00A7069B" w:rsidRDefault="0086543C" w:rsidP="00FA5D65">
            <w:pPr>
              <w:spacing w:after="0" w:line="240" w:lineRule="auto"/>
              <w:jc w:val="both"/>
              <w:rPr>
                <w:rFonts w:ascii="Times New Roman" w:hAnsi="Times New Roman" w:cs="Times New Roman"/>
                <w:sz w:val="24"/>
                <w:szCs w:val="24"/>
              </w:rPr>
            </w:pPr>
          </w:p>
        </w:tc>
        <w:tc>
          <w:tcPr>
            <w:tcW w:w="1800" w:type="dxa"/>
            <w:vMerge/>
            <w:tcBorders>
              <w:left w:val="single" w:sz="4" w:space="0" w:color="000000"/>
              <w:bottom w:val="single" w:sz="4" w:space="0" w:color="000000"/>
              <w:right w:val="single" w:sz="4" w:space="0" w:color="000000"/>
            </w:tcBorders>
          </w:tcPr>
          <w:p w14:paraId="2323FD6D" w14:textId="77777777" w:rsidR="003D0328" w:rsidRPr="00A7069B" w:rsidRDefault="003D0328" w:rsidP="003D0328">
            <w:pPr>
              <w:spacing w:after="0" w:line="240" w:lineRule="auto"/>
              <w:rPr>
                <w:rFonts w:ascii="Times New Roman" w:eastAsia="Times New Roman" w:hAnsi="Times New Roman" w:cs="Times New Roman"/>
                <w:b/>
                <w:sz w:val="24"/>
                <w:szCs w:val="24"/>
                <w:u w:val="single"/>
              </w:rPr>
            </w:pPr>
          </w:p>
        </w:tc>
      </w:tr>
      <w:tr w:rsidR="003D0328" w:rsidRPr="00A7069B" w14:paraId="1D16A5A9" w14:textId="77777777" w:rsidTr="00A7069B">
        <w:trPr>
          <w:trHeight w:val="277"/>
        </w:trPr>
        <w:tc>
          <w:tcPr>
            <w:tcW w:w="13039" w:type="dxa"/>
            <w:tcBorders>
              <w:left w:val="single" w:sz="4" w:space="0" w:color="000000"/>
              <w:bottom w:val="single" w:sz="4" w:space="0" w:color="000000"/>
              <w:right w:val="single" w:sz="4" w:space="0" w:color="000000"/>
            </w:tcBorders>
          </w:tcPr>
          <w:p w14:paraId="7F55600C" w14:textId="77777777" w:rsidR="003D0328" w:rsidRDefault="003D0328" w:rsidP="00FA5D65">
            <w:pPr>
              <w:spacing w:after="0" w:line="240" w:lineRule="auto"/>
              <w:jc w:val="both"/>
              <w:rPr>
                <w:rFonts w:ascii="Times New Roman" w:hAnsi="Times New Roman" w:cs="Times New Roman"/>
                <w:sz w:val="24"/>
                <w:szCs w:val="24"/>
              </w:rPr>
            </w:pPr>
            <w:r w:rsidRPr="00A7069B">
              <w:rPr>
                <w:rFonts w:ascii="Times New Roman" w:hAnsi="Times New Roman" w:cs="Times New Roman"/>
                <w:sz w:val="24"/>
                <w:szCs w:val="24"/>
              </w:rPr>
              <w:t xml:space="preserve">Page 29 de la documentation désignée </w:t>
            </w:r>
            <w:r w:rsidR="00FA5D65" w:rsidRPr="00A7069B">
              <w:rPr>
                <w:rFonts w:ascii="Times New Roman" w:hAnsi="Times New Roman" w:cs="Times New Roman"/>
                <w:sz w:val="24"/>
                <w:szCs w:val="24"/>
              </w:rPr>
              <w:t>ci-après</w:t>
            </w:r>
            <w:r w:rsidRPr="00A7069B">
              <w:rPr>
                <w:rFonts w:ascii="Times New Roman" w:hAnsi="Times New Roman" w:cs="Times New Roman"/>
                <w:sz w:val="24"/>
                <w:szCs w:val="24"/>
              </w:rPr>
              <w:t xml:space="preserve"> de chez NOVAKORP SYSTEMS </w:t>
            </w:r>
            <w:hyperlink r:id="rId36">
              <w:r w:rsidRPr="00A7069B">
                <w:rPr>
                  <w:rStyle w:val="LienInternet"/>
                  <w:rFonts w:ascii="Times New Roman" w:hAnsi="Times New Roman" w:cs="Times New Roman"/>
                  <w:sz w:val="24"/>
                  <w:szCs w:val="24"/>
                </w:rPr>
                <w:t>NOVAKORP_SARL_01-2021-59MB.pdf (tammetsystems.fr)</w:t>
              </w:r>
            </w:hyperlink>
            <w:r w:rsidRPr="00A7069B">
              <w:rPr>
                <w:rFonts w:ascii="Times New Roman" w:hAnsi="Times New Roman" w:cs="Times New Roman"/>
                <w:sz w:val="24"/>
                <w:szCs w:val="24"/>
              </w:rPr>
              <w:t xml:space="preserve"> </w:t>
            </w:r>
          </w:p>
          <w:p w14:paraId="308C4E1C" w14:textId="1EDDB0A5" w:rsidR="0086543C" w:rsidRPr="00A7069B" w:rsidRDefault="0086543C" w:rsidP="00FA5D65">
            <w:pPr>
              <w:spacing w:after="0" w:line="240" w:lineRule="auto"/>
              <w:jc w:val="both"/>
              <w:rPr>
                <w:rFonts w:ascii="Times New Roman" w:hAnsi="Times New Roman" w:cs="Times New Roman"/>
                <w:sz w:val="24"/>
                <w:szCs w:val="24"/>
              </w:rPr>
            </w:pPr>
          </w:p>
        </w:tc>
        <w:tc>
          <w:tcPr>
            <w:tcW w:w="1800" w:type="dxa"/>
            <w:vMerge w:val="restart"/>
            <w:tcBorders>
              <w:left w:val="single" w:sz="4" w:space="0" w:color="000000"/>
              <w:bottom w:val="single" w:sz="4" w:space="0" w:color="000000"/>
              <w:right w:val="single" w:sz="4" w:space="0" w:color="000000"/>
            </w:tcBorders>
            <w:vAlign w:val="center"/>
          </w:tcPr>
          <w:p w14:paraId="119D5354" w14:textId="77777777" w:rsidR="003D0328" w:rsidRPr="00A7069B" w:rsidRDefault="003D0328" w:rsidP="00A7069B">
            <w:pPr>
              <w:spacing w:after="0" w:line="240" w:lineRule="auto"/>
              <w:jc w:val="center"/>
              <w:rPr>
                <w:rFonts w:ascii="Times New Roman" w:hAnsi="Times New Roman" w:cs="Times New Roman"/>
                <w:b/>
                <w:bCs/>
                <w:sz w:val="24"/>
                <w:szCs w:val="24"/>
              </w:rPr>
            </w:pPr>
            <w:r w:rsidRPr="00A7069B">
              <w:rPr>
                <w:rFonts w:ascii="Times New Roman" w:eastAsia="Times New Roman" w:hAnsi="Times New Roman" w:cs="Times New Roman"/>
                <w:b/>
                <w:bCs/>
                <w:sz w:val="24"/>
                <w:szCs w:val="24"/>
              </w:rPr>
              <w:t>MOA/ MOE/ CSPS/</w:t>
            </w:r>
          </w:p>
          <w:p w14:paraId="5B92781C" w14:textId="77777777" w:rsidR="003D0328" w:rsidRPr="00A7069B" w:rsidRDefault="003D0328" w:rsidP="00A7069B">
            <w:pPr>
              <w:spacing w:after="0" w:line="240" w:lineRule="auto"/>
              <w:jc w:val="center"/>
              <w:rPr>
                <w:rFonts w:ascii="Times New Roman" w:hAnsi="Times New Roman" w:cs="Times New Roman"/>
                <w:b/>
                <w:bCs/>
                <w:sz w:val="24"/>
                <w:szCs w:val="24"/>
              </w:rPr>
            </w:pPr>
            <w:r w:rsidRPr="00A7069B">
              <w:rPr>
                <w:rFonts w:ascii="Times New Roman" w:eastAsia="Times New Roman" w:hAnsi="Times New Roman" w:cs="Times New Roman"/>
                <w:b/>
                <w:bCs/>
                <w:sz w:val="24"/>
                <w:szCs w:val="24"/>
                <w:u w:val="single"/>
              </w:rPr>
              <w:t>GO, électricien autres CES</w:t>
            </w:r>
          </w:p>
        </w:tc>
      </w:tr>
      <w:tr w:rsidR="003D0328" w:rsidRPr="00A7069B" w14:paraId="32C8AC1F" w14:textId="77777777" w:rsidTr="00A7069B">
        <w:trPr>
          <w:trHeight w:val="300"/>
        </w:trPr>
        <w:tc>
          <w:tcPr>
            <w:tcW w:w="13039" w:type="dxa"/>
            <w:tcBorders>
              <w:left w:val="single" w:sz="4" w:space="0" w:color="000000"/>
              <w:bottom w:val="single" w:sz="4" w:space="0" w:color="000000"/>
              <w:right w:val="single" w:sz="4" w:space="0" w:color="000000"/>
            </w:tcBorders>
          </w:tcPr>
          <w:p w14:paraId="44D25520" w14:textId="77777777" w:rsidR="003D0328" w:rsidRDefault="003D0328" w:rsidP="00FA5D65">
            <w:pPr>
              <w:spacing w:after="0" w:line="240" w:lineRule="auto"/>
              <w:jc w:val="both"/>
              <w:rPr>
                <w:rFonts w:ascii="Times New Roman" w:hAnsi="Times New Roman" w:cs="Times New Roman"/>
                <w:sz w:val="24"/>
                <w:szCs w:val="24"/>
              </w:rPr>
            </w:pPr>
            <w:proofErr w:type="spellStart"/>
            <w:r w:rsidRPr="00A7069B">
              <w:rPr>
                <w:rFonts w:ascii="Times New Roman" w:hAnsi="Times New Roman" w:cs="Times New Roman"/>
                <w:sz w:val="24"/>
                <w:szCs w:val="24"/>
              </w:rPr>
              <w:t>Rétotube</w:t>
            </w:r>
            <w:proofErr w:type="spellEnd"/>
            <w:r w:rsidRPr="00A7069B">
              <w:rPr>
                <w:rFonts w:ascii="Times New Roman" w:hAnsi="Times New Roman" w:cs="Times New Roman"/>
                <w:sz w:val="24"/>
                <w:szCs w:val="24"/>
              </w:rPr>
              <w:t xml:space="preserve">  </w:t>
            </w:r>
            <w:hyperlink r:id="rId37">
              <w:r w:rsidRPr="00A7069B">
                <w:rPr>
                  <w:rStyle w:val="LienInternet"/>
                  <w:rFonts w:ascii="Times New Roman" w:hAnsi="Times New Roman" w:cs="Times New Roman"/>
                  <w:sz w:val="24"/>
                  <w:szCs w:val="24"/>
                </w:rPr>
                <w:t>etais-fr_-_protection_collective.pdf (retotub.com)</w:t>
              </w:r>
            </w:hyperlink>
            <w:r w:rsidRPr="00A7069B">
              <w:rPr>
                <w:rFonts w:ascii="Times New Roman" w:hAnsi="Times New Roman" w:cs="Times New Roman"/>
                <w:sz w:val="24"/>
                <w:szCs w:val="24"/>
              </w:rPr>
              <w:t xml:space="preserve"> </w:t>
            </w:r>
          </w:p>
          <w:p w14:paraId="08DE15EC" w14:textId="77777777" w:rsidR="0086543C" w:rsidRPr="00A7069B" w:rsidRDefault="0086543C" w:rsidP="00FA5D65">
            <w:pPr>
              <w:spacing w:after="0" w:line="240" w:lineRule="auto"/>
              <w:jc w:val="both"/>
              <w:rPr>
                <w:rFonts w:ascii="Times New Roman" w:hAnsi="Times New Roman" w:cs="Times New Roman"/>
                <w:sz w:val="24"/>
                <w:szCs w:val="24"/>
              </w:rPr>
            </w:pPr>
          </w:p>
        </w:tc>
        <w:tc>
          <w:tcPr>
            <w:tcW w:w="1800" w:type="dxa"/>
            <w:vMerge/>
            <w:tcBorders>
              <w:left w:val="single" w:sz="4" w:space="0" w:color="000000"/>
              <w:bottom w:val="single" w:sz="4" w:space="0" w:color="000000"/>
              <w:right w:val="single" w:sz="4" w:space="0" w:color="000000"/>
            </w:tcBorders>
            <w:vAlign w:val="center"/>
          </w:tcPr>
          <w:p w14:paraId="4AFBA3D3" w14:textId="77777777" w:rsidR="003D0328" w:rsidRPr="00A7069B" w:rsidRDefault="003D0328" w:rsidP="00A7069B">
            <w:pPr>
              <w:spacing w:after="0" w:line="240" w:lineRule="auto"/>
              <w:jc w:val="center"/>
              <w:rPr>
                <w:rFonts w:ascii="Times New Roman" w:hAnsi="Times New Roman" w:cs="Times New Roman"/>
                <w:b/>
                <w:bCs/>
                <w:sz w:val="24"/>
                <w:szCs w:val="24"/>
              </w:rPr>
            </w:pPr>
          </w:p>
        </w:tc>
      </w:tr>
      <w:tr w:rsidR="003D0328" w:rsidRPr="00A7069B" w14:paraId="15A2FFF1" w14:textId="77777777" w:rsidTr="00A7069B">
        <w:trPr>
          <w:trHeight w:val="321"/>
        </w:trPr>
        <w:tc>
          <w:tcPr>
            <w:tcW w:w="13039" w:type="dxa"/>
            <w:tcBorders>
              <w:left w:val="single" w:sz="4" w:space="0" w:color="000000"/>
              <w:bottom w:val="single" w:sz="4" w:space="0" w:color="000000"/>
              <w:right w:val="single" w:sz="4" w:space="0" w:color="000000"/>
            </w:tcBorders>
          </w:tcPr>
          <w:p w14:paraId="4E60D894" w14:textId="77777777" w:rsidR="003D0328" w:rsidRDefault="003D0328" w:rsidP="00FA5D65">
            <w:pPr>
              <w:spacing w:after="0" w:line="240" w:lineRule="auto"/>
              <w:jc w:val="both"/>
              <w:rPr>
                <w:rFonts w:ascii="Times New Roman" w:hAnsi="Times New Roman" w:cs="Times New Roman"/>
                <w:sz w:val="24"/>
                <w:szCs w:val="24"/>
              </w:rPr>
            </w:pPr>
            <w:r w:rsidRPr="00A7069B">
              <w:rPr>
                <w:rFonts w:ascii="Times New Roman" w:hAnsi="Times New Roman" w:cs="Times New Roman"/>
                <w:sz w:val="24"/>
                <w:szCs w:val="24"/>
              </w:rPr>
              <w:t>Au niveau planning poser les définitifs au plus tôt dans le calendrier d’exécution, avec une protection type plastique à bulle ou équivalent.</w:t>
            </w:r>
          </w:p>
          <w:p w14:paraId="577FEC44" w14:textId="77777777" w:rsidR="0086543C" w:rsidRPr="00A7069B" w:rsidRDefault="0086543C" w:rsidP="00FA5D65">
            <w:pPr>
              <w:spacing w:after="0" w:line="240" w:lineRule="auto"/>
              <w:jc w:val="both"/>
              <w:rPr>
                <w:rFonts w:ascii="Times New Roman" w:hAnsi="Times New Roman" w:cs="Times New Roman"/>
                <w:sz w:val="24"/>
                <w:szCs w:val="24"/>
              </w:rPr>
            </w:pPr>
          </w:p>
        </w:tc>
        <w:tc>
          <w:tcPr>
            <w:tcW w:w="1800" w:type="dxa"/>
            <w:vMerge/>
            <w:tcBorders>
              <w:left w:val="single" w:sz="4" w:space="0" w:color="000000"/>
              <w:bottom w:val="single" w:sz="4" w:space="0" w:color="000000"/>
              <w:right w:val="single" w:sz="4" w:space="0" w:color="000000"/>
            </w:tcBorders>
            <w:vAlign w:val="center"/>
          </w:tcPr>
          <w:p w14:paraId="6197BFB9" w14:textId="77777777" w:rsidR="003D0328" w:rsidRPr="00A7069B" w:rsidRDefault="003D0328" w:rsidP="00A7069B">
            <w:pPr>
              <w:spacing w:after="0" w:line="240" w:lineRule="auto"/>
              <w:jc w:val="center"/>
              <w:rPr>
                <w:rFonts w:ascii="Times New Roman" w:hAnsi="Times New Roman" w:cs="Times New Roman"/>
                <w:b/>
                <w:bCs/>
                <w:sz w:val="24"/>
                <w:szCs w:val="24"/>
              </w:rPr>
            </w:pPr>
          </w:p>
        </w:tc>
      </w:tr>
      <w:tr w:rsidR="003D0328" w:rsidRPr="00A7069B" w14:paraId="2DCD0F34" w14:textId="77777777" w:rsidTr="00A7069B">
        <w:trPr>
          <w:trHeight w:val="451"/>
        </w:trPr>
        <w:tc>
          <w:tcPr>
            <w:tcW w:w="13039" w:type="dxa"/>
            <w:tcBorders>
              <w:top w:val="single" w:sz="4" w:space="0" w:color="000000"/>
              <w:left w:val="single" w:sz="4" w:space="0" w:color="000000"/>
              <w:bottom w:val="single" w:sz="4" w:space="0" w:color="000000"/>
              <w:right w:val="single" w:sz="4" w:space="0" w:color="000000"/>
            </w:tcBorders>
          </w:tcPr>
          <w:p w14:paraId="29416AF6" w14:textId="77777777" w:rsidR="003D0328" w:rsidRPr="00A7069B" w:rsidRDefault="003D0328" w:rsidP="00FA5D65">
            <w:pPr>
              <w:spacing w:after="0" w:line="240" w:lineRule="auto"/>
              <w:jc w:val="both"/>
              <w:rPr>
                <w:rFonts w:ascii="Times New Roman" w:hAnsi="Times New Roman" w:cs="Times New Roman"/>
                <w:sz w:val="24"/>
                <w:szCs w:val="24"/>
              </w:rPr>
            </w:pPr>
            <w:r w:rsidRPr="00A7069B">
              <w:rPr>
                <w:rFonts w:ascii="Times New Roman" w:eastAsia="Times New Roman" w:hAnsi="Times New Roman" w:cs="Times New Roman"/>
                <w:b/>
                <w:sz w:val="24"/>
                <w:szCs w:val="24"/>
              </w:rPr>
              <w:t>Protections collectives porte fenêtre, fenêtre ou baie en façades en lien avec  l’I.T.E (Isolation Thermique par l’Extérieur) vis à vis du placement du garde-corps le plus prêt de l’ITE</w:t>
            </w:r>
          </w:p>
        </w:tc>
        <w:tc>
          <w:tcPr>
            <w:tcW w:w="1800" w:type="dxa"/>
            <w:tcBorders>
              <w:top w:val="single" w:sz="4" w:space="0" w:color="000000"/>
              <w:left w:val="single" w:sz="4" w:space="0" w:color="000000"/>
              <w:bottom w:val="single" w:sz="4" w:space="0" w:color="000000"/>
              <w:right w:val="single" w:sz="4" w:space="0" w:color="000000"/>
            </w:tcBorders>
            <w:vAlign w:val="center"/>
          </w:tcPr>
          <w:p w14:paraId="4DB131DD" w14:textId="77777777" w:rsidR="003D0328" w:rsidRPr="00A7069B" w:rsidRDefault="003D0328" w:rsidP="00A7069B">
            <w:pPr>
              <w:spacing w:after="0" w:line="240" w:lineRule="auto"/>
              <w:jc w:val="center"/>
              <w:rPr>
                <w:rFonts w:ascii="Times New Roman" w:hAnsi="Times New Roman" w:cs="Times New Roman"/>
                <w:b/>
                <w:bCs/>
                <w:sz w:val="24"/>
                <w:szCs w:val="24"/>
              </w:rPr>
            </w:pPr>
            <w:r w:rsidRPr="00A7069B">
              <w:rPr>
                <w:rFonts w:ascii="Times New Roman" w:eastAsia="Times New Roman" w:hAnsi="Times New Roman" w:cs="Times New Roman"/>
                <w:b/>
                <w:bCs/>
                <w:sz w:val="24"/>
                <w:szCs w:val="24"/>
              </w:rPr>
              <w:t>MOA/ MOE/ CSPS/</w:t>
            </w:r>
          </w:p>
          <w:p w14:paraId="21D2C49A" w14:textId="77777777" w:rsidR="003D0328" w:rsidRPr="00A7069B" w:rsidRDefault="003D0328" w:rsidP="00A7069B">
            <w:pPr>
              <w:spacing w:after="0" w:line="240" w:lineRule="auto"/>
              <w:jc w:val="center"/>
              <w:rPr>
                <w:rFonts w:ascii="Times New Roman" w:hAnsi="Times New Roman" w:cs="Times New Roman"/>
                <w:b/>
                <w:bCs/>
                <w:sz w:val="24"/>
                <w:szCs w:val="24"/>
              </w:rPr>
            </w:pPr>
            <w:r w:rsidRPr="00A7069B">
              <w:rPr>
                <w:rFonts w:ascii="Times New Roman" w:eastAsia="Times New Roman" w:hAnsi="Times New Roman" w:cs="Times New Roman"/>
                <w:b/>
                <w:bCs/>
                <w:sz w:val="24"/>
                <w:szCs w:val="24"/>
                <w:u w:val="single"/>
              </w:rPr>
              <w:t>GO, électricien autres CES</w:t>
            </w:r>
          </w:p>
        </w:tc>
      </w:tr>
    </w:tbl>
    <w:p w14:paraId="0CC6FC9A" w14:textId="77777777" w:rsidR="00A7069B" w:rsidRPr="00A7069B" w:rsidRDefault="00A7069B">
      <w:pPr>
        <w:rPr>
          <w:rFonts w:ascii="Times New Roman" w:hAnsi="Times New Roman" w:cs="Times New Roman"/>
          <w:sz w:val="24"/>
          <w:szCs w:val="24"/>
        </w:rPr>
      </w:pPr>
    </w:p>
    <w:tbl>
      <w:tblPr>
        <w:tblW w:w="14839" w:type="dxa"/>
        <w:tblLook w:val="04A0" w:firstRow="1" w:lastRow="0" w:firstColumn="1" w:lastColumn="0" w:noHBand="0" w:noVBand="1"/>
      </w:tblPr>
      <w:tblGrid>
        <w:gridCol w:w="13039"/>
        <w:gridCol w:w="1800"/>
      </w:tblGrid>
      <w:tr w:rsidR="003D0328" w:rsidRPr="00A7069B" w14:paraId="4DA17E92" w14:textId="77777777" w:rsidTr="00A7069B">
        <w:trPr>
          <w:trHeight w:val="300"/>
        </w:trPr>
        <w:tc>
          <w:tcPr>
            <w:tcW w:w="13039" w:type="dxa"/>
            <w:tcBorders>
              <w:left w:val="single" w:sz="4" w:space="0" w:color="000000"/>
              <w:bottom w:val="single" w:sz="4" w:space="0" w:color="000000"/>
              <w:right w:val="single" w:sz="4" w:space="0" w:color="000000"/>
            </w:tcBorders>
            <w:shd w:val="clear" w:color="auto" w:fill="FFD428"/>
            <w:vAlign w:val="center"/>
          </w:tcPr>
          <w:p w14:paraId="17341F4A" w14:textId="015F9B22" w:rsidR="003D0328" w:rsidRPr="00A7069B" w:rsidRDefault="003D0328" w:rsidP="00A7069B">
            <w:pPr>
              <w:spacing w:after="0" w:line="240" w:lineRule="auto"/>
              <w:jc w:val="center"/>
              <w:rPr>
                <w:rFonts w:ascii="Times New Roman" w:hAnsi="Times New Roman" w:cs="Times New Roman"/>
                <w:sz w:val="28"/>
                <w:szCs w:val="28"/>
              </w:rPr>
            </w:pPr>
            <w:r w:rsidRPr="00A7069B">
              <w:rPr>
                <w:rFonts w:ascii="Times New Roman" w:hAnsi="Times New Roman" w:cs="Times New Roman"/>
                <w:b/>
                <w:sz w:val="28"/>
                <w:szCs w:val="28"/>
              </w:rPr>
              <w:lastRenderedPageBreak/>
              <w:t>2.2.5) Protections provisoires sur parties communes avant garde-corps définitifs posés au plus tôt</w:t>
            </w:r>
          </w:p>
        </w:tc>
        <w:tc>
          <w:tcPr>
            <w:tcW w:w="1800" w:type="dxa"/>
            <w:tcBorders>
              <w:left w:val="single" w:sz="4" w:space="0" w:color="000000"/>
              <w:bottom w:val="single" w:sz="4" w:space="0" w:color="000000"/>
              <w:right w:val="single" w:sz="4" w:space="0" w:color="000000"/>
            </w:tcBorders>
            <w:shd w:val="clear" w:color="auto" w:fill="FFD428"/>
            <w:vAlign w:val="center"/>
          </w:tcPr>
          <w:p w14:paraId="45A1074A" w14:textId="77777777" w:rsidR="003D0328" w:rsidRPr="00A7069B" w:rsidRDefault="003D0328" w:rsidP="00A7069B">
            <w:pPr>
              <w:tabs>
                <w:tab w:val="left" w:pos="606"/>
              </w:tabs>
              <w:spacing w:after="0" w:line="240" w:lineRule="auto"/>
              <w:jc w:val="center"/>
              <w:rPr>
                <w:rFonts w:ascii="Times New Roman" w:hAnsi="Times New Roman" w:cs="Times New Roman"/>
                <w:sz w:val="28"/>
                <w:szCs w:val="28"/>
              </w:rPr>
            </w:pPr>
            <w:r w:rsidRPr="00A7069B">
              <w:rPr>
                <w:rFonts w:ascii="Times New Roman" w:eastAsia="Times New Roman" w:hAnsi="Times New Roman" w:cs="Times New Roman"/>
                <w:b/>
                <w:sz w:val="28"/>
                <w:szCs w:val="28"/>
              </w:rPr>
              <w:t>Désignation Lot</w:t>
            </w:r>
          </w:p>
        </w:tc>
      </w:tr>
      <w:tr w:rsidR="003D0328" w:rsidRPr="00A7069B" w14:paraId="2171B7C2" w14:textId="77777777" w:rsidTr="00CB6CD5">
        <w:trPr>
          <w:trHeight w:val="300"/>
        </w:trPr>
        <w:tc>
          <w:tcPr>
            <w:tcW w:w="13039" w:type="dxa"/>
            <w:tcBorders>
              <w:top w:val="single" w:sz="4" w:space="0" w:color="000000"/>
              <w:left w:val="single" w:sz="4" w:space="0" w:color="000000"/>
              <w:bottom w:val="single" w:sz="4" w:space="0" w:color="000000"/>
              <w:right w:val="single" w:sz="4" w:space="0" w:color="000000"/>
            </w:tcBorders>
          </w:tcPr>
          <w:p w14:paraId="6C5BD011" w14:textId="77777777" w:rsidR="003D0328" w:rsidRDefault="003D0328" w:rsidP="003D0328">
            <w:pPr>
              <w:spacing w:after="0" w:line="240" w:lineRule="auto"/>
              <w:rPr>
                <w:rFonts w:ascii="Times New Roman" w:eastAsia="Times New Roman" w:hAnsi="Times New Roman" w:cs="Times New Roman"/>
                <w:b/>
                <w:sz w:val="24"/>
                <w:szCs w:val="24"/>
              </w:rPr>
            </w:pPr>
            <w:r w:rsidRPr="00A7069B">
              <w:rPr>
                <w:rFonts w:ascii="Times New Roman" w:eastAsia="Times New Roman" w:hAnsi="Times New Roman" w:cs="Times New Roman"/>
                <w:b/>
                <w:sz w:val="24"/>
                <w:szCs w:val="24"/>
              </w:rPr>
              <w:t>Protections collectives escalier hélicoïdal  à prévoir</w:t>
            </w:r>
            <w:r w:rsidR="00A7069B">
              <w:rPr>
                <w:rFonts w:ascii="Times New Roman" w:eastAsia="Times New Roman" w:hAnsi="Times New Roman" w:cs="Times New Roman"/>
                <w:b/>
                <w:sz w:val="24"/>
                <w:szCs w:val="24"/>
              </w:rPr>
              <w:t>,</w:t>
            </w:r>
            <w:r w:rsidRPr="00A7069B">
              <w:rPr>
                <w:rFonts w:ascii="Times New Roman" w:eastAsia="Times New Roman" w:hAnsi="Times New Roman" w:cs="Times New Roman"/>
                <w:b/>
                <w:sz w:val="24"/>
                <w:szCs w:val="24"/>
              </w:rPr>
              <w:t xml:space="preserve"> fixé sur le limon de l’escalier </w:t>
            </w:r>
          </w:p>
          <w:p w14:paraId="478174F7" w14:textId="79449199" w:rsidR="007322BB" w:rsidRPr="00A7069B" w:rsidRDefault="007322BB" w:rsidP="003D0328">
            <w:pPr>
              <w:spacing w:after="0" w:line="240" w:lineRule="auto"/>
              <w:rPr>
                <w:rFonts w:ascii="Times New Roman" w:hAnsi="Times New Roman" w:cs="Times New Roman"/>
                <w:sz w:val="24"/>
                <w:szCs w:val="24"/>
              </w:rPr>
            </w:pPr>
          </w:p>
        </w:tc>
        <w:tc>
          <w:tcPr>
            <w:tcW w:w="1800" w:type="dxa"/>
            <w:vMerge w:val="restart"/>
            <w:tcBorders>
              <w:top w:val="single" w:sz="4" w:space="0" w:color="000000"/>
              <w:left w:val="single" w:sz="4" w:space="0" w:color="000000"/>
              <w:bottom w:val="single" w:sz="4" w:space="0" w:color="000000"/>
              <w:right w:val="single" w:sz="4" w:space="0" w:color="000000"/>
            </w:tcBorders>
          </w:tcPr>
          <w:p w14:paraId="4C70FDF9" w14:textId="77777777" w:rsidR="003D0328" w:rsidRPr="00A7069B" w:rsidRDefault="003D0328" w:rsidP="003D0328">
            <w:pPr>
              <w:spacing w:after="0" w:line="240" w:lineRule="auto"/>
              <w:rPr>
                <w:rFonts w:ascii="Times New Roman" w:hAnsi="Times New Roman" w:cs="Times New Roman"/>
                <w:sz w:val="24"/>
                <w:szCs w:val="24"/>
              </w:rPr>
            </w:pPr>
            <w:r w:rsidRPr="00A7069B">
              <w:rPr>
                <w:rFonts w:ascii="Times New Roman" w:eastAsia="Times New Roman" w:hAnsi="Times New Roman" w:cs="Times New Roman"/>
                <w:sz w:val="24"/>
                <w:szCs w:val="24"/>
              </w:rPr>
              <w:t>MOA/ MOE/ CSPS/</w:t>
            </w:r>
          </w:p>
          <w:p w14:paraId="25CC15EC" w14:textId="77777777" w:rsidR="003D0328" w:rsidRPr="00A7069B" w:rsidRDefault="003D0328" w:rsidP="003D0328">
            <w:pPr>
              <w:spacing w:after="0" w:line="240" w:lineRule="auto"/>
              <w:rPr>
                <w:rFonts w:ascii="Times New Roman" w:hAnsi="Times New Roman" w:cs="Times New Roman"/>
                <w:sz w:val="24"/>
                <w:szCs w:val="24"/>
              </w:rPr>
            </w:pPr>
            <w:r w:rsidRPr="00A7069B">
              <w:rPr>
                <w:rFonts w:ascii="Times New Roman" w:eastAsia="Times New Roman" w:hAnsi="Times New Roman" w:cs="Times New Roman"/>
                <w:b/>
                <w:sz w:val="24"/>
                <w:szCs w:val="24"/>
                <w:u w:val="single"/>
              </w:rPr>
              <w:t>GO, électricien...et lots incorporations plombier, chauffage, puis tous les autres CES</w:t>
            </w:r>
          </w:p>
        </w:tc>
      </w:tr>
      <w:tr w:rsidR="003D0328" w:rsidRPr="00A7069B" w14:paraId="2F3115A9" w14:textId="77777777" w:rsidTr="00CB6CD5">
        <w:trPr>
          <w:trHeight w:val="300"/>
        </w:trPr>
        <w:tc>
          <w:tcPr>
            <w:tcW w:w="13039" w:type="dxa"/>
            <w:tcBorders>
              <w:top w:val="single" w:sz="4" w:space="0" w:color="000000"/>
              <w:left w:val="single" w:sz="4" w:space="0" w:color="000000"/>
              <w:bottom w:val="single" w:sz="4" w:space="0" w:color="000000"/>
              <w:right w:val="single" w:sz="4" w:space="0" w:color="000000"/>
            </w:tcBorders>
          </w:tcPr>
          <w:p w14:paraId="492CFE0F" w14:textId="77777777" w:rsidR="003D0328" w:rsidRDefault="003D0328" w:rsidP="003D0328">
            <w:pPr>
              <w:spacing w:after="0" w:line="240" w:lineRule="auto"/>
              <w:rPr>
                <w:rFonts w:ascii="Times New Roman" w:eastAsia="Times New Roman" w:hAnsi="Times New Roman" w:cs="Times New Roman"/>
                <w:b/>
                <w:sz w:val="24"/>
                <w:szCs w:val="24"/>
              </w:rPr>
            </w:pPr>
            <w:r w:rsidRPr="00A7069B">
              <w:rPr>
                <w:rFonts w:ascii="Times New Roman" w:eastAsia="Times New Roman" w:hAnsi="Times New Roman" w:cs="Times New Roman"/>
                <w:b/>
                <w:sz w:val="24"/>
                <w:szCs w:val="24"/>
              </w:rPr>
              <w:t>Protections collectives escalier hélicoïdal sur réservation d’angle sur trémie colonne sèche</w:t>
            </w:r>
          </w:p>
          <w:p w14:paraId="22A349B9" w14:textId="77777777" w:rsidR="007322BB" w:rsidRPr="00A7069B" w:rsidRDefault="007322BB" w:rsidP="003D0328">
            <w:pPr>
              <w:spacing w:after="0" w:line="240" w:lineRule="auto"/>
              <w:rPr>
                <w:rFonts w:ascii="Times New Roman" w:hAnsi="Times New Roman" w:cs="Times New Roman"/>
                <w:sz w:val="24"/>
                <w:szCs w:val="24"/>
              </w:rPr>
            </w:pPr>
          </w:p>
        </w:tc>
        <w:tc>
          <w:tcPr>
            <w:tcW w:w="1800" w:type="dxa"/>
            <w:vMerge/>
            <w:tcBorders>
              <w:top w:val="single" w:sz="4" w:space="0" w:color="000000"/>
              <w:left w:val="single" w:sz="4" w:space="0" w:color="000000"/>
              <w:bottom w:val="single" w:sz="4" w:space="0" w:color="000000"/>
              <w:right w:val="single" w:sz="4" w:space="0" w:color="000000"/>
            </w:tcBorders>
          </w:tcPr>
          <w:p w14:paraId="6D4FF32E" w14:textId="77777777" w:rsidR="003D0328" w:rsidRPr="00A7069B" w:rsidRDefault="003D0328" w:rsidP="003D0328">
            <w:pPr>
              <w:rPr>
                <w:rFonts w:ascii="Times New Roman" w:hAnsi="Times New Roman" w:cs="Times New Roman"/>
                <w:sz w:val="24"/>
                <w:szCs w:val="24"/>
              </w:rPr>
            </w:pPr>
          </w:p>
        </w:tc>
      </w:tr>
      <w:tr w:rsidR="003D0328" w:rsidRPr="00A7069B" w14:paraId="5F53AEBB" w14:textId="77777777" w:rsidTr="00CB6CD5">
        <w:trPr>
          <w:trHeight w:val="300"/>
        </w:trPr>
        <w:tc>
          <w:tcPr>
            <w:tcW w:w="13039" w:type="dxa"/>
            <w:tcBorders>
              <w:top w:val="single" w:sz="4" w:space="0" w:color="000000"/>
              <w:left w:val="single" w:sz="4" w:space="0" w:color="000000"/>
              <w:bottom w:val="single" w:sz="4" w:space="0" w:color="000000"/>
              <w:right w:val="single" w:sz="4" w:space="0" w:color="000000"/>
            </w:tcBorders>
          </w:tcPr>
          <w:p w14:paraId="0918C83E" w14:textId="77777777" w:rsidR="003D0328" w:rsidRPr="00A7069B" w:rsidRDefault="003D0328" w:rsidP="003D0328">
            <w:pPr>
              <w:spacing w:after="0" w:line="240" w:lineRule="auto"/>
              <w:rPr>
                <w:rFonts w:ascii="Times New Roman" w:hAnsi="Times New Roman" w:cs="Times New Roman"/>
                <w:sz w:val="24"/>
                <w:szCs w:val="24"/>
              </w:rPr>
            </w:pPr>
            <w:r w:rsidRPr="00A7069B">
              <w:rPr>
                <w:rFonts w:ascii="Times New Roman" w:eastAsia="Times New Roman" w:hAnsi="Times New Roman" w:cs="Times New Roman"/>
                <w:b/>
                <w:sz w:val="24"/>
                <w:szCs w:val="24"/>
              </w:rPr>
              <w:t xml:space="preserve">Protections collectives palier dernier niveau escalier hélicoïdal à réaliser en maçonnerie ou mettre en œuvre la serrurerie définitive (protégée) au plus tôt </w:t>
            </w:r>
          </w:p>
        </w:tc>
        <w:tc>
          <w:tcPr>
            <w:tcW w:w="1800" w:type="dxa"/>
            <w:vMerge/>
            <w:tcBorders>
              <w:top w:val="single" w:sz="4" w:space="0" w:color="000000"/>
              <w:left w:val="single" w:sz="4" w:space="0" w:color="000000"/>
              <w:bottom w:val="single" w:sz="4" w:space="0" w:color="000000"/>
              <w:right w:val="single" w:sz="4" w:space="0" w:color="000000"/>
            </w:tcBorders>
          </w:tcPr>
          <w:p w14:paraId="16C6AFD1" w14:textId="77777777" w:rsidR="003D0328" w:rsidRPr="00A7069B" w:rsidRDefault="003D0328" w:rsidP="003D0328">
            <w:pPr>
              <w:rPr>
                <w:rFonts w:ascii="Times New Roman" w:hAnsi="Times New Roman" w:cs="Times New Roman"/>
                <w:sz w:val="24"/>
                <w:szCs w:val="24"/>
              </w:rPr>
            </w:pPr>
          </w:p>
        </w:tc>
      </w:tr>
      <w:tr w:rsidR="003D0328" w:rsidRPr="00A7069B" w14:paraId="499A0A09" w14:textId="77777777" w:rsidTr="00CB6CD5">
        <w:trPr>
          <w:trHeight w:val="300"/>
        </w:trPr>
        <w:tc>
          <w:tcPr>
            <w:tcW w:w="13039" w:type="dxa"/>
            <w:tcBorders>
              <w:top w:val="single" w:sz="4" w:space="0" w:color="000000"/>
              <w:left w:val="single" w:sz="4" w:space="0" w:color="000000"/>
              <w:bottom w:val="single" w:sz="4" w:space="0" w:color="000000"/>
              <w:right w:val="single" w:sz="4" w:space="0" w:color="000000"/>
            </w:tcBorders>
          </w:tcPr>
          <w:p w14:paraId="2863128D" w14:textId="5C627D33" w:rsidR="003D0328" w:rsidRPr="00A7069B" w:rsidRDefault="003D0328" w:rsidP="003D0328">
            <w:pPr>
              <w:spacing w:after="0" w:line="240" w:lineRule="auto"/>
              <w:rPr>
                <w:rFonts w:ascii="Times New Roman" w:hAnsi="Times New Roman" w:cs="Times New Roman"/>
                <w:sz w:val="24"/>
                <w:szCs w:val="24"/>
              </w:rPr>
            </w:pPr>
            <w:r w:rsidRPr="00A7069B">
              <w:rPr>
                <w:rFonts w:ascii="Times New Roman" w:eastAsia="Times New Roman" w:hAnsi="Times New Roman" w:cs="Times New Roman"/>
                <w:b/>
                <w:sz w:val="24"/>
                <w:szCs w:val="24"/>
              </w:rPr>
              <w:t xml:space="preserve">Faire mettre en œuvre un garde-corps toute hauteur </w:t>
            </w:r>
            <w:r w:rsidR="007322BB" w:rsidRPr="00A7069B">
              <w:rPr>
                <w:rFonts w:ascii="Times New Roman" w:eastAsia="Times New Roman" w:hAnsi="Times New Roman" w:cs="Times New Roman"/>
                <w:b/>
                <w:sz w:val="24"/>
                <w:szCs w:val="24"/>
              </w:rPr>
              <w:t>(maçonnerie</w:t>
            </w:r>
            <w:r w:rsidRPr="00A7069B">
              <w:rPr>
                <w:rFonts w:ascii="Times New Roman" w:eastAsia="Times New Roman" w:hAnsi="Times New Roman" w:cs="Times New Roman"/>
                <w:b/>
                <w:sz w:val="24"/>
                <w:szCs w:val="24"/>
              </w:rPr>
              <w:t xml:space="preserve"> ou métallique) si risque de chute  </w:t>
            </w:r>
            <w:r w:rsidR="00A7069B" w:rsidRPr="00A7069B">
              <w:rPr>
                <w:rFonts w:ascii="Times New Roman" w:eastAsia="Times New Roman" w:hAnsi="Times New Roman" w:cs="Times New Roman"/>
                <w:b/>
                <w:sz w:val="24"/>
                <w:szCs w:val="24"/>
              </w:rPr>
              <w:t>par-dessus</w:t>
            </w:r>
            <w:r w:rsidRPr="00A7069B">
              <w:rPr>
                <w:rFonts w:ascii="Times New Roman" w:eastAsia="Times New Roman" w:hAnsi="Times New Roman" w:cs="Times New Roman"/>
                <w:b/>
                <w:sz w:val="24"/>
                <w:szCs w:val="24"/>
              </w:rPr>
              <w:t xml:space="preserve"> le garde-corps définitif en cas d’accès par échelle positionné à </w:t>
            </w:r>
            <w:r w:rsidR="00A7069B" w:rsidRPr="00A7069B">
              <w:rPr>
                <w:rFonts w:ascii="Times New Roman" w:eastAsia="Times New Roman" w:hAnsi="Times New Roman" w:cs="Times New Roman"/>
                <w:b/>
                <w:sz w:val="24"/>
                <w:szCs w:val="24"/>
              </w:rPr>
              <w:t>côté</w:t>
            </w:r>
            <w:r w:rsidRPr="00A7069B">
              <w:rPr>
                <w:rFonts w:ascii="Times New Roman" w:eastAsia="Times New Roman" w:hAnsi="Times New Roman" w:cs="Times New Roman"/>
                <w:b/>
                <w:sz w:val="24"/>
                <w:szCs w:val="24"/>
              </w:rPr>
              <w:t xml:space="preserve"> du </w:t>
            </w:r>
            <w:r w:rsidR="00A7069B" w:rsidRPr="00A7069B">
              <w:rPr>
                <w:rFonts w:ascii="Times New Roman" w:eastAsia="Times New Roman" w:hAnsi="Times New Roman" w:cs="Times New Roman"/>
                <w:b/>
                <w:sz w:val="24"/>
                <w:szCs w:val="24"/>
              </w:rPr>
              <w:t>garde-corps</w:t>
            </w:r>
            <w:r w:rsidRPr="00A7069B">
              <w:rPr>
                <w:rFonts w:ascii="Times New Roman" w:eastAsia="Times New Roman" w:hAnsi="Times New Roman" w:cs="Times New Roman"/>
                <w:b/>
                <w:sz w:val="24"/>
                <w:szCs w:val="24"/>
              </w:rPr>
              <w:t xml:space="preserve"> </w:t>
            </w:r>
          </w:p>
        </w:tc>
        <w:tc>
          <w:tcPr>
            <w:tcW w:w="1800" w:type="dxa"/>
            <w:tcBorders>
              <w:top w:val="single" w:sz="4" w:space="0" w:color="000000"/>
              <w:left w:val="single" w:sz="4" w:space="0" w:color="000000"/>
              <w:bottom w:val="single" w:sz="4" w:space="0" w:color="000000"/>
              <w:right w:val="single" w:sz="4" w:space="0" w:color="000000"/>
            </w:tcBorders>
          </w:tcPr>
          <w:p w14:paraId="7BCB8429" w14:textId="77777777" w:rsidR="003D0328" w:rsidRPr="00A7069B" w:rsidRDefault="003D0328" w:rsidP="003D0328">
            <w:pPr>
              <w:spacing w:after="0" w:line="240" w:lineRule="auto"/>
              <w:rPr>
                <w:rFonts w:ascii="Times New Roman" w:eastAsia="Times New Roman" w:hAnsi="Times New Roman" w:cs="Times New Roman"/>
                <w:sz w:val="24"/>
                <w:szCs w:val="24"/>
                <w:u w:val="single"/>
              </w:rPr>
            </w:pPr>
          </w:p>
        </w:tc>
      </w:tr>
    </w:tbl>
    <w:p w14:paraId="409CF89B" w14:textId="77777777" w:rsidR="00FA5D65" w:rsidRDefault="00FA5D65"/>
    <w:p w14:paraId="65CC88B1" w14:textId="77777777" w:rsidR="00FA5D65" w:rsidRDefault="00FA5D65"/>
    <w:p w14:paraId="1639A0CF" w14:textId="77777777" w:rsidR="000B6E35" w:rsidRDefault="000B6E35"/>
    <w:p w14:paraId="5691ACB1" w14:textId="77777777" w:rsidR="000B6E35" w:rsidRDefault="000B6E35"/>
    <w:p w14:paraId="27F96E64" w14:textId="77777777" w:rsidR="000B6E35" w:rsidRDefault="000B6E35"/>
    <w:p w14:paraId="2F07760E" w14:textId="77777777" w:rsidR="000B6E35" w:rsidRDefault="000B6E35"/>
    <w:p w14:paraId="1FE8ACC1" w14:textId="77777777" w:rsidR="000B6E35" w:rsidRDefault="000B6E35"/>
    <w:p w14:paraId="54108D47" w14:textId="77777777" w:rsidR="000B6E35" w:rsidRDefault="000B6E35"/>
    <w:p w14:paraId="5EB74F77" w14:textId="77777777" w:rsidR="000B6E35" w:rsidRDefault="000B6E35"/>
    <w:p w14:paraId="2A93FA00" w14:textId="77777777" w:rsidR="000B6E35" w:rsidRDefault="000B6E35"/>
    <w:p w14:paraId="0A4AEEBB" w14:textId="77777777" w:rsidR="000B6E35" w:rsidRDefault="000B6E35"/>
    <w:p w14:paraId="7C812578" w14:textId="77777777" w:rsidR="000B6E35" w:rsidRDefault="000B6E35"/>
    <w:p w14:paraId="4296A92B" w14:textId="77777777" w:rsidR="000B6E35" w:rsidRDefault="000B6E35"/>
    <w:tbl>
      <w:tblPr>
        <w:tblW w:w="14839" w:type="dxa"/>
        <w:tblLook w:val="04A0" w:firstRow="1" w:lastRow="0" w:firstColumn="1" w:lastColumn="0" w:noHBand="0" w:noVBand="1"/>
      </w:tblPr>
      <w:tblGrid>
        <w:gridCol w:w="13039"/>
        <w:gridCol w:w="1800"/>
      </w:tblGrid>
      <w:tr w:rsidR="003D0328" w:rsidRPr="000B6E35" w14:paraId="4B081C1D" w14:textId="77777777" w:rsidTr="000B6E35">
        <w:trPr>
          <w:trHeight w:val="300"/>
        </w:trPr>
        <w:tc>
          <w:tcPr>
            <w:tcW w:w="13039" w:type="dxa"/>
            <w:tcBorders>
              <w:top w:val="single" w:sz="4" w:space="0" w:color="000000"/>
              <w:left w:val="single" w:sz="4" w:space="0" w:color="000000"/>
              <w:bottom w:val="single" w:sz="4" w:space="0" w:color="000000"/>
              <w:right w:val="single" w:sz="4" w:space="0" w:color="000000"/>
            </w:tcBorders>
            <w:shd w:val="clear" w:color="auto" w:fill="FFD428"/>
            <w:vAlign w:val="center"/>
          </w:tcPr>
          <w:p w14:paraId="357FDFE6" w14:textId="27ADAE5E" w:rsidR="003D0328" w:rsidRPr="000B6E35" w:rsidRDefault="003D0328" w:rsidP="000B6E35">
            <w:pPr>
              <w:spacing w:after="0" w:line="240" w:lineRule="auto"/>
              <w:jc w:val="center"/>
              <w:rPr>
                <w:sz w:val="28"/>
                <w:szCs w:val="28"/>
              </w:rPr>
            </w:pPr>
            <w:r w:rsidRPr="000B6E35">
              <w:rPr>
                <w:rFonts w:ascii="Times New Roman" w:eastAsia="Times New Roman" w:hAnsi="Times New Roman" w:cs="Times New Roman"/>
                <w:b/>
                <w:sz w:val="28"/>
                <w:szCs w:val="28"/>
              </w:rPr>
              <w:lastRenderedPageBreak/>
              <w:t>2.2.6) Protections provisoires sur toitures terrasse étanchéité avant garde-corps définitifs posés au plus tôt</w:t>
            </w:r>
          </w:p>
        </w:tc>
        <w:tc>
          <w:tcPr>
            <w:tcW w:w="1800" w:type="dxa"/>
            <w:tcBorders>
              <w:top w:val="single" w:sz="4" w:space="0" w:color="000000"/>
              <w:left w:val="single" w:sz="4" w:space="0" w:color="000000"/>
              <w:bottom w:val="single" w:sz="4" w:space="0" w:color="000000"/>
              <w:right w:val="single" w:sz="4" w:space="0" w:color="000000"/>
            </w:tcBorders>
            <w:shd w:val="clear" w:color="auto" w:fill="FFD428"/>
            <w:vAlign w:val="center"/>
          </w:tcPr>
          <w:p w14:paraId="05BD523A" w14:textId="77777777" w:rsidR="003D0328" w:rsidRPr="000B6E35" w:rsidRDefault="003D0328" w:rsidP="000B6E35">
            <w:pPr>
              <w:tabs>
                <w:tab w:val="left" w:pos="606"/>
              </w:tabs>
              <w:spacing w:after="0" w:line="240" w:lineRule="auto"/>
              <w:jc w:val="center"/>
              <w:rPr>
                <w:sz w:val="28"/>
                <w:szCs w:val="28"/>
              </w:rPr>
            </w:pPr>
            <w:r w:rsidRPr="000B6E35">
              <w:rPr>
                <w:rFonts w:ascii="Times New Roman" w:eastAsia="Times New Roman" w:hAnsi="Times New Roman" w:cs="Times New Roman"/>
                <w:b/>
                <w:sz w:val="28"/>
                <w:szCs w:val="28"/>
              </w:rPr>
              <w:t>Désignation Lot</w:t>
            </w:r>
          </w:p>
        </w:tc>
      </w:tr>
      <w:tr w:rsidR="003D0328" w14:paraId="73C27273" w14:textId="77777777" w:rsidTr="00CB6CD5">
        <w:trPr>
          <w:trHeight w:val="300"/>
        </w:trPr>
        <w:tc>
          <w:tcPr>
            <w:tcW w:w="13039" w:type="dxa"/>
            <w:tcBorders>
              <w:left w:val="single" w:sz="4" w:space="0" w:color="000000"/>
              <w:bottom w:val="single" w:sz="4" w:space="0" w:color="000000"/>
              <w:right w:val="single" w:sz="4" w:space="0" w:color="000000"/>
            </w:tcBorders>
          </w:tcPr>
          <w:p w14:paraId="112B6259" w14:textId="77777777" w:rsidR="003D0328" w:rsidRPr="00776227" w:rsidRDefault="003D0328" w:rsidP="00776227">
            <w:pPr>
              <w:tabs>
                <w:tab w:val="left" w:pos="606"/>
              </w:tabs>
              <w:spacing w:after="0" w:line="240" w:lineRule="auto"/>
              <w:jc w:val="both"/>
              <w:rPr>
                <w:rFonts w:ascii="Times New Roman" w:hAnsi="Times New Roman" w:cs="Times New Roman"/>
                <w:sz w:val="24"/>
                <w:szCs w:val="24"/>
              </w:rPr>
            </w:pPr>
            <w:r w:rsidRPr="00776227">
              <w:rPr>
                <w:rFonts w:ascii="Times New Roman" w:eastAsia="Times New Roman" w:hAnsi="Times New Roman" w:cs="Times New Roman"/>
                <w:sz w:val="24"/>
                <w:szCs w:val="24"/>
              </w:rPr>
              <w:t xml:space="preserve">A demander aux entreprises à travers le lot mise en commun de moyens OU lots concernés ; </w:t>
            </w:r>
          </w:p>
        </w:tc>
        <w:tc>
          <w:tcPr>
            <w:tcW w:w="1800" w:type="dxa"/>
            <w:tcBorders>
              <w:left w:val="single" w:sz="4" w:space="0" w:color="000000"/>
              <w:bottom w:val="single" w:sz="4" w:space="0" w:color="000000"/>
              <w:right w:val="single" w:sz="4" w:space="0" w:color="000000"/>
            </w:tcBorders>
          </w:tcPr>
          <w:p w14:paraId="4868B3B1" w14:textId="77777777" w:rsidR="003D0328" w:rsidRPr="00776227" w:rsidRDefault="003D0328" w:rsidP="003D0328">
            <w:pPr>
              <w:spacing w:after="0" w:line="240" w:lineRule="auto"/>
              <w:rPr>
                <w:rFonts w:ascii="Times New Roman" w:eastAsia="Times New Roman" w:hAnsi="Times New Roman" w:cs="Times New Roman"/>
                <w:b/>
                <w:bCs/>
                <w:sz w:val="24"/>
                <w:szCs w:val="24"/>
                <w:u w:val="single"/>
              </w:rPr>
            </w:pPr>
          </w:p>
        </w:tc>
      </w:tr>
      <w:tr w:rsidR="003D0328" w14:paraId="4229A869" w14:textId="77777777" w:rsidTr="00776227">
        <w:trPr>
          <w:trHeight w:val="300"/>
        </w:trPr>
        <w:tc>
          <w:tcPr>
            <w:tcW w:w="13039" w:type="dxa"/>
            <w:tcBorders>
              <w:top w:val="single" w:sz="4" w:space="0" w:color="000000"/>
              <w:left w:val="single" w:sz="4" w:space="0" w:color="000000"/>
              <w:bottom w:val="single" w:sz="4" w:space="0" w:color="000000"/>
              <w:right w:val="single" w:sz="4" w:space="0" w:color="000000"/>
            </w:tcBorders>
          </w:tcPr>
          <w:p w14:paraId="05ADAE3A" w14:textId="77777777" w:rsidR="003D0328" w:rsidRPr="00776227" w:rsidRDefault="003D0328" w:rsidP="00776227">
            <w:pPr>
              <w:spacing w:after="0" w:line="240" w:lineRule="auto"/>
              <w:jc w:val="both"/>
              <w:rPr>
                <w:rFonts w:ascii="Times New Roman" w:hAnsi="Times New Roman" w:cs="Times New Roman"/>
                <w:sz w:val="24"/>
                <w:szCs w:val="24"/>
              </w:rPr>
            </w:pPr>
            <w:r w:rsidRPr="00776227">
              <w:rPr>
                <w:rFonts w:ascii="Times New Roman" w:eastAsia="Times New Roman" w:hAnsi="Times New Roman" w:cs="Times New Roman"/>
                <w:sz w:val="24"/>
                <w:szCs w:val="24"/>
              </w:rPr>
              <w:t>Protections collectives toiture terrasse ;</w:t>
            </w:r>
          </w:p>
          <w:p w14:paraId="730191B4" w14:textId="77777777" w:rsidR="003D0328" w:rsidRPr="00776227" w:rsidRDefault="003D0328" w:rsidP="00776227">
            <w:pPr>
              <w:spacing w:after="0" w:line="240" w:lineRule="auto"/>
              <w:contextualSpacing/>
              <w:jc w:val="both"/>
              <w:rPr>
                <w:rFonts w:ascii="Times New Roman" w:hAnsi="Times New Roman" w:cs="Times New Roman"/>
                <w:sz w:val="24"/>
                <w:szCs w:val="24"/>
              </w:rPr>
            </w:pPr>
            <w:r w:rsidRPr="00776227">
              <w:rPr>
                <w:rFonts w:ascii="Times New Roman" w:eastAsia="Times New Roman" w:hAnsi="Times New Roman" w:cs="Times New Roman"/>
                <w:sz w:val="24"/>
                <w:szCs w:val="24"/>
              </w:rPr>
              <w:t xml:space="preserve"> - Intermédiaires / et </w:t>
            </w:r>
            <w:r w:rsidRPr="00776227">
              <w:rPr>
                <w:rFonts w:ascii="Times New Roman" w:eastAsia="Times New Roman" w:hAnsi="Times New Roman" w:cs="Times New Roman"/>
                <w:b/>
                <w:bCs/>
                <w:sz w:val="24"/>
                <w:szCs w:val="24"/>
                <w:u w:val="single"/>
              </w:rPr>
              <w:t xml:space="preserve">Dernier niveau </w:t>
            </w:r>
          </w:p>
        </w:tc>
        <w:tc>
          <w:tcPr>
            <w:tcW w:w="1800" w:type="dxa"/>
            <w:tcBorders>
              <w:top w:val="single" w:sz="4" w:space="0" w:color="000000"/>
              <w:left w:val="single" w:sz="4" w:space="0" w:color="000000"/>
              <w:bottom w:val="single" w:sz="4" w:space="0" w:color="000000"/>
              <w:right w:val="single" w:sz="4" w:space="0" w:color="000000"/>
            </w:tcBorders>
            <w:vAlign w:val="center"/>
          </w:tcPr>
          <w:p w14:paraId="1E3F8DCB" w14:textId="77777777" w:rsidR="003D0328" w:rsidRPr="00776227" w:rsidRDefault="003D0328" w:rsidP="00776227">
            <w:pPr>
              <w:spacing w:after="0" w:line="240" w:lineRule="auto"/>
              <w:jc w:val="center"/>
              <w:rPr>
                <w:b/>
                <w:bCs/>
                <w:sz w:val="24"/>
                <w:szCs w:val="24"/>
              </w:rPr>
            </w:pPr>
            <w:r w:rsidRPr="00776227">
              <w:rPr>
                <w:rFonts w:ascii="Times New Roman" w:eastAsia="Times New Roman" w:hAnsi="Times New Roman" w:cs="Times New Roman"/>
                <w:b/>
                <w:bCs/>
                <w:sz w:val="24"/>
                <w:szCs w:val="24"/>
              </w:rPr>
              <w:t>MOA/ MOE/ CSPS/</w:t>
            </w:r>
          </w:p>
          <w:p w14:paraId="072F71B4" w14:textId="77777777" w:rsidR="003D0328" w:rsidRPr="00776227" w:rsidRDefault="003D0328" w:rsidP="00776227">
            <w:pPr>
              <w:spacing w:after="0" w:line="240" w:lineRule="auto"/>
              <w:jc w:val="center"/>
              <w:rPr>
                <w:b/>
                <w:bCs/>
                <w:sz w:val="24"/>
                <w:szCs w:val="24"/>
              </w:rPr>
            </w:pPr>
            <w:r w:rsidRPr="00776227">
              <w:rPr>
                <w:rFonts w:ascii="Times New Roman" w:eastAsia="Times New Roman" w:hAnsi="Times New Roman" w:cs="Times New Roman"/>
                <w:b/>
                <w:bCs/>
                <w:sz w:val="24"/>
                <w:szCs w:val="24"/>
                <w:u w:val="single"/>
              </w:rPr>
              <w:t>GO, électricien...et autres CES</w:t>
            </w:r>
          </w:p>
        </w:tc>
      </w:tr>
      <w:tr w:rsidR="003D0328" w14:paraId="608959F6" w14:textId="77777777" w:rsidTr="00776227">
        <w:trPr>
          <w:trHeight w:val="327"/>
        </w:trPr>
        <w:tc>
          <w:tcPr>
            <w:tcW w:w="13039" w:type="dxa"/>
            <w:tcBorders>
              <w:left w:val="single" w:sz="4" w:space="0" w:color="000000"/>
              <w:bottom w:val="single" w:sz="4" w:space="0" w:color="000000"/>
              <w:right w:val="single" w:sz="4" w:space="0" w:color="000000"/>
            </w:tcBorders>
          </w:tcPr>
          <w:p w14:paraId="32736D1E" w14:textId="77777777" w:rsidR="003D0328" w:rsidRDefault="003D0328" w:rsidP="00776227">
            <w:pPr>
              <w:spacing w:after="0" w:line="240" w:lineRule="auto"/>
              <w:jc w:val="both"/>
              <w:rPr>
                <w:rFonts w:ascii="Times New Roman" w:hAnsi="Times New Roman" w:cs="Times New Roman"/>
                <w:sz w:val="24"/>
                <w:szCs w:val="24"/>
              </w:rPr>
            </w:pPr>
            <w:r w:rsidRPr="00776227">
              <w:rPr>
                <w:rFonts w:ascii="Times New Roman" w:hAnsi="Times New Roman" w:cs="Times New Roman"/>
                <w:color w:val="000000"/>
                <w:sz w:val="24"/>
                <w:szCs w:val="24"/>
              </w:rPr>
              <w:t>La protection contre les chutes de hauteur doit être assurée par la mise en place de garde-corps intégrés ou fixés de manière sûre.</w:t>
            </w:r>
            <w:r w:rsidRPr="00776227">
              <w:rPr>
                <w:rFonts w:ascii="Times New Roman" w:hAnsi="Times New Roman" w:cs="Times New Roman"/>
                <w:sz w:val="24"/>
                <w:szCs w:val="24"/>
              </w:rPr>
              <w:t xml:space="preserve"> </w:t>
            </w:r>
          </w:p>
          <w:p w14:paraId="532E8974" w14:textId="77777777" w:rsidR="007322BB" w:rsidRPr="00776227" w:rsidRDefault="007322BB" w:rsidP="00776227">
            <w:pPr>
              <w:spacing w:after="0" w:line="240" w:lineRule="auto"/>
              <w:jc w:val="both"/>
              <w:rPr>
                <w:rFonts w:ascii="Times New Roman" w:hAnsi="Times New Roman" w:cs="Times New Roman"/>
                <w:sz w:val="24"/>
                <w:szCs w:val="24"/>
              </w:rPr>
            </w:pPr>
          </w:p>
        </w:tc>
        <w:tc>
          <w:tcPr>
            <w:tcW w:w="1800" w:type="dxa"/>
            <w:vMerge w:val="restart"/>
            <w:tcBorders>
              <w:left w:val="single" w:sz="4" w:space="0" w:color="000000"/>
              <w:bottom w:val="single" w:sz="4" w:space="0" w:color="000000"/>
              <w:right w:val="single" w:sz="4" w:space="0" w:color="000000"/>
            </w:tcBorders>
            <w:vAlign w:val="center"/>
          </w:tcPr>
          <w:p w14:paraId="3B5C01A8" w14:textId="77777777" w:rsidR="003D0328" w:rsidRPr="00776227" w:rsidRDefault="003D0328" w:rsidP="00776227">
            <w:pPr>
              <w:spacing w:after="0" w:line="240" w:lineRule="auto"/>
              <w:jc w:val="center"/>
              <w:rPr>
                <w:b/>
                <w:bCs/>
                <w:sz w:val="24"/>
                <w:szCs w:val="24"/>
              </w:rPr>
            </w:pPr>
            <w:r w:rsidRPr="00776227">
              <w:rPr>
                <w:rFonts w:ascii="Times New Roman" w:eastAsia="Times New Roman" w:hAnsi="Times New Roman" w:cs="Times New Roman"/>
                <w:b/>
                <w:bCs/>
                <w:sz w:val="24"/>
                <w:szCs w:val="24"/>
              </w:rPr>
              <w:t>MOA/ MOE/ CSPS/</w:t>
            </w:r>
          </w:p>
          <w:p w14:paraId="53B84DB1" w14:textId="77777777" w:rsidR="003D0328" w:rsidRPr="00776227" w:rsidRDefault="003D0328" w:rsidP="00776227">
            <w:pPr>
              <w:spacing w:after="0" w:line="240" w:lineRule="auto"/>
              <w:jc w:val="center"/>
              <w:rPr>
                <w:b/>
                <w:bCs/>
                <w:sz w:val="24"/>
                <w:szCs w:val="24"/>
              </w:rPr>
            </w:pPr>
            <w:r w:rsidRPr="00776227">
              <w:rPr>
                <w:rFonts w:ascii="Times New Roman" w:eastAsia="Times New Roman" w:hAnsi="Times New Roman" w:cs="Times New Roman"/>
                <w:b/>
                <w:bCs/>
                <w:sz w:val="24"/>
                <w:szCs w:val="24"/>
                <w:u w:val="single"/>
              </w:rPr>
              <w:t>GO, électricien autres CES</w:t>
            </w:r>
          </w:p>
        </w:tc>
      </w:tr>
      <w:tr w:rsidR="003D0328" w14:paraId="53738B88" w14:textId="77777777" w:rsidTr="00CB6CD5">
        <w:trPr>
          <w:trHeight w:val="300"/>
        </w:trPr>
        <w:tc>
          <w:tcPr>
            <w:tcW w:w="13039" w:type="dxa"/>
            <w:tcBorders>
              <w:left w:val="single" w:sz="4" w:space="0" w:color="000000"/>
              <w:bottom w:val="single" w:sz="4" w:space="0" w:color="000000"/>
              <w:right w:val="single" w:sz="4" w:space="0" w:color="000000"/>
            </w:tcBorders>
          </w:tcPr>
          <w:p w14:paraId="272A592B" w14:textId="77777777" w:rsidR="003D0328" w:rsidRDefault="003D0328" w:rsidP="00776227">
            <w:pPr>
              <w:spacing w:after="0" w:line="240" w:lineRule="auto"/>
              <w:jc w:val="both"/>
              <w:rPr>
                <w:rFonts w:ascii="Times New Roman" w:hAnsi="Times New Roman" w:cs="Times New Roman"/>
                <w:b/>
                <w:sz w:val="24"/>
                <w:szCs w:val="24"/>
              </w:rPr>
            </w:pPr>
            <w:r w:rsidRPr="00776227">
              <w:rPr>
                <w:rFonts w:ascii="Times New Roman" w:hAnsi="Times New Roman" w:cs="Times New Roman"/>
                <w:b/>
                <w:sz w:val="24"/>
                <w:szCs w:val="24"/>
              </w:rPr>
              <w:t xml:space="preserve">Faire réaliser des garde-corps définitifs en béton ou maçonnerie à  hauteur </w:t>
            </w:r>
            <w:r w:rsidR="00776227" w:rsidRPr="00776227">
              <w:rPr>
                <w:rFonts w:ascii="Times New Roman" w:hAnsi="Times New Roman" w:cs="Times New Roman"/>
                <w:b/>
                <w:sz w:val="24"/>
                <w:szCs w:val="24"/>
              </w:rPr>
              <w:t>réglementaire.</w:t>
            </w:r>
          </w:p>
          <w:p w14:paraId="104D2A55" w14:textId="2920F27B" w:rsidR="007322BB" w:rsidRPr="00776227" w:rsidRDefault="007322BB" w:rsidP="00776227">
            <w:pPr>
              <w:spacing w:after="0" w:line="240" w:lineRule="auto"/>
              <w:jc w:val="both"/>
              <w:rPr>
                <w:rFonts w:ascii="Times New Roman" w:hAnsi="Times New Roman" w:cs="Times New Roman"/>
                <w:sz w:val="24"/>
                <w:szCs w:val="24"/>
              </w:rPr>
            </w:pPr>
          </w:p>
        </w:tc>
        <w:tc>
          <w:tcPr>
            <w:tcW w:w="1800" w:type="dxa"/>
            <w:vMerge/>
            <w:tcBorders>
              <w:left w:val="single" w:sz="4" w:space="0" w:color="000000"/>
              <w:bottom w:val="single" w:sz="4" w:space="0" w:color="000000"/>
              <w:right w:val="single" w:sz="4" w:space="0" w:color="000000"/>
            </w:tcBorders>
          </w:tcPr>
          <w:p w14:paraId="7B5DAAEF" w14:textId="77777777" w:rsidR="003D0328" w:rsidRPr="00776227" w:rsidRDefault="003D0328" w:rsidP="003D0328">
            <w:pPr>
              <w:spacing w:after="0" w:line="240" w:lineRule="auto"/>
              <w:rPr>
                <w:b/>
                <w:bCs/>
                <w:sz w:val="24"/>
                <w:szCs w:val="24"/>
              </w:rPr>
            </w:pPr>
          </w:p>
        </w:tc>
      </w:tr>
      <w:tr w:rsidR="003D0328" w14:paraId="6988A859" w14:textId="77777777" w:rsidTr="00CB6CD5">
        <w:trPr>
          <w:trHeight w:val="300"/>
        </w:trPr>
        <w:tc>
          <w:tcPr>
            <w:tcW w:w="13039" w:type="dxa"/>
            <w:tcBorders>
              <w:left w:val="single" w:sz="4" w:space="0" w:color="000000"/>
              <w:bottom w:val="single" w:sz="4" w:space="0" w:color="000000"/>
              <w:right w:val="single" w:sz="4" w:space="0" w:color="000000"/>
            </w:tcBorders>
          </w:tcPr>
          <w:p w14:paraId="33E51DD7" w14:textId="77777777" w:rsidR="003D0328" w:rsidRDefault="003D0328" w:rsidP="00776227">
            <w:pPr>
              <w:spacing w:after="0" w:line="240" w:lineRule="auto"/>
              <w:jc w:val="both"/>
              <w:rPr>
                <w:rFonts w:ascii="Times New Roman" w:eastAsia="Times New Roman" w:hAnsi="Times New Roman" w:cs="Times New Roman"/>
                <w:b/>
                <w:sz w:val="24"/>
                <w:szCs w:val="24"/>
              </w:rPr>
            </w:pPr>
            <w:r w:rsidRPr="00776227">
              <w:rPr>
                <w:rFonts w:ascii="Times New Roman" w:eastAsia="Times New Roman" w:hAnsi="Times New Roman" w:cs="Times New Roman"/>
                <w:b/>
                <w:sz w:val="24"/>
                <w:szCs w:val="24"/>
              </w:rPr>
              <w:t xml:space="preserve">Faire positionner garde-corps définitifs au plus tôt </w:t>
            </w:r>
            <w:r w:rsidR="00776227" w:rsidRPr="00776227">
              <w:rPr>
                <w:rFonts w:ascii="Times New Roman" w:eastAsia="Times New Roman" w:hAnsi="Times New Roman" w:cs="Times New Roman"/>
                <w:b/>
                <w:sz w:val="24"/>
                <w:szCs w:val="24"/>
              </w:rPr>
              <w:t>en termes de</w:t>
            </w:r>
            <w:r w:rsidRPr="00776227">
              <w:rPr>
                <w:rFonts w:ascii="Times New Roman" w:eastAsia="Times New Roman" w:hAnsi="Times New Roman" w:cs="Times New Roman"/>
                <w:b/>
                <w:sz w:val="24"/>
                <w:szCs w:val="24"/>
              </w:rPr>
              <w:t xml:space="preserve"> calendrier </w:t>
            </w:r>
            <w:r w:rsidR="00776227" w:rsidRPr="00776227">
              <w:rPr>
                <w:rFonts w:ascii="Times New Roman" w:eastAsia="Times New Roman" w:hAnsi="Times New Roman" w:cs="Times New Roman"/>
                <w:b/>
                <w:sz w:val="24"/>
                <w:szCs w:val="24"/>
              </w:rPr>
              <w:t>d’exécution.</w:t>
            </w:r>
          </w:p>
          <w:p w14:paraId="12BCD23A" w14:textId="348F5EA3" w:rsidR="007322BB" w:rsidRPr="00776227" w:rsidRDefault="007322BB" w:rsidP="00776227">
            <w:pPr>
              <w:spacing w:after="0" w:line="240" w:lineRule="auto"/>
              <w:jc w:val="both"/>
              <w:rPr>
                <w:rFonts w:ascii="Times New Roman" w:hAnsi="Times New Roman" w:cs="Times New Roman"/>
                <w:sz w:val="24"/>
                <w:szCs w:val="24"/>
              </w:rPr>
            </w:pPr>
          </w:p>
        </w:tc>
        <w:tc>
          <w:tcPr>
            <w:tcW w:w="1800" w:type="dxa"/>
            <w:vMerge/>
            <w:tcBorders>
              <w:left w:val="single" w:sz="4" w:space="0" w:color="000000"/>
              <w:bottom w:val="single" w:sz="4" w:space="0" w:color="000000"/>
              <w:right w:val="single" w:sz="4" w:space="0" w:color="000000"/>
            </w:tcBorders>
          </w:tcPr>
          <w:p w14:paraId="70D9AB2C" w14:textId="77777777" w:rsidR="003D0328" w:rsidRPr="00776227" w:rsidRDefault="003D0328" w:rsidP="003D0328">
            <w:pPr>
              <w:spacing w:after="0" w:line="240" w:lineRule="auto"/>
              <w:rPr>
                <w:b/>
                <w:bCs/>
                <w:sz w:val="24"/>
                <w:szCs w:val="24"/>
              </w:rPr>
            </w:pPr>
          </w:p>
        </w:tc>
      </w:tr>
      <w:tr w:rsidR="003D0328" w14:paraId="52C6B148" w14:textId="77777777" w:rsidTr="00CB6CD5">
        <w:trPr>
          <w:trHeight w:val="300"/>
        </w:trPr>
        <w:tc>
          <w:tcPr>
            <w:tcW w:w="13039" w:type="dxa"/>
            <w:tcBorders>
              <w:left w:val="single" w:sz="4" w:space="0" w:color="000000"/>
              <w:bottom w:val="single" w:sz="4" w:space="0" w:color="000000"/>
              <w:right w:val="single" w:sz="4" w:space="0" w:color="000000"/>
            </w:tcBorders>
          </w:tcPr>
          <w:p w14:paraId="32D90DCB" w14:textId="77777777" w:rsidR="003D0328" w:rsidRDefault="003D0328" w:rsidP="00776227">
            <w:pPr>
              <w:spacing w:after="0" w:line="240" w:lineRule="auto"/>
              <w:jc w:val="both"/>
              <w:rPr>
                <w:rFonts w:ascii="Times New Roman" w:hAnsi="Times New Roman" w:cs="Times New Roman"/>
                <w:sz w:val="24"/>
                <w:szCs w:val="24"/>
              </w:rPr>
            </w:pPr>
            <w:r w:rsidRPr="00776227">
              <w:rPr>
                <w:rFonts w:ascii="Times New Roman" w:hAnsi="Times New Roman" w:cs="Times New Roman"/>
                <w:sz w:val="24"/>
                <w:szCs w:val="24"/>
              </w:rPr>
              <w:t>Dans le cas ou accès au sky-dôme de désenfumage sur le dernier palier possibilité de poser un garde-corps toute hauteur.</w:t>
            </w:r>
          </w:p>
          <w:p w14:paraId="3AAF57CB" w14:textId="77777777" w:rsidR="007322BB" w:rsidRPr="00776227" w:rsidRDefault="007322BB" w:rsidP="00776227">
            <w:pPr>
              <w:spacing w:after="0" w:line="240" w:lineRule="auto"/>
              <w:jc w:val="both"/>
              <w:rPr>
                <w:rFonts w:ascii="Times New Roman" w:hAnsi="Times New Roman" w:cs="Times New Roman"/>
                <w:sz w:val="24"/>
                <w:szCs w:val="24"/>
              </w:rPr>
            </w:pPr>
          </w:p>
        </w:tc>
        <w:tc>
          <w:tcPr>
            <w:tcW w:w="1800" w:type="dxa"/>
            <w:vMerge/>
            <w:tcBorders>
              <w:left w:val="single" w:sz="4" w:space="0" w:color="000000"/>
              <w:bottom w:val="single" w:sz="4" w:space="0" w:color="000000"/>
              <w:right w:val="single" w:sz="4" w:space="0" w:color="000000"/>
            </w:tcBorders>
          </w:tcPr>
          <w:p w14:paraId="73C7CB14" w14:textId="77777777" w:rsidR="003D0328" w:rsidRPr="00776227" w:rsidRDefault="003D0328" w:rsidP="003D0328">
            <w:pPr>
              <w:spacing w:after="0" w:line="240" w:lineRule="auto"/>
              <w:rPr>
                <w:b/>
                <w:bCs/>
                <w:sz w:val="24"/>
                <w:szCs w:val="24"/>
              </w:rPr>
            </w:pPr>
          </w:p>
        </w:tc>
      </w:tr>
      <w:tr w:rsidR="003D0328" w14:paraId="7F93FA25" w14:textId="77777777" w:rsidTr="00CB6CD5">
        <w:trPr>
          <w:trHeight w:val="300"/>
        </w:trPr>
        <w:tc>
          <w:tcPr>
            <w:tcW w:w="13039" w:type="dxa"/>
            <w:tcBorders>
              <w:left w:val="single" w:sz="4" w:space="0" w:color="000000"/>
              <w:bottom w:val="single" w:sz="4" w:space="0" w:color="000000"/>
              <w:right w:val="single" w:sz="4" w:space="0" w:color="000000"/>
            </w:tcBorders>
          </w:tcPr>
          <w:p w14:paraId="44F80856" w14:textId="77777777" w:rsidR="003D0328" w:rsidRDefault="003D0328" w:rsidP="00776227">
            <w:pPr>
              <w:spacing w:after="0" w:line="240" w:lineRule="auto"/>
              <w:jc w:val="both"/>
              <w:rPr>
                <w:rFonts w:ascii="Times New Roman" w:eastAsia="Times New Roman" w:hAnsi="Times New Roman" w:cs="Times New Roman"/>
                <w:b/>
                <w:sz w:val="24"/>
                <w:szCs w:val="24"/>
              </w:rPr>
            </w:pPr>
            <w:r w:rsidRPr="00776227">
              <w:rPr>
                <w:rFonts w:ascii="Times New Roman" w:eastAsia="Times New Roman" w:hAnsi="Times New Roman" w:cs="Times New Roman"/>
                <w:b/>
                <w:sz w:val="24"/>
                <w:szCs w:val="24"/>
              </w:rPr>
              <w:t>Garde-corps provisoires puis définitifs à prévoir en périphérie de toutes les trémies.</w:t>
            </w:r>
          </w:p>
          <w:p w14:paraId="2B8BEA1A" w14:textId="77777777" w:rsidR="007322BB" w:rsidRPr="00776227" w:rsidRDefault="007322BB" w:rsidP="00776227">
            <w:pPr>
              <w:spacing w:after="0" w:line="240" w:lineRule="auto"/>
              <w:jc w:val="both"/>
              <w:rPr>
                <w:rFonts w:ascii="Times New Roman" w:hAnsi="Times New Roman" w:cs="Times New Roman"/>
                <w:sz w:val="24"/>
                <w:szCs w:val="24"/>
              </w:rPr>
            </w:pPr>
          </w:p>
        </w:tc>
        <w:tc>
          <w:tcPr>
            <w:tcW w:w="1800" w:type="dxa"/>
            <w:vMerge/>
            <w:tcBorders>
              <w:left w:val="single" w:sz="4" w:space="0" w:color="000000"/>
              <w:bottom w:val="single" w:sz="4" w:space="0" w:color="000000"/>
              <w:right w:val="single" w:sz="4" w:space="0" w:color="000000"/>
            </w:tcBorders>
          </w:tcPr>
          <w:p w14:paraId="31A0C435" w14:textId="77777777" w:rsidR="003D0328" w:rsidRPr="00776227" w:rsidRDefault="003D0328" w:rsidP="003D0328">
            <w:pPr>
              <w:spacing w:after="0" w:line="240" w:lineRule="auto"/>
              <w:rPr>
                <w:b/>
                <w:bCs/>
                <w:sz w:val="24"/>
                <w:szCs w:val="24"/>
              </w:rPr>
            </w:pPr>
          </w:p>
        </w:tc>
      </w:tr>
      <w:tr w:rsidR="003D0328" w14:paraId="66EDE870" w14:textId="77777777" w:rsidTr="00CB6CD5">
        <w:trPr>
          <w:trHeight w:val="300"/>
        </w:trPr>
        <w:tc>
          <w:tcPr>
            <w:tcW w:w="13039" w:type="dxa"/>
            <w:tcBorders>
              <w:top w:val="single" w:sz="4" w:space="0" w:color="000000"/>
              <w:left w:val="single" w:sz="4" w:space="0" w:color="000000"/>
              <w:bottom w:val="single" w:sz="4" w:space="0" w:color="000000"/>
              <w:right w:val="single" w:sz="4" w:space="0" w:color="000000"/>
            </w:tcBorders>
          </w:tcPr>
          <w:p w14:paraId="7A7749C2" w14:textId="77777777" w:rsidR="003D0328" w:rsidRPr="00776227" w:rsidRDefault="003D0328" w:rsidP="00776227">
            <w:pPr>
              <w:spacing w:after="0" w:line="240" w:lineRule="auto"/>
              <w:jc w:val="both"/>
              <w:rPr>
                <w:rFonts w:ascii="Times New Roman" w:hAnsi="Times New Roman" w:cs="Times New Roman"/>
                <w:sz w:val="24"/>
                <w:szCs w:val="24"/>
              </w:rPr>
            </w:pPr>
            <w:r w:rsidRPr="00776227">
              <w:rPr>
                <w:rFonts w:ascii="Times New Roman" w:eastAsia="Times New Roman" w:hAnsi="Times New Roman" w:cs="Times New Roman"/>
                <w:color w:val="000000"/>
                <w:sz w:val="24"/>
                <w:szCs w:val="24"/>
              </w:rPr>
              <w:t>Les travaux d'étanchéité de toitures-terrasses nécessitent de mettre en place des protections collectives contre les chutes de hauteur, à la fois en périphérie et sur les trémies. Dans le cas de filets une lisse supérieure est obligatoire </w:t>
            </w:r>
            <w:r w:rsidRPr="00776227">
              <w:rPr>
                <w:rFonts w:ascii="Times New Roman" w:eastAsia="Times New Roman" w:hAnsi="Times New Roman" w:cs="Times New Roman"/>
                <w:sz w:val="24"/>
                <w:szCs w:val="24"/>
              </w:rPr>
              <w:t xml:space="preserve"> </w:t>
            </w:r>
          </w:p>
        </w:tc>
        <w:tc>
          <w:tcPr>
            <w:tcW w:w="1800" w:type="dxa"/>
            <w:tcBorders>
              <w:top w:val="single" w:sz="4" w:space="0" w:color="000000"/>
              <w:left w:val="single" w:sz="4" w:space="0" w:color="000000"/>
              <w:bottom w:val="single" w:sz="4" w:space="0" w:color="000000"/>
              <w:right w:val="single" w:sz="4" w:space="0" w:color="000000"/>
            </w:tcBorders>
          </w:tcPr>
          <w:p w14:paraId="4D5592CF" w14:textId="77777777" w:rsidR="003D0328" w:rsidRPr="00776227" w:rsidRDefault="003D0328" w:rsidP="003D0328">
            <w:pPr>
              <w:spacing w:after="0" w:line="240" w:lineRule="auto"/>
              <w:rPr>
                <w:b/>
                <w:bCs/>
                <w:sz w:val="24"/>
                <w:szCs w:val="24"/>
              </w:rPr>
            </w:pPr>
            <w:r w:rsidRPr="00776227">
              <w:rPr>
                <w:rFonts w:ascii="Times New Roman" w:eastAsia="Times New Roman" w:hAnsi="Times New Roman" w:cs="Times New Roman"/>
                <w:b/>
                <w:bCs/>
                <w:sz w:val="24"/>
                <w:szCs w:val="24"/>
              </w:rPr>
              <w:t>MOA/ MOE/ CSPS/ Lot étanchéité</w:t>
            </w:r>
            <w:r w:rsidRPr="00776227">
              <w:rPr>
                <w:rFonts w:ascii="Times New Roman" w:eastAsia="Times New Roman" w:hAnsi="Times New Roman" w:cs="Times New Roman"/>
                <w:b/>
                <w:bCs/>
                <w:sz w:val="24"/>
                <w:szCs w:val="24"/>
                <w:u w:val="single"/>
              </w:rPr>
              <w:t xml:space="preserve"> </w:t>
            </w:r>
          </w:p>
        </w:tc>
      </w:tr>
      <w:tr w:rsidR="003D0328" w14:paraId="27BE172D" w14:textId="77777777" w:rsidTr="00CB6CD5">
        <w:trPr>
          <w:trHeight w:val="300"/>
        </w:trPr>
        <w:tc>
          <w:tcPr>
            <w:tcW w:w="13039" w:type="dxa"/>
            <w:tcBorders>
              <w:top w:val="single" w:sz="4" w:space="0" w:color="000000"/>
              <w:left w:val="single" w:sz="4" w:space="0" w:color="000000"/>
              <w:bottom w:val="single" w:sz="4" w:space="0" w:color="000000"/>
              <w:right w:val="single" w:sz="4" w:space="0" w:color="000000"/>
            </w:tcBorders>
          </w:tcPr>
          <w:p w14:paraId="4FFAF757" w14:textId="77777777" w:rsidR="003D0328" w:rsidRPr="00776227" w:rsidRDefault="003D0328" w:rsidP="00776227">
            <w:pPr>
              <w:spacing w:after="0" w:line="240" w:lineRule="auto"/>
              <w:jc w:val="both"/>
              <w:rPr>
                <w:rFonts w:ascii="Times New Roman" w:hAnsi="Times New Roman" w:cs="Times New Roman"/>
                <w:sz w:val="24"/>
                <w:szCs w:val="24"/>
              </w:rPr>
            </w:pPr>
            <w:r w:rsidRPr="00776227">
              <w:rPr>
                <w:rStyle w:val="Accentuationforte"/>
                <w:rFonts w:ascii="Times New Roman" w:eastAsia="Times New Roman" w:hAnsi="Times New Roman" w:cs="Times New Roman"/>
                <w:color w:val="000000"/>
                <w:sz w:val="24"/>
                <w:szCs w:val="24"/>
                <w:u w:val="single"/>
              </w:rPr>
              <w:t>Caractéristiques des garde-corps périphériques</w:t>
            </w:r>
            <w:r w:rsidRPr="00776227">
              <w:rPr>
                <w:rFonts w:ascii="Times New Roman" w:eastAsia="Times New Roman" w:hAnsi="Times New Roman" w:cs="Times New Roman"/>
                <w:b/>
                <w:bCs/>
                <w:sz w:val="24"/>
                <w:szCs w:val="24"/>
                <w:u w:val="single"/>
              </w:rPr>
              <w:t xml:space="preserve"> </w:t>
            </w:r>
          </w:p>
        </w:tc>
        <w:tc>
          <w:tcPr>
            <w:tcW w:w="1800" w:type="dxa"/>
            <w:tcBorders>
              <w:top w:val="single" w:sz="4" w:space="0" w:color="000000"/>
              <w:left w:val="single" w:sz="4" w:space="0" w:color="000000"/>
              <w:bottom w:val="single" w:sz="4" w:space="0" w:color="000000"/>
              <w:right w:val="single" w:sz="4" w:space="0" w:color="000000"/>
            </w:tcBorders>
          </w:tcPr>
          <w:p w14:paraId="69EF9899" w14:textId="77777777" w:rsidR="003D0328" w:rsidRPr="00776227" w:rsidRDefault="003D0328" w:rsidP="003D0328">
            <w:pPr>
              <w:spacing w:after="0" w:line="240" w:lineRule="auto"/>
              <w:rPr>
                <w:rFonts w:ascii="Times New Roman" w:eastAsia="Times New Roman" w:hAnsi="Times New Roman" w:cs="Times New Roman"/>
                <w:b/>
                <w:bCs/>
                <w:sz w:val="24"/>
                <w:szCs w:val="24"/>
                <w:u w:val="single"/>
              </w:rPr>
            </w:pPr>
          </w:p>
        </w:tc>
      </w:tr>
      <w:tr w:rsidR="003D0328" w14:paraId="37F2E8FD" w14:textId="77777777" w:rsidTr="00CB6CD5">
        <w:trPr>
          <w:trHeight w:val="300"/>
        </w:trPr>
        <w:tc>
          <w:tcPr>
            <w:tcW w:w="13039" w:type="dxa"/>
            <w:tcBorders>
              <w:top w:val="single" w:sz="4" w:space="0" w:color="000000"/>
              <w:left w:val="single" w:sz="4" w:space="0" w:color="000000"/>
              <w:bottom w:val="single" w:sz="4" w:space="0" w:color="000000"/>
              <w:right w:val="single" w:sz="4" w:space="0" w:color="000000"/>
            </w:tcBorders>
          </w:tcPr>
          <w:p w14:paraId="5B7EDC22" w14:textId="77777777" w:rsidR="007322BB" w:rsidRDefault="003D0328" w:rsidP="00776227">
            <w:pPr>
              <w:spacing w:after="0" w:line="240" w:lineRule="auto"/>
              <w:jc w:val="both"/>
              <w:rPr>
                <w:rFonts w:ascii="Times New Roman" w:eastAsia="Times New Roman" w:hAnsi="Times New Roman" w:cs="Times New Roman"/>
                <w:bCs/>
                <w:color w:val="000000"/>
                <w:sz w:val="24"/>
                <w:szCs w:val="24"/>
              </w:rPr>
            </w:pPr>
            <w:r w:rsidRPr="00776227">
              <w:rPr>
                <w:rFonts w:ascii="Times New Roman" w:eastAsia="Times New Roman" w:hAnsi="Times New Roman" w:cs="Times New Roman"/>
                <w:bCs/>
                <w:color w:val="000000"/>
                <w:sz w:val="24"/>
                <w:szCs w:val="24"/>
              </w:rPr>
              <w:t>Les </w:t>
            </w:r>
            <w:r w:rsidRPr="00776227">
              <w:rPr>
                <w:rStyle w:val="Accentuationforte"/>
                <w:rFonts w:ascii="Times New Roman" w:eastAsia="Times New Roman" w:hAnsi="Times New Roman" w:cs="Times New Roman"/>
                <w:b w:val="0"/>
                <w:color w:val="000000"/>
                <w:sz w:val="24"/>
                <w:szCs w:val="24"/>
              </w:rPr>
              <w:t>garde-corps périphériques rigides</w:t>
            </w:r>
            <w:r w:rsidRPr="00776227">
              <w:rPr>
                <w:rFonts w:ascii="Times New Roman" w:eastAsia="Times New Roman" w:hAnsi="Times New Roman" w:cs="Times New Roman"/>
                <w:b/>
                <w:bCs/>
                <w:color w:val="000000"/>
                <w:sz w:val="24"/>
                <w:szCs w:val="24"/>
              </w:rPr>
              <w:t> </w:t>
            </w:r>
            <w:r w:rsidRPr="00776227">
              <w:rPr>
                <w:rFonts w:ascii="Times New Roman" w:eastAsia="Times New Roman" w:hAnsi="Times New Roman" w:cs="Times New Roman"/>
                <w:bCs/>
                <w:color w:val="000000"/>
                <w:sz w:val="24"/>
                <w:szCs w:val="24"/>
              </w:rPr>
              <w:t>sont constitués d’une lisse située entre 1 m et 1,10 m de hauteur par rapport au plan de travail (étanchéité terminée), d’une sous-lisse située à mi-hauteur et d’une plinthe de 0,10 à 0,15 m s’il n’existe pas d’acrotère pour remplir cette fonction. La </w:t>
            </w:r>
            <w:hyperlink r:id="rId38">
              <w:r w:rsidRPr="00776227">
                <w:rPr>
                  <w:rStyle w:val="LienInternet"/>
                  <w:rFonts w:ascii="Times New Roman" w:eastAsia="Times New Roman" w:hAnsi="Times New Roman" w:cs="Times New Roman"/>
                  <w:bCs/>
                  <w:color w:val="000000"/>
                  <w:sz w:val="24"/>
                  <w:szCs w:val="24"/>
                  <w:u w:val="none"/>
                </w:rPr>
                <w:t>norme NF EN 13374+A1</w:t>
              </w:r>
            </w:hyperlink>
            <w:r w:rsidRPr="00776227">
              <w:rPr>
                <w:rFonts w:ascii="Times New Roman" w:eastAsia="Times New Roman" w:hAnsi="Times New Roman" w:cs="Times New Roman"/>
                <w:b/>
                <w:bCs/>
                <w:color w:val="000000"/>
                <w:sz w:val="24"/>
                <w:szCs w:val="24"/>
              </w:rPr>
              <w:t> </w:t>
            </w:r>
            <w:r w:rsidRPr="00776227">
              <w:rPr>
                <w:rFonts w:ascii="Times New Roman" w:eastAsia="Times New Roman" w:hAnsi="Times New Roman" w:cs="Times New Roman"/>
                <w:bCs/>
                <w:color w:val="000000"/>
                <w:sz w:val="24"/>
                <w:szCs w:val="24"/>
              </w:rPr>
              <w:t>définit les garde-corps temporaires lors de la construction et de l’entretien des bâtiments,</w:t>
            </w:r>
          </w:p>
          <w:p w14:paraId="428BDAE9" w14:textId="3E97AAC3" w:rsidR="003D0328" w:rsidRPr="007322BB" w:rsidRDefault="003D0328" w:rsidP="00776227">
            <w:pPr>
              <w:spacing w:after="0" w:line="240" w:lineRule="auto"/>
              <w:jc w:val="both"/>
              <w:rPr>
                <w:rFonts w:ascii="Times New Roman" w:eastAsia="Times New Roman" w:hAnsi="Times New Roman" w:cs="Times New Roman"/>
                <w:bCs/>
                <w:color w:val="000000"/>
                <w:sz w:val="24"/>
                <w:szCs w:val="24"/>
              </w:rPr>
            </w:pPr>
            <w:r w:rsidRPr="00776227">
              <w:rPr>
                <w:rFonts w:ascii="Times New Roman" w:eastAsia="Times New Roman" w:hAnsi="Times New Roman" w:cs="Times New Roman"/>
                <w:b/>
                <w:bCs/>
                <w:sz w:val="24"/>
                <w:szCs w:val="24"/>
              </w:rPr>
              <w:t xml:space="preserve"> </w:t>
            </w:r>
          </w:p>
        </w:tc>
        <w:tc>
          <w:tcPr>
            <w:tcW w:w="1800" w:type="dxa"/>
            <w:tcBorders>
              <w:top w:val="single" w:sz="4" w:space="0" w:color="000000"/>
              <w:left w:val="single" w:sz="4" w:space="0" w:color="000000"/>
              <w:bottom w:val="single" w:sz="4" w:space="0" w:color="000000"/>
              <w:right w:val="single" w:sz="4" w:space="0" w:color="000000"/>
            </w:tcBorders>
          </w:tcPr>
          <w:p w14:paraId="0A59F404" w14:textId="77777777" w:rsidR="003D0328" w:rsidRPr="00776227" w:rsidRDefault="003D0328" w:rsidP="003D0328">
            <w:pPr>
              <w:spacing w:after="0" w:line="240" w:lineRule="auto"/>
              <w:rPr>
                <w:b/>
                <w:bCs/>
                <w:sz w:val="24"/>
                <w:szCs w:val="24"/>
              </w:rPr>
            </w:pPr>
            <w:r w:rsidRPr="00776227">
              <w:rPr>
                <w:rFonts w:ascii="Times New Roman" w:eastAsia="Times New Roman" w:hAnsi="Times New Roman" w:cs="Times New Roman"/>
                <w:b/>
                <w:bCs/>
                <w:sz w:val="24"/>
                <w:szCs w:val="24"/>
              </w:rPr>
              <w:t>MOA/ MOE/ CSPS/ Lot étanchéité</w:t>
            </w:r>
            <w:r w:rsidRPr="00776227">
              <w:rPr>
                <w:rFonts w:ascii="Times New Roman" w:eastAsia="Times New Roman" w:hAnsi="Times New Roman" w:cs="Times New Roman"/>
                <w:b/>
                <w:bCs/>
                <w:sz w:val="24"/>
                <w:szCs w:val="24"/>
                <w:u w:val="single"/>
              </w:rPr>
              <w:t xml:space="preserve"> </w:t>
            </w:r>
          </w:p>
        </w:tc>
      </w:tr>
      <w:tr w:rsidR="003D0328" w14:paraId="18B6AAD5" w14:textId="77777777" w:rsidTr="00CB6CD5">
        <w:trPr>
          <w:trHeight w:val="300"/>
        </w:trPr>
        <w:tc>
          <w:tcPr>
            <w:tcW w:w="13039" w:type="dxa"/>
            <w:tcBorders>
              <w:top w:val="single" w:sz="4" w:space="0" w:color="000000"/>
              <w:left w:val="single" w:sz="4" w:space="0" w:color="000000"/>
              <w:bottom w:val="single" w:sz="4" w:space="0" w:color="000000"/>
              <w:right w:val="single" w:sz="4" w:space="0" w:color="000000"/>
            </w:tcBorders>
          </w:tcPr>
          <w:p w14:paraId="3F9F978C" w14:textId="77777777" w:rsidR="003D0328" w:rsidRDefault="003D0328" w:rsidP="00776227">
            <w:pPr>
              <w:spacing w:after="0" w:line="240" w:lineRule="auto"/>
              <w:jc w:val="both"/>
              <w:rPr>
                <w:rFonts w:ascii="Times New Roman" w:eastAsia="Times New Roman" w:hAnsi="Times New Roman" w:cs="Times New Roman"/>
                <w:sz w:val="24"/>
                <w:szCs w:val="24"/>
              </w:rPr>
            </w:pPr>
            <w:r w:rsidRPr="00776227">
              <w:rPr>
                <w:rFonts w:ascii="Times New Roman" w:eastAsia="Times New Roman" w:hAnsi="Times New Roman" w:cs="Times New Roman"/>
                <w:color w:val="000000"/>
                <w:sz w:val="24"/>
                <w:szCs w:val="24"/>
              </w:rPr>
              <w:t>La </w:t>
            </w:r>
            <w:r w:rsidRPr="00776227">
              <w:rPr>
                <w:rStyle w:val="Accentuationforte"/>
                <w:rFonts w:ascii="Times New Roman" w:eastAsia="Times New Roman" w:hAnsi="Times New Roman" w:cs="Times New Roman"/>
                <w:b w:val="0"/>
                <w:bCs w:val="0"/>
                <w:color w:val="000000"/>
                <w:sz w:val="24"/>
                <w:szCs w:val="24"/>
              </w:rPr>
              <w:t>lisse haute métallique</w:t>
            </w:r>
            <w:r w:rsidRPr="00776227">
              <w:rPr>
                <w:rFonts w:ascii="Times New Roman" w:eastAsia="Times New Roman" w:hAnsi="Times New Roman" w:cs="Times New Roman"/>
                <w:color w:val="000000"/>
                <w:sz w:val="24"/>
                <w:szCs w:val="24"/>
              </w:rPr>
              <w:t> comporte un système anti-déboîtement et peut reposer sur deux appuis (avec un entraxe de 1,50 m) ou trois appuis (avec deux entraxes de 1,50 m). Elle comprend accessoirement des parties reliées aux </w:t>
            </w:r>
            <w:r w:rsidRPr="00776227">
              <w:rPr>
                <w:rStyle w:val="Accentuationforte"/>
                <w:rFonts w:ascii="Times New Roman" w:eastAsia="Times New Roman" w:hAnsi="Times New Roman" w:cs="Times New Roman"/>
                <w:b w:val="0"/>
                <w:bCs w:val="0"/>
                <w:color w:val="000000"/>
                <w:sz w:val="24"/>
                <w:szCs w:val="24"/>
              </w:rPr>
              <w:t>potelets </w:t>
            </w:r>
            <w:r w:rsidRPr="00776227">
              <w:rPr>
                <w:rFonts w:ascii="Times New Roman" w:eastAsia="Times New Roman" w:hAnsi="Times New Roman" w:cs="Times New Roman"/>
                <w:color w:val="000000"/>
                <w:sz w:val="24"/>
                <w:szCs w:val="24"/>
              </w:rPr>
              <w:t>pour les angles.</w:t>
            </w:r>
            <w:r w:rsidRPr="00776227">
              <w:rPr>
                <w:rFonts w:ascii="Times New Roman" w:eastAsia="Times New Roman" w:hAnsi="Times New Roman" w:cs="Times New Roman"/>
                <w:sz w:val="24"/>
                <w:szCs w:val="24"/>
              </w:rPr>
              <w:t xml:space="preserve"> </w:t>
            </w:r>
          </w:p>
          <w:p w14:paraId="7CE0F9D7" w14:textId="77777777" w:rsidR="007322BB" w:rsidRPr="00776227" w:rsidRDefault="007322BB" w:rsidP="00776227">
            <w:pPr>
              <w:spacing w:after="0" w:line="240" w:lineRule="auto"/>
              <w:jc w:val="both"/>
              <w:rPr>
                <w:rFonts w:ascii="Times New Roman" w:hAnsi="Times New Roman" w:cs="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tcPr>
          <w:p w14:paraId="5DDD9554" w14:textId="77777777" w:rsidR="003D0328" w:rsidRPr="00776227" w:rsidRDefault="003D0328" w:rsidP="003D0328">
            <w:pPr>
              <w:spacing w:after="0" w:line="240" w:lineRule="auto"/>
              <w:rPr>
                <w:b/>
                <w:bCs/>
                <w:sz w:val="24"/>
                <w:szCs w:val="24"/>
              </w:rPr>
            </w:pPr>
            <w:r w:rsidRPr="00776227">
              <w:rPr>
                <w:rFonts w:ascii="Times New Roman" w:eastAsia="Times New Roman" w:hAnsi="Times New Roman" w:cs="Times New Roman"/>
                <w:b/>
                <w:bCs/>
                <w:sz w:val="24"/>
                <w:szCs w:val="24"/>
              </w:rPr>
              <w:t xml:space="preserve">Lot étanchéité </w:t>
            </w:r>
          </w:p>
        </w:tc>
      </w:tr>
      <w:tr w:rsidR="003D0328" w14:paraId="66A8AF51" w14:textId="77777777" w:rsidTr="00CB6CD5">
        <w:trPr>
          <w:trHeight w:val="300"/>
        </w:trPr>
        <w:tc>
          <w:tcPr>
            <w:tcW w:w="13039" w:type="dxa"/>
            <w:tcBorders>
              <w:top w:val="single" w:sz="4" w:space="0" w:color="000000"/>
              <w:left w:val="single" w:sz="4" w:space="0" w:color="000000"/>
              <w:bottom w:val="single" w:sz="4" w:space="0" w:color="000000"/>
              <w:right w:val="single" w:sz="4" w:space="0" w:color="000000"/>
            </w:tcBorders>
          </w:tcPr>
          <w:p w14:paraId="32C475C3" w14:textId="77777777" w:rsidR="003D0328" w:rsidRPr="00776227" w:rsidRDefault="003D0328" w:rsidP="00776227">
            <w:pPr>
              <w:spacing w:after="0" w:line="240" w:lineRule="auto"/>
              <w:jc w:val="both"/>
              <w:rPr>
                <w:rFonts w:ascii="Times New Roman" w:hAnsi="Times New Roman" w:cs="Times New Roman"/>
                <w:sz w:val="24"/>
                <w:szCs w:val="24"/>
              </w:rPr>
            </w:pPr>
            <w:r w:rsidRPr="00776227">
              <w:rPr>
                <w:rFonts w:ascii="Times New Roman" w:eastAsia="Times New Roman" w:hAnsi="Times New Roman" w:cs="Times New Roman"/>
                <w:color w:val="000000"/>
                <w:sz w:val="24"/>
                <w:szCs w:val="24"/>
              </w:rPr>
              <w:t>L’écart maximum entre deux potelets est de 1,50 m. Ces montants, en tube d’acier rond ou carré, comprennent des dispositifs de maintien de la lisse haute et de la ralingue haute du filet (systèmes à clavette ou équivalent, anneaux d’accrochage). Ils sont conçus pour ne pas retenir l’eau et sont fixés dans ou sur la construction.</w:t>
            </w:r>
            <w:r w:rsidRPr="00776227">
              <w:rPr>
                <w:rFonts w:ascii="Times New Roman" w:eastAsia="Times New Roman" w:hAnsi="Times New Roman" w:cs="Times New Roman"/>
                <w:sz w:val="24"/>
                <w:szCs w:val="24"/>
              </w:rPr>
              <w:t xml:space="preserve"> </w:t>
            </w:r>
          </w:p>
        </w:tc>
        <w:tc>
          <w:tcPr>
            <w:tcW w:w="1800" w:type="dxa"/>
            <w:tcBorders>
              <w:top w:val="single" w:sz="4" w:space="0" w:color="000000"/>
              <w:left w:val="single" w:sz="4" w:space="0" w:color="000000"/>
              <w:bottom w:val="single" w:sz="4" w:space="0" w:color="000000"/>
              <w:right w:val="single" w:sz="4" w:space="0" w:color="000000"/>
            </w:tcBorders>
          </w:tcPr>
          <w:p w14:paraId="35E67F26" w14:textId="77777777" w:rsidR="003D0328" w:rsidRPr="00776227" w:rsidRDefault="003D0328" w:rsidP="003D0328">
            <w:pPr>
              <w:spacing w:after="0" w:line="240" w:lineRule="auto"/>
              <w:rPr>
                <w:b/>
                <w:bCs/>
                <w:sz w:val="24"/>
                <w:szCs w:val="24"/>
              </w:rPr>
            </w:pPr>
            <w:r w:rsidRPr="00776227">
              <w:rPr>
                <w:rFonts w:ascii="Times New Roman" w:eastAsia="Times New Roman" w:hAnsi="Times New Roman" w:cs="Times New Roman"/>
                <w:b/>
                <w:bCs/>
                <w:sz w:val="24"/>
                <w:szCs w:val="24"/>
              </w:rPr>
              <w:t xml:space="preserve">Lot étanchéité </w:t>
            </w:r>
          </w:p>
        </w:tc>
      </w:tr>
    </w:tbl>
    <w:p w14:paraId="51091892" w14:textId="77777777" w:rsidR="00707E95" w:rsidRDefault="00707E95"/>
    <w:tbl>
      <w:tblPr>
        <w:tblW w:w="14839" w:type="dxa"/>
        <w:tblLook w:val="04A0" w:firstRow="1" w:lastRow="0" w:firstColumn="1" w:lastColumn="0" w:noHBand="0" w:noVBand="1"/>
      </w:tblPr>
      <w:tblGrid>
        <w:gridCol w:w="13039"/>
        <w:gridCol w:w="1800"/>
      </w:tblGrid>
      <w:tr w:rsidR="003D0328" w:rsidRPr="00707E95" w14:paraId="524447E5" w14:textId="77777777" w:rsidTr="00707E95">
        <w:trPr>
          <w:trHeight w:val="300"/>
        </w:trPr>
        <w:tc>
          <w:tcPr>
            <w:tcW w:w="13039" w:type="dxa"/>
            <w:tcBorders>
              <w:top w:val="single" w:sz="4" w:space="0" w:color="000000"/>
              <w:left w:val="single" w:sz="4" w:space="0" w:color="000000"/>
              <w:bottom w:val="single" w:sz="4" w:space="0" w:color="000000"/>
              <w:right w:val="single" w:sz="4" w:space="0" w:color="000000"/>
            </w:tcBorders>
            <w:shd w:val="clear" w:color="auto" w:fill="FFD428"/>
            <w:vAlign w:val="center"/>
          </w:tcPr>
          <w:p w14:paraId="291C9878" w14:textId="24C03E74" w:rsidR="003D0328" w:rsidRPr="00707E95" w:rsidRDefault="003D0328" w:rsidP="00707E95">
            <w:pPr>
              <w:tabs>
                <w:tab w:val="left" w:pos="606"/>
              </w:tabs>
              <w:spacing w:after="0" w:line="240" w:lineRule="auto"/>
              <w:jc w:val="center"/>
              <w:rPr>
                <w:sz w:val="28"/>
                <w:szCs w:val="28"/>
              </w:rPr>
            </w:pPr>
            <w:r w:rsidRPr="00707E95">
              <w:rPr>
                <w:rFonts w:ascii="Times New Roman" w:hAnsi="Times New Roman"/>
                <w:b/>
                <w:sz w:val="28"/>
                <w:szCs w:val="28"/>
              </w:rPr>
              <w:lastRenderedPageBreak/>
              <w:t xml:space="preserve">2.2.7) Protections provisoires sur toitures terrasse étanchéité avant garde-corps définitifs posés au plus tôt </w:t>
            </w:r>
          </w:p>
        </w:tc>
        <w:tc>
          <w:tcPr>
            <w:tcW w:w="1800" w:type="dxa"/>
            <w:tcBorders>
              <w:top w:val="single" w:sz="4" w:space="0" w:color="000000"/>
              <w:left w:val="single" w:sz="4" w:space="0" w:color="000000"/>
              <w:bottom w:val="single" w:sz="4" w:space="0" w:color="000000"/>
              <w:right w:val="single" w:sz="4" w:space="0" w:color="000000"/>
            </w:tcBorders>
            <w:shd w:val="clear" w:color="auto" w:fill="FFD428"/>
            <w:vAlign w:val="center"/>
          </w:tcPr>
          <w:p w14:paraId="4911FDD9" w14:textId="77777777" w:rsidR="003D0328" w:rsidRPr="00707E95" w:rsidRDefault="003D0328" w:rsidP="00707E95">
            <w:pPr>
              <w:tabs>
                <w:tab w:val="left" w:pos="606"/>
              </w:tabs>
              <w:spacing w:after="0" w:line="240" w:lineRule="auto"/>
              <w:jc w:val="center"/>
              <w:rPr>
                <w:b/>
                <w:bCs/>
                <w:sz w:val="28"/>
                <w:szCs w:val="28"/>
              </w:rPr>
            </w:pPr>
            <w:r w:rsidRPr="00707E95">
              <w:rPr>
                <w:rFonts w:ascii="Times New Roman" w:hAnsi="Times New Roman"/>
                <w:b/>
                <w:bCs/>
                <w:sz w:val="28"/>
                <w:szCs w:val="28"/>
              </w:rPr>
              <w:t>Désignation Lot</w:t>
            </w:r>
          </w:p>
        </w:tc>
      </w:tr>
      <w:tr w:rsidR="003D0328" w14:paraId="5A9D5244" w14:textId="77777777" w:rsidTr="008054EC">
        <w:trPr>
          <w:trHeight w:val="300"/>
        </w:trPr>
        <w:tc>
          <w:tcPr>
            <w:tcW w:w="13039" w:type="dxa"/>
            <w:tcBorders>
              <w:left w:val="single" w:sz="4" w:space="0" w:color="000000"/>
              <w:bottom w:val="single" w:sz="4" w:space="0" w:color="000000"/>
              <w:right w:val="single" w:sz="4" w:space="0" w:color="000000"/>
            </w:tcBorders>
          </w:tcPr>
          <w:p w14:paraId="208702C5" w14:textId="6DBB5183" w:rsidR="003D0328" w:rsidRPr="00707E95" w:rsidRDefault="003D0328" w:rsidP="00707E95">
            <w:pPr>
              <w:spacing w:after="0" w:line="240" w:lineRule="auto"/>
              <w:jc w:val="both"/>
              <w:rPr>
                <w:sz w:val="24"/>
                <w:szCs w:val="24"/>
              </w:rPr>
            </w:pPr>
            <w:r w:rsidRPr="00707E95">
              <w:rPr>
                <w:rFonts w:ascii="Times New Roman" w:eastAsia="Times New Roman" w:hAnsi="Times New Roman" w:cs="Times New Roman"/>
                <w:bCs/>
                <w:color w:val="000000"/>
                <w:sz w:val="24"/>
                <w:szCs w:val="24"/>
              </w:rPr>
              <w:t>La </w:t>
            </w:r>
            <w:r w:rsidRPr="00707E95">
              <w:rPr>
                <w:rStyle w:val="Accentuationforte"/>
                <w:rFonts w:ascii="Times New Roman" w:eastAsia="Times New Roman" w:hAnsi="Times New Roman" w:cs="Times New Roman"/>
                <w:color w:val="000000"/>
                <w:sz w:val="24"/>
                <w:szCs w:val="24"/>
              </w:rPr>
              <w:t>protection intermédiaire</w:t>
            </w:r>
            <w:r w:rsidRPr="00707E95">
              <w:rPr>
                <w:rFonts w:ascii="Times New Roman" w:eastAsia="Times New Roman" w:hAnsi="Times New Roman" w:cs="Times New Roman"/>
                <w:bCs/>
                <w:color w:val="000000"/>
                <w:sz w:val="24"/>
                <w:szCs w:val="24"/>
              </w:rPr>
              <w:t> est constituée d’un</w:t>
            </w:r>
            <w:r w:rsidRPr="00707E95">
              <w:rPr>
                <w:rStyle w:val="Accentuationforte"/>
                <w:rFonts w:ascii="Times New Roman" w:eastAsia="Times New Roman" w:hAnsi="Times New Roman" w:cs="Times New Roman"/>
                <w:b w:val="0"/>
                <w:color w:val="000000"/>
                <w:sz w:val="24"/>
                <w:szCs w:val="24"/>
              </w:rPr>
              <w:t> </w:t>
            </w:r>
            <w:r w:rsidRPr="00707E95">
              <w:rPr>
                <w:rStyle w:val="Accentuationforte"/>
                <w:rFonts w:ascii="Times New Roman" w:eastAsia="Times New Roman" w:hAnsi="Times New Roman" w:cs="Times New Roman"/>
                <w:color w:val="000000"/>
                <w:sz w:val="24"/>
                <w:szCs w:val="24"/>
              </w:rPr>
              <w:t>filet </w:t>
            </w:r>
            <w:r w:rsidRPr="00707E95">
              <w:rPr>
                <w:rFonts w:ascii="Times New Roman" w:eastAsia="Times New Roman" w:hAnsi="Times New Roman" w:cs="Times New Roman"/>
                <w:bCs/>
                <w:color w:val="000000"/>
                <w:sz w:val="24"/>
                <w:szCs w:val="24"/>
              </w:rPr>
              <w:t>et</w:t>
            </w:r>
            <w:r w:rsidRPr="00707E95">
              <w:rPr>
                <w:rStyle w:val="Accentuationforte"/>
                <w:rFonts w:ascii="Times New Roman" w:eastAsia="Times New Roman" w:hAnsi="Times New Roman" w:cs="Times New Roman"/>
                <w:b w:val="0"/>
                <w:color w:val="000000"/>
                <w:sz w:val="24"/>
                <w:szCs w:val="24"/>
              </w:rPr>
              <w:t> </w:t>
            </w:r>
            <w:r w:rsidRPr="00707E95">
              <w:rPr>
                <w:rFonts w:ascii="Times New Roman" w:eastAsia="Times New Roman" w:hAnsi="Times New Roman" w:cs="Times New Roman"/>
                <w:bCs/>
                <w:color w:val="000000"/>
                <w:sz w:val="24"/>
                <w:szCs w:val="24"/>
              </w:rPr>
              <w:t xml:space="preserve">comprend une ralingue </w:t>
            </w:r>
            <w:r w:rsidR="00707E95" w:rsidRPr="00707E95">
              <w:rPr>
                <w:rFonts w:ascii="Times New Roman" w:eastAsia="Times New Roman" w:hAnsi="Times New Roman" w:cs="Times New Roman"/>
                <w:bCs/>
                <w:color w:val="000000"/>
                <w:sz w:val="24"/>
                <w:szCs w:val="24"/>
              </w:rPr>
              <w:t>périphérique</w:t>
            </w:r>
            <w:r w:rsidRPr="00707E95">
              <w:rPr>
                <w:rFonts w:ascii="Times New Roman" w:eastAsia="Times New Roman" w:hAnsi="Times New Roman" w:cs="Times New Roman"/>
                <w:bCs/>
                <w:color w:val="000000"/>
                <w:sz w:val="24"/>
                <w:szCs w:val="24"/>
              </w:rPr>
              <w:t xml:space="preserve"> permettant de l’accrocher en parties haute et basse. Il répond aux exigences suivantes :</w:t>
            </w:r>
          </w:p>
          <w:p w14:paraId="76820C97" w14:textId="5D11E452" w:rsidR="003D0328" w:rsidRPr="00707E95" w:rsidRDefault="00707E95" w:rsidP="00707E95">
            <w:pPr>
              <w:numPr>
                <w:ilvl w:val="0"/>
                <w:numId w:val="48"/>
              </w:numPr>
              <w:tabs>
                <w:tab w:val="left" w:pos="0"/>
              </w:tabs>
              <w:spacing w:after="0" w:line="360" w:lineRule="auto"/>
              <w:ind w:right="180"/>
              <w:jc w:val="both"/>
              <w:rPr>
                <w:sz w:val="24"/>
                <w:szCs w:val="24"/>
              </w:rPr>
            </w:pPr>
            <w:r>
              <w:rPr>
                <w:rFonts w:ascii="Times New Roman" w:hAnsi="Times New Roman"/>
                <w:color w:val="000000"/>
                <w:sz w:val="24"/>
                <w:szCs w:val="24"/>
              </w:rPr>
              <w:t>A</w:t>
            </w:r>
            <w:r w:rsidRPr="00707E95">
              <w:rPr>
                <w:rFonts w:ascii="Times New Roman" w:hAnsi="Times New Roman"/>
                <w:color w:val="000000"/>
                <w:sz w:val="24"/>
                <w:szCs w:val="24"/>
              </w:rPr>
              <w:t>rrêter</w:t>
            </w:r>
            <w:r w:rsidR="003D0328" w:rsidRPr="00707E95">
              <w:rPr>
                <w:rFonts w:ascii="Times New Roman" w:hAnsi="Times New Roman"/>
                <w:color w:val="000000"/>
                <w:sz w:val="24"/>
                <w:szCs w:val="24"/>
              </w:rPr>
              <w:t xml:space="preserve"> une personne de 90 kg se déplaçant en direction du dispositif à une vitesse de 2 m/s ;</w:t>
            </w:r>
          </w:p>
          <w:p w14:paraId="7629F291" w14:textId="3C3F9B91" w:rsidR="003D0328" w:rsidRPr="00707E95" w:rsidRDefault="00707E95" w:rsidP="00707E95">
            <w:pPr>
              <w:numPr>
                <w:ilvl w:val="0"/>
                <w:numId w:val="48"/>
              </w:numPr>
              <w:tabs>
                <w:tab w:val="left" w:pos="0"/>
              </w:tabs>
              <w:spacing w:after="0" w:line="360" w:lineRule="auto"/>
              <w:ind w:right="180"/>
              <w:jc w:val="both"/>
              <w:rPr>
                <w:sz w:val="24"/>
                <w:szCs w:val="24"/>
              </w:rPr>
            </w:pPr>
            <w:r w:rsidRPr="00707E95">
              <w:rPr>
                <w:rFonts w:ascii="Times New Roman" w:hAnsi="Times New Roman"/>
                <w:color w:val="000000"/>
                <w:sz w:val="24"/>
                <w:szCs w:val="24"/>
              </w:rPr>
              <w:t>Avoir</w:t>
            </w:r>
            <w:r w:rsidR="003D0328" w:rsidRPr="00707E95">
              <w:rPr>
                <w:rFonts w:ascii="Times New Roman" w:hAnsi="Times New Roman"/>
                <w:color w:val="000000"/>
                <w:sz w:val="24"/>
                <w:szCs w:val="24"/>
              </w:rPr>
              <w:t xml:space="preserve"> une </w:t>
            </w:r>
            <w:r w:rsidRPr="00707E95">
              <w:rPr>
                <w:rFonts w:ascii="Times New Roman" w:hAnsi="Times New Roman"/>
                <w:color w:val="000000"/>
                <w:sz w:val="24"/>
                <w:szCs w:val="24"/>
              </w:rPr>
              <w:t>durabilité</w:t>
            </w:r>
            <w:r>
              <w:rPr>
                <w:rFonts w:ascii="Times New Roman" w:hAnsi="Times New Roman"/>
                <w:color w:val="000000"/>
                <w:sz w:val="24"/>
                <w:szCs w:val="24"/>
              </w:rPr>
              <w:t xml:space="preserve"> </w:t>
            </w:r>
            <w:r w:rsidRPr="00707E95">
              <w:rPr>
                <w:rFonts w:ascii="Times New Roman" w:hAnsi="Times New Roman"/>
                <w:color w:val="000000"/>
                <w:sz w:val="24"/>
                <w:szCs w:val="24"/>
              </w:rPr>
              <w:t>après</w:t>
            </w:r>
            <w:r w:rsidR="003D0328" w:rsidRPr="00707E95">
              <w:rPr>
                <w:rFonts w:ascii="Times New Roman" w:hAnsi="Times New Roman"/>
                <w:color w:val="000000"/>
                <w:sz w:val="24"/>
                <w:szCs w:val="24"/>
              </w:rPr>
              <w:t xml:space="preserve"> mise en service de 2 ans</w:t>
            </w:r>
            <w:r w:rsidRPr="00707E95">
              <w:rPr>
                <w:rFonts w:ascii="Times New Roman" w:hAnsi="Times New Roman"/>
                <w:color w:val="000000"/>
                <w:sz w:val="24"/>
                <w:szCs w:val="24"/>
              </w:rPr>
              <w:t xml:space="preserve"> ; </w:t>
            </w:r>
            <w:r>
              <w:rPr>
                <w:rFonts w:ascii="Times New Roman" w:hAnsi="Times New Roman"/>
                <w:color w:val="000000"/>
                <w:sz w:val="24"/>
                <w:szCs w:val="24"/>
              </w:rPr>
              <w:t>R</w:t>
            </w:r>
            <w:r w:rsidRPr="00707E95">
              <w:rPr>
                <w:rFonts w:ascii="Times New Roman" w:hAnsi="Times New Roman"/>
                <w:color w:val="000000"/>
                <w:sz w:val="24"/>
                <w:szCs w:val="24"/>
              </w:rPr>
              <w:t>ésister</w:t>
            </w:r>
            <w:r w:rsidR="003D0328" w:rsidRPr="00707E95">
              <w:rPr>
                <w:rFonts w:ascii="Times New Roman" w:hAnsi="Times New Roman"/>
                <w:color w:val="000000"/>
                <w:sz w:val="24"/>
                <w:szCs w:val="24"/>
              </w:rPr>
              <w:t xml:space="preserve"> aux intempéries et aux UV ;</w:t>
            </w:r>
          </w:p>
          <w:p w14:paraId="424B8C4D" w14:textId="7C8F0709" w:rsidR="003D0328" w:rsidRPr="00707E95" w:rsidRDefault="00707E95" w:rsidP="00707E95">
            <w:pPr>
              <w:numPr>
                <w:ilvl w:val="0"/>
                <w:numId w:val="48"/>
              </w:numPr>
              <w:tabs>
                <w:tab w:val="left" w:pos="0"/>
              </w:tabs>
              <w:spacing w:after="0" w:line="360" w:lineRule="auto"/>
              <w:ind w:right="180"/>
              <w:jc w:val="both"/>
              <w:rPr>
                <w:sz w:val="24"/>
                <w:szCs w:val="24"/>
              </w:rPr>
            </w:pPr>
            <w:r w:rsidRPr="00707E95">
              <w:rPr>
                <w:rFonts w:ascii="Times New Roman" w:hAnsi="Times New Roman"/>
                <w:color w:val="000000"/>
                <w:sz w:val="24"/>
                <w:szCs w:val="24"/>
              </w:rPr>
              <w:t>Avoir</w:t>
            </w:r>
            <w:r w:rsidR="003D0328" w:rsidRPr="00707E95">
              <w:rPr>
                <w:rFonts w:ascii="Times New Roman" w:hAnsi="Times New Roman"/>
                <w:color w:val="000000"/>
                <w:sz w:val="24"/>
                <w:szCs w:val="24"/>
              </w:rPr>
              <w:t xml:space="preserve"> une traçabilité (marquage, références fabricant, etc.) et disposer d’une notice du fabricant.</w:t>
            </w:r>
          </w:p>
        </w:tc>
        <w:tc>
          <w:tcPr>
            <w:tcW w:w="1800" w:type="dxa"/>
            <w:tcBorders>
              <w:left w:val="single" w:sz="4" w:space="0" w:color="000000"/>
              <w:bottom w:val="single" w:sz="4" w:space="0" w:color="000000"/>
              <w:right w:val="single" w:sz="4" w:space="0" w:color="000000"/>
            </w:tcBorders>
            <w:vAlign w:val="center"/>
          </w:tcPr>
          <w:p w14:paraId="675247E7" w14:textId="2B289C7C" w:rsidR="003D0328" w:rsidRPr="008054EC" w:rsidRDefault="003D0328" w:rsidP="008054EC">
            <w:pPr>
              <w:spacing w:after="0" w:line="240" w:lineRule="auto"/>
              <w:jc w:val="center"/>
              <w:rPr>
                <w:b/>
                <w:sz w:val="24"/>
                <w:szCs w:val="24"/>
              </w:rPr>
            </w:pPr>
            <w:r w:rsidRPr="008054EC">
              <w:rPr>
                <w:rFonts w:ascii="Times New Roman" w:eastAsia="Times New Roman" w:hAnsi="Times New Roman" w:cs="Times New Roman"/>
                <w:b/>
                <w:sz w:val="24"/>
                <w:szCs w:val="24"/>
              </w:rPr>
              <w:t>MOA/ MOE/ CSPS/ Lot étanchéité</w:t>
            </w:r>
          </w:p>
        </w:tc>
      </w:tr>
      <w:tr w:rsidR="003D0328" w14:paraId="4001F35D" w14:textId="77777777" w:rsidTr="008054EC">
        <w:trPr>
          <w:trHeight w:val="300"/>
        </w:trPr>
        <w:tc>
          <w:tcPr>
            <w:tcW w:w="13039" w:type="dxa"/>
            <w:tcBorders>
              <w:left w:val="single" w:sz="4" w:space="0" w:color="000000"/>
              <w:bottom w:val="single" w:sz="4" w:space="0" w:color="000000"/>
              <w:right w:val="single" w:sz="4" w:space="0" w:color="000000"/>
            </w:tcBorders>
          </w:tcPr>
          <w:p w14:paraId="6069E360" w14:textId="77777777" w:rsidR="003D0328" w:rsidRPr="00707E95" w:rsidRDefault="003D0328" w:rsidP="00707E95">
            <w:pPr>
              <w:spacing w:after="0" w:line="240" w:lineRule="auto"/>
              <w:jc w:val="both"/>
              <w:rPr>
                <w:sz w:val="24"/>
                <w:szCs w:val="24"/>
              </w:rPr>
            </w:pPr>
          </w:p>
        </w:tc>
        <w:tc>
          <w:tcPr>
            <w:tcW w:w="1800" w:type="dxa"/>
            <w:tcBorders>
              <w:left w:val="single" w:sz="4" w:space="0" w:color="000000"/>
              <w:bottom w:val="single" w:sz="4" w:space="0" w:color="000000"/>
              <w:right w:val="single" w:sz="4" w:space="0" w:color="000000"/>
            </w:tcBorders>
            <w:vAlign w:val="center"/>
          </w:tcPr>
          <w:p w14:paraId="5944D08F" w14:textId="77777777" w:rsidR="003D0328" w:rsidRPr="008054EC" w:rsidRDefault="003D0328" w:rsidP="008054EC">
            <w:pPr>
              <w:spacing w:after="0" w:line="240" w:lineRule="auto"/>
              <w:jc w:val="center"/>
              <w:rPr>
                <w:b/>
                <w:sz w:val="24"/>
                <w:szCs w:val="24"/>
              </w:rPr>
            </w:pPr>
          </w:p>
        </w:tc>
      </w:tr>
      <w:tr w:rsidR="003D0328" w14:paraId="17FD8D2B" w14:textId="77777777" w:rsidTr="008054EC">
        <w:trPr>
          <w:trHeight w:val="300"/>
        </w:trPr>
        <w:tc>
          <w:tcPr>
            <w:tcW w:w="13039" w:type="dxa"/>
            <w:tcBorders>
              <w:top w:val="single" w:sz="4" w:space="0" w:color="000000"/>
              <w:left w:val="single" w:sz="4" w:space="0" w:color="000000"/>
              <w:bottom w:val="single" w:sz="4" w:space="0" w:color="000000"/>
            </w:tcBorders>
            <w:shd w:val="clear" w:color="auto" w:fill="DDDDDD"/>
          </w:tcPr>
          <w:p w14:paraId="25E20277" w14:textId="09E7CF93" w:rsidR="003D0328" w:rsidRPr="00707E95" w:rsidRDefault="003D0328" w:rsidP="00707E95">
            <w:pPr>
              <w:pStyle w:val="Titre3"/>
              <w:numPr>
                <w:ilvl w:val="0"/>
                <w:numId w:val="6"/>
              </w:numPr>
              <w:spacing w:before="0" w:line="240" w:lineRule="auto"/>
              <w:ind w:left="0" w:firstLine="0"/>
              <w:jc w:val="both"/>
            </w:pPr>
            <w:r w:rsidRPr="00707E95">
              <w:rPr>
                <w:rFonts w:ascii="Times New Roman" w:eastAsia="Times New Roman" w:hAnsi="Times New Roman" w:cs="Times New Roman"/>
                <w:color w:val="000000"/>
              </w:rPr>
              <w:t xml:space="preserve">Protection des </w:t>
            </w:r>
            <w:r w:rsidR="008054EC" w:rsidRPr="00707E95">
              <w:rPr>
                <w:rFonts w:ascii="Times New Roman" w:eastAsia="Times New Roman" w:hAnsi="Times New Roman" w:cs="Times New Roman"/>
                <w:color w:val="000000"/>
              </w:rPr>
              <w:t>trémies</w:t>
            </w:r>
            <w:r w:rsidRPr="00707E95">
              <w:rPr>
                <w:rFonts w:ascii="Times New Roman" w:eastAsia="Times New Roman" w:hAnsi="Times New Roman" w:cs="Times New Roman"/>
                <w:color w:val="000000"/>
              </w:rPr>
              <w:t xml:space="preserve"> : installez au plus tôt les </w:t>
            </w:r>
            <w:r w:rsidR="008054EC" w:rsidRPr="00707E95">
              <w:rPr>
                <w:rFonts w:ascii="Times New Roman" w:eastAsia="Times New Roman" w:hAnsi="Times New Roman" w:cs="Times New Roman"/>
                <w:color w:val="000000"/>
              </w:rPr>
              <w:t>équipements</w:t>
            </w:r>
            <w:r w:rsidRPr="00707E95">
              <w:rPr>
                <w:rFonts w:ascii="Times New Roman" w:eastAsia="Times New Roman" w:hAnsi="Times New Roman" w:cs="Times New Roman"/>
                <w:color w:val="000000"/>
              </w:rPr>
              <w:t xml:space="preserve"> </w:t>
            </w:r>
            <w:r w:rsidR="008054EC" w:rsidRPr="00707E95">
              <w:rPr>
                <w:rFonts w:ascii="Times New Roman" w:eastAsia="Times New Roman" w:hAnsi="Times New Roman" w:cs="Times New Roman"/>
                <w:color w:val="000000"/>
              </w:rPr>
              <w:t>définitifs</w:t>
            </w:r>
            <w:r w:rsidRPr="00707E95">
              <w:rPr>
                <w:rFonts w:ascii="Times New Roman" w:eastAsia="Times New Roman" w:hAnsi="Times New Roman" w:cs="Times New Roman"/>
                <w:color w:val="000000"/>
              </w:rPr>
              <w:t xml:space="preserve"> (lanterneaux avec grille+1200 Joules) </w:t>
            </w:r>
          </w:p>
        </w:tc>
        <w:tc>
          <w:tcPr>
            <w:tcW w:w="1800"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6A85543D" w14:textId="77777777" w:rsidR="003D0328" w:rsidRPr="008054EC" w:rsidRDefault="003D0328" w:rsidP="008054EC">
            <w:pPr>
              <w:numPr>
                <w:ilvl w:val="0"/>
                <w:numId w:val="6"/>
              </w:numPr>
              <w:spacing w:after="0" w:line="240" w:lineRule="auto"/>
              <w:jc w:val="center"/>
              <w:rPr>
                <w:rFonts w:ascii="Times New Roman" w:eastAsia="Times New Roman" w:hAnsi="Times New Roman" w:cs="Times New Roman"/>
                <w:b/>
                <w:color w:val="000000"/>
                <w:sz w:val="24"/>
                <w:szCs w:val="24"/>
                <w:u w:val="single"/>
              </w:rPr>
            </w:pPr>
          </w:p>
        </w:tc>
      </w:tr>
      <w:tr w:rsidR="003D0328" w14:paraId="6D1B73F6" w14:textId="77777777" w:rsidTr="008054EC">
        <w:trPr>
          <w:trHeight w:val="300"/>
        </w:trPr>
        <w:tc>
          <w:tcPr>
            <w:tcW w:w="13039" w:type="dxa"/>
            <w:tcBorders>
              <w:top w:val="single" w:sz="4" w:space="0" w:color="000000"/>
              <w:left w:val="single" w:sz="4" w:space="0" w:color="000000"/>
              <w:bottom w:val="single" w:sz="4" w:space="0" w:color="000000"/>
              <w:right w:val="single" w:sz="4" w:space="0" w:color="000000"/>
            </w:tcBorders>
            <w:vAlign w:val="bottom"/>
          </w:tcPr>
          <w:p w14:paraId="751D5866" w14:textId="25EDD07A" w:rsidR="003D0328" w:rsidRPr="00707E95" w:rsidRDefault="003D0328" w:rsidP="00707E95">
            <w:pPr>
              <w:spacing w:after="0" w:line="360" w:lineRule="auto"/>
              <w:jc w:val="both"/>
              <w:rPr>
                <w:sz w:val="24"/>
                <w:szCs w:val="24"/>
              </w:rPr>
            </w:pPr>
            <w:r w:rsidRPr="00707E95">
              <w:rPr>
                <w:rFonts w:ascii="Times New Roman" w:hAnsi="Times New Roman"/>
                <w:color w:val="000000"/>
                <w:sz w:val="24"/>
                <w:szCs w:val="24"/>
              </w:rPr>
              <w:t xml:space="preserve"> Pour les </w:t>
            </w:r>
            <w:r w:rsidRPr="00707E95">
              <w:rPr>
                <w:rStyle w:val="Accentuationforte"/>
                <w:rFonts w:ascii="Times New Roman" w:hAnsi="Times New Roman"/>
                <w:b w:val="0"/>
                <w:bCs w:val="0"/>
                <w:color w:val="000000"/>
                <w:sz w:val="24"/>
                <w:szCs w:val="24"/>
              </w:rPr>
              <w:t>équipements ouvrants </w:t>
            </w:r>
            <w:r w:rsidRPr="00707E95">
              <w:rPr>
                <w:rFonts w:ascii="Times New Roman" w:hAnsi="Times New Roman"/>
                <w:color w:val="000000"/>
                <w:sz w:val="24"/>
                <w:szCs w:val="24"/>
              </w:rPr>
              <w:t xml:space="preserve">(lanterneaux, trappe d’accès, par exemple), </w:t>
            </w:r>
            <w:r w:rsidR="008054EC" w:rsidRPr="00707E95">
              <w:rPr>
                <w:rFonts w:ascii="Times New Roman" w:hAnsi="Times New Roman"/>
                <w:color w:val="000000"/>
                <w:sz w:val="24"/>
                <w:szCs w:val="24"/>
              </w:rPr>
              <w:t>prévoyez</w:t>
            </w:r>
            <w:r w:rsidRPr="00707E95">
              <w:rPr>
                <w:rFonts w:ascii="Times New Roman" w:hAnsi="Times New Roman"/>
                <w:color w:val="000000"/>
                <w:sz w:val="24"/>
                <w:szCs w:val="24"/>
              </w:rPr>
              <w:t xml:space="preserve"> des surfaces de recueil </w:t>
            </w:r>
            <w:r w:rsidR="008054EC" w:rsidRPr="00707E95">
              <w:rPr>
                <w:rFonts w:ascii="Times New Roman" w:hAnsi="Times New Roman"/>
                <w:color w:val="000000"/>
                <w:sz w:val="24"/>
                <w:szCs w:val="24"/>
              </w:rPr>
              <w:t>intégrées</w:t>
            </w:r>
            <w:r w:rsidRPr="00707E95">
              <w:rPr>
                <w:rFonts w:ascii="Times New Roman" w:hAnsi="Times New Roman"/>
                <w:color w:val="000000"/>
                <w:sz w:val="24"/>
                <w:szCs w:val="24"/>
              </w:rPr>
              <w:t xml:space="preserve"> (grille de protection </w:t>
            </w:r>
            <w:r w:rsidR="008054EC" w:rsidRPr="00707E95">
              <w:rPr>
                <w:rFonts w:ascii="Times New Roman" w:hAnsi="Times New Roman"/>
                <w:color w:val="000000"/>
                <w:sz w:val="24"/>
                <w:szCs w:val="24"/>
              </w:rPr>
              <w:t>antichute</w:t>
            </w:r>
            <w:r w:rsidRPr="00707E95">
              <w:rPr>
                <w:rFonts w:ascii="Times New Roman" w:hAnsi="Times New Roman"/>
                <w:color w:val="000000"/>
                <w:sz w:val="24"/>
                <w:szCs w:val="24"/>
              </w:rPr>
              <w:t xml:space="preserve"> ou barreaudage, résistant aux chocs supérieurs à 1 200 joules).</w:t>
            </w:r>
            <w:r w:rsidRPr="00707E95">
              <w:rPr>
                <w:rFonts w:ascii="Times New Roman" w:hAnsi="Times New Roman"/>
                <w:i/>
                <w:color w:val="000000"/>
                <w:sz w:val="24"/>
                <w:szCs w:val="24"/>
              </w:rPr>
              <w:t> </w:t>
            </w:r>
            <w:r w:rsidRPr="00707E95">
              <w:rPr>
                <w:rFonts w:ascii="Times New Roman" w:hAnsi="Times New Roman"/>
                <w:color w:val="000000"/>
                <w:sz w:val="24"/>
                <w:szCs w:val="24"/>
              </w:rPr>
              <w:t xml:space="preserve">L'essai de </w:t>
            </w:r>
            <w:r w:rsidR="008054EC" w:rsidRPr="00707E95">
              <w:rPr>
                <w:rFonts w:ascii="Times New Roman" w:hAnsi="Times New Roman"/>
                <w:color w:val="000000"/>
                <w:sz w:val="24"/>
                <w:szCs w:val="24"/>
              </w:rPr>
              <w:t>résistance</w:t>
            </w:r>
            <w:r w:rsidRPr="00707E95">
              <w:rPr>
                <w:rFonts w:ascii="Times New Roman" w:hAnsi="Times New Roman"/>
                <w:color w:val="000000"/>
                <w:sz w:val="24"/>
                <w:szCs w:val="24"/>
              </w:rPr>
              <w:t xml:space="preserve"> à 1 200 joules consiste à déterminer la résistance au choc d’une masse de 80 kg tombant d’une hauteur de chute de 1,50 m sur un lanterneau en place sur son chevêtre.</w:t>
            </w:r>
          </w:p>
        </w:tc>
        <w:tc>
          <w:tcPr>
            <w:tcW w:w="1800" w:type="dxa"/>
            <w:tcBorders>
              <w:top w:val="single" w:sz="4" w:space="0" w:color="000000"/>
              <w:left w:val="single" w:sz="4" w:space="0" w:color="000000"/>
              <w:bottom w:val="single" w:sz="4" w:space="0" w:color="000000"/>
              <w:right w:val="single" w:sz="4" w:space="0" w:color="000000"/>
            </w:tcBorders>
            <w:vAlign w:val="center"/>
          </w:tcPr>
          <w:p w14:paraId="01D54096" w14:textId="612A7193" w:rsidR="003D0328" w:rsidRPr="008054EC" w:rsidRDefault="003D0328" w:rsidP="008054EC">
            <w:pPr>
              <w:spacing w:after="0" w:line="240" w:lineRule="auto"/>
              <w:jc w:val="center"/>
              <w:rPr>
                <w:b/>
                <w:sz w:val="24"/>
                <w:szCs w:val="24"/>
              </w:rPr>
            </w:pPr>
            <w:r w:rsidRPr="008054EC">
              <w:rPr>
                <w:rFonts w:ascii="Times New Roman" w:eastAsia="Times New Roman" w:hAnsi="Times New Roman" w:cs="Times New Roman"/>
                <w:b/>
                <w:sz w:val="24"/>
                <w:szCs w:val="24"/>
              </w:rPr>
              <w:t>MOA/ MOE/ CSPS/ Lot étanchéité</w:t>
            </w:r>
          </w:p>
        </w:tc>
      </w:tr>
      <w:tr w:rsidR="003D0328" w14:paraId="345689D5" w14:textId="77777777" w:rsidTr="008054EC">
        <w:trPr>
          <w:trHeight w:val="300"/>
        </w:trPr>
        <w:tc>
          <w:tcPr>
            <w:tcW w:w="13039" w:type="dxa"/>
            <w:tcBorders>
              <w:top w:val="single" w:sz="4" w:space="0" w:color="000000"/>
              <w:left w:val="single" w:sz="4" w:space="0" w:color="000000"/>
              <w:bottom w:val="single" w:sz="4" w:space="0" w:color="000000"/>
              <w:right w:val="single" w:sz="4" w:space="0" w:color="000000"/>
            </w:tcBorders>
          </w:tcPr>
          <w:p w14:paraId="513C8A6C" w14:textId="561FFB16" w:rsidR="003D0328" w:rsidRPr="00707E95" w:rsidRDefault="003D0328" w:rsidP="00707E95">
            <w:pPr>
              <w:spacing w:after="0" w:line="240" w:lineRule="auto"/>
              <w:jc w:val="both"/>
              <w:rPr>
                <w:sz w:val="24"/>
                <w:szCs w:val="24"/>
              </w:rPr>
            </w:pPr>
            <w:r w:rsidRPr="00707E95">
              <w:rPr>
                <w:rFonts w:ascii="Times New Roman" w:eastAsia="Times New Roman" w:hAnsi="Times New Roman" w:cs="Times New Roman"/>
                <w:color w:val="000000"/>
                <w:sz w:val="24"/>
                <w:szCs w:val="24"/>
              </w:rPr>
              <w:t xml:space="preserve">Mettez en place les </w:t>
            </w:r>
            <w:r w:rsidR="008054EC" w:rsidRPr="00707E95">
              <w:rPr>
                <w:rFonts w:ascii="Times New Roman" w:eastAsia="Times New Roman" w:hAnsi="Times New Roman" w:cs="Times New Roman"/>
                <w:color w:val="000000"/>
                <w:sz w:val="24"/>
                <w:szCs w:val="24"/>
              </w:rPr>
              <w:t>équipements</w:t>
            </w:r>
            <w:r w:rsidRPr="00707E95">
              <w:rPr>
                <w:rFonts w:ascii="Times New Roman" w:eastAsia="Times New Roman" w:hAnsi="Times New Roman" w:cs="Times New Roman"/>
                <w:color w:val="000000"/>
                <w:sz w:val="24"/>
                <w:szCs w:val="24"/>
              </w:rPr>
              <w:t xml:space="preserve"> </w:t>
            </w:r>
            <w:r w:rsidR="008054EC" w:rsidRPr="00707E95">
              <w:rPr>
                <w:rFonts w:ascii="Times New Roman" w:eastAsia="Times New Roman" w:hAnsi="Times New Roman" w:cs="Times New Roman"/>
                <w:color w:val="000000"/>
                <w:sz w:val="24"/>
                <w:szCs w:val="24"/>
              </w:rPr>
              <w:t>définitifs</w:t>
            </w:r>
            <w:r w:rsidRPr="00707E95">
              <w:rPr>
                <w:rFonts w:ascii="Times New Roman" w:eastAsia="Times New Roman" w:hAnsi="Times New Roman" w:cs="Times New Roman"/>
                <w:color w:val="000000"/>
                <w:sz w:val="24"/>
                <w:szCs w:val="24"/>
              </w:rPr>
              <w:t xml:space="preserve"> (lanterneaux, trappe d’</w:t>
            </w:r>
            <w:r w:rsidR="008054EC" w:rsidRPr="00707E95">
              <w:rPr>
                <w:rFonts w:ascii="Times New Roman" w:eastAsia="Times New Roman" w:hAnsi="Times New Roman" w:cs="Times New Roman"/>
                <w:color w:val="000000"/>
                <w:sz w:val="24"/>
                <w:szCs w:val="24"/>
              </w:rPr>
              <w:t>accès</w:t>
            </w:r>
            <w:r w:rsidRPr="00707E95">
              <w:rPr>
                <w:rFonts w:ascii="Times New Roman" w:eastAsia="Times New Roman" w:hAnsi="Times New Roman" w:cs="Times New Roman"/>
                <w:color w:val="000000"/>
                <w:sz w:val="24"/>
                <w:szCs w:val="24"/>
              </w:rPr>
              <w:t xml:space="preserve">, exutoires de </w:t>
            </w:r>
            <w:r w:rsidR="008054EC" w:rsidRPr="00707E95">
              <w:rPr>
                <w:rFonts w:ascii="Times New Roman" w:eastAsia="Times New Roman" w:hAnsi="Times New Roman" w:cs="Times New Roman"/>
                <w:color w:val="000000"/>
                <w:sz w:val="24"/>
                <w:szCs w:val="24"/>
              </w:rPr>
              <w:t>fumées</w:t>
            </w:r>
            <w:r w:rsidRPr="00707E95">
              <w:rPr>
                <w:rFonts w:ascii="Times New Roman" w:eastAsia="Times New Roman" w:hAnsi="Times New Roman" w:cs="Times New Roman"/>
                <w:color w:val="000000"/>
                <w:sz w:val="24"/>
                <w:szCs w:val="24"/>
              </w:rPr>
              <w:t>, machine, etc.) afin de protéger les travailleurs contre les risques de chute.</w:t>
            </w:r>
          </w:p>
        </w:tc>
        <w:tc>
          <w:tcPr>
            <w:tcW w:w="1800" w:type="dxa"/>
            <w:tcBorders>
              <w:top w:val="single" w:sz="4" w:space="0" w:color="000000"/>
              <w:left w:val="single" w:sz="4" w:space="0" w:color="000000"/>
              <w:bottom w:val="single" w:sz="4" w:space="0" w:color="000000"/>
              <w:right w:val="single" w:sz="4" w:space="0" w:color="000000"/>
            </w:tcBorders>
            <w:vAlign w:val="center"/>
          </w:tcPr>
          <w:p w14:paraId="1A972AED" w14:textId="17AD3B3C" w:rsidR="003D0328" w:rsidRPr="008054EC" w:rsidRDefault="003D0328" w:rsidP="008054EC">
            <w:pPr>
              <w:spacing w:after="0" w:line="240" w:lineRule="auto"/>
              <w:jc w:val="center"/>
              <w:rPr>
                <w:rFonts w:ascii="Times New Roman" w:eastAsia="Times New Roman" w:hAnsi="Times New Roman" w:cs="Times New Roman"/>
                <w:b/>
                <w:sz w:val="24"/>
                <w:szCs w:val="24"/>
                <w:u w:val="single"/>
              </w:rPr>
            </w:pPr>
            <w:r w:rsidRPr="008054EC">
              <w:rPr>
                <w:rFonts w:ascii="Times New Roman" w:eastAsia="Times New Roman" w:hAnsi="Times New Roman" w:cs="Times New Roman"/>
                <w:b/>
                <w:sz w:val="24"/>
                <w:szCs w:val="24"/>
              </w:rPr>
              <w:t>MOA/ MOE/ CSPS/ Lot étanchéité</w:t>
            </w:r>
          </w:p>
        </w:tc>
      </w:tr>
      <w:tr w:rsidR="003D0328" w14:paraId="4EB16F9F" w14:textId="77777777" w:rsidTr="008054EC">
        <w:trPr>
          <w:trHeight w:val="300"/>
        </w:trPr>
        <w:tc>
          <w:tcPr>
            <w:tcW w:w="13039" w:type="dxa"/>
            <w:tcBorders>
              <w:top w:val="single" w:sz="4" w:space="0" w:color="000000"/>
              <w:left w:val="single" w:sz="4" w:space="0" w:color="000000"/>
              <w:bottom w:val="single" w:sz="4" w:space="0" w:color="000000"/>
              <w:right w:val="single" w:sz="4" w:space="0" w:color="000000"/>
            </w:tcBorders>
          </w:tcPr>
          <w:p w14:paraId="76F29202" w14:textId="0A0C45E4" w:rsidR="003D0328" w:rsidRPr="00707E95" w:rsidRDefault="003D0328" w:rsidP="00707E95">
            <w:pPr>
              <w:spacing w:after="0" w:line="360" w:lineRule="auto"/>
              <w:jc w:val="both"/>
              <w:rPr>
                <w:sz w:val="24"/>
                <w:szCs w:val="24"/>
              </w:rPr>
            </w:pPr>
            <w:r w:rsidRPr="00707E95">
              <w:rPr>
                <w:rFonts w:ascii="Times New Roman" w:eastAsia="Times New Roman" w:hAnsi="Times New Roman" w:cs="Times New Roman"/>
                <w:color w:val="000000"/>
                <w:sz w:val="24"/>
                <w:szCs w:val="24"/>
              </w:rPr>
              <w:t>Pour les </w:t>
            </w:r>
            <w:r w:rsidRPr="00707E95">
              <w:rPr>
                <w:rStyle w:val="Accentuationforte"/>
                <w:rFonts w:ascii="Times New Roman" w:eastAsia="Times New Roman" w:hAnsi="Times New Roman" w:cs="Times New Roman"/>
                <w:b w:val="0"/>
                <w:bCs w:val="0"/>
                <w:color w:val="000000"/>
                <w:sz w:val="24"/>
                <w:szCs w:val="24"/>
              </w:rPr>
              <w:t>équipements avec partie éclairante </w:t>
            </w:r>
            <w:r w:rsidRPr="00707E95">
              <w:rPr>
                <w:rFonts w:ascii="Times New Roman" w:eastAsia="Times New Roman" w:hAnsi="Times New Roman" w:cs="Times New Roman"/>
                <w:color w:val="000000"/>
                <w:sz w:val="24"/>
                <w:szCs w:val="24"/>
              </w:rPr>
              <w:t>(lanterneaux,</w:t>
            </w:r>
            <w:r w:rsidRPr="00707E95">
              <w:rPr>
                <w:rFonts w:ascii="Work Sans;Helvetica;sans-serif" w:eastAsia="Times New Roman" w:hAnsi="Work Sans;Helvetica;sans-serif" w:cs="Times New Roman"/>
                <w:color w:val="000000"/>
                <w:sz w:val="24"/>
                <w:szCs w:val="24"/>
              </w:rPr>
              <w:t xml:space="preserve"> </w:t>
            </w:r>
            <w:r w:rsidRPr="00707E95">
              <w:rPr>
                <w:rFonts w:ascii="Times New Roman" w:eastAsia="Times New Roman" w:hAnsi="Times New Roman" w:cs="Times New Roman"/>
                <w:color w:val="000000"/>
                <w:sz w:val="24"/>
                <w:szCs w:val="24"/>
              </w:rPr>
              <w:t xml:space="preserve">par exemple), </w:t>
            </w:r>
            <w:r w:rsidR="008054EC" w:rsidRPr="00707E95">
              <w:rPr>
                <w:rFonts w:ascii="Times New Roman" w:eastAsia="Times New Roman" w:hAnsi="Times New Roman" w:cs="Times New Roman"/>
                <w:color w:val="000000"/>
                <w:sz w:val="24"/>
                <w:szCs w:val="24"/>
              </w:rPr>
              <w:t>prévoyez</w:t>
            </w:r>
            <w:r w:rsidRPr="00707E95">
              <w:rPr>
                <w:rFonts w:ascii="Times New Roman" w:eastAsia="Times New Roman" w:hAnsi="Times New Roman" w:cs="Times New Roman"/>
                <w:color w:val="000000"/>
                <w:sz w:val="24"/>
                <w:szCs w:val="24"/>
              </w:rPr>
              <w:t xml:space="preserve"> soit qu’ils </w:t>
            </w:r>
            <w:r w:rsidR="008054EC" w:rsidRPr="00707E95">
              <w:rPr>
                <w:rFonts w:ascii="Times New Roman" w:eastAsia="Times New Roman" w:hAnsi="Times New Roman" w:cs="Times New Roman"/>
                <w:color w:val="000000"/>
                <w:sz w:val="24"/>
                <w:szCs w:val="24"/>
              </w:rPr>
              <w:t>résistent</w:t>
            </w:r>
            <w:r w:rsidRPr="00707E95">
              <w:rPr>
                <w:rFonts w:ascii="Times New Roman" w:eastAsia="Times New Roman" w:hAnsi="Times New Roman" w:cs="Times New Roman"/>
                <w:color w:val="000000"/>
                <w:sz w:val="24"/>
                <w:szCs w:val="24"/>
              </w:rPr>
              <w:t xml:space="preserve"> aux chocs supérieurs à 1 200 joules, soit un dispositif anti-effraction d'une </w:t>
            </w:r>
            <w:r w:rsidR="008054EC" w:rsidRPr="00707E95">
              <w:rPr>
                <w:rFonts w:ascii="Times New Roman" w:eastAsia="Times New Roman" w:hAnsi="Times New Roman" w:cs="Times New Roman"/>
                <w:color w:val="000000"/>
                <w:sz w:val="24"/>
                <w:szCs w:val="24"/>
              </w:rPr>
              <w:t>résistance</w:t>
            </w:r>
            <w:r w:rsidRPr="00707E95">
              <w:rPr>
                <w:rFonts w:ascii="Times New Roman" w:eastAsia="Times New Roman" w:hAnsi="Times New Roman" w:cs="Times New Roman"/>
                <w:color w:val="000000"/>
                <w:sz w:val="24"/>
                <w:szCs w:val="24"/>
              </w:rPr>
              <w:t xml:space="preserve"> </w:t>
            </w:r>
            <w:r w:rsidR="008054EC" w:rsidRPr="00707E95">
              <w:rPr>
                <w:rFonts w:ascii="Times New Roman" w:eastAsia="Times New Roman" w:hAnsi="Times New Roman" w:cs="Times New Roman"/>
                <w:color w:val="000000"/>
                <w:sz w:val="24"/>
                <w:szCs w:val="24"/>
              </w:rPr>
              <w:t>équivalente</w:t>
            </w:r>
            <w:r w:rsidRPr="00707E95">
              <w:rPr>
                <w:rFonts w:ascii="Times New Roman" w:eastAsia="Times New Roman" w:hAnsi="Times New Roman" w:cs="Times New Roman"/>
                <w:color w:val="000000"/>
                <w:sz w:val="24"/>
                <w:szCs w:val="24"/>
              </w:rPr>
              <w:t>.</w:t>
            </w:r>
          </w:p>
        </w:tc>
        <w:tc>
          <w:tcPr>
            <w:tcW w:w="1800" w:type="dxa"/>
            <w:tcBorders>
              <w:top w:val="single" w:sz="4" w:space="0" w:color="000000"/>
              <w:left w:val="single" w:sz="4" w:space="0" w:color="000000"/>
              <w:bottom w:val="single" w:sz="4" w:space="0" w:color="000000"/>
              <w:right w:val="single" w:sz="4" w:space="0" w:color="000000"/>
            </w:tcBorders>
            <w:vAlign w:val="center"/>
          </w:tcPr>
          <w:p w14:paraId="52D84A91" w14:textId="2CBC78FD" w:rsidR="003D0328" w:rsidRPr="008054EC" w:rsidRDefault="003D0328" w:rsidP="008054EC">
            <w:pPr>
              <w:spacing w:after="0" w:line="240" w:lineRule="auto"/>
              <w:jc w:val="center"/>
              <w:rPr>
                <w:rFonts w:ascii="Times New Roman" w:eastAsia="Times New Roman" w:hAnsi="Times New Roman" w:cs="Times New Roman"/>
                <w:b/>
                <w:sz w:val="24"/>
                <w:szCs w:val="24"/>
                <w:u w:val="single"/>
              </w:rPr>
            </w:pPr>
            <w:bookmarkStart w:id="21" w:name="__DdeLink__6766_1529775034"/>
            <w:r w:rsidRPr="008054EC">
              <w:rPr>
                <w:rFonts w:ascii="Times New Roman" w:eastAsia="Times New Roman" w:hAnsi="Times New Roman" w:cs="Times New Roman"/>
                <w:b/>
                <w:sz w:val="24"/>
                <w:szCs w:val="24"/>
              </w:rPr>
              <w:t>MOA/ MOE/ CSPS/ Lot étanchéité</w:t>
            </w:r>
            <w:bookmarkEnd w:id="21"/>
          </w:p>
        </w:tc>
      </w:tr>
    </w:tbl>
    <w:p w14:paraId="3A6D52E9" w14:textId="77777777" w:rsidR="00FA5D65" w:rsidRDefault="00FA5D65"/>
    <w:p w14:paraId="4FF0FF83" w14:textId="77777777" w:rsidR="008054EC" w:rsidRDefault="008054EC"/>
    <w:p w14:paraId="38AA3F04" w14:textId="77777777" w:rsidR="008054EC" w:rsidRDefault="008054EC"/>
    <w:p w14:paraId="1A0AF1A6" w14:textId="77777777" w:rsidR="008054EC" w:rsidRDefault="008054EC"/>
    <w:p w14:paraId="64074938" w14:textId="77777777" w:rsidR="008054EC" w:rsidRDefault="008054EC"/>
    <w:p w14:paraId="7D6B5369" w14:textId="77777777" w:rsidR="008054EC" w:rsidRDefault="008054EC"/>
    <w:tbl>
      <w:tblPr>
        <w:tblW w:w="14839" w:type="dxa"/>
        <w:tblLook w:val="04A0" w:firstRow="1" w:lastRow="0" w:firstColumn="1" w:lastColumn="0" w:noHBand="0" w:noVBand="1"/>
      </w:tblPr>
      <w:tblGrid>
        <w:gridCol w:w="13039"/>
        <w:gridCol w:w="1800"/>
      </w:tblGrid>
      <w:tr w:rsidR="003D0328" w:rsidRPr="002132D1" w14:paraId="1604453A" w14:textId="77777777" w:rsidTr="002132D1">
        <w:trPr>
          <w:trHeight w:val="632"/>
        </w:trPr>
        <w:tc>
          <w:tcPr>
            <w:tcW w:w="13039" w:type="dxa"/>
            <w:tcBorders>
              <w:left w:val="single" w:sz="4" w:space="0" w:color="000000"/>
              <w:bottom w:val="single" w:sz="4" w:space="0" w:color="000000"/>
              <w:right w:val="single" w:sz="4" w:space="0" w:color="000000"/>
            </w:tcBorders>
            <w:shd w:val="clear" w:color="auto" w:fill="FFD428"/>
            <w:vAlign w:val="center"/>
          </w:tcPr>
          <w:p w14:paraId="5697C684" w14:textId="08E0F1A1" w:rsidR="003D0328" w:rsidRPr="002132D1" w:rsidRDefault="003D0328" w:rsidP="002132D1">
            <w:pPr>
              <w:tabs>
                <w:tab w:val="left" w:pos="606"/>
              </w:tabs>
              <w:spacing w:after="0" w:line="225" w:lineRule="exact"/>
              <w:contextualSpacing/>
              <w:jc w:val="center"/>
              <w:rPr>
                <w:sz w:val="28"/>
                <w:szCs w:val="28"/>
              </w:rPr>
            </w:pPr>
            <w:r w:rsidRPr="002132D1">
              <w:rPr>
                <w:rFonts w:ascii="Times New Roman" w:eastAsia="Times New Roman" w:hAnsi="Times New Roman" w:cs="Times New Roman"/>
                <w:b/>
                <w:bCs/>
                <w:sz w:val="28"/>
                <w:szCs w:val="28"/>
              </w:rPr>
              <w:lastRenderedPageBreak/>
              <w:t>2.2.8) Variante pénalités ou temps passé lors de  la dépose des Protections collectives du Gros-</w:t>
            </w:r>
            <w:r w:rsidR="002132D1" w:rsidRPr="002132D1">
              <w:rPr>
                <w:rFonts w:ascii="Times New Roman" w:eastAsia="Times New Roman" w:hAnsi="Times New Roman" w:cs="Times New Roman"/>
                <w:b/>
                <w:bCs/>
                <w:sz w:val="28"/>
                <w:szCs w:val="28"/>
              </w:rPr>
              <w:t>Œuvre</w:t>
            </w:r>
          </w:p>
        </w:tc>
        <w:tc>
          <w:tcPr>
            <w:tcW w:w="1800" w:type="dxa"/>
            <w:tcBorders>
              <w:left w:val="single" w:sz="4" w:space="0" w:color="000000"/>
              <w:bottom w:val="single" w:sz="4" w:space="0" w:color="000000"/>
              <w:right w:val="single" w:sz="4" w:space="0" w:color="000000"/>
            </w:tcBorders>
            <w:shd w:val="clear" w:color="auto" w:fill="FFD428"/>
            <w:vAlign w:val="center"/>
          </w:tcPr>
          <w:p w14:paraId="17A7A8D2" w14:textId="77777777" w:rsidR="003D0328" w:rsidRPr="002132D1" w:rsidRDefault="003D0328" w:rsidP="002132D1">
            <w:pPr>
              <w:spacing w:after="0" w:line="240" w:lineRule="auto"/>
              <w:jc w:val="center"/>
              <w:rPr>
                <w:rFonts w:ascii="Times New Roman" w:eastAsia="Times New Roman" w:hAnsi="Times New Roman" w:cs="Times New Roman"/>
                <w:sz w:val="28"/>
                <w:szCs w:val="28"/>
                <w:u w:val="single"/>
              </w:rPr>
            </w:pPr>
          </w:p>
        </w:tc>
      </w:tr>
      <w:tr w:rsidR="003D0328" w14:paraId="57023A60" w14:textId="77777777" w:rsidTr="002132D1">
        <w:trPr>
          <w:trHeight w:val="300"/>
        </w:trPr>
        <w:tc>
          <w:tcPr>
            <w:tcW w:w="13039" w:type="dxa"/>
            <w:tcBorders>
              <w:left w:val="single" w:sz="4" w:space="0" w:color="000000"/>
              <w:bottom w:val="single" w:sz="4" w:space="0" w:color="000000"/>
              <w:right w:val="single" w:sz="4" w:space="0" w:color="000000"/>
            </w:tcBorders>
            <w:shd w:val="clear" w:color="auto" w:fill="E8F2A1"/>
          </w:tcPr>
          <w:p w14:paraId="3CE079BE" w14:textId="77777777" w:rsidR="003D0328" w:rsidRPr="002132D1" w:rsidRDefault="003D0328" w:rsidP="003D0328">
            <w:pPr>
              <w:tabs>
                <w:tab w:val="left" w:pos="606"/>
              </w:tabs>
              <w:spacing w:after="0" w:line="225" w:lineRule="exact"/>
              <w:contextualSpacing/>
              <w:rPr>
                <w:sz w:val="24"/>
                <w:szCs w:val="24"/>
              </w:rPr>
            </w:pPr>
            <w:r w:rsidRPr="002132D1">
              <w:rPr>
                <w:rStyle w:val="Accentuationforte"/>
                <w:rFonts w:ascii="Times New Roman" w:eastAsia="Times New Roman" w:hAnsi="Times New Roman" w:cs="Times New Roman"/>
                <w:b w:val="0"/>
                <w:bCs w:val="0"/>
                <w:sz w:val="24"/>
                <w:szCs w:val="24"/>
              </w:rPr>
              <w:t>Tout Corps d’État Secondaire (CES) qui démontera ou déplacera, sans autorisation, les protections collectives mises en place par le lot Gros Œuvre (ou par tout autre CES), s’exposera à l’une des sanctions suivantes, selon les dispositions du CCAP, et en fonction du choix de la maîtrise d’ouvrage (MOA) et de la maîtrise d’œuvre (MOE), avec l’avis du CSPS :</w:t>
            </w:r>
          </w:p>
          <w:p w14:paraId="0AAB464B" w14:textId="66943B44" w:rsidR="003D0328" w:rsidRPr="002132D1" w:rsidRDefault="003D0328" w:rsidP="003D0328">
            <w:pPr>
              <w:numPr>
                <w:ilvl w:val="0"/>
                <w:numId w:val="30"/>
              </w:numPr>
              <w:tabs>
                <w:tab w:val="clear" w:pos="707"/>
                <w:tab w:val="left" w:pos="0"/>
              </w:tabs>
              <w:spacing w:after="0"/>
              <w:rPr>
                <w:sz w:val="24"/>
                <w:szCs w:val="24"/>
              </w:rPr>
            </w:pPr>
            <w:r w:rsidRPr="002132D1">
              <w:rPr>
                <w:rStyle w:val="Accentuationforte"/>
                <w:rFonts w:ascii="Times New Roman" w:hAnsi="Times New Roman"/>
                <w:b w:val="0"/>
                <w:bCs w:val="0"/>
                <w:sz w:val="24"/>
                <w:szCs w:val="24"/>
              </w:rPr>
              <w:t xml:space="preserve">L’application d’une pénalité forfaitaire de XXX € par zone concernée ; </w:t>
            </w:r>
            <w:r w:rsidR="00F00A14" w:rsidRPr="002132D1">
              <w:rPr>
                <w:rStyle w:val="Accentuationforte"/>
                <w:rFonts w:ascii="Times New Roman" w:hAnsi="Times New Roman"/>
                <w:b w:val="0"/>
                <w:bCs w:val="0"/>
                <w:sz w:val="24"/>
                <w:szCs w:val="24"/>
              </w:rPr>
              <w:t>où</w:t>
            </w:r>
          </w:p>
          <w:p w14:paraId="67B45DAC" w14:textId="77777777" w:rsidR="003D0328" w:rsidRPr="002132D1" w:rsidRDefault="003D0328" w:rsidP="003D0328">
            <w:pPr>
              <w:numPr>
                <w:ilvl w:val="0"/>
                <w:numId w:val="30"/>
              </w:numPr>
              <w:tabs>
                <w:tab w:val="clear" w:pos="707"/>
                <w:tab w:val="left" w:pos="0"/>
              </w:tabs>
              <w:spacing w:after="0"/>
              <w:rPr>
                <w:sz w:val="24"/>
                <w:szCs w:val="24"/>
              </w:rPr>
            </w:pPr>
            <w:r w:rsidRPr="002132D1">
              <w:rPr>
                <w:rStyle w:val="Accentuationforte"/>
                <w:rFonts w:ascii="Times New Roman" w:hAnsi="Times New Roman"/>
                <w:b w:val="0"/>
                <w:bCs w:val="0"/>
                <w:sz w:val="24"/>
                <w:szCs w:val="24"/>
              </w:rPr>
              <w:t>La facturation des heures nécessaires à la remise en place des protections collectives, effectuée par le lot concerné, déduite des situations de travaux du contrevenant.</w:t>
            </w:r>
          </w:p>
          <w:p w14:paraId="0D7A72B1" w14:textId="77777777" w:rsidR="003D0328" w:rsidRPr="002132D1" w:rsidRDefault="003D0328" w:rsidP="003D0328">
            <w:pPr>
              <w:spacing w:after="140"/>
              <w:rPr>
                <w:sz w:val="24"/>
                <w:szCs w:val="24"/>
              </w:rPr>
            </w:pPr>
            <w:r w:rsidRPr="002132D1">
              <w:rPr>
                <w:rStyle w:val="Accentuationforte"/>
                <w:rFonts w:ascii="Times New Roman" w:hAnsi="Times New Roman"/>
                <w:b w:val="0"/>
                <w:bCs w:val="0"/>
                <w:sz w:val="24"/>
                <w:szCs w:val="24"/>
              </w:rPr>
              <w:t>Le MOE, en coordination avec le CSPS, apportera son appui pour rappeler les consignes de maintien en place des protections collectives, et proposera, le cas échéant, des solutions d’organisation ou d’adaptation technique pour prévenir ces manquements.</w:t>
            </w:r>
          </w:p>
        </w:tc>
        <w:tc>
          <w:tcPr>
            <w:tcW w:w="1800" w:type="dxa"/>
            <w:tcBorders>
              <w:left w:val="single" w:sz="4" w:space="0" w:color="000000"/>
              <w:bottom w:val="single" w:sz="4" w:space="0" w:color="000000"/>
              <w:right w:val="single" w:sz="4" w:space="0" w:color="000000"/>
            </w:tcBorders>
            <w:shd w:val="clear" w:color="auto" w:fill="E8F2A1"/>
            <w:vAlign w:val="center"/>
          </w:tcPr>
          <w:p w14:paraId="2D8EB6A9" w14:textId="2D42CE9F" w:rsidR="003D0328" w:rsidRPr="002132D1" w:rsidRDefault="003D0328" w:rsidP="002132D1">
            <w:pPr>
              <w:spacing w:after="0" w:line="240" w:lineRule="auto"/>
              <w:jc w:val="center"/>
              <w:rPr>
                <w:rFonts w:ascii="Times New Roman" w:eastAsia="Times New Roman" w:hAnsi="Times New Roman" w:cs="Times New Roman"/>
                <w:b/>
                <w:bCs/>
                <w:sz w:val="24"/>
                <w:szCs w:val="24"/>
                <w:u w:val="single"/>
              </w:rPr>
            </w:pPr>
            <w:r w:rsidRPr="002132D1">
              <w:rPr>
                <w:rFonts w:ascii="Times New Roman" w:eastAsia="Times New Roman" w:hAnsi="Times New Roman" w:cs="Times New Roman"/>
                <w:b/>
                <w:bCs/>
                <w:sz w:val="24"/>
                <w:szCs w:val="24"/>
              </w:rPr>
              <w:t>MOA/ MOE/ CSPS/ Lot  GO et tous les CES concernés</w:t>
            </w:r>
          </w:p>
        </w:tc>
      </w:tr>
      <w:tr w:rsidR="003D0328" w14:paraId="56A2DD9A" w14:textId="77777777" w:rsidTr="002132D1">
        <w:trPr>
          <w:trHeight w:val="300"/>
        </w:trPr>
        <w:tc>
          <w:tcPr>
            <w:tcW w:w="13039" w:type="dxa"/>
            <w:tcBorders>
              <w:left w:val="single" w:sz="4" w:space="0" w:color="000000"/>
              <w:bottom w:val="single" w:sz="4" w:space="0" w:color="000000"/>
              <w:right w:val="single" w:sz="4" w:space="0" w:color="000000"/>
            </w:tcBorders>
            <w:shd w:val="clear" w:color="auto" w:fill="E8F2A1"/>
          </w:tcPr>
          <w:p w14:paraId="0B864B92" w14:textId="77777777" w:rsidR="003D0328" w:rsidRPr="002132D1" w:rsidRDefault="003D0328" w:rsidP="003D0328">
            <w:pPr>
              <w:tabs>
                <w:tab w:val="left" w:pos="606"/>
              </w:tabs>
              <w:spacing w:after="0" w:line="225" w:lineRule="exact"/>
              <w:contextualSpacing/>
              <w:rPr>
                <w:sz w:val="24"/>
                <w:szCs w:val="24"/>
              </w:rPr>
            </w:pPr>
            <w:r w:rsidRPr="002132D1">
              <w:rPr>
                <w:rFonts w:ascii="Times New Roman" w:hAnsi="Times New Roman"/>
                <w:sz w:val="24"/>
                <w:szCs w:val="24"/>
              </w:rPr>
              <w:t>Observations :</w:t>
            </w:r>
          </w:p>
          <w:p w14:paraId="3A0DD996" w14:textId="77777777" w:rsidR="003D0328" w:rsidRPr="002132D1" w:rsidRDefault="003D0328" w:rsidP="003D0328">
            <w:pPr>
              <w:tabs>
                <w:tab w:val="left" w:pos="606"/>
              </w:tabs>
              <w:spacing w:after="0" w:line="225" w:lineRule="exact"/>
              <w:contextualSpacing/>
              <w:rPr>
                <w:sz w:val="24"/>
                <w:szCs w:val="24"/>
              </w:rPr>
            </w:pPr>
            <w:r w:rsidRPr="002132D1">
              <w:rPr>
                <w:rFonts w:ascii="Times New Roman" w:hAnsi="Times New Roman"/>
                <w:sz w:val="24"/>
                <w:szCs w:val="24"/>
              </w:rPr>
              <w:t xml:space="preserve">Cette formulation donne un </w:t>
            </w:r>
            <w:r w:rsidRPr="002132D1">
              <w:rPr>
                <w:rStyle w:val="Accentuationforte"/>
                <w:rFonts w:ascii="Times New Roman" w:hAnsi="Times New Roman"/>
                <w:sz w:val="24"/>
                <w:szCs w:val="24"/>
              </w:rPr>
              <w:t>cadre clair et dissuasif</w:t>
            </w:r>
            <w:r w:rsidRPr="002132D1">
              <w:rPr>
                <w:rFonts w:ascii="Times New Roman" w:hAnsi="Times New Roman"/>
                <w:sz w:val="24"/>
                <w:szCs w:val="24"/>
              </w:rPr>
              <w:t>, tout en laissant la possibilité au MOE/MOA de choisir la mesure la plus appropriée.</w:t>
            </w:r>
          </w:p>
          <w:p w14:paraId="40611626" w14:textId="77777777" w:rsidR="003D0328" w:rsidRPr="002132D1" w:rsidRDefault="003D0328" w:rsidP="003D0328">
            <w:pPr>
              <w:tabs>
                <w:tab w:val="left" w:pos="606"/>
              </w:tabs>
              <w:spacing w:after="0" w:line="225" w:lineRule="exact"/>
              <w:contextualSpacing/>
              <w:rPr>
                <w:sz w:val="24"/>
                <w:szCs w:val="24"/>
              </w:rPr>
            </w:pPr>
            <w:r w:rsidRPr="002132D1">
              <w:rPr>
                <w:rFonts w:ascii="Times New Roman" w:hAnsi="Times New Roman"/>
                <w:sz w:val="24"/>
                <w:szCs w:val="24"/>
              </w:rPr>
              <w:t xml:space="preserve">Il est important d'intégrer ce type de clause dans les pièces contractuelles </w:t>
            </w:r>
            <w:r w:rsidRPr="002132D1">
              <w:rPr>
                <w:rStyle w:val="Accentuationforte"/>
                <w:rFonts w:ascii="Times New Roman" w:hAnsi="Times New Roman"/>
                <w:sz w:val="24"/>
                <w:szCs w:val="24"/>
              </w:rPr>
              <w:t>(CCTP, CCAP)</w:t>
            </w:r>
            <w:r w:rsidRPr="002132D1">
              <w:rPr>
                <w:rFonts w:ascii="Times New Roman" w:hAnsi="Times New Roman"/>
                <w:sz w:val="24"/>
                <w:szCs w:val="24"/>
              </w:rPr>
              <w:t xml:space="preserve"> pour qu'elle soit juridiquement opposable.</w:t>
            </w:r>
          </w:p>
        </w:tc>
        <w:tc>
          <w:tcPr>
            <w:tcW w:w="1800" w:type="dxa"/>
            <w:tcBorders>
              <w:left w:val="single" w:sz="4" w:space="0" w:color="000000"/>
              <w:bottom w:val="single" w:sz="4" w:space="0" w:color="000000"/>
              <w:right w:val="single" w:sz="4" w:space="0" w:color="000000"/>
            </w:tcBorders>
            <w:shd w:val="clear" w:color="auto" w:fill="E8F2A1"/>
            <w:vAlign w:val="center"/>
          </w:tcPr>
          <w:p w14:paraId="679B94A8" w14:textId="76FD633B" w:rsidR="003D0328" w:rsidRPr="002132D1" w:rsidRDefault="003D0328" w:rsidP="002132D1">
            <w:pPr>
              <w:spacing w:after="0" w:line="240" w:lineRule="auto"/>
              <w:jc w:val="center"/>
              <w:rPr>
                <w:b/>
                <w:bCs/>
                <w:sz w:val="24"/>
                <w:szCs w:val="24"/>
              </w:rPr>
            </w:pPr>
            <w:r w:rsidRPr="002132D1">
              <w:rPr>
                <w:rFonts w:ascii="Times New Roman" w:eastAsia="Times New Roman" w:hAnsi="Times New Roman" w:cs="Times New Roman"/>
                <w:b/>
                <w:bCs/>
                <w:sz w:val="24"/>
                <w:szCs w:val="24"/>
              </w:rPr>
              <w:t>MOA/ MOE/ CSPS/ Lot  GO et tous les CES concernés</w:t>
            </w:r>
          </w:p>
        </w:tc>
      </w:tr>
    </w:tbl>
    <w:p w14:paraId="48267194" w14:textId="77777777" w:rsidR="00CB6CD5" w:rsidRDefault="00CB6CD5"/>
    <w:p w14:paraId="7E332A9E" w14:textId="77777777" w:rsidR="00CB6CD5" w:rsidRDefault="00CB6CD5"/>
    <w:p w14:paraId="1BFF30EF" w14:textId="77777777" w:rsidR="00CB6CD5" w:rsidRDefault="00CB6CD5"/>
    <w:p w14:paraId="65476FAA" w14:textId="77777777" w:rsidR="00CB6CD5" w:rsidRDefault="00CB6CD5"/>
    <w:p w14:paraId="3C316455" w14:textId="77777777" w:rsidR="00CB6CD5" w:rsidRDefault="00CB6CD5"/>
    <w:p w14:paraId="216C90CF" w14:textId="77777777" w:rsidR="00CB6CD5" w:rsidRDefault="00CB6CD5"/>
    <w:p w14:paraId="510FEB07" w14:textId="77777777" w:rsidR="00CB6CD5" w:rsidRDefault="00CB6CD5"/>
    <w:p w14:paraId="3D97AC41" w14:textId="77777777" w:rsidR="00CB6CD5" w:rsidRDefault="00CB6CD5"/>
    <w:p w14:paraId="73654220" w14:textId="77777777" w:rsidR="00CB6CD5" w:rsidRDefault="00CB6CD5"/>
    <w:p w14:paraId="2CFABF0B" w14:textId="77777777" w:rsidR="00CB6CD5" w:rsidRDefault="00CB6CD5"/>
    <w:p w14:paraId="0456BE23" w14:textId="77777777" w:rsidR="00CB6CD5" w:rsidRDefault="00CB6CD5"/>
    <w:p w14:paraId="4FDA967B" w14:textId="77777777" w:rsidR="00CB6CD5" w:rsidRDefault="00CB6CD5"/>
    <w:p w14:paraId="16B9FDCC" w14:textId="77777777" w:rsidR="00CB6CD5" w:rsidRDefault="00CB6CD5"/>
    <w:p w14:paraId="4FEFED6A" w14:textId="77777777" w:rsidR="00CB6CD5" w:rsidRDefault="00CB6CD5"/>
    <w:p w14:paraId="72BAF2C2" w14:textId="77777777" w:rsidR="00CB6CD5" w:rsidRDefault="00CB6CD5"/>
    <w:p w14:paraId="5CBED14A" w14:textId="77777777" w:rsidR="00CB6CD5" w:rsidRDefault="00CB6CD5"/>
    <w:p w14:paraId="21BF3233" w14:textId="77777777" w:rsidR="00CB6CD5" w:rsidRDefault="00CB6CD5"/>
    <w:p w14:paraId="6EF02AD9" w14:textId="77777777" w:rsidR="00CB6CD5" w:rsidRDefault="00CB6CD5"/>
    <w:p w14:paraId="78AF7B0E" w14:textId="77777777" w:rsidR="00CB6CD5" w:rsidRDefault="00CB6CD5"/>
    <w:p w14:paraId="40D53CBB" w14:textId="77777777" w:rsidR="00CB6CD5" w:rsidRDefault="00CB6CD5"/>
    <w:p w14:paraId="24CF85D8" w14:textId="77777777" w:rsidR="00CB6CD5" w:rsidRDefault="00CB6CD5"/>
    <w:p w14:paraId="12E3AE0C" w14:textId="77777777" w:rsidR="00CB6CD5" w:rsidRDefault="00CB6CD5"/>
    <w:tbl>
      <w:tblPr>
        <w:tblpPr w:leftFromText="141" w:rightFromText="141" w:vertAnchor="text" w:horzAnchor="margin" w:tblpY="-174"/>
        <w:tblOverlap w:val="never"/>
        <w:tblW w:w="14795" w:type="dxa"/>
        <w:tblLook w:val="04A0" w:firstRow="1" w:lastRow="0" w:firstColumn="1" w:lastColumn="0" w:noHBand="0" w:noVBand="1"/>
      </w:tblPr>
      <w:tblGrid>
        <w:gridCol w:w="13208"/>
        <w:gridCol w:w="1587"/>
      </w:tblGrid>
      <w:tr w:rsidR="00CB6CD5" w14:paraId="53EA47B7" w14:textId="77777777" w:rsidTr="00CB6CD5">
        <w:trPr>
          <w:trHeight w:val="300"/>
        </w:trPr>
        <w:tc>
          <w:tcPr>
            <w:tcW w:w="13208" w:type="dxa"/>
            <w:tcBorders>
              <w:top w:val="single" w:sz="4" w:space="0" w:color="000000"/>
              <w:left w:val="single" w:sz="4" w:space="0" w:color="000000"/>
              <w:bottom w:val="single" w:sz="4" w:space="0" w:color="000000"/>
              <w:right w:val="single" w:sz="4" w:space="0" w:color="000000"/>
            </w:tcBorders>
            <w:shd w:val="clear" w:color="auto" w:fill="FFFF00"/>
          </w:tcPr>
          <w:p w14:paraId="4D26EC9B" w14:textId="77777777" w:rsidR="00CB6CD5" w:rsidRPr="00CB6CD5" w:rsidRDefault="00CB6CD5" w:rsidP="00CB6CD5">
            <w:pPr>
              <w:spacing w:after="0" w:line="240" w:lineRule="auto"/>
              <w:rPr>
                <w:rFonts w:ascii="Times New Roman" w:eastAsia="Times New Roman" w:hAnsi="Times New Roman" w:cs="Times New Roman"/>
                <w:b/>
                <w:sz w:val="28"/>
                <w:szCs w:val="24"/>
                <w:highlight w:val="yellow"/>
              </w:rPr>
            </w:pPr>
          </w:p>
          <w:p w14:paraId="694FDA43" w14:textId="77777777" w:rsidR="00CB6CD5" w:rsidRPr="00CB6CD5" w:rsidRDefault="00CB6CD5" w:rsidP="00CB6CD5">
            <w:pPr>
              <w:spacing w:after="0" w:line="240" w:lineRule="auto"/>
              <w:jc w:val="center"/>
              <w:rPr>
                <w:highlight w:val="yellow"/>
              </w:rPr>
            </w:pPr>
            <w:r w:rsidRPr="00CB6CD5">
              <w:rPr>
                <w:rFonts w:ascii="Times New Roman" w:eastAsia="Times New Roman" w:hAnsi="Times New Roman" w:cs="Times New Roman"/>
                <w:b/>
                <w:bCs/>
                <w:sz w:val="36"/>
                <w:szCs w:val="36"/>
                <w:highlight w:val="yellow"/>
              </w:rPr>
              <w:t xml:space="preserve"> </w:t>
            </w:r>
            <w:r w:rsidRPr="00CB6CD5">
              <w:rPr>
                <w:rFonts w:ascii="Times New Roman" w:eastAsia="Times New Roman" w:hAnsi="Times New Roman" w:cs="Times New Roman"/>
                <w:b/>
                <w:bCs/>
                <w:sz w:val="36"/>
                <w:szCs w:val="36"/>
                <w:highlight w:val="yellow"/>
                <w:u w:val="single"/>
              </w:rPr>
              <w:t xml:space="preserve">3.1)  LES PROTECTIONS COLLECTIVES HORIZONTALES </w:t>
            </w:r>
          </w:p>
          <w:p w14:paraId="37752205" w14:textId="77777777" w:rsidR="00CB6CD5" w:rsidRPr="00CB6CD5" w:rsidRDefault="00CB6CD5" w:rsidP="00CB6CD5">
            <w:pPr>
              <w:spacing w:after="0" w:line="240" w:lineRule="auto"/>
              <w:rPr>
                <w:rFonts w:ascii="Times New Roman" w:eastAsia="Times New Roman" w:hAnsi="Times New Roman" w:cs="Times New Roman"/>
                <w:b/>
                <w:sz w:val="28"/>
                <w:szCs w:val="24"/>
                <w:highlight w:val="yellow"/>
              </w:rPr>
            </w:pPr>
          </w:p>
        </w:tc>
        <w:tc>
          <w:tcPr>
            <w:tcW w:w="1587" w:type="dxa"/>
            <w:tcBorders>
              <w:top w:val="single" w:sz="4" w:space="0" w:color="000000"/>
              <w:left w:val="single" w:sz="4" w:space="0" w:color="000000"/>
              <w:bottom w:val="single" w:sz="4" w:space="0" w:color="000000"/>
              <w:right w:val="single" w:sz="4" w:space="0" w:color="000000"/>
            </w:tcBorders>
            <w:shd w:val="clear" w:color="auto" w:fill="DDDDDD"/>
          </w:tcPr>
          <w:p w14:paraId="23A6DFF4" w14:textId="77777777" w:rsidR="00CB6CD5" w:rsidRDefault="00CB6CD5" w:rsidP="00CB6CD5">
            <w:r>
              <w:rPr>
                <w:rFonts w:ascii="Times New Roman" w:eastAsia="Times New Roman" w:hAnsi="Times New Roman" w:cs="Times New Roman"/>
                <w:b/>
                <w:sz w:val="20"/>
                <w:szCs w:val="20"/>
              </w:rPr>
              <w:t xml:space="preserve"> </w:t>
            </w:r>
          </w:p>
        </w:tc>
      </w:tr>
    </w:tbl>
    <w:p w14:paraId="5508DE77" w14:textId="77777777" w:rsidR="00CB6CD5" w:rsidRDefault="00CB6CD5"/>
    <w:p w14:paraId="7550621B" w14:textId="77777777" w:rsidR="00CB6CD5" w:rsidRDefault="00CB6CD5"/>
    <w:p w14:paraId="02AF6A29" w14:textId="77777777" w:rsidR="00CB6CD5" w:rsidRDefault="00CB6CD5"/>
    <w:p w14:paraId="6CFD62D8" w14:textId="77777777" w:rsidR="00CB6CD5" w:rsidRDefault="00CB6CD5"/>
    <w:p w14:paraId="754CB969" w14:textId="77777777" w:rsidR="00CB6CD5" w:rsidRDefault="00CB6CD5"/>
    <w:p w14:paraId="78FD866C" w14:textId="77777777" w:rsidR="00CB6CD5" w:rsidRDefault="00CB6CD5"/>
    <w:p w14:paraId="7048F103" w14:textId="77777777" w:rsidR="00CB6CD5" w:rsidRDefault="00CB6CD5"/>
    <w:p w14:paraId="071979E6" w14:textId="77777777" w:rsidR="00CB6CD5" w:rsidRDefault="00CB6CD5"/>
    <w:p w14:paraId="21AB9E51" w14:textId="77777777" w:rsidR="00CB6CD5" w:rsidRDefault="00CB6CD5"/>
    <w:p w14:paraId="2A7AA347" w14:textId="77777777" w:rsidR="00CB6CD5" w:rsidRDefault="00CB6CD5"/>
    <w:p w14:paraId="5DCE1A89" w14:textId="77777777" w:rsidR="00CB6CD5" w:rsidRDefault="00CB6CD5"/>
    <w:tbl>
      <w:tblPr>
        <w:tblW w:w="14850" w:type="dxa"/>
        <w:tblLook w:val="04A0" w:firstRow="1" w:lastRow="0" w:firstColumn="1" w:lastColumn="0" w:noHBand="0" w:noVBand="1"/>
      </w:tblPr>
      <w:tblGrid>
        <w:gridCol w:w="13076"/>
        <w:gridCol w:w="1774"/>
      </w:tblGrid>
      <w:tr w:rsidR="00B85721" w14:paraId="459A58D8" w14:textId="77777777" w:rsidTr="00FF334B">
        <w:trPr>
          <w:trHeight w:val="457"/>
        </w:trPr>
        <w:tc>
          <w:tcPr>
            <w:tcW w:w="13076" w:type="dxa"/>
            <w:tcBorders>
              <w:top w:val="single" w:sz="4" w:space="0" w:color="000000"/>
              <w:left w:val="single" w:sz="4" w:space="0" w:color="000000"/>
              <w:bottom w:val="single" w:sz="4" w:space="0" w:color="000000"/>
              <w:right w:val="single" w:sz="4" w:space="0" w:color="000000"/>
            </w:tcBorders>
            <w:shd w:val="clear" w:color="auto" w:fill="FFFF00"/>
          </w:tcPr>
          <w:p w14:paraId="4C2712C2" w14:textId="77777777" w:rsidR="006576A3" w:rsidRDefault="00990589">
            <w:pPr>
              <w:spacing w:after="0" w:line="240" w:lineRule="auto"/>
            </w:pPr>
            <w:r>
              <w:rPr>
                <w:rFonts w:ascii="Times New Roman" w:eastAsia="Times New Roman" w:hAnsi="Times New Roman" w:cs="Times New Roman"/>
                <w:b/>
                <w:sz w:val="32"/>
                <w:szCs w:val="32"/>
              </w:rPr>
              <w:t xml:space="preserve">3.1)  PROTECTIONS COLLECTIVES HORIZONTALES </w:t>
            </w:r>
          </w:p>
        </w:tc>
        <w:tc>
          <w:tcPr>
            <w:tcW w:w="1774" w:type="dxa"/>
            <w:tcBorders>
              <w:top w:val="single" w:sz="4" w:space="0" w:color="000000"/>
              <w:left w:val="single" w:sz="4" w:space="0" w:color="000000"/>
              <w:bottom w:val="single" w:sz="4" w:space="0" w:color="000000"/>
              <w:right w:val="single" w:sz="4" w:space="0" w:color="000000"/>
            </w:tcBorders>
            <w:shd w:val="clear" w:color="auto" w:fill="B2B2B2"/>
          </w:tcPr>
          <w:p w14:paraId="12078587" w14:textId="39D5D3C7" w:rsidR="006576A3" w:rsidRDefault="006576A3">
            <w:pPr>
              <w:tabs>
                <w:tab w:val="left" w:pos="606"/>
              </w:tabs>
              <w:spacing w:after="0" w:line="240" w:lineRule="auto"/>
            </w:pPr>
          </w:p>
        </w:tc>
      </w:tr>
      <w:tr w:rsidR="00B85721" w14:paraId="253145BC" w14:textId="77777777" w:rsidTr="00640B42">
        <w:trPr>
          <w:trHeight w:val="407"/>
        </w:trPr>
        <w:tc>
          <w:tcPr>
            <w:tcW w:w="13076" w:type="dxa"/>
            <w:tcBorders>
              <w:top w:val="single" w:sz="4" w:space="0" w:color="000000"/>
              <w:left w:val="single" w:sz="4" w:space="0" w:color="000000"/>
              <w:bottom w:val="single" w:sz="4" w:space="0" w:color="000000"/>
              <w:right w:val="single" w:sz="4" w:space="0" w:color="000000"/>
            </w:tcBorders>
          </w:tcPr>
          <w:p w14:paraId="4D4F3747" w14:textId="77777777" w:rsidR="006576A3" w:rsidRPr="00FF334B" w:rsidRDefault="00990589">
            <w:pPr>
              <w:spacing w:after="0" w:line="240" w:lineRule="auto"/>
              <w:rPr>
                <w:highlight w:val="yellow"/>
              </w:rPr>
            </w:pPr>
            <w:r w:rsidRPr="00FF334B">
              <w:rPr>
                <w:rFonts w:ascii="Times New Roman" w:eastAsia="Times New Roman" w:hAnsi="Times New Roman" w:cs="Times New Roman"/>
                <w:b/>
                <w:sz w:val="28"/>
                <w:szCs w:val="28"/>
                <w:highlight w:val="yellow"/>
              </w:rPr>
              <w:t>3.1.0) INFRASTRUCTURE</w:t>
            </w:r>
          </w:p>
        </w:tc>
        <w:tc>
          <w:tcPr>
            <w:tcW w:w="1774"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73086C57" w14:textId="5B2A4019" w:rsidR="006576A3" w:rsidRPr="00640B42" w:rsidRDefault="00FF334B" w:rsidP="00640B42">
            <w:pPr>
              <w:spacing w:after="0" w:line="240" w:lineRule="auto"/>
              <w:jc w:val="center"/>
              <w:rPr>
                <w:rFonts w:ascii="Times New Roman" w:eastAsia="Times New Roman" w:hAnsi="Times New Roman" w:cs="Times New Roman"/>
                <w:sz w:val="24"/>
                <w:szCs w:val="24"/>
                <w:u w:val="single"/>
              </w:rPr>
            </w:pPr>
            <w:r w:rsidRPr="00640B42">
              <w:rPr>
                <w:rFonts w:ascii="Times New Roman" w:eastAsia="Times New Roman" w:hAnsi="Times New Roman" w:cs="Times New Roman"/>
                <w:b/>
                <w:sz w:val="24"/>
                <w:szCs w:val="24"/>
              </w:rPr>
              <w:t>Désignation Lot</w:t>
            </w:r>
          </w:p>
        </w:tc>
      </w:tr>
      <w:tr w:rsidR="00B85721" w14:paraId="5A021E78" w14:textId="77777777" w:rsidTr="00640B42">
        <w:trPr>
          <w:trHeight w:val="300"/>
        </w:trPr>
        <w:tc>
          <w:tcPr>
            <w:tcW w:w="13076" w:type="dxa"/>
            <w:tcBorders>
              <w:left w:val="single" w:sz="4" w:space="0" w:color="000000"/>
              <w:bottom w:val="single" w:sz="4" w:space="0" w:color="000000"/>
              <w:right w:val="single" w:sz="4" w:space="0" w:color="000000"/>
            </w:tcBorders>
          </w:tcPr>
          <w:p w14:paraId="6E4D0826" w14:textId="77777777" w:rsidR="006576A3" w:rsidRPr="00C46A34" w:rsidRDefault="00990589">
            <w:pPr>
              <w:spacing w:after="0" w:line="240" w:lineRule="auto"/>
              <w:rPr>
                <w:sz w:val="24"/>
                <w:szCs w:val="24"/>
              </w:rPr>
            </w:pPr>
            <w:r w:rsidRPr="00C46A34">
              <w:rPr>
                <w:rFonts w:ascii="Times New Roman" w:eastAsia="Times New Roman" w:hAnsi="Times New Roman" w:cs="Times New Roman"/>
                <w:b/>
                <w:sz w:val="24"/>
                <w:szCs w:val="24"/>
              </w:rPr>
              <w:t xml:space="preserve">Protection collective horizontale sur toutes les trémies se trouvant dans les sous-sols (exemple fosse pompe de relevage, etc... </w:t>
            </w:r>
          </w:p>
        </w:tc>
        <w:tc>
          <w:tcPr>
            <w:tcW w:w="1774" w:type="dxa"/>
            <w:tcBorders>
              <w:left w:val="single" w:sz="4" w:space="0" w:color="000000"/>
              <w:bottom w:val="single" w:sz="4" w:space="0" w:color="000000"/>
              <w:right w:val="single" w:sz="4" w:space="0" w:color="000000"/>
            </w:tcBorders>
            <w:vAlign w:val="center"/>
          </w:tcPr>
          <w:p w14:paraId="1C3E8541" w14:textId="77777777" w:rsidR="006576A3" w:rsidRPr="00640B42" w:rsidRDefault="00990589" w:rsidP="00640B42">
            <w:pPr>
              <w:spacing w:after="0" w:line="240" w:lineRule="auto"/>
              <w:jc w:val="center"/>
              <w:rPr>
                <w:b/>
                <w:bCs/>
                <w:sz w:val="24"/>
                <w:szCs w:val="24"/>
              </w:rPr>
            </w:pPr>
            <w:r w:rsidRPr="00640B42">
              <w:rPr>
                <w:rFonts w:ascii="Times New Roman" w:eastAsia="Times New Roman" w:hAnsi="Times New Roman" w:cs="Times New Roman"/>
                <w:b/>
                <w:bCs/>
                <w:sz w:val="24"/>
                <w:szCs w:val="24"/>
              </w:rPr>
              <w:t>MOA/ MOE/ CSPS/</w:t>
            </w:r>
          </w:p>
          <w:p w14:paraId="258AD460" w14:textId="77777777" w:rsidR="006576A3" w:rsidRPr="00640B42" w:rsidRDefault="00990589" w:rsidP="00640B42">
            <w:pPr>
              <w:spacing w:after="0" w:line="240" w:lineRule="auto"/>
              <w:jc w:val="center"/>
              <w:rPr>
                <w:rFonts w:ascii="Times New Roman" w:eastAsia="Times New Roman" w:hAnsi="Times New Roman" w:cs="Times New Roman"/>
                <w:b/>
                <w:bCs/>
                <w:sz w:val="24"/>
                <w:szCs w:val="24"/>
                <w:u w:val="single"/>
              </w:rPr>
            </w:pPr>
            <w:r w:rsidRPr="00640B42">
              <w:rPr>
                <w:rFonts w:ascii="Times New Roman" w:eastAsia="Times New Roman" w:hAnsi="Times New Roman" w:cs="Times New Roman"/>
                <w:b/>
                <w:bCs/>
                <w:sz w:val="24"/>
                <w:szCs w:val="24"/>
                <w:u w:val="single"/>
              </w:rPr>
              <w:t>GO, électricien...et autres CES</w:t>
            </w:r>
          </w:p>
        </w:tc>
      </w:tr>
      <w:tr w:rsidR="00B85721" w:rsidRPr="00FF334B" w14:paraId="62614A82" w14:textId="77777777" w:rsidTr="00640B42">
        <w:trPr>
          <w:trHeight w:val="444"/>
        </w:trPr>
        <w:tc>
          <w:tcPr>
            <w:tcW w:w="13076" w:type="dxa"/>
            <w:tcBorders>
              <w:top w:val="single" w:sz="4" w:space="0" w:color="000000"/>
              <w:left w:val="single" w:sz="4" w:space="0" w:color="000000"/>
              <w:bottom w:val="single" w:sz="4" w:space="0" w:color="000000"/>
              <w:right w:val="single" w:sz="4" w:space="0" w:color="000000"/>
            </w:tcBorders>
            <w:shd w:val="clear" w:color="auto" w:fill="FFD428"/>
            <w:vAlign w:val="center"/>
          </w:tcPr>
          <w:p w14:paraId="1E57D942" w14:textId="275D62D2" w:rsidR="006576A3" w:rsidRPr="00FF334B" w:rsidRDefault="00990589" w:rsidP="00FF334B">
            <w:pPr>
              <w:tabs>
                <w:tab w:val="left" w:pos="606"/>
              </w:tabs>
              <w:spacing w:after="0" w:line="225" w:lineRule="exact"/>
              <w:contextualSpacing/>
              <w:jc w:val="center"/>
              <w:rPr>
                <w:sz w:val="28"/>
                <w:szCs w:val="28"/>
              </w:rPr>
            </w:pPr>
            <w:r w:rsidRPr="00FF334B">
              <w:rPr>
                <w:rFonts w:ascii="Times New Roman" w:hAnsi="Times New Roman"/>
                <w:b/>
                <w:bCs/>
                <w:sz w:val="28"/>
                <w:szCs w:val="28"/>
              </w:rPr>
              <w:t>3.1.1) Platelage  rée de chaussée sur trémie cage ascenseur</w:t>
            </w:r>
          </w:p>
        </w:tc>
        <w:tc>
          <w:tcPr>
            <w:tcW w:w="1774" w:type="dxa"/>
            <w:tcBorders>
              <w:top w:val="single" w:sz="4" w:space="0" w:color="000000"/>
              <w:left w:val="single" w:sz="4" w:space="0" w:color="000000"/>
              <w:bottom w:val="single" w:sz="4" w:space="0" w:color="000000"/>
              <w:right w:val="single" w:sz="4" w:space="0" w:color="000000"/>
            </w:tcBorders>
            <w:shd w:val="clear" w:color="auto" w:fill="FFD428"/>
            <w:vAlign w:val="center"/>
          </w:tcPr>
          <w:p w14:paraId="2B366F87" w14:textId="44A4C923" w:rsidR="006576A3" w:rsidRPr="00640B42" w:rsidRDefault="006576A3" w:rsidP="00640B42">
            <w:pPr>
              <w:tabs>
                <w:tab w:val="left" w:pos="606"/>
              </w:tabs>
              <w:spacing w:after="0" w:line="240" w:lineRule="auto"/>
              <w:jc w:val="center"/>
              <w:rPr>
                <w:b/>
                <w:bCs/>
                <w:sz w:val="24"/>
                <w:szCs w:val="24"/>
              </w:rPr>
            </w:pPr>
          </w:p>
        </w:tc>
      </w:tr>
      <w:tr w:rsidR="00B85721" w14:paraId="61C2221F" w14:textId="77777777" w:rsidTr="00640B42">
        <w:trPr>
          <w:trHeight w:val="300"/>
        </w:trPr>
        <w:tc>
          <w:tcPr>
            <w:tcW w:w="13076" w:type="dxa"/>
            <w:tcBorders>
              <w:top w:val="single" w:sz="4" w:space="0" w:color="000000"/>
              <w:left w:val="single" w:sz="4" w:space="0" w:color="000000"/>
              <w:bottom w:val="single" w:sz="4" w:space="0" w:color="000000"/>
              <w:right w:val="single" w:sz="4" w:space="0" w:color="000000"/>
            </w:tcBorders>
          </w:tcPr>
          <w:p w14:paraId="49744D78" w14:textId="42499218" w:rsidR="006576A3" w:rsidRPr="00C46A34" w:rsidRDefault="00990589" w:rsidP="00C46A34">
            <w:pPr>
              <w:spacing w:after="0" w:line="240" w:lineRule="auto"/>
              <w:jc w:val="both"/>
              <w:rPr>
                <w:sz w:val="24"/>
                <w:szCs w:val="24"/>
              </w:rPr>
            </w:pPr>
            <w:r w:rsidRPr="00C46A34">
              <w:rPr>
                <w:rFonts w:ascii="Times New Roman" w:eastAsia="Times New Roman" w:hAnsi="Times New Roman" w:cs="Times New Roman"/>
                <w:b/>
                <w:sz w:val="24"/>
                <w:szCs w:val="24"/>
              </w:rPr>
              <w:t xml:space="preserve">Protéger la trémie d’ascenseur, par un platelage, à rée de chaussée pour éviter les coulures et chute de béton </w:t>
            </w:r>
            <w:r w:rsidR="00C46A34" w:rsidRPr="00C46A34">
              <w:rPr>
                <w:rFonts w:ascii="Times New Roman" w:eastAsia="Times New Roman" w:hAnsi="Times New Roman" w:cs="Times New Roman"/>
                <w:b/>
                <w:sz w:val="24"/>
                <w:szCs w:val="24"/>
              </w:rPr>
              <w:t>(lors</w:t>
            </w:r>
            <w:r w:rsidRPr="00C46A34">
              <w:rPr>
                <w:rFonts w:ascii="Times New Roman" w:eastAsia="Times New Roman" w:hAnsi="Times New Roman" w:cs="Times New Roman"/>
                <w:b/>
                <w:sz w:val="24"/>
                <w:szCs w:val="24"/>
              </w:rPr>
              <w:t xml:space="preserve"> du coulage des murs périphériques de la cage d’ascenseur) ; le platelage comportera en surface une plaque de contreplaqué obturant la majorité de la trémie. </w:t>
            </w:r>
          </w:p>
          <w:p w14:paraId="0DCCD22F" w14:textId="323F9012" w:rsidR="006576A3" w:rsidRPr="00C46A34" w:rsidRDefault="00C46A34" w:rsidP="00C46A34">
            <w:pPr>
              <w:spacing w:after="0" w:line="240" w:lineRule="auto"/>
              <w:jc w:val="both"/>
              <w:rPr>
                <w:sz w:val="24"/>
                <w:szCs w:val="24"/>
              </w:rPr>
            </w:pPr>
            <w:r w:rsidRPr="00C46A34">
              <w:rPr>
                <w:rFonts w:ascii="Times New Roman" w:eastAsia="Times New Roman" w:hAnsi="Times New Roman" w:cs="Times New Roman"/>
                <w:b/>
                <w:sz w:val="24"/>
                <w:szCs w:val="24"/>
              </w:rPr>
              <w:t>L’objectif</w:t>
            </w:r>
            <w:r w:rsidR="00990589" w:rsidRPr="00C46A34">
              <w:rPr>
                <w:rFonts w:ascii="Times New Roman" w:eastAsia="Times New Roman" w:hAnsi="Times New Roman" w:cs="Times New Roman"/>
                <w:b/>
                <w:sz w:val="24"/>
                <w:szCs w:val="24"/>
              </w:rPr>
              <w:t xml:space="preserve"> étant de livrer dans les meilleurs délais, une cuve sans béton et sans gravats pour réaliser le cuvelage  et les guides et porte du lot ascenseur. </w:t>
            </w:r>
          </w:p>
          <w:p w14:paraId="05A80389" w14:textId="77777777" w:rsidR="006576A3" w:rsidRPr="00C46A34" w:rsidRDefault="00990589" w:rsidP="00C46A34">
            <w:pPr>
              <w:spacing w:after="0" w:line="240" w:lineRule="auto"/>
              <w:jc w:val="both"/>
              <w:rPr>
                <w:sz w:val="24"/>
                <w:szCs w:val="24"/>
              </w:rPr>
            </w:pPr>
            <w:r w:rsidRPr="00C46A34">
              <w:rPr>
                <w:rFonts w:ascii="Times New Roman" w:eastAsia="Times New Roman" w:hAnsi="Times New Roman" w:cs="Times New Roman"/>
                <w:sz w:val="24"/>
                <w:szCs w:val="24"/>
              </w:rPr>
              <w:t>L’objectif étant d’éviter au maçon de finitions ou le manœuvre  d’aller piocher le béton au fond de la cuve d’ascenseur ; bloquant ainsi l’intervention de l’entreprise réalisant le cuvelage puis de l’ascensoriste.</w:t>
            </w:r>
          </w:p>
          <w:p w14:paraId="199C4390" w14:textId="77777777" w:rsidR="006576A3" w:rsidRPr="00C46A34" w:rsidRDefault="00990589" w:rsidP="00C46A34">
            <w:pPr>
              <w:spacing w:after="0" w:line="240" w:lineRule="auto"/>
              <w:jc w:val="both"/>
              <w:rPr>
                <w:sz w:val="24"/>
                <w:szCs w:val="24"/>
              </w:rPr>
            </w:pPr>
            <w:r w:rsidRPr="00C46A34">
              <w:rPr>
                <w:rFonts w:ascii="Times New Roman" w:eastAsia="Times New Roman" w:hAnsi="Times New Roman" w:cs="Times New Roman"/>
                <w:sz w:val="24"/>
                <w:szCs w:val="24"/>
              </w:rPr>
              <w:t xml:space="preserve">De plus le béton coulant en fond de fosse se mélange à des gravats divers et variés des CES formant un amalgame nécessitant </w:t>
            </w:r>
          </w:p>
          <w:p w14:paraId="1AD8A5E9" w14:textId="77777777" w:rsidR="006576A3" w:rsidRPr="00C46A34" w:rsidRDefault="00990589" w:rsidP="00C46A34">
            <w:pPr>
              <w:spacing w:after="0" w:line="240" w:lineRule="auto"/>
              <w:jc w:val="both"/>
              <w:rPr>
                <w:sz w:val="24"/>
                <w:szCs w:val="24"/>
              </w:rPr>
            </w:pPr>
            <w:r w:rsidRPr="00C46A34">
              <w:rPr>
                <w:rFonts w:ascii="Times New Roman" w:eastAsia="Times New Roman" w:hAnsi="Times New Roman" w:cs="Times New Roman"/>
                <w:sz w:val="24"/>
                <w:szCs w:val="24"/>
              </w:rPr>
              <w:t>- une pompe pour rentier l’eau</w:t>
            </w:r>
          </w:p>
          <w:p w14:paraId="046190C6" w14:textId="77777777" w:rsidR="006576A3" w:rsidRPr="00C46A34" w:rsidRDefault="00990589" w:rsidP="00C46A34">
            <w:pPr>
              <w:spacing w:after="0" w:line="240" w:lineRule="auto"/>
              <w:jc w:val="both"/>
              <w:rPr>
                <w:sz w:val="24"/>
                <w:szCs w:val="24"/>
              </w:rPr>
            </w:pPr>
            <w:r w:rsidRPr="00C46A34">
              <w:rPr>
                <w:rFonts w:ascii="Times New Roman" w:eastAsia="Times New Roman" w:hAnsi="Times New Roman" w:cs="Times New Roman"/>
                <w:sz w:val="24"/>
                <w:szCs w:val="24"/>
              </w:rPr>
              <w:t>- un marteau piqueur pour démolir cette amalgame</w:t>
            </w:r>
          </w:p>
          <w:p w14:paraId="2DFBA717" w14:textId="77777777" w:rsidR="006576A3" w:rsidRPr="00C46A34" w:rsidRDefault="00990589" w:rsidP="00C46A34">
            <w:pPr>
              <w:spacing w:after="0" w:line="240" w:lineRule="auto"/>
              <w:jc w:val="both"/>
              <w:rPr>
                <w:sz w:val="24"/>
                <w:szCs w:val="24"/>
              </w:rPr>
            </w:pPr>
            <w:r w:rsidRPr="00C46A34">
              <w:rPr>
                <w:rFonts w:ascii="Times New Roman" w:eastAsia="Times New Roman" w:hAnsi="Times New Roman" w:cs="Times New Roman"/>
                <w:sz w:val="24"/>
                <w:szCs w:val="24"/>
              </w:rPr>
              <w:t xml:space="preserve">- un salarié + une brouette pour sortir le tout vers la benne ... </w:t>
            </w:r>
          </w:p>
        </w:tc>
        <w:tc>
          <w:tcPr>
            <w:tcW w:w="1774" w:type="dxa"/>
            <w:tcBorders>
              <w:top w:val="single" w:sz="4" w:space="0" w:color="000000"/>
              <w:left w:val="single" w:sz="4" w:space="0" w:color="000000"/>
              <w:bottom w:val="single" w:sz="4" w:space="0" w:color="000000"/>
              <w:right w:val="single" w:sz="4" w:space="0" w:color="000000"/>
            </w:tcBorders>
            <w:vAlign w:val="center"/>
          </w:tcPr>
          <w:p w14:paraId="2A45E8CF" w14:textId="77777777" w:rsidR="006576A3" w:rsidRPr="00640B42" w:rsidRDefault="00990589" w:rsidP="00640B42">
            <w:pPr>
              <w:spacing w:after="0" w:line="240" w:lineRule="auto"/>
              <w:jc w:val="center"/>
              <w:rPr>
                <w:b/>
                <w:bCs/>
                <w:sz w:val="24"/>
                <w:szCs w:val="24"/>
              </w:rPr>
            </w:pPr>
            <w:r w:rsidRPr="00640B42">
              <w:rPr>
                <w:rFonts w:ascii="Times New Roman" w:eastAsia="Times New Roman" w:hAnsi="Times New Roman" w:cs="Times New Roman"/>
                <w:b/>
                <w:bCs/>
                <w:sz w:val="24"/>
                <w:szCs w:val="24"/>
              </w:rPr>
              <w:t>MOA/ MOE/ CSPS/</w:t>
            </w:r>
          </w:p>
          <w:p w14:paraId="570123AA" w14:textId="42C9E1AB" w:rsidR="006576A3" w:rsidRPr="00640B42" w:rsidRDefault="00C46A34" w:rsidP="00640B42">
            <w:pPr>
              <w:spacing w:after="0" w:line="240" w:lineRule="auto"/>
              <w:jc w:val="center"/>
              <w:rPr>
                <w:rFonts w:ascii="Times New Roman" w:eastAsia="Times New Roman" w:hAnsi="Times New Roman" w:cs="Times New Roman"/>
                <w:b/>
                <w:bCs/>
                <w:sz w:val="24"/>
                <w:szCs w:val="24"/>
              </w:rPr>
            </w:pPr>
            <w:r w:rsidRPr="00640B42">
              <w:rPr>
                <w:rFonts w:ascii="Times New Roman" w:eastAsia="Times New Roman" w:hAnsi="Times New Roman" w:cs="Times New Roman"/>
                <w:b/>
                <w:bCs/>
                <w:sz w:val="24"/>
                <w:szCs w:val="24"/>
                <w:u w:val="single"/>
              </w:rPr>
              <w:t>GO,  ..</w:t>
            </w:r>
            <w:r w:rsidR="00990589" w:rsidRPr="00640B42">
              <w:rPr>
                <w:rFonts w:ascii="Times New Roman" w:eastAsia="Times New Roman" w:hAnsi="Times New Roman" w:cs="Times New Roman"/>
                <w:b/>
                <w:bCs/>
                <w:sz w:val="24"/>
                <w:szCs w:val="24"/>
                <w:u w:val="single"/>
              </w:rPr>
              <w:t>et autres CES</w:t>
            </w:r>
          </w:p>
        </w:tc>
      </w:tr>
    </w:tbl>
    <w:p w14:paraId="7798E335" w14:textId="77777777" w:rsidR="007322BB" w:rsidRDefault="007322BB"/>
    <w:p w14:paraId="2DC5A8D8" w14:textId="77777777" w:rsidR="007322BB" w:rsidRDefault="007322BB"/>
    <w:p w14:paraId="66AD0142" w14:textId="77777777" w:rsidR="007322BB" w:rsidRDefault="007322BB"/>
    <w:p w14:paraId="6985704B" w14:textId="77777777" w:rsidR="007322BB" w:rsidRDefault="007322BB"/>
    <w:p w14:paraId="770AE1FE" w14:textId="77777777" w:rsidR="007322BB" w:rsidRDefault="007322BB"/>
    <w:p w14:paraId="6EF2FBA8" w14:textId="77777777" w:rsidR="007322BB" w:rsidRDefault="007322BB"/>
    <w:p w14:paraId="630C7157" w14:textId="77777777" w:rsidR="007322BB" w:rsidRDefault="007322BB"/>
    <w:p w14:paraId="1359DE30" w14:textId="77777777" w:rsidR="007322BB" w:rsidRDefault="007322BB"/>
    <w:tbl>
      <w:tblPr>
        <w:tblW w:w="14850" w:type="dxa"/>
        <w:tblLook w:val="04A0" w:firstRow="1" w:lastRow="0" w:firstColumn="1" w:lastColumn="0" w:noHBand="0" w:noVBand="1"/>
      </w:tblPr>
      <w:tblGrid>
        <w:gridCol w:w="13076"/>
        <w:gridCol w:w="1774"/>
      </w:tblGrid>
      <w:tr w:rsidR="00B85721" w14:paraId="4AF45855" w14:textId="77777777" w:rsidTr="007322BB">
        <w:trPr>
          <w:trHeight w:val="300"/>
        </w:trPr>
        <w:tc>
          <w:tcPr>
            <w:tcW w:w="13076" w:type="dxa"/>
            <w:tcBorders>
              <w:top w:val="single" w:sz="4" w:space="0" w:color="000000"/>
              <w:left w:val="single" w:sz="4" w:space="0" w:color="000000"/>
              <w:bottom w:val="single" w:sz="4" w:space="0" w:color="000000"/>
              <w:right w:val="single" w:sz="4" w:space="0" w:color="000000"/>
            </w:tcBorders>
            <w:shd w:val="clear" w:color="auto" w:fill="FFD428"/>
            <w:vAlign w:val="center"/>
          </w:tcPr>
          <w:p w14:paraId="6FA3F8A5" w14:textId="77777777" w:rsidR="006576A3" w:rsidRDefault="00990589" w:rsidP="007322BB">
            <w:pPr>
              <w:spacing w:after="0" w:line="240" w:lineRule="auto"/>
              <w:jc w:val="center"/>
            </w:pPr>
            <w:r>
              <w:rPr>
                <w:rFonts w:ascii="Times New Roman" w:eastAsia="Times New Roman" w:hAnsi="Times New Roman" w:cs="Times New Roman"/>
                <w:b/>
                <w:sz w:val="28"/>
                <w:szCs w:val="24"/>
              </w:rPr>
              <w:lastRenderedPageBreak/>
              <w:t>3.1.2) SUPERSTRUCTURE</w:t>
            </w:r>
          </w:p>
        </w:tc>
        <w:tc>
          <w:tcPr>
            <w:tcW w:w="1774" w:type="dxa"/>
            <w:tcBorders>
              <w:top w:val="single" w:sz="4" w:space="0" w:color="000000"/>
              <w:left w:val="single" w:sz="4" w:space="0" w:color="000000"/>
              <w:bottom w:val="single" w:sz="4" w:space="0" w:color="000000"/>
              <w:right w:val="single" w:sz="4" w:space="0" w:color="000000"/>
            </w:tcBorders>
            <w:shd w:val="clear" w:color="auto" w:fill="FFD428"/>
            <w:vAlign w:val="center"/>
          </w:tcPr>
          <w:p w14:paraId="0086B5AD" w14:textId="56962558" w:rsidR="006576A3" w:rsidRPr="00640B42" w:rsidRDefault="00990589" w:rsidP="007322BB">
            <w:pPr>
              <w:tabs>
                <w:tab w:val="left" w:pos="606"/>
              </w:tabs>
              <w:spacing w:after="0" w:line="240" w:lineRule="auto"/>
              <w:jc w:val="center"/>
              <w:rPr>
                <w:b/>
                <w:bCs/>
                <w:sz w:val="24"/>
                <w:szCs w:val="24"/>
              </w:rPr>
            </w:pPr>
            <w:r w:rsidRPr="00640B42">
              <w:rPr>
                <w:rFonts w:ascii="Times New Roman" w:eastAsia="Times New Roman" w:hAnsi="Times New Roman" w:cs="Times New Roman"/>
                <w:b/>
                <w:bCs/>
                <w:sz w:val="24"/>
                <w:szCs w:val="24"/>
              </w:rPr>
              <w:t>Désignation Lot</w:t>
            </w:r>
          </w:p>
        </w:tc>
      </w:tr>
      <w:tr w:rsidR="00B85721" w14:paraId="4A572E1A" w14:textId="77777777" w:rsidTr="00CC1B95">
        <w:trPr>
          <w:trHeight w:val="300"/>
        </w:trPr>
        <w:tc>
          <w:tcPr>
            <w:tcW w:w="13076"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1AED8E59" w14:textId="77777777" w:rsidR="006576A3" w:rsidRPr="007322BB" w:rsidRDefault="00990589" w:rsidP="00CC1B95">
            <w:pPr>
              <w:spacing w:after="0" w:line="240" w:lineRule="auto"/>
              <w:rPr>
                <w:sz w:val="24"/>
                <w:szCs w:val="24"/>
              </w:rPr>
            </w:pPr>
            <w:r w:rsidRPr="007322BB">
              <w:rPr>
                <w:rFonts w:ascii="Times New Roman" w:eastAsia="Times New Roman" w:hAnsi="Times New Roman" w:cs="Times New Roman"/>
                <w:b/>
                <w:bCs/>
                <w:sz w:val="24"/>
                <w:szCs w:val="24"/>
              </w:rPr>
              <w:t xml:space="preserve">3.1.2.1) Gabarit de protections de trémies </w:t>
            </w:r>
            <w:r w:rsidRPr="007322BB">
              <w:rPr>
                <w:rFonts w:ascii="Times New Roman" w:eastAsia="Times New Roman" w:hAnsi="Times New Roman" w:cs="Times New Roman"/>
                <w:b/>
                <w:bCs/>
                <w:color w:val="FF4000"/>
                <w:sz w:val="24"/>
                <w:szCs w:val="24"/>
              </w:rPr>
              <w:t xml:space="preserve">(1) </w:t>
            </w:r>
          </w:p>
        </w:tc>
        <w:tc>
          <w:tcPr>
            <w:tcW w:w="1774" w:type="dxa"/>
            <w:tcBorders>
              <w:top w:val="single" w:sz="4" w:space="0" w:color="000000"/>
              <w:left w:val="single" w:sz="4" w:space="0" w:color="000000"/>
              <w:bottom w:val="single" w:sz="4" w:space="0" w:color="000000"/>
              <w:right w:val="single" w:sz="4" w:space="0" w:color="000000"/>
            </w:tcBorders>
            <w:shd w:val="clear" w:color="auto" w:fill="DDDDDD"/>
          </w:tcPr>
          <w:p w14:paraId="267AA6A1" w14:textId="2DD62715" w:rsidR="006576A3" w:rsidRPr="00640B42" w:rsidRDefault="007322BB">
            <w:pPr>
              <w:spacing w:after="0" w:line="240" w:lineRule="auto"/>
              <w:rPr>
                <w:b/>
                <w:bCs/>
                <w:sz w:val="24"/>
                <w:szCs w:val="24"/>
              </w:rPr>
            </w:pPr>
            <w:r w:rsidRPr="00640B42">
              <w:rPr>
                <w:rFonts w:ascii="Times New Roman" w:hAnsi="Times New Roman"/>
                <w:b/>
                <w:bCs/>
                <w:sz w:val="24"/>
                <w:szCs w:val="24"/>
              </w:rPr>
              <w:t>Désignation Lot</w:t>
            </w:r>
          </w:p>
        </w:tc>
      </w:tr>
      <w:tr w:rsidR="00B85721" w:rsidRPr="00640B42" w14:paraId="7B299517" w14:textId="77777777" w:rsidTr="004946BE">
        <w:trPr>
          <w:gridAfter w:val="1"/>
          <w:wAfter w:w="1774" w:type="dxa"/>
          <w:trHeight w:val="300"/>
        </w:trPr>
        <w:tc>
          <w:tcPr>
            <w:tcW w:w="13076" w:type="dxa"/>
            <w:tcBorders>
              <w:top w:val="single" w:sz="4" w:space="0" w:color="000000"/>
              <w:left w:val="single" w:sz="4" w:space="0" w:color="000000"/>
              <w:bottom w:val="single" w:sz="4" w:space="0" w:color="000000"/>
              <w:right w:val="single" w:sz="4" w:space="0" w:color="000000"/>
            </w:tcBorders>
          </w:tcPr>
          <w:p w14:paraId="0D907D74" w14:textId="77777777" w:rsidR="006576A3" w:rsidRPr="00C46A34" w:rsidRDefault="00990589" w:rsidP="00C46A34">
            <w:pPr>
              <w:tabs>
                <w:tab w:val="left" w:pos="606"/>
              </w:tabs>
              <w:spacing w:after="0" w:line="240" w:lineRule="auto"/>
              <w:jc w:val="both"/>
              <w:rPr>
                <w:sz w:val="24"/>
                <w:szCs w:val="24"/>
              </w:rPr>
            </w:pPr>
            <w:r w:rsidRPr="00C46A34">
              <w:rPr>
                <w:rFonts w:ascii="Times New Roman" w:eastAsia="Times New Roman" w:hAnsi="Times New Roman" w:cs="Times New Roman"/>
                <w:sz w:val="24"/>
                <w:szCs w:val="24"/>
              </w:rPr>
              <w:t xml:space="preserve">A demander aux entreprises à travers le lot mise en commun de moyens </w:t>
            </w:r>
          </w:p>
        </w:tc>
      </w:tr>
      <w:tr w:rsidR="00B85721" w14:paraId="3CF11696" w14:textId="77777777" w:rsidTr="00640B42">
        <w:trPr>
          <w:trHeight w:val="300"/>
        </w:trPr>
        <w:tc>
          <w:tcPr>
            <w:tcW w:w="13076" w:type="dxa"/>
            <w:tcBorders>
              <w:top w:val="single" w:sz="4" w:space="0" w:color="000000"/>
              <w:left w:val="single" w:sz="4" w:space="0" w:color="000000"/>
              <w:bottom w:val="single" w:sz="4" w:space="0" w:color="000000"/>
              <w:right w:val="single" w:sz="4" w:space="0" w:color="000000"/>
            </w:tcBorders>
          </w:tcPr>
          <w:p w14:paraId="05499E47" w14:textId="77777777" w:rsidR="006576A3" w:rsidRPr="00C46A34" w:rsidRDefault="00990589" w:rsidP="00C46A34">
            <w:pPr>
              <w:spacing w:after="0" w:line="240" w:lineRule="auto"/>
              <w:jc w:val="both"/>
              <w:rPr>
                <w:sz w:val="24"/>
                <w:szCs w:val="24"/>
              </w:rPr>
            </w:pPr>
            <w:r w:rsidRPr="00C46A34">
              <w:rPr>
                <w:rFonts w:ascii="Times New Roman" w:eastAsia="Times New Roman" w:hAnsi="Times New Roman" w:cs="Times New Roman"/>
                <w:b/>
                <w:sz w:val="24"/>
                <w:szCs w:val="24"/>
              </w:rPr>
              <w:t xml:space="preserve">Protections collectives des trémies au sol des gaines EP, EU, EV, EP, VMC ou trémies des gaines palières </w:t>
            </w:r>
          </w:p>
          <w:p w14:paraId="7449B446" w14:textId="77777777" w:rsidR="006576A3" w:rsidRPr="00C46A34" w:rsidRDefault="00990589" w:rsidP="00C46A34">
            <w:pPr>
              <w:spacing w:after="0" w:line="240" w:lineRule="auto"/>
              <w:jc w:val="both"/>
              <w:rPr>
                <w:sz w:val="24"/>
                <w:szCs w:val="24"/>
              </w:rPr>
            </w:pPr>
            <w:r w:rsidRPr="00C46A34">
              <w:rPr>
                <w:rFonts w:ascii="Times New Roman" w:eastAsia="Times New Roman" w:hAnsi="Times New Roman" w:cs="Times New Roman"/>
                <w:b/>
                <w:sz w:val="24"/>
                <w:szCs w:val="24"/>
              </w:rPr>
              <w:t xml:space="preserve">Plans de synthèse  à réaliser au préalable </w:t>
            </w:r>
          </w:p>
          <w:p w14:paraId="4A95E142" w14:textId="77777777" w:rsidR="006576A3" w:rsidRPr="00C46A34" w:rsidRDefault="00990589" w:rsidP="00C46A34">
            <w:pPr>
              <w:spacing w:after="0" w:line="240" w:lineRule="auto"/>
              <w:jc w:val="both"/>
              <w:rPr>
                <w:sz w:val="24"/>
                <w:szCs w:val="24"/>
              </w:rPr>
            </w:pPr>
            <w:r w:rsidRPr="00C46A34">
              <w:rPr>
                <w:rFonts w:ascii="Times New Roman" w:eastAsia="Times New Roman" w:hAnsi="Times New Roman" w:cs="Times New Roman"/>
                <w:b/>
                <w:sz w:val="24"/>
                <w:szCs w:val="24"/>
              </w:rPr>
              <w:t>Réalisation à partir du carnet de gaines, ou des plans côtés des gaines techniques du plombier</w:t>
            </w:r>
          </w:p>
          <w:p w14:paraId="72EF7651" w14:textId="77777777" w:rsidR="006576A3" w:rsidRPr="00C46A34" w:rsidRDefault="00990589" w:rsidP="00C46A34">
            <w:pPr>
              <w:spacing w:after="0" w:line="240" w:lineRule="auto"/>
              <w:jc w:val="both"/>
              <w:rPr>
                <w:sz w:val="24"/>
                <w:szCs w:val="24"/>
              </w:rPr>
            </w:pPr>
            <w:r w:rsidRPr="00C46A34">
              <w:rPr>
                <w:rFonts w:ascii="Times New Roman" w:eastAsia="Times New Roman" w:hAnsi="Times New Roman" w:cs="Times New Roman"/>
                <w:b/>
                <w:sz w:val="24"/>
                <w:szCs w:val="24"/>
                <w:u w:val="single"/>
              </w:rPr>
              <w:t xml:space="preserve">Utilisation </w:t>
            </w:r>
          </w:p>
          <w:p w14:paraId="679AFD5B" w14:textId="77777777" w:rsidR="006576A3" w:rsidRPr="00C46A34" w:rsidRDefault="00990589" w:rsidP="00C46A34">
            <w:pPr>
              <w:spacing w:after="0" w:line="240" w:lineRule="auto"/>
              <w:jc w:val="both"/>
              <w:rPr>
                <w:sz w:val="24"/>
                <w:szCs w:val="24"/>
              </w:rPr>
            </w:pPr>
            <w:r w:rsidRPr="00C46A34">
              <w:rPr>
                <w:rFonts w:ascii="Times New Roman" w:eastAsia="Times New Roman" w:hAnsi="Times New Roman" w:cs="Times New Roman"/>
                <w:sz w:val="24"/>
                <w:szCs w:val="24"/>
              </w:rPr>
              <w:t xml:space="preserve">Plans de synthèse  à réaliser au préalable / Réalisation à partir du carnet de gaines, ou des plans côtés des gaines techniques du plombier </w:t>
            </w:r>
          </w:p>
        </w:tc>
        <w:tc>
          <w:tcPr>
            <w:tcW w:w="1774" w:type="dxa"/>
            <w:tcBorders>
              <w:top w:val="single" w:sz="4" w:space="0" w:color="000000"/>
              <w:left w:val="single" w:sz="4" w:space="0" w:color="000000"/>
              <w:bottom w:val="single" w:sz="4" w:space="0" w:color="000000"/>
              <w:right w:val="single" w:sz="4" w:space="0" w:color="000000"/>
            </w:tcBorders>
            <w:vAlign w:val="center"/>
          </w:tcPr>
          <w:p w14:paraId="3FF676AF" w14:textId="77777777" w:rsidR="006576A3" w:rsidRPr="00640B42" w:rsidRDefault="00990589" w:rsidP="00640B42">
            <w:pPr>
              <w:spacing w:after="0" w:line="240" w:lineRule="auto"/>
              <w:jc w:val="center"/>
              <w:rPr>
                <w:b/>
                <w:bCs/>
                <w:sz w:val="24"/>
                <w:szCs w:val="24"/>
              </w:rPr>
            </w:pPr>
            <w:r w:rsidRPr="00640B42">
              <w:rPr>
                <w:rFonts w:ascii="Times New Roman" w:eastAsia="Times New Roman" w:hAnsi="Times New Roman" w:cs="Times New Roman"/>
                <w:b/>
                <w:bCs/>
                <w:sz w:val="24"/>
                <w:szCs w:val="24"/>
              </w:rPr>
              <w:t>MOA/ MOE/ CSPS/</w:t>
            </w:r>
          </w:p>
          <w:p w14:paraId="6D33DD41" w14:textId="77777777" w:rsidR="006576A3" w:rsidRPr="00640B42" w:rsidRDefault="00990589" w:rsidP="00640B42">
            <w:pPr>
              <w:spacing w:after="0" w:line="240" w:lineRule="auto"/>
              <w:jc w:val="center"/>
              <w:rPr>
                <w:b/>
                <w:bCs/>
                <w:sz w:val="24"/>
                <w:szCs w:val="24"/>
              </w:rPr>
            </w:pPr>
            <w:r w:rsidRPr="00640B42">
              <w:rPr>
                <w:rFonts w:ascii="Times New Roman" w:eastAsia="Times New Roman" w:hAnsi="Times New Roman" w:cs="Times New Roman"/>
                <w:b/>
                <w:bCs/>
                <w:sz w:val="24"/>
                <w:szCs w:val="24"/>
              </w:rPr>
              <w:t>GO, électricien...et lots incorporations plombier, chauffage, puis tous les autres CES</w:t>
            </w:r>
          </w:p>
          <w:p w14:paraId="79BC03F7" w14:textId="77777777" w:rsidR="006576A3" w:rsidRPr="00640B42" w:rsidRDefault="006576A3" w:rsidP="00640B42">
            <w:pPr>
              <w:spacing w:after="0" w:line="240" w:lineRule="auto"/>
              <w:jc w:val="center"/>
              <w:rPr>
                <w:rFonts w:ascii="Times New Roman" w:eastAsia="Times New Roman" w:hAnsi="Times New Roman" w:cs="Times New Roman"/>
                <w:b/>
                <w:bCs/>
                <w:sz w:val="24"/>
                <w:szCs w:val="24"/>
              </w:rPr>
            </w:pPr>
          </w:p>
        </w:tc>
      </w:tr>
      <w:tr w:rsidR="00B85721" w14:paraId="79E6B865" w14:textId="77777777" w:rsidTr="004946BE">
        <w:trPr>
          <w:trHeight w:val="300"/>
        </w:trPr>
        <w:tc>
          <w:tcPr>
            <w:tcW w:w="13076" w:type="dxa"/>
            <w:tcBorders>
              <w:left w:val="single" w:sz="4" w:space="0" w:color="000000"/>
              <w:bottom w:val="single" w:sz="4" w:space="0" w:color="000000"/>
              <w:right w:val="single" w:sz="4" w:space="0" w:color="000000"/>
            </w:tcBorders>
          </w:tcPr>
          <w:p w14:paraId="6D629115" w14:textId="77777777" w:rsidR="006576A3" w:rsidRDefault="00990589" w:rsidP="00C46A34">
            <w:pPr>
              <w:spacing w:after="0" w:line="240" w:lineRule="auto"/>
              <w:jc w:val="both"/>
              <w:rPr>
                <w:rFonts w:ascii="Times New Roman" w:hAnsi="Times New Roman"/>
                <w:sz w:val="24"/>
                <w:szCs w:val="24"/>
              </w:rPr>
            </w:pPr>
            <w:r w:rsidRPr="00C46A34">
              <w:rPr>
                <w:rFonts w:ascii="Times New Roman" w:hAnsi="Times New Roman"/>
                <w:b/>
                <w:bCs/>
                <w:sz w:val="24"/>
                <w:szCs w:val="24"/>
                <w:u w:val="single"/>
              </w:rPr>
              <w:t xml:space="preserve">Les tableaux </w:t>
            </w:r>
            <w:r w:rsidR="00C46A34" w:rsidRPr="00C46A34">
              <w:rPr>
                <w:rFonts w:ascii="Times New Roman" w:hAnsi="Times New Roman"/>
                <w:b/>
                <w:bCs/>
                <w:sz w:val="24"/>
                <w:szCs w:val="24"/>
                <w:u w:val="single"/>
              </w:rPr>
              <w:t>ci-dessous</w:t>
            </w:r>
            <w:r w:rsidRPr="00C46A34">
              <w:rPr>
                <w:rFonts w:ascii="Times New Roman" w:hAnsi="Times New Roman"/>
                <w:b/>
                <w:bCs/>
                <w:sz w:val="24"/>
                <w:szCs w:val="24"/>
                <w:u w:val="single"/>
              </w:rPr>
              <w:t xml:space="preserve"> sont des extraits modifiés issus d’une brochure de la CRAMIF </w:t>
            </w:r>
            <w:r w:rsidRPr="00C46A34">
              <w:rPr>
                <w:rFonts w:ascii="Times New Roman" w:hAnsi="Times New Roman"/>
                <w:sz w:val="24"/>
                <w:szCs w:val="24"/>
              </w:rPr>
              <w:t xml:space="preserve">« Prévention des risques de chute de hauteur dans les ouvertures de planchers et de toitures des constructions » à l’attention des Maîtres d’ouvrage, Maîtres d’œuvre, Coordonnateurs SPS, Entreprises de BTP et de Maintenance des Ouvrages </w:t>
            </w:r>
          </w:p>
          <w:p w14:paraId="07FC5C13" w14:textId="0037288C" w:rsidR="00D01B5A" w:rsidRPr="00C46A34" w:rsidRDefault="00D01B5A" w:rsidP="00C46A34">
            <w:pPr>
              <w:spacing w:after="0" w:line="240" w:lineRule="auto"/>
              <w:jc w:val="both"/>
              <w:rPr>
                <w:sz w:val="24"/>
                <w:szCs w:val="24"/>
              </w:rPr>
            </w:pPr>
          </w:p>
        </w:tc>
        <w:tc>
          <w:tcPr>
            <w:tcW w:w="1774" w:type="dxa"/>
            <w:tcBorders>
              <w:left w:val="single" w:sz="4" w:space="0" w:color="000000"/>
              <w:bottom w:val="single" w:sz="4" w:space="0" w:color="000000"/>
              <w:right w:val="single" w:sz="4" w:space="0" w:color="000000"/>
            </w:tcBorders>
          </w:tcPr>
          <w:p w14:paraId="776507BC" w14:textId="77777777" w:rsidR="006576A3" w:rsidRPr="00640B42" w:rsidRDefault="006576A3">
            <w:pPr>
              <w:spacing w:after="0" w:line="240" w:lineRule="auto"/>
              <w:rPr>
                <w:b/>
                <w:bCs/>
                <w:sz w:val="24"/>
                <w:szCs w:val="24"/>
              </w:rPr>
            </w:pPr>
          </w:p>
        </w:tc>
      </w:tr>
      <w:tr w:rsidR="00B85721" w14:paraId="1B4D7974" w14:textId="77777777" w:rsidTr="00640B42">
        <w:trPr>
          <w:trHeight w:val="300"/>
        </w:trPr>
        <w:tc>
          <w:tcPr>
            <w:tcW w:w="13076" w:type="dxa"/>
            <w:tcBorders>
              <w:left w:val="single" w:sz="4" w:space="0" w:color="000000"/>
              <w:bottom w:val="single" w:sz="4" w:space="0" w:color="000000"/>
              <w:right w:val="single" w:sz="4" w:space="0" w:color="000000"/>
            </w:tcBorders>
          </w:tcPr>
          <w:p w14:paraId="6AA170DE" w14:textId="0A3A0C2E" w:rsidR="006576A3" w:rsidRPr="00C46A34" w:rsidRDefault="00990589" w:rsidP="00C46A34">
            <w:pPr>
              <w:spacing w:after="0" w:line="240" w:lineRule="auto"/>
              <w:jc w:val="both"/>
              <w:rPr>
                <w:rFonts w:ascii="Times New Roman" w:hAnsi="Times New Roman" w:cs="Times New Roman"/>
                <w:sz w:val="24"/>
                <w:szCs w:val="24"/>
              </w:rPr>
            </w:pPr>
            <w:r w:rsidRPr="00C46A34">
              <w:rPr>
                <w:rFonts w:ascii="Times New Roman" w:hAnsi="Times New Roman" w:cs="Times New Roman"/>
                <w:sz w:val="24"/>
                <w:szCs w:val="24"/>
              </w:rPr>
              <w:t xml:space="preserve">Réalisé les dalles béton en repérant ces gaines ; le BET GO prévoit une absence d’acier dans ses zones et des carottages après aux dimensions voulues </w:t>
            </w:r>
            <w:r w:rsidR="00C46A34" w:rsidRPr="00C46A34">
              <w:rPr>
                <w:rFonts w:ascii="Times New Roman" w:hAnsi="Times New Roman" w:cs="Times New Roman"/>
                <w:sz w:val="24"/>
                <w:szCs w:val="24"/>
              </w:rPr>
              <w:t>(reprendre</w:t>
            </w:r>
            <w:r w:rsidRPr="00C46A34">
              <w:rPr>
                <w:rFonts w:ascii="Times New Roman" w:hAnsi="Times New Roman" w:cs="Times New Roman"/>
                <w:sz w:val="24"/>
                <w:szCs w:val="24"/>
              </w:rPr>
              <w:t xml:space="preserve"> sous chapitre B </w:t>
            </w:r>
            <w:r w:rsidR="007322BB" w:rsidRPr="00C46A34">
              <w:rPr>
                <w:rFonts w:ascii="Times New Roman" w:hAnsi="Times New Roman" w:cs="Times New Roman"/>
                <w:sz w:val="24"/>
                <w:szCs w:val="24"/>
              </w:rPr>
              <w:t>ci-dessous</w:t>
            </w:r>
            <w:r w:rsidRPr="00C46A34">
              <w:rPr>
                <w:rFonts w:ascii="Times New Roman" w:hAnsi="Times New Roman" w:cs="Times New Roman"/>
                <w:sz w:val="24"/>
                <w:szCs w:val="24"/>
              </w:rPr>
              <w:t xml:space="preserve">)  </w:t>
            </w:r>
          </w:p>
        </w:tc>
        <w:tc>
          <w:tcPr>
            <w:tcW w:w="1774" w:type="dxa"/>
            <w:tcBorders>
              <w:left w:val="single" w:sz="4" w:space="0" w:color="000000"/>
              <w:bottom w:val="single" w:sz="4" w:space="0" w:color="000000"/>
              <w:right w:val="single" w:sz="4" w:space="0" w:color="000000"/>
            </w:tcBorders>
            <w:vAlign w:val="center"/>
          </w:tcPr>
          <w:p w14:paraId="4E73E0B2" w14:textId="77777777" w:rsidR="006576A3" w:rsidRPr="00640B42" w:rsidRDefault="00990589" w:rsidP="00640B42">
            <w:pPr>
              <w:spacing w:after="0" w:line="240" w:lineRule="auto"/>
              <w:jc w:val="center"/>
              <w:rPr>
                <w:b/>
                <w:bCs/>
                <w:sz w:val="24"/>
                <w:szCs w:val="24"/>
              </w:rPr>
            </w:pPr>
            <w:r w:rsidRPr="00640B42">
              <w:rPr>
                <w:rFonts w:ascii="Times New Roman" w:eastAsia="Times New Roman" w:hAnsi="Times New Roman" w:cs="Times New Roman"/>
                <w:b/>
                <w:bCs/>
                <w:sz w:val="24"/>
                <w:szCs w:val="24"/>
              </w:rPr>
              <w:t>MOA/ MOE/ CSPS/</w:t>
            </w:r>
          </w:p>
          <w:p w14:paraId="4E7FE3A8" w14:textId="77777777" w:rsidR="006576A3" w:rsidRPr="00640B42" w:rsidRDefault="00990589" w:rsidP="00640B42">
            <w:pPr>
              <w:spacing w:after="0" w:line="240" w:lineRule="auto"/>
              <w:jc w:val="center"/>
              <w:rPr>
                <w:rFonts w:ascii="Times New Roman" w:eastAsia="Times New Roman" w:hAnsi="Times New Roman" w:cs="Times New Roman"/>
                <w:b/>
                <w:bCs/>
                <w:color w:val="000000"/>
                <w:sz w:val="24"/>
                <w:szCs w:val="24"/>
                <w:u w:val="single"/>
              </w:rPr>
            </w:pPr>
            <w:r w:rsidRPr="00640B42">
              <w:rPr>
                <w:rFonts w:ascii="Times New Roman" w:eastAsia="Times New Roman" w:hAnsi="Times New Roman" w:cs="Times New Roman"/>
                <w:b/>
                <w:bCs/>
                <w:color w:val="000000"/>
                <w:sz w:val="24"/>
                <w:szCs w:val="24"/>
                <w:u w:val="single"/>
              </w:rPr>
              <w:t>GO, électricien, plombier...et autres CES</w:t>
            </w:r>
          </w:p>
        </w:tc>
      </w:tr>
      <w:tr w:rsidR="00B85721" w14:paraId="3FB8A620" w14:textId="77777777" w:rsidTr="00640B42">
        <w:trPr>
          <w:trHeight w:val="300"/>
        </w:trPr>
        <w:tc>
          <w:tcPr>
            <w:tcW w:w="13076" w:type="dxa"/>
            <w:tcBorders>
              <w:top w:val="single" w:sz="4" w:space="0" w:color="000000"/>
              <w:left w:val="single" w:sz="4" w:space="0" w:color="000000"/>
              <w:bottom w:val="single" w:sz="4" w:space="0" w:color="000000"/>
              <w:right w:val="single" w:sz="4" w:space="0" w:color="000000"/>
            </w:tcBorders>
          </w:tcPr>
          <w:p w14:paraId="06390D51" w14:textId="77777777" w:rsidR="006576A3" w:rsidRPr="00C46A34" w:rsidRDefault="00990589" w:rsidP="00C46A34">
            <w:pPr>
              <w:spacing w:after="0" w:line="240" w:lineRule="auto"/>
              <w:jc w:val="both"/>
              <w:rPr>
                <w:rFonts w:ascii="Times New Roman" w:hAnsi="Times New Roman" w:cs="Times New Roman"/>
                <w:sz w:val="24"/>
                <w:szCs w:val="24"/>
              </w:rPr>
            </w:pPr>
            <w:r w:rsidRPr="00C46A34">
              <w:rPr>
                <w:rFonts w:ascii="Times New Roman" w:eastAsia="Times New Roman" w:hAnsi="Times New Roman" w:cs="Times New Roman"/>
                <w:b/>
                <w:color w:val="3465A4"/>
                <w:sz w:val="24"/>
                <w:szCs w:val="24"/>
                <w:u w:val="single"/>
              </w:rPr>
              <w:t xml:space="preserve">a) Descriptif de la protection </w:t>
            </w:r>
          </w:p>
          <w:p w14:paraId="55C09C6A" w14:textId="77777777" w:rsidR="006576A3" w:rsidRPr="00C46A34" w:rsidRDefault="00990589" w:rsidP="00C46A34">
            <w:pPr>
              <w:spacing w:after="0" w:line="240" w:lineRule="auto"/>
              <w:jc w:val="both"/>
              <w:rPr>
                <w:rFonts w:ascii="Times New Roman" w:hAnsi="Times New Roman" w:cs="Times New Roman"/>
                <w:sz w:val="24"/>
                <w:szCs w:val="24"/>
              </w:rPr>
            </w:pPr>
            <w:r w:rsidRPr="00C46A34">
              <w:rPr>
                <w:rFonts w:ascii="Times New Roman" w:eastAsia="Times New Roman" w:hAnsi="Times New Roman" w:cs="Times New Roman"/>
                <w:sz w:val="24"/>
                <w:szCs w:val="24"/>
              </w:rPr>
              <w:t>-  Gabarit de protection des trémies du plombier</w:t>
            </w:r>
          </w:p>
          <w:p w14:paraId="593D6CFE" w14:textId="77777777" w:rsidR="006576A3" w:rsidRPr="00C46A34" w:rsidRDefault="00990589" w:rsidP="00C46A34">
            <w:pPr>
              <w:spacing w:after="0" w:line="240" w:lineRule="auto"/>
              <w:jc w:val="both"/>
              <w:rPr>
                <w:rFonts w:ascii="Times New Roman" w:hAnsi="Times New Roman" w:cs="Times New Roman"/>
                <w:sz w:val="24"/>
                <w:szCs w:val="24"/>
              </w:rPr>
            </w:pPr>
            <w:r w:rsidRPr="00C46A34">
              <w:rPr>
                <w:rFonts w:ascii="Times New Roman" w:eastAsia="Times New Roman" w:hAnsi="Times New Roman" w:cs="Times New Roman"/>
                <w:sz w:val="24"/>
                <w:szCs w:val="24"/>
              </w:rPr>
              <w:t>- Fourreaux aux dimensions adaptées au coffrage des planchers pour le passage des réseaux</w:t>
            </w:r>
          </w:p>
          <w:p w14:paraId="248B27FD" w14:textId="77777777" w:rsidR="006576A3" w:rsidRPr="00C46A34" w:rsidRDefault="00990589" w:rsidP="00C46A34">
            <w:pPr>
              <w:spacing w:after="0" w:line="240" w:lineRule="auto"/>
              <w:jc w:val="both"/>
              <w:rPr>
                <w:rFonts w:ascii="Times New Roman" w:hAnsi="Times New Roman" w:cs="Times New Roman"/>
                <w:sz w:val="24"/>
                <w:szCs w:val="24"/>
              </w:rPr>
            </w:pPr>
            <w:r w:rsidRPr="00C46A34">
              <w:rPr>
                <w:rFonts w:ascii="Times New Roman" w:eastAsia="Times New Roman" w:hAnsi="Times New Roman" w:cs="Times New Roman"/>
                <w:sz w:val="24"/>
                <w:szCs w:val="24"/>
              </w:rPr>
              <w:t>- Les gabarits sont prévus à la conception de l’ouvrage par l’anticipation des études des réseaux</w:t>
            </w:r>
          </w:p>
          <w:p w14:paraId="0989D4FA" w14:textId="77777777" w:rsidR="006576A3" w:rsidRPr="00C46A34" w:rsidRDefault="00990589" w:rsidP="00C46A34">
            <w:pPr>
              <w:spacing w:after="0" w:line="240" w:lineRule="auto"/>
              <w:jc w:val="both"/>
              <w:rPr>
                <w:rFonts w:ascii="Times New Roman" w:hAnsi="Times New Roman" w:cs="Times New Roman"/>
                <w:sz w:val="24"/>
                <w:szCs w:val="24"/>
              </w:rPr>
            </w:pPr>
            <w:r w:rsidRPr="00C46A34">
              <w:rPr>
                <w:rFonts w:ascii="Times New Roman" w:eastAsia="Times New Roman" w:hAnsi="Times New Roman" w:cs="Times New Roman"/>
                <w:sz w:val="24"/>
                <w:szCs w:val="24"/>
              </w:rPr>
              <w:t>- Fourreaux fixés au coffrage du plancher</w:t>
            </w:r>
          </w:p>
          <w:p w14:paraId="07BC39EA" w14:textId="77777777" w:rsidR="006576A3" w:rsidRPr="00C46A34" w:rsidRDefault="00990589" w:rsidP="00C46A34">
            <w:pPr>
              <w:spacing w:after="0" w:line="240" w:lineRule="auto"/>
              <w:jc w:val="both"/>
              <w:rPr>
                <w:rFonts w:ascii="Times New Roman" w:hAnsi="Times New Roman" w:cs="Times New Roman"/>
                <w:sz w:val="24"/>
                <w:szCs w:val="24"/>
              </w:rPr>
            </w:pPr>
            <w:r w:rsidRPr="00C46A34">
              <w:rPr>
                <w:rFonts w:ascii="Times New Roman" w:eastAsia="Times New Roman" w:hAnsi="Times New Roman" w:cs="Times New Roman"/>
                <w:sz w:val="24"/>
                <w:szCs w:val="24"/>
              </w:rPr>
              <w:t>- Obturation des fourreaux affleurant la dalle par un couvercle</w:t>
            </w:r>
          </w:p>
          <w:p w14:paraId="5B06773C" w14:textId="77777777" w:rsidR="006576A3" w:rsidRPr="00C46A34" w:rsidRDefault="00990589" w:rsidP="00C46A34">
            <w:pPr>
              <w:spacing w:after="0" w:line="240" w:lineRule="auto"/>
              <w:jc w:val="both"/>
              <w:rPr>
                <w:rFonts w:ascii="Times New Roman" w:hAnsi="Times New Roman" w:cs="Times New Roman"/>
                <w:sz w:val="24"/>
                <w:szCs w:val="24"/>
              </w:rPr>
            </w:pPr>
            <w:r w:rsidRPr="00C46A34">
              <w:rPr>
                <w:rFonts w:ascii="Times New Roman" w:eastAsia="Times New Roman" w:hAnsi="Times New Roman" w:cs="Times New Roman"/>
                <w:b/>
                <w:sz w:val="24"/>
                <w:szCs w:val="24"/>
                <w:u w:val="single"/>
              </w:rPr>
              <w:t xml:space="preserve">Avantages  </w:t>
            </w:r>
          </w:p>
          <w:p w14:paraId="22191F9A" w14:textId="77777777" w:rsidR="006576A3" w:rsidRPr="00C46A34" w:rsidRDefault="00990589" w:rsidP="00C46A34">
            <w:pPr>
              <w:spacing w:after="0" w:line="240" w:lineRule="auto"/>
              <w:jc w:val="both"/>
              <w:rPr>
                <w:rFonts w:ascii="Times New Roman" w:hAnsi="Times New Roman" w:cs="Times New Roman"/>
                <w:sz w:val="24"/>
                <w:szCs w:val="24"/>
              </w:rPr>
            </w:pPr>
            <w:r w:rsidRPr="00C46A34">
              <w:rPr>
                <w:rFonts w:ascii="Times New Roman" w:eastAsia="Times New Roman" w:hAnsi="Times New Roman" w:cs="Times New Roman"/>
                <w:sz w:val="24"/>
                <w:szCs w:val="24"/>
              </w:rPr>
              <w:t>- Gain de temps lors de la réalisation - Applicable à toutes formes de réservations (circulaires, rectangulaires)</w:t>
            </w:r>
          </w:p>
          <w:p w14:paraId="38DE1284" w14:textId="77777777" w:rsidR="006576A3" w:rsidRPr="00C46A34" w:rsidRDefault="00990589" w:rsidP="00C46A34">
            <w:pPr>
              <w:spacing w:after="0" w:line="240" w:lineRule="auto"/>
              <w:jc w:val="both"/>
              <w:rPr>
                <w:rFonts w:ascii="Times New Roman" w:hAnsi="Times New Roman" w:cs="Times New Roman"/>
                <w:sz w:val="24"/>
                <w:szCs w:val="24"/>
              </w:rPr>
            </w:pPr>
            <w:r w:rsidRPr="00C46A34">
              <w:rPr>
                <w:rFonts w:ascii="Times New Roman" w:eastAsia="Times New Roman" w:hAnsi="Times New Roman" w:cs="Times New Roman"/>
                <w:sz w:val="24"/>
                <w:szCs w:val="24"/>
              </w:rPr>
              <w:t>- Facilité de mise en œuvre - Simple calfeutrement à faire</w:t>
            </w:r>
          </w:p>
          <w:p w14:paraId="3A7914F1" w14:textId="77777777" w:rsidR="006576A3" w:rsidRPr="00C46A34" w:rsidRDefault="00990589" w:rsidP="00C46A34">
            <w:pPr>
              <w:spacing w:after="0" w:line="240" w:lineRule="auto"/>
              <w:jc w:val="both"/>
              <w:rPr>
                <w:rFonts w:ascii="Times New Roman" w:hAnsi="Times New Roman" w:cs="Times New Roman"/>
                <w:sz w:val="24"/>
                <w:szCs w:val="24"/>
              </w:rPr>
            </w:pPr>
            <w:r w:rsidRPr="00C46A34">
              <w:rPr>
                <w:rFonts w:ascii="Times New Roman" w:eastAsia="Times New Roman" w:hAnsi="Times New Roman" w:cs="Times New Roman"/>
                <w:sz w:val="24"/>
                <w:szCs w:val="24"/>
              </w:rPr>
              <w:lastRenderedPageBreak/>
              <w:t>- Supprime tout  risque en gros œuvre : pas de trémies ouvertes, elles sont bouchonnées</w:t>
            </w:r>
          </w:p>
          <w:p w14:paraId="522523DD" w14:textId="77777777" w:rsidR="006576A3" w:rsidRPr="00C46A34" w:rsidRDefault="00990589" w:rsidP="00C46A34">
            <w:pPr>
              <w:spacing w:after="0" w:line="240" w:lineRule="auto"/>
              <w:jc w:val="both"/>
              <w:rPr>
                <w:rFonts w:ascii="Times New Roman" w:hAnsi="Times New Roman" w:cs="Times New Roman"/>
                <w:sz w:val="24"/>
                <w:szCs w:val="24"/>
              </w:rPr>
            </w:pPr>
            <w:r w:rsidRPr="00C46A34">
              <w:rPr>
                <w:rFonts w:ascii="Times New Roman" w:eastAsia="Times New Roman" w:hAnsi="Times New Roman" w:cs="Times New Roman"/>
                <w:sz w:val="24"/>
                <w:szCs w:val="24"/>
              </w:rPr>
              <w:t>- Évite les travaux de finition</w:t>
            </w:r>
          </w:p>
          <w:p w14:paraId="75DDA59B" w14:textId="77777777" w:rsidR="006576A3" w:rsidRPr="00C46A34" w:rsidRDefault="00990589" w:rsidP="00C46A34">
            <w:pPr>
              <w:spacing w:after="0" w:line="240" w:lineRule="auto"/>
              <w:jc w:val="both"/>
              <w:rPr>
                <w:rFonts w:ascii="Times New Roman" w:hAnsi="Times New Roman" w:cs="Times New Roman"/>
                <w:sz w:val="24"/>
                <w:szCs w:val="24"/>
              </w:rPr>
            </w:pPr>
            <w:r w:rsidRPr="00C46A34">
              <w:rPr>
                <w:rFonts w:ascii="Times New Roman" w:eastAsia="Times New Roman" w:hAnsi="Times New Roman" w:cs="Times New Roman"/>
                <w:sz w:val="24"/>
                <w:szCs w:val="24"/>
              </w:rPr>
              <w:t>- Aucune discontinuité structurelle par manque de ferraillage</w:t>
            </w:r>
          </w:p>
          <w:p w14:paraId="532720B8" w14:textId="77777777" w:rsidR="006576A3" w:rsidRPr="00C46A34" w:rsidRDefault="00990589" w:rsidP="00C46A34">
            <w:pPr>
              <w:spacing w:after="0" w:line="240" w:lineRule="auto"/>
              <w:jc w:val="both"/>
              <w:rPr>
                <w:rFonts w:ascii="Times New Roman" w:hAnsi="Times New Roman" w:cs="Times New Roman"/>
                <w:sz w:val="24"/>
                <w:szCs w:val="24"/>
              </w:rPr>
            </w:pPr>
            <w:r w:rsidRPr="00C46A34">
              <w:rPr>
                <w:rFonts w:ascii="Times New Roman" w:eastAsia="Times New Roman" w:hAnsi="Times New Roman" w:cs="Times New Roman"/>
                <w:sz w:val="24"/>
                <w:szCs w:val="24"/>
              </w:rPr>
              <w:t>- Protection des chutes d’objets</w:t>
            </w:r>
          </w:p>
          <w:p w14:paraId="1F1F24F6" w14:textId="77777777" w:rsidR="006576A3" w:rsidRPr="00C46A34" w:rsidRDefault="00990589" w:rsidP="00C46A34">
            <w:pPr>
              <w:spacing w:after="0" w:line="240" w:lineRule="auto"/>
              <w:jc w:val="both"/>
              <w:rPr>
                <w:rFonts w:ascii="Times New Roman" w:hAnsi="Times New Roman" w:cs="Times New Roman"/>
                <w:sz w:val="24"/>
                <w:szCs w:val="24"/>
              </w:rPr>
            </w:pPr>
            <w:r w:rsidRPr="00C46A34">
              <w:rPr>
                <w:rFonts w:ascii="Times New Roman" w:eastAsia="Times New Roman" w:hAnsi="Times New Roman" w:cs="Times New Roman"/>
                <w:sz w:val="24"/>
                <w:szCs w:val="24"/>
              </w:rPr>
              <w:t>- Pas de platelage en saillie du plancher</w:t>
            </w:r>
          </w:p>
          <w:p w14:paraId="08D9BD59" w14:textId="77777777" w:rsidR="006576A3" w:rsidRPr="00C46A34" w:rsidRDefault="00990589" w:rsidP="00C46A34">
            <w:pPr>
              <w:spacing w:after="0" w:line="240" w:lineRule="auto"/>
              <w:jc w:val="both"/>
              <w:rPr>
                <w:rFonts w:ascii="Times New Roman" w:hAnsi="Times New Roman" w:cs="Times New Roman"/>
                <w:sz w:val="24"/>
                <w:szCs w:val="24"/>
              </w:rPr>
            </w:pPr>
            <w:r w:rsidRPr="00C46A34">
              <w:rPr>
                <w:rFonts w:ascii="Times New Roman" w:eastAsia="Times New Roman" w:hAnsi="Times New Roman" w:cs="Times New Roman"/>
                <w:sz w:val="24"/>
                <w:szCs w:val="24"/>
              </w:rPr>
              <w:t>- Fourreaux existants en tout type de dimensions (découpe sur chantier)</w:t>
            </w:r>
          </w:p>
        </w:tc>
        <w:tc>
          <w:tcPr>
            <w:tcW w:w="1774" w:type="dxa"/>
            <w:tcBorders>
              <w:top w:val="single" w:sz="4" w:space="0" w:color="000000"/>
              <w:left w:val="single" w:sz="4" w:space="0" w:color="000000"/>
              <w:bottom w:val="single" w:sz="4" w:space="0" w:color="000000"/>
              <w:right w:val="single" w:sz="4" w:space="0" w:color="000000"/>
            </w:tcBorders>
            <w:vAlign w:val="center"/>
          </w:tcPr>
          <w:p w14:paraId="2441B9DA" w14:textId="77777777" w:rsidR="006576A3" w:rsidRPr="00640B42" w:rsidRDefault="00990589" w:rsidP="00640B42">
            <w:pPr>
              <w:spacing w:after="0" w:line="240" w:lineRule="auto"/>
              <w:jc w:val="center"/>
              <w:rPr>
                <w:b/>
                <w:bCs/>
                <w:sz w:val="24"/>
                <w:szCs w:val="24"/>
              </w:rPr>
            </w:pPr>
            <w:r w:rsidRPr="00640B42">
              <w:rPr>
                <w:rFonts w:ascii="Times New Roman" w:eastAsia="Times New Roman" w:hAnsi="Times New Roman" w:cs="Times New Roman"/>
                <w:b/>
                <w:bCs/>
                <w:sz w:val="24"/>
                <w:szCs w:val="24"/>
              </w:rPr>
              <w:lastRenderedPageBreak/>
              <w:t>MOA/ MOE/ CSPS/</w:t>
            </w:r>
          </w:p>
          <w:p w14:paraId="0883B4B8" w14:textId="77777777" w:rsidR="006576A3" w:rsidRPr="00640B42" w:rsidRDefault="00990589" w:rsidP="00640B42">
            <w:pPr>
              <w:spacing w:after="0" w:line="240" w:lineRule="auto"/>
              <w:jc w:val="center"/>
              <w:rPr>
                <w:rFonts w:ascii="Times New Roman" w:eastAsia="Times New Roman" w:hAnsi="Times New Roman" w:cs="Times New Roman"/>
                <w:b/>
                <w:bCs/>
                <w:sz w:val="24"/>
                <w:szCs w:val="24"/>
                <w:u w:val="single"/>
              </w:rPr>
            </w:pPr>
            <w:r w:rsidRPr="00640B42">
              <w:rPr>
                <w:rFonts w:ascii="Times New Roman" w:eastAsia="Times New Roman" w:hAnsi="Times New Roman" w:cs="Times New Roman"/>
                <w:b/>
                <w:bCs/>
                <w:sz w:val="24"/>
                <w:szCs w:val="24"/>
                <w:u w:val="single"/>
              </w:rPr>
              <w:t>GO, électricien, plombier ...et autres CES</w:t>
            </w:r>
          </w:p>
        </w:tc>
      </w:tr>
      <w:tr w:rsidR="00064F9C" w14:paraId="37C33829" w14:textId="77777777" w:rsidTr="00640B42">
        <w:trPr>
          <w:trHeight w:val="300"/>
        </w:trPr>
        <w:tc>
          <w:tcPr>
            <w:tcW w:w="13076" w:type="dxa"/>
            <w:tcBorders>
              <w:top w:val="single" w:sz="4" w:space="0" w:color="000000"/>
              <w:left w:val="single" w:sz="4" w:space="0" w:color="000000"/>
              <w:bottom w:val="single" w:sz="4" w:space="0" w:color="000000"/>
              <w:right w:val="single" w:sz="4" w:space="0" w:color="000000"/>
            </w:tcBorders>
          </w:tcPr>
          <w:p w14:paraId="29C9E4B4" w14:textId="1F190FC7" w:rsidR="006576A3" w:rsidRPr="00C46A34" w:rsidRDefault="00990589" w:rsidP="00C46A34">
            <w:pPr>
              <w:spacing w:after="0" w:line="240" w:lineRule="auto"/>
              <w:jc w:val="both"/>
              <w:rPr>
                <w:rFonts w:ascii="Times New Roman" w:hAnsi="Times New Roman" w:cs="Times New Roman"/>
                <w:sz w:val="24"/>
                <w:szCs w:val="24"/>
              </w:rPr>
            </w:pPr>
            <w:r w:rsidRPr="00C46A34">
              <w:rPr>
                <w:rFonts w:ascii="Times New Roman" w:eastAsia="Times New Roman" w:hAnsi="Times New Roman" w:cs="Times New Roman"/>
                <w:b/>
                <w:color w:val="3465A4"/>
                <w:sz w:val="24"/>
                <w:szCs w:val="24"/>
                <w:u w:val="single"/>
              </w:rPr>
              <w:t xml:space="preserve">b) Type de </w:t>
            </w:r>
            <w:r w:rsidR="0035139B" w:rsidRPr="00C46A34">
              <w:rPr>
                <w:rFonts w:ascii="Times New Roman" w:eastAsia="Times New Roman" w:hAnsi="Times New Roman" w:cs="Times New Roman"/>
                <w:b/>
                <w:color w:val="3465A4"/>
                <w:sz w:val="24"/>
                <w:szCs w:val="24"/>
                <w:u w:val="single"/>
              </w:rPr>
              <w:t>support,</w:t>
            </w:r>
            <w:r w:rsidRPr="00C46A34">
              <w:rPr>
                <w:rFonts w:ascii="Times New Roman" w:eastAsia="Times New Roman" w:hAnsi="Times New Roman" w:cs="Times New Roman"/>
                <w:b/>
                <w:color w:val="3465A4"/>
                <w:sz w:val="24"/>
                <w:szCs w:val="24"/>
                <w:u w:val="single"/>
              </w:rPr>
              <w:t xml:space="preserve"> de planchers </w:t>
            </w:r>
          </w:p>
          <w:p w14:paraId="4157A761" w14:textId="77777777" w:rsidR="006576A3" w:rsidRPr="00C46A34" w:rsidRDefault="00990589" w:rsidP="00C46A34">
            <w:pPr>
              <w:spacing w:after="0" w:line="240" w:lineRule="auto"/>
              <w:jc w:val="both"/>
              <w:rPr>
                <w:rFonts w:ascii="Times New Roman" w:hAnsi="Times New Roman" w:cs="Times New Roman"/>
                <w:sz w:val="24"/>
                <w:szCs w:val="24"/>
              </w:rPr>
            </w:pPr>
            <w:r w:rsidRPr="00C46A34">
              <w:rPr>
                <w:rFonts w:ascii="Times New Roman" w:eastAsia="Times New Roman" w:hAnsi="Times New Roman" w:cs="Times New Roman"/>
                <w:sz w:val="24"/>
                <w:szCs w:val="24"/>
              </w:rPr>
              <w:t>Dalle béton armé coulée en place</w:t>
            </w:r>
          </w:p>
        </w:tc>
        <w:tc>
          <w:tcPr>
            <w:tcW w:w="1774" w:type="dxa"/>
            <w:tcBorders>
              <w:top w:val="single" w:sz="4" w:space="0" w:color="000000"/>
              <w:left w:val="single" w:sz="4" w:space="0" w:color="000000"/>
              <w:bottom w:val="single" w:sz="4" w:space="0" w:color="000000"/>
              <w:right w:val="single" w:sz="4" w:space="0" w:color="000000"/>
            </w:tcBorders>
            <w:vAlign w:val="center"/>
          </w:tcPr>
          <w:p w14:paraId="5ABD13D8" w14:textId="77777777" w:rsidR="006576A3" w:rsidRPr="00B85721" w:rsidRDefault="00990589" w:rsidP="00640B42">
            <w:pPr>
              <w:spacing w:after="0" w:line="240" w:lineRule="auto"/>
              <w:jc w:val="center"/>
              <w:rPr>
                <w:b/>
                <w:bCs/>
                <w:sz w:val="24"/>
                <w:szCs w:val="24"/>
              </w:rPr>
            </w:pPr>
            <w:r w:rsidRPr="00B85721">
              <w:rPr>
                <w:rFonts w:ascii="Times New Roman" w:eastAsia="Times New Roman" w:hAnsi="Times New Roman" w:cs="Times New Roman"/>
                <w:b/>
                <w:bCs/>
                <w:sz w:val="24"/>
                <w:szCs w:val="24"/>
              </w:rPr>
              <w:t>MOA/ MOE/ CSPS/</w:t>
            </w:r>
          </w:p>
          <w:p w14:paraId="22AF3CFB" w14:textId="77777777" w:rsidR="006576A3" w:rsidRPr="00B85721" w:rsidRDefault="00990589" w:rsidP="00640B42">
            <w:pPr>
              <w:spacing w:after="0" w:line="240" w:lineRule="auto"/>
              <w:jc w:val="center"/>
              <w:rPr>
                <w:rFonts w:ascii="Times New Roman" w:eastAsia="Times New Roman" w:hAnsi="Times New Roman" w:cs="Times New Roman"/>
                <w:b/>
                <w:bCs/>
                <w:sz w:val="24"/>
                <w:szCs w:val="24"/>
                <w:u w:val="single"/>
              </w:rPr>
            </w:pPr>
            <w:r w:rsidRPr="00B85721">
              <w:rPr>
                <w:rFonts w:ascii="Times New Roman" w:eastAsia="Times New Roman" w:hAnsi="Times New Roman" w:cs="Times New Roman"/>
                <w:b/>
                <w:bCs/>
                <w:sz w:val="24"/>
                <w:szCs w:val="24"/>
                <w:u w:val="single"/>
              </w:rPr>
              <w:t>GO, électricien, plombier ...et autres CES</w:t>
            </w:r>
          </w:p>
        </w:tc>
      </w:tr>
      <w:tr w:rsidR="00064F9C" w14:paraId="748463FE" w14:textId="77777777" w:rsidTr="00640B42">
        <w:trPr>
          <w:trHeight w:val="300"/>
        </w:trPr>
        <w:tc>
          <w:tcPr>
            <w:tcW w:w="13076" w:type="dxa"/>
            <w:tcBorders>
              <w:top w:val="single" w:sz="4" w:space="0" w:color="000000"/>
              <w:left w:val="single" w:sz="4" w:space="0" w:color="000000"/>
              <w:bottom w:val="single" w:sz="4" w:space="0" w:color="000000"/>
              <w:right w:val="single" w:sz="4" w:space="0" w:color="000000"/>
            </w:tcBorders>
          </w:tcPr>
          <w:p w14:paraId="574E419A" w14:textId="77777777" w:rsidR="006576A3" w:rsidRPr="00C46A34" w:rsidRDefault="00990589" w:rsidP="00C46A34">
            <w:pPr>
              <w:spacing w:after="0" w:line="240" w:lineRule="auto"/>
              <w:jc w:val="both"/>
              <w:rPr>
                <w:rFonts w:ascii="Times New Roman" w:hAnsi="Times New Roman" w:cs="Times New Roman"/>
                <w:sz w:val="24"/>
                <w:szCs w:val="24"/>
              </w:rPr>
            </w:pPr>
            <w:r w:rsidRPr="00C46A34">
              <w:rPr>
                <w:rFonts w:ascii="Times New Roman" w:eastAsia="Times New Roman" w:hAnsi="Times New Roman" w:cs="Times New Roman"/>
                <w:b/>
                <w:color w:val="3465A4"/>
                <w:sz w:val="24"/>
                <w:szCs w:val="24"/>
                <w:u w:val="single"/>
              </w:rPr>
              <w:t>c) Dimensions des trémies</w:t>
            </w:r>
          </w:p>
          <w:p w14:paraId="7037A070" w14:textId="2B78DCEE" w:rsidR="006576A3" w:rsidRPr="00C46A34" w:rsidRDefault="00990589" w:rsidP="00C46A34">
            <w:pPr>
              <w:spacing w:after="0" w:line="240" w:lineRule="auto"/>
              <w:jc w:val="both"/>
              <w:rPr>
                <w:rFonts w:ascii="Times New Roman" w:hAnsi="Times New Roman" w:cs="Times New Roman"/>
                <w:sz w:val="24"/>
                <w:szCs w:val="24"/>
              </w:rPr>
            </w:pPr>
            <w:r w:rsidRPr="003918F8">
              <w:rPr>
                <w:rFonts w:ascii="Times New Roman" w:eastAsia="Times New Roman" w:hAnsi="Times New Roman" w:cs="Times New Roman"/>
                <w:b/>
                <w:bCs/>
                <w:sz w:val="24"/>
                <w:szCs w:val="24"/>
              </w:rPr>
              <w:t>-</w:t>
            </w:r>
            <w:r w:rsidRPr="00C46A34">
              <w:rPr>
                <w:rFonts w:ascii="Times New Roman" w:eastAsia="Times New Roman" w:hAnsi="Times New Roman" w:cs="Times New Roman"/>
                <w:sz w:val="24"/>
                <w:szCs w:val="24"/>
              </w:rPr>
              <w:t xml:space="preserve"> Petites telles 10x</w:t>
            </w:r>
            <w:r w:rsidR="003918F8" w:rsidRPr="00C46A34">
              <w:rPr>
                <w:rFonts w:ascii="Times New Roman" w:eastAsia="Times New Roman" w:hAnsi="Times New Roman" w:cs="Times New Roman"/>
                <w:sz w:val="24"/>
                <w:szCs w:val="24"/>
              </w:rPr>
              <w:t>10,</w:t>
            </w:r>
            <w:r w:rsidRPr="00C46A34">
              <w:rPr>
                <w:rFonts w:ascii="Times New Roman" w:eastAsia="Times New Roman" w:hAnsi="Times New Roman" w:cs="Times New Roman"/>
                <w:sz w:val="24"/>
                <w:szCs w:val="24"/>
              </w:rPr>
              <w:t xml:space="preserve"> 20x20, 30x30</w:t>
            </w:r>
            <w:r w:rsidRPr="00C46A34">
              <w:rPr>
                <w:rFonts w:ascii="Times New Roman" w:eastAsia="Times New Roman" w:hAnsi="Times New Roman" w:cs="Times New Roman"/>
                <w:sz w:val="24"/>
                <w:szCs w:val="24"/>
              </w:rPr>
              <w:t xml:space="preserve">  / </w:t>
            </w:r>
            <w:r w:rsidRPr="00C46A34">
              <w:rPr>
                <w:rFonts w:ascii="Times New Roman" w:eastAsia="Times New Roman" w:hAnsi="Times New Roman" w:cs="Times New Roman"/>
                <w:sz w:val="24"/>
                <w:szCs w:val="24"/>
              </w:rPr>
              <w:t xml:space="preserve">- Moyenne s telles que  40x40 … Gaines pièces humides 60x largeur </w:t>
            </w:r>
          </w:p>
        </w:tc>
        <w:tc>
          <w:tcPr>
            <w:tcW w:w="1774" w:type="dxa"/>
            <w:tcBorders>
              <w:top w:val="single" w:sz="4" w:space="0" w:color="000000"/>
              <w:left w:val="single" w:sz="4" w:space="0" w:color="000000"/>
              <w:bottom w:val="single" w:sz="4" w:space="0" w:color="000000"/>
              <w:right w:val="single" w:sz="4" w:space="0" w:color="000000"/>
            </w:tcBorders>
            <w:vAlign w:val="center"/>
          </w:tcPr>
          <w:p w14:paraId="2112CD52" w14:textId="77777777" w:rsidR="006576A3" w:rsidRPr="00B85721" w:rsidRDefault="00990589" w:rsidP="00640B42">
            <w:pPr>
              <w:spacing w:after="0" w:line="240" w:lineRule="auto"/>
              <w:jc w:val="center"/>
              <w:rPr>
                <w:b/>
                <w:bCs/>
                <w:sz w:val="24"/>
                <w:szCs w:val="24"/>
              </w:rPr>
            </w:pPr>
            <w:r w:rsidRPr="00B85721">
              <w:rPr>
                <w:rFonts w:ascii="Times New Roman" w:eastAsia="Times New Roman" w:hAnsi="Times New Roman" w:cs="Times New Roman"/>
                <w:b/>
                <w:bCs/>
                <w:sz w:val="24"/>
                <w:szCs w:val="24"/>
              </w:rPr>
              <w:t>MOA/ MOE/ CSPS/</w:t>
            </w:r>
          </w:p>
          <w:p w14:paraId="695B742A" w14:textId="77777777" w:rsidR="006576A3" w:rsidRPr="00B85721" w:rsidRDefault="00990589" w:rsidP="00640B42">
            <w:pPr>
              <w:spacing w:after="0" w:line="240" w:lineRule="auto"/>
              <w:jc w:val="center"/>
              <w:rPr>
                <w:rFonts w:ascii="Times New Roman" w:eastAsia="Times New Roman" w:hAnsi="Times New Roman" w:cs="Times New Roman"/>
                <w:b/>
                <w:bCs/>
                <w:sz w:val="24"/>
                <w:szCs w:val="24"/>
                <w:u w:val="single"/>
              </w:rPr>
            </w:pPr>
            <w:r w:rsidRPr="00B85721">
              <w:rPr>
                <w:rFonts w:ascii="Times New Roman" w:eastAsia="Times New Roman" w:hAnsi="Times New Roman" w:cs="Times New Roman"/>
                <w:b/>
                <w:bCs/>
                <w:sz w:val="24"/>
                <w:szCs w:val="24"/>
                <w:u w:val="single"/>
              </w:rPr>
              <w:t>GO, électricien, plombier ...et autres CES</w:t>
            </w:r>
          </w:p>
        </w:tc>
      </w:tr>
      <w:tr w:rsidR="00064F9C" w14:paraId="743420C3" w14:textId="77777777" w:rsidTr="00640B42">
        <w:trPr>
          <w:trHeight w:val="300"/>
        </w:trPr>
        <w:tc>
          <w:tcPr>
            <w:tcW w:w="13076" w:type="dxa"/>
            <w:tcBorders>
              <w:top w:val="single" w:sz="4" w:space="0" w:color="000000"/>
              <w:left w:val="single" w:sz="4" w:space="0" w:color="000000"/>
              <w:bottom w:val="single" w:sz="4" w:space="0" w:color="000000"/>
              <w:right w:val="single" w:sz="4" w:space="0" w:color="000000"/>
            </w:tcBorders>
          </w:tcPr>
          <w:p w14:paraId="15FD0754" w14:textId="77777777" w:rsidR="006576A3" w:rsidRPr="00C46A34" w:rsidRDefault="00990589" w:rsidP="00C46A34">
            <w:pPr>
              <w:spacing w:after="0" w:line="240" w:lineRule="auto"/>
              <w:jc w:val="both"/>
              <w:rPr>
                <w:rFonts w:ascii="Times New Roman" w:hAnsi="Times New Roman" w:cs="Times New Roman"/>
                <w:sz w:val="24"/>
                <w:szCs w:val="24"/>
              </w:rPr>
            </w:pPr>
            <w:r w:rsidRPr="00C46A34">
              <w:rPr>
                <w:rFonts w:ascii="Times New Roman" w:eastAsia="Times New Roman" w:hAnsi="Times New Roman" w:cs="Times New Roman"/>
                <w:b/>
                <w:color w:val="3465A4"/>
                <w:sz w:val="24"/>
                <w:szCs w:val="24"/>
                <w:u w:val="single"/>
              </w:rPr>
              <w:t>d) Phasage de travaux</w:t>
            </w:r>
          </w:p>
          <w:p w14:paraId="270EE554" w14:textId="77777777" w:rsidR="006576A3" w:rsidRPr="00C46A34" w:rsidRDefault="00990589" w:rsidP="00C46A34">
            <w:pPr>
              <w:spacing w:after="0" w:line="240" w:lineRule="auto"/>
              <w:jc w:val="both"/>
              <w:rPr>
                <w:rFonts w:ascii="Times New Roman" w:hAnsi="Times New Roman" w:cs="Times New Roman"/>
                <w:sz w:val="24"/>
                <w:szCs w:val="24"/>
              </w:rPr>
            </w:pPr>
            <w:r w:rsidRPr="00C46A34">
              <w:rPr>
                <w:rFonts w:ascii="Times New Roman" w:eastAsia="Times New Roman" w:hAnsi="Times New Roman" w:cs="Times New Roman"/>
                <w:b/>
                <w:bCs/>
                <w:color w:val="3465A4"/>
                <w:sz w:val="24"/>
                <w:szCs w:val="24"/>
                <w:u w:val="single"/>
              </w:rPr>
              <w:t>-</w:t>
            </w:r>
            <w:r w:rsidRPr="00C46A34">
              <w:rPr>
                <w:rFonts w:ascii="Times New Roman" w:eastAsia="Times New Roman" w:hAnsi="Times New Roman" w:cs="Times New Roman"/>
                <w:color w:val="000000"/>
                <w:sz w:val="24"/>
                <w:szCs w:val="24"/>
              </w:rPr>
              <w:t xml:space="preserve"> Avant coulage des planchers béton </w:t>
            </w:r>
          </w:p>
        </w:tc>
        <w:tc>
          <w:tcPr>
            <w:tcW w:w="1774" w:type="dxa"/>
            <w:tcBorders>
              <w:top w:val="single" w:sz="4" w:space="0" w:color="000000"/>
              <w:left w:val="single" w:sz="4" w:space="0" w:color="000000"/>
              <w:bottom w:val="single" w:sz="4" w:space="0" w:color="000000"/>
              <w:right w:val="single" w:sz="4" w:space="0" w:color="000000"/>
            </w:tcBorders>
            <w:vAlign w:val="center"/>
          </w:tcPr>
          <w:p w14:paraId="018089C2" w14:textId="77777777" w:rsidR="006576A3" w:rsidRPr="00B85721" w:rsidRDefault="00990589" w:rsidP="00640B42">
            <w:pPr>
              <w:spacing w:after="0" w:line="240" w:lineRule="auto"/>
              <w:jc w:val="center"/>
              <w:rPr>
                <w:b/>
                <w:bCs/>
                <w:sz w:val="24"/>
                <w:szCs w:val="24"/>
              </w:rPr>
            </w:pPr>
            <w:r w:rsidRPr="00B85721">
              <w:rPr>
                <w:rFonts w:ascii="Times New Roman" w:eastAsia="Times New Roman" w:hAnsi="Times New Roman" w:cs="Times New Roman"/>
                <w:b/>
                <w:bCs/>
                <w:sz w:val="24"/>
                <w:szCs w:val="24"/>
              </w:rPr>
              <w:t>MOA/ MOE/ CSPS/</w:t>
            </w:r>
          </w:p>
          <w:p w14:paraId="3B317A78" w14:textId="77777777" w:rsidR="006576A3" w:rsidRPr="00B85721" w:rsidRDefault="00990589" w:rsidP="00640B42">
            <w:pPr>
              <w:spacing w:after="0" w:line="240" w:lineRule="auto"/>
              <w:jc w:val="center"/>
              <w:rPr>
                <w:rFonts w:ascii="Times New Roman" w:eastAsia="Times New Roman" w:hAnsi="Times New Roman" w:cs="Times New Roman"/>
                <w:b/>
                <w:bCs/>
                <w:sz w:val="24"/>
                <w:szCs w:val="24"/>
                <w:u w:val="single"/>
              </w:rPr>
            </w:pPr>
            <w:r w:rsidRPr="00B85721">
              <w:rPr>
                <w:rFonts w:ascii="Times New Roman" w:eastAsia="Times New Roman" w:hAnsi="Times New Roman" w:cs="Times New Roman"/>
                <w:b/>
                <w:bCs/>
                <w:sz w:val="24"/>
                <w:szCs w:val="24"/>
                <w:u w:val="single"/>
              </w:rPr>
              <w:t>GO, électricien, plombier ...et autres CES</w:t>
            </w:r>
          </w:p>
        </w:tc>
      </w:tr>
      <w:tr w:rsidR="00064F9C" w14:paraId="5DC8EFC3" w14:textId="77777777" w:rsidTr="00640B42">
        <w:trPr>
          <w:trHeight w:val="400"/>
        </w:trPr>
        <w:tc>
          <w:tcPr>
            <w:tcW w:w="13076" w:type="dxa"/>
            <w:tcBorders>
              <w:top w:val="single" w:sz="4" w:space="0" w:color="000000"/>
              <w:left w:val="single" w:sz="4" w:space="0" w:color="000000"/>
              <w:bottom w:val="single" w:sz="4" w:space="0" w:color="000000"/>
              <w:right w:val="single" w:sz="4" w:space="0" w:color="000000"/>
            </w:tcBorders>
          </w:tcPr>
          <w:p w14:paraId="0ED9D5F9" w14:textId="77777777" w:rsidR="006576A3" w:rsidRPr="00C46A34" w:rsidRDefault="00990589" w:rsidP="00C46A34">
            <w:pPr>
              <w:spacing w:after="0" w:line="240" w:lineRule="auto"/>
              <w:jc w:val="both"/>
              <w:rPr>
                <w:rFonts w:ascii="Times New Roman" w:hAnsi="Times New Roman" w:cs="Times New Roman"/>
                <w:sz w:val="24"/>
                <w:szCs w:val="24"/>
              </w:rPr>
            </w:pPr>
            <w:r w:rsidRPr="00C46A34">
              <w:rPr>
                <w:rFonts w:ascii="Times New Roman" w:eastAsia="Times New Roman" w:hAnsi="Times New Roman" w:cs="Times New Roman"/>
                <w:b/>
                <w:color w:val="3465A4"/>
                <w:sz w:val="24"/>
                <w:szCs w:val="24"/>
                <w:u w:val="single"/>
              </w:rPr>
              <w:t>e) Fournisseurs</w:t>
            </w:r>
          </w:p>
          <w:p w14:paraId="55F2721E" w14:textId="77777777" w:rsidR="006576A3" w:rsidRPr="00C46A34" w:rsidRDefault="00990589" w:rsidP="00C46A34">
            <w:pPr>
              <w:spacing w:after="0" w:line="240" w:lineRule="auto"/>
              <w:jc w:val="both"/>
              <w:rPr>
                <w:rFonts w:ascii="Times New Roman" w:hAnsi="Times New Roman" w:cs="Times New Roman"/>
                <w:sz w:val="24"/>
                <w:szCs w:val="24"/>
              </w:rPr>
            </w:pPr>
            <w:r w:rsidRPr="00C46A34">
              <w:rPr>
                <w:rFonts w:ascii="Times New Roman" w:eastAsia="Times New Roman" w:hAnsi="Times New Roman" w:cs="Times New Roman"/>
                <w:color w:val="000000"/>
                <w:sz w:val="24"/>
                <w:szCs w:val="24"/>
              </w:rPr>
              <w:t>- CBER,</w:t>
            </w:r>
            <w:r w:rsidRPr="00C46A34">
              <w:rPr>
                <w:rFonts w:ascii="Times New Roman" w:eastAsia="Times New Roman" w:hAnsi="Times New Roman" w:cs="Times New Roman"/>
                <w:color w:val="000000"/>
                <w:sz w:val="24"/>
                <w:szCs w:val="24"/>
              </w:rPr>
              <w:t xml:space="preserve"> /</w:t>
            </w:r>
            <w:r w:rsidRPr="00C46A34">
              <w:rPr>
                <w:rFonts w:ascii="Times New Roman" w:eastAsia="Times New Roman" w:hAnsi="Times New Roman" w:cs="Times New Roman"/>
                <w:color w:val="000000"/>
                <w:sz w:val="24"/>
                <w:szCs w:val="24"/>
              </w:rPr>
              <w:t>- REZABOITE, Etc….</w:t>
            </w:r>
          </w:p>
          <w:p w14:paraId="5110DFBC" w14:textId="42623C98" w:rsidR="006576A3" w:rsidRPr="00C46A34" w:rsidRDefault="00990589" w:rsidP="00C46A34">
            <w:pPr>
              <w:spacing w:after="0" w:line="240" w:lineRule="auto"/>
              <w:jc w:val="both"/>
              <w:rPr>
                <w:rFonts w:ascii="Times New Roman" w:hAnsi="Times New Roman" w:cs="Times New Roman"/>
                <w:sz w:val="24"/>
                <w:szCs w:val="24"/>
              </w:rPr>
            </w:pPr>
            <w:r w:rsidRPr="00C46A34">
              <w:rPr>
                <w:rFonts w:ascii="Times New Roman" w:eastAsia="Times New Roman" w:hAnsi="Times New Roman" w:cs="Times New Roman"/>
                <w:color w:val="000000"/>
                <w:sz w:val="24"/>
                <w:szCs w:val="24"/>
              </w:rPr>
              <w:t xml:space="preserve">Nous demandons à ce que l’entreprise évite au maximum </w:t>
            </w:r>
            <w:r w:rsidR="003918F8" w:rsidRPr="00C46A34">
              <w:rPr>
                <w:rFonts w:ascii="Times New Roman" w:eastAsia="Times New Roman" w:hAnsi="Times New Roman" w:cs="Times New Roman"/>
                <w:color w:val="000000"/>
                <w:sz w:val="24"/>
                <w:szCs w:val="24"/>
              </w:rPr>
              <w:t>d’utiliser (</w:t>
            </w:r>
            <w:r w:rsidRPr="00C46A34">
              <w:rPr>
                <w:rFonts w:ascii="Times New Roman" w:eastAsia="Times New Roman" w:hAnsi="Times New Roman" w:cs="Times New Roman"/>
                <w:color w:val="000000"/>
                <w:sz w:val="24"/>
                <w:szCs w:val="24"/>
              </w:rPr>
              <w:t>Interdiction) l</w:t>
            </w:r>
            <w:r w:rsidRPr="00C46A34">
              <w:rPr>
                <w:rFonts w:ascii="Times New Roman" w:eastAsia="Times New Roman" w:hAnsi="Times New Roman" w:cs="Times New Roman"/>
                <w:bCs/>
                <w:color w:val="202122"/>
                <w:sz w:val="24"/>
                <w:szCs w:val="24"/>
              </w:rPr>
              <w:t>e polystyrène qui est issu de la </w:t>
            </w:r>
            <w:hyperlink r:id="rId39">
              <w:r w:rsidRPr="00C46A34">
                <w:rPr>
                  <w:rStyle w:val="LienInternet"/>
                  <w:rFonts w:ascii="Times New Roman" w:eastAsia="Times New Roman" w:hAnsi="Times New Roman" w:cs="Times New Roman"/>
                  <w:bCs/>
                  <w:color w:val="3366CC"/>
                  <w:sz w:val="24"/>
                  <w:szCs w:val="24"/>
                  <w:u w:val="none"/>
                </w:rPr>
                <w:t>pétrochimie</w:t>
              </w:r>
            </w:hyperlink>
            <w:r w:rsidRPr="00C46A34">
              <w:rPr>
                <w:rFonts w:ascii="Times New Roman" w:eastAsia="Times New Roman" w:hAnsi="Times New Roman" w:cs="Times New Roman"/>
                <w:bCs/>
                <w:color w:val="3366CC"/>
                <w:sz w:val="24"/>
                <w:szCs w:val="24"/>
              </w:rPr>
              <w:t xml:space="preserve"> </w:t>
            </w:r>
            <w:r w:rsidRPr="00C46A34">
              <w:rPr>
                <w:rFonts w:ascii="Times New Roman" w:eastAsia="Times New Roman" w:hAnsi="Times New Roman" w:cs="Times New Roman"/>
                <w:b/>
                <w:bCs/>
                <w:color w:val="000000"/>
                <w:sz w:val="24"/>
                <w:szCs w:val="24"/>
              </w:rPr>
              <w:t>et qui contient du styrène</w:t>
            </w:r>
            <w:r w:rsidRPr="00C46A34">
              <w:rPr>
                <w:rFonts w:ascii="Times New Roman" w:eastAsia="Times New Roman" w:hAnsi="Times New Roman" w:cs="Times New Roman"/>
                <w:b/>
                <w:bCs/>
                <w:color w:val="000000"/>
                <w:sz w:val="24"/>
                <w:szCs w:val="24"/>
              </w:rPr>
              <w:t xml:space="preserve">. </w:t>
            </w:r>
          </w:p>
        </w:tc>
        <w:tc>
          <w:tcPr>
            <w:tcW w:w="1774" w:type="dxa"/>
            <w:tcBorders>
              <w:top w:val="single" w:sz="4" w:space="0" w:color="000000"/>
              <w:left w:val="single" w:sz="4" w:space="0" w:color="000000"/>
              <w:bottom w:val="single" w:sz="4" w:space="0" w:color="000000"/>
              <w:right w:val="single" w:sz="4" w:space="0" w:color="000000"/>
            </w:tcBorders>
            <w:vAlign w:val="center"/>
          </w:tcPr>
          <w:p w14:paraId="0F640C49" w14:textId="592383A6" w:rsidR="006576A3" w:rsidRPr="00B85721" w:rsidRDefault="00990589" w:rsidP="00640B42">
            <w:pPr>
              <w:spacing w:after="0" w:line="240" w:lineRule="auto"/>
              <w:jc w:val="center"/>
              <w:rPr>
                <w:b/>
                <w:bCs/>
                <w:sz w:val="24"/>
                <w:szCs w:val="24"/>
              </w:rPr>
            </w:pPr>
            <w:r w:rsidRPr="00B85721">
              <w:rPr>
                <w:rFonts w:ascii="Times New Roman" w:eastAsia="Times New Roman" w:hAnsi="Times New Roman" w:cs="Times New Roman"/>
                <w:b/>
                <w:bCs/>
                <w:color w:val="000000"/>
                <w:sz w:val="24"/>
                <w:szCs w:val="24"/>
              </w:rPr>
              <w:t>MOA/ MOE/ CSPS/</w:t>
            </w:r>
          </w:p>
          <w:p w14:paraId="0C380FF5" w14:textId="77777777" w:rsidR="006576A3" w:rsidRPr="00B85721" w:rsidRDefault="00990589" w:rsidP="00640B42">
            <w:pPr>
              <w:spacing w:after="0" w:line="240" w:lineRule="auto"/>
              <w:jc w:val="center"/>
              <w:rPr>
                <w:rFonts w:ascii="Times New Roman" w:eastAsia="Times New Roman" w:hAnsi="Times New Roman" w:cs="Times New Roman"/>
                <w:b/>
                <w:bCs/>
                <w:sz w:val="24"/>
                <w:szCs w:val="24"/>
                <w:u w:val="single"/>
              </w:rPr>
            </w:pPr>
            <w:r w:rsidRPr="00B85721">
              <w:rPr>
                <w:rFonts w:ascii="Times New Roman" w:eastAsia="Times New Roman" w:hAnsi="Times New Roman" w:cs="Times New Roman"/>
                <w:b/>
                <w:bCs/>
                <w:color w:val="000000"/>
                <w:sz w:val="24"/>
                <w:szCs w:val="24"/>
              </w:rPr>
              <w:t>GO, électricien, plombier ...et autres CES</w:t>
            </w:r>
          </w:p>
        </w:tc>
      </w:tr>
      <w:tr w:rsidR="00064F9C" w14:paraId="5C268F6E" w14:textId="77777777" w:rsidTr="00640B42">
        <w:trPr>
          <w:trHeight w:val="300"/>
        </w:trPr>
        <w:tc>
          <w:tcPr>
            <w:tcW w:w="13076" w:type="dxa"/>
            <w:tcBorders>
              <w:left w:val="single" w:sz="4" w:space="0" w:color="000000"/>
              <w:bottom w:val="single" w:sz="4" w:space="0" w:color="000000"/>
              <w:right w:val="single" w:sz="4" w:space="0" w:color="000000"/>
            </w:tcBorders>
          </w:tcPr>
          <w:p w14:paraId="00A2E9CE" w14:textId="4996B1AA" w:rsidR="006576A3" w:rsidRPr="00C46A34" w:rsidRDefault="00990589" w:rsidP="00C46A34">
            <w:pPr>
              <w:spacing w:after="0" w:line="240" w:lineRule="auto"/>
              <w:jc w:val="both"/>
              <w:rPr>
                <w:rFonts w:ascii="Times New Roman" w:hAnsi="Times New Roman" w:cs="Times New Roman"/>
                <w:sz w:val="24"/>
                <w:szCs w:val="24"/>
              </w:rPr>
            </w:pPr>
            <w:r w:rsidRPr="00C46A34">
              <w:rPr>
                <w:rFonts w:ascii="Times New Roman" w:eastAsia="Times New Roman" w:hAnsi="Times New Roman" w:cs="Times New Roman"/>
                <w:color w:val="202122"/>
                <w:sz w:val="24"/>
                <w:szCs w:val="24"/>
                <w:u w:val="single"/>
              </w:rPr>
              <w:t xml:space="preserve">Polystyrène </w:t>
            </w:r>
            <w:r w:rsidR="003918F8" w:rsidRPr="00C46A34">
              <w:rPr>
                <w:rFonts w:ascii="Times New Roman" w:eastAsia="Times New Roman" w:hAnsi="Times New Roman" w:cs="Times New Roman"/>
                <w:color w:val="202122"/>
                <w:sz w:val="24"/>
                <w:szCs w:val="24"/>
                <w:u w:val="single"/>
              </w:rPr>
              <w:t>(risque</w:t>
            </w:r>
            <w:r w:rsidRPr="00C46A34">
              <w:rPr>
                <w:rFonts w:ascii="Times New Roman" w:eastAsia="Times New Roman" w:hAnsi="Times New Roman" w:cs="Times New Roman"/>
                <w:color w:val="202122"/>
                <w:sz w:val="24"/>
                <w:szCs w:val="24"/>
                <w:u w:val="single"/>
              </w:rPr>
              <w:t xml:space="preserve"> chimique en co</w:t>
            </w:r>
            <w:r w:rsidRPr="00C46A34">
              <w:rPr>
                <w:rFonts w:ascii="Times New Roman" w:eastAsia="Times New Roman" w:hAnsi="Times New Roman" w:cs="Times New Roman"/>
                <w:color w:val="202122"/>
                <w:sz w:val="24"/>
                <w:szCs w:val="24"/>
                <w:u w:val="single"/>
              </w:rPr>
              <w:t xml:space="preserve">activité </w:t>
            </w:r>
          </w:p>
          <w:p w14:paraId="04F02EC6" w14:textId="77777777" w:rsidR="006576A3" w:rsidRPr="00C46A34" w:rsidRDefault="00990589" w:rsidP="00C46A34">
            <w:pPr>
              <w:spacing w:after="0" w:line="240" w:lineRule="auto"/>
              <w:jc w:val="both"/>
              <w:rPr>
                <w:rFonts w:ascii="Times New Roman" w:hAnsi="Times New Roman" w:cs="Times New Roman"/>
                <w:sz w:val="24"/>
                <w:szCs w:val="24"/>
              </w:rPr>
            </w:pPr>
            <w:r w:rsidRPr="00C46A34">
              <w:rPr>
                <w:rFonts w:ascii="Times New Roman" w:eastAsia="Times New Roman" w:hAnsi="Times New Roman" w:cs="Times New Roman"/>
                <w:bCs/>
                <w:color w:val="202122"/>
                <w:sz w:val="24"/>
                <w:szCs w:val="24"/>
              </w:rPr>
              <w:t xml:space="preserve">Il est obtenu par polymérisation </w:t>
            </w:r>
            <w:r w:rsidRPr="00C46A34">
              <w:rPr>
                <w:rFonts w:ascii="Times New Roman" w:eastAsia="Times New Roman" w:hAnsi="Times New Roman" w:cs="Times New Roman"/>
                <w:b/>
                <w:bCs/>
                <w:color w:val="202122"/>
                <w:sz w:val="24"/>
                <w:szCs w:val="24"/>
                <w:u w:val="single"/>
              </w:rPr>
              <w:t>du styrène </w:t>
            </w:r>
            <w:r w:rsidRPr="00C46A34">
              <w:rPr>
                <w:rFonts w:ascii="Times New Roman" w:eastAsia="Times New Roman" w:hAnsi="Times New Roman" w:cs="Times New Roman"/>
                <w:bCs/>
                <w:color w:val="202122"/>
                <w:sz w:val="24"/>
                <w:szCs w:val="24"/>
              </w:rPr>
              <w:t>; la réaction se produit dans un </w:t>
            </w:r>
            <w:hyperlink r:id="rId40">
              <w:r w:rsidRPr="00C46A34">
                <w:rPr>
                  <w:rStyle w:val="LienInternet"/>
                  <w:rFonts w:ascii="Times New Roman" w:eastAsia="Times New Roman" w:hAnsi="Times New Roman" w:cs="Times New Roman"/>
                  <w:bCs/>
                  <w:color w:val="3366CC"/>
                  <w:sz w:val="24"/>
                  <w:szCs w:val="24"/>
                  <w:u w:val="none"/>
                </w:rPr>
                <w:t>autoclave</w:t>
              </w:r>
            </w:hyperlink>
            <w:r w:rsidRPr="00C46A34">
              <w:rPr>
                <w:rFonts w:ascii="Times New Roman" w:eastAsia="Times New Roman" w:hAnsi="Times New Roman" w:cs="Times New Roman"/>
                <w:b/>
                <w:bCs/>
                <w:color w:val="3465A4"/>
                <w:sz w:val="24"/>
                <w:szCs w:val="24"/>
              </w:rPr>
              <w:t xml:space="preserve"> </w:t>
            </w:r>
          </w:p>
          <w:p w14:paraId="0D3F187B" w14:textId="77777777" w:rsidR="006576A3" w:rsidRPr="00C46A34" w:rsidRDefault="00990589" w:rsidP="00C46A34">
            <w:pPr>
              <w:spacing w:after="0" w:line="240" w:lineRule="auto"/>
              <w:jc w:val="both"/>
              <w:rPr>
                <w:rFonts w:ascii="Times New Roman" w:hAnsi="Times New Roman" w:cs="Times New Roman"/>
                <w:sz w:val="24"/>
                <w:szCs w:val="24"/>
              </w:rPr>
            </w:pPr>
            <w:r w:rsidRPr="00C46A34">
              <w:rPr>
                <w:rStyle w:val="LienInternet"/>
                <w:rFonts w:ascii="Times New Roman" w:eastAsia="Times New Roman" w:hAnsi="Times New Roman" w:cs="Times New Roman"/>
                <w:b/>
                <w:bCs/>
                <w:color w:val="3465A4"/>
                <w:sz w:val="24"/>
                <w:szCs w:val="24"/>
                <w:u w:val="none"/>
              </w:rPr>
              <w:t>Fiche Tox_2.pdf</w:t>
            </w:r>
            <w:r w:rsidRPr="00C46A34">
              <w:rPr>
                <w:rFonts w:ascii="Times New Roman" w:eastAsia="Times New Roman" w:hAnsi="Times New Roman" w:cs="Times New Roman"/>
                <w:b/>
                <w:bCs/>
                <w:color w:val="3465A4"/>
                <w:sz w:val="24"/>
                <w:szCs w:val="24"/>
              </w:rPr>
              <w:t xml:space="preserve"> (I.N.R.S)  </w:t>
            </w:r>
            <w:r w:rsidRPr="00C46A34">
              <w:rPr>
                <w:rFonts w:ascii="Times New Roman" w:eastAsia="Times New Roman" w:hAnsi="Times New Roman" w:cs="Times New Roman"/>
                <w:b/>
                <w:bCs/>
                <w:i/>
                <w:iCs/>
                <w:color w:val="3465A4"/>
                <w:sz w:val="24"/>
                <w:szCs w:val="24"/>
              </w:rPr>
              <w:t>« Depuis 2019, le CIRC (I.A.R.C) a classé le styrène dans le groupe 2A des agents probablement cancérogènes pour l’homme. » </w:t>
            </w:r>
          </w:p>
          <w:p w14:paraId="489AEEA6" w14:textId="7964C2B8" w:rsidR="007322BB" w:rsidRPr="00D01B5A" w:rsidRDefault="00990589" w:rsidP="00C46A34">
            <w:pPr>
              <w:spacing w:after="0" w:line="240" w:lineRule="auto"/>
              <w:jc w:val="both"/>
              <w:rPr>
                <w:rFonts w:ascii="Times New Roman" w:eastAsia="Times New Roman" w:hAnsi="Times New Roman" w:cs="Times New Roman"/>
                <w:b/>
                <w:color w:val="000000"/>
                <w:sz w:val="24"/>
                <w:szCs w:val="24"/>
              </w:rPr>
            </w:pPr>
            <w:r w:rsidRPr="00C46A34">
              <w:rPr>
                <w:rFonts w:ascii="Times New Roman" w:eastAsia="Times New Roman" w:hAnsi="Times New Roman" w:cs="Times New Roman"/>
                <w:b/>
                <w:color w:val="000000"/>
                <w:sz w:val="24"/>
                <w:szCs w:val="24"/>
              </w:rPr>
              <w:t>Risque pour les CES qui brûlent avec leurs chalumeaux les restes de ce produit accroché au béton</w:t>
            </w:r>
          </w:p>
        </w:tc>
        <w:tc>
          <w:tcPr>
            <w:tcW w:w="1774" w:type="dxa"/>
            <w:tcBorders>
              <w:left w:val="single" w:sz="4" w:space="0" w:color="000000"/>
              <w:bottom w:val="single" w:sz="4" w:space="0" w:color="000000"/>
              <w:right w:val="single" w:sz="4" w:space="0" w:color="000000"/>
            </w:tcBorders>
            <w:vAlign w:val="center"/>
          </w:tcPr>
          <w:p w14:paraId="7AC22735" w14:textId="427E599C" w:rsidR="006576A3" w:rsidRPr="007322BB" w:rsidRDefault="00990589" w:rsidP="00640B42">
            <w:pPr>
              <w:spacing w:after="0" w:line="240" w:lineRule="auto"/>
              <w:jc w:val="center"/>
              <w:rPr>
                <w:b/>
                <w:bCs/>
                <w:sz w:val="20"/>
                <w:szCs w:val="20"/>
              </w:rPr>
            </w:pPr>
            <w:r w:rsidRPr="007322BB">
              <w:rPr>
                <w:rFonts w:ascii="Times New Roman" w:eastAsia="Times New Roman" w:hAnsi="Times New Roman" w:cs="Times New Roman"/>
                <w:b/>
                <w:bCs/>
                <w:color w:val="000000"/>
                <w:sz w:val="20"/>
                <w:szCs w:val="20"/>
              </w:rPr>
              <w:t>MOA/ MOE/ CSPS/</w:t>
            </w:r>
          </w:p>
          <w:p w14:paraId="0567048F" w14:textId="77777777" w:rsidR="006576A3" w:rsidRPr="007322BB" w:rsidRDefault="00990589" w:rsidP="00640B42">
            <w:pPr>
              <w:spacing w:after="0" w:line="240" w:lineRule="auto"/>
              <w:jc w:val="center"/>
              <w:rPr>
                <w:rFonts w:ascii="Times New Roman" w:eastAsia="Times New Roman" w:hAnsi="Times New Roman" w:cs="Times New Roman"/>
                <w:b/>
                <w:bCs/>
                <w:color w:val="000000"/>
                <w:sz w:val="20"/>
                <w:szCs w:val="20"/>
              </w:rPr>
            </w:pPr>
            <w:r w:rsidRPr="007322BB">
              <w:rPr>
                <w:rFonts w:ascii="Times New Roman" w:eastAsia="Times New Roman" w:hAnsi="Times New Roman" w:cs="Times New Roman"/>
                <w:b/>
                <w:bCs/>
                <w:color w:val="000000"/>
                <w:sz w:val="20"/>
                <w:szCs w:val="20"/>
              </w:rPr>
              <w:t>GO, électricien, plombier ...et autres CES</w:t>
            </w:r>
          </w:p>
        </w:tc>
      </w:tr>
      <w:tr w:rsidR="00064F9C" w14:paraId="0C2523B0" w14:textId="77777777" w:rsidTr="00CC1B95">
        <w:trPr>
          <w:trHeight w:val="300"/>
        </w:trPr>
        <w:tc>
          <w:tcPr>
            <w:tcW w:w="13076" w:type="dxa"/>
            <w:tcBorders>
              <w:left w:val="single" w:sz="4" w:space="0" w:color="000000"/>
              <w:bottom w:val="single" w:sz="4" w:space="0" w:color="000000"/>
              <w:right w:val="single" w:sz="4" w:space="0" w:color="000000"/>
            </w:tcBorders>
            <w:shd w:val="clear" w:color="auto" w:fill="DDDDDD"/>
            <w:vAlign w:val="center"/>
          </w:tcPr>
          <w:p w14:paraId="6BCFDA2A" w14:textId="77777777" w:rsidR="006576A3" w:rsidRPr="00557EF7" w:rsidRDefault="00990589" w:rsidP="00CC1B95">
            <w:pPr>
              <w:spacing w:after="0" w:line="240" w:lineRule="auto"/>
              <w:rPr>
                <w:sz w:val="24"/>
                <w:szCs w:val="24"/>
              </w:rPr>
            </w:pPr>
            <w:r w:rsidRPr="00557EF7">
              <w:rPr>
                <w:rFonts w:ascii="Times New Roman" w:eastAsia="Times New Roman" w:hAnsi="Times New Roman" w:cs="Times New Roman"/>
                <w:b/>
                <w:bCs/>
                <w:color w:val="000000"/>
                <w:sz w:val="24"/>
                <w:szCs w:val="24"/>
              </w:rPr>
              <w:lastRenderedPageBreak/>
              <w:t>3.1.2.2) Carottage du plancher</w:t>
            </w:r>
            <w:r w:rsidRPr="00557EF7">
              <w:rPr>
                <w:rFonts w:ascii="Times New Roman" w:eastAsia="Times New Roman" w:hAnsi="Times New Roman" w:cs="Times New Roman"/>
                <w:b/>
                <w:bCs/>
                <w:color w:val="FF0000"/>
                <w:sz w:val="24"/>
                <w:szCs w:val="24"/>
              </w:rPr>
              <w:t xml:space="preserve"> (9)</w:t>
            </w:r>
          </w:p>
        </w:tc>
        <w:tc>
          <w:tcPr>
            <w:tcW w:w="1774" w:type="dxa"/>
            <w:tcBorders>
              <w:left w:val="single" w:sz="4" w:space="0" w:color="000000"/>
              <w:bottom w:val="single" w:sz="4" w:space="0" w:color="000000"/>
              <w:right w:val="single" w:sz="4" w:space="0" w:color="000000"/>
            </w:tcBorders>
            <w:shd w:val="clear" w:color="auto" w:fill="DDDDDD"/>
            <w:vAlign w:val="center"/>
          </w:tcPr>
          <w:p w14:paraId="1FF16E67" w14:textId="77777777" w:rsidR="006576A3" w:rsidRPr="00B85721" w:rsidRDefault="00990589" w:rsidP="00640B42">
            <w:pPr>
              <w:spacing w:after="0" w:line="240" w:lineRule="auto"/>
              <w:jc w:val="center"/>
              <w:rPr>
                <w:rFonts w:ascii="Times New Roman" w:eastAsia="Times New Roman" w:hAnsi="Times New Roman" w:cs="Times New Roman"/>
                <w:b/>
                <w:bCs/>
                <w:color w:val="000000"/>
                <w:sz w:val="24"/>
                <w:szCs w:val="24"/>
              </w:rPr>
            </w:pPr>
            <w:r w:rsidRPr="00B85721">
              <w:rPr>
                <w:rFonts w:ascii="Times New Roman" w:eastAsia="Times New Roman" w:hAnsi="Times New Roman" w:cs="Times New Roman"/>
                <w:b/>
                <w:bCs/>
                <w:color w:val="000000"/>
                <w:sz w:val="24"/>
                <w:szCs w:val="24"/>
              </w:rPr>
              <w:t>Désignation Lot</w:t>
            </w:r>
          </w:p>
        </w:tc>
      </w:tr>
      <w:tr w:rsidR="00064F9C" w14:paraId="2A05BD46" w14:textId="77777777" w:rsidTr="00640B42">
        <w:trPr>
          <w:trHeight w:val="300"/>
        </w:trPr>
        <w:tc>
          <w:tcPr>
            <w:tcW w:w="13076" w:type="dxa"/>
            <w:tcBorders>
              <w:top w:val="single" w:sz="4" w:space="0" w:color="000000"/>
              <w:left w:val="single" w:sz="4" w:space="0" w:color="000000"/>
              <w:bottom w:val="single" w:sz="4" w:space="0" w:color="000000"/>
            </w:tcBorders>
          </w:tcPr>
          <w:p w14:paraId="07D6C83E" w14:textId="77777777" w:rsidR="006576A3" w:rsidRPr="00557EF7" w:rsidRDefault="00990589" w:rsidP="00557EF7">
            <w:pPr>
              <w:tabs>
                <w:tab w:val="left" w:pos="606"/>
              </w:tabs>
              <w:spacing w:after="0" w:line="240" w:lineRule="auto"/>
              <w:jc w:val="both"/>
              <w:rPr>
                <w:sz w:val="24"/>
                <w:szCs w:val="24"/>
              </w:rPr>
            </w:pPr>
            <w:r w:rsidRPr="00557EF7">
              <w:rPr>
                <w:rFonts w:ascii="Times New Roman" w:eastAsia="Times New Roman" w:hAnsi="Times New Roman" w:cs="Times New Roman"/>
                <w:sz w:val="24"/>
                <w:szCs w:val="24"/>
              </w:rPr>
              <w:t xml:space="preserve">A demander aux entreprises à travers le lot mise en commun de moyens OU lots concernés ; </w:t>
            </w:r>
          </w:p>
        </w:tc>
        <w:tc>
          <w:tcPr>
            <w:tcW w:w="1774" w:type="dxa"/>
            <w:tcBorders>
              <w:top w:val="single" w:sz="4" w:space="0" w:color="000000"/>
              <w:left w:val="single" w:sz="4" w:space="0" w:color="000000"/>
              <w:bottom w:val="single" w:sz="4" w:space="0" w:color="000000"/>
              <w:right w:val="single" w:sz="4" w:space="0" w:color="000000"/>
            </w:tcBorders>
            <w:vAlign w:val="center"/>
          </w:tcPr>
          <w:p w14:paraId="55CCB9EE" w14:textId="77777777" w:rsidR="006576A3" w:rsidRPr="00B85721" w:rsidRDefault="006576A3" w:rsidP="00640B42">
            <w:pPr>
              <w:tabs>
                <w:tab w:val="left" w:pos="606"/>
              </w:tabs>
              <w:spacing w:after="0" w:line="240" w:lineRule="auto"/>
              <w:jc w:val="center"/>
              <w:rPr>
                <w:b/>
                <w:bCs/>
                <w:sz w:val="24"/>
                <w:szCs w:val="24"/>
              </w:rPr>
            </w:pPr>
          </w:p>
        </w:tc>
      </w:tr>
      <w:tr w:rsidR="00064F9C" w14:paraId="770CB040" w14:textId="77777777" w:rsidTr="00640B42">
        <w:trPr>
          <w:trHeight w:val="300"/>
        </w:trPr>
        <w:tc>
          <w:tcPr>
            <w:tcW w:w="13076" w:type="dxa"/>
            <w:tcBorders>
              <w:top w:val="single" w:sz="4" w:space="0" w:color="000000"/>
              <w:left w:val="single" w:sz="4" w:space="0" w:color="000000"/>
              <w:bottom w:val="single" w:sz="4" w:space="0" w:color="000000"/>
              <w:right w:val="single" w:sz="4" w:space="0" w:color="000000"/>
            </w:tcBorders>
          </w:tcPr>
          <w:p w14:paraId="393AE9CA" w14:textId="77777777" w:rsidR="006576A3" w:rsidRPr="00557EF7" w:rsidRDefault="00990589" w:rsidP="00557EF7">
            <w:pPr>
              <w:spacing w:after="0" w:line="240" w:lineRule="auto"/>
              <w:jc w:val="both"/>
              <w:rPr>
                <w:sz w:val="24"/>
                <w:szCs w:val="24"/>
              </w:rPr>
            </w:pPr>
            <w:r w:rsidRPr="00557EF7">
              <w:rPr>
                <w:rFonts w:ascii="Times New Roman" w:eastAsia="Times New Roman" w:hAnsi="Times New Roman" w:cs="Times New Roman"/>
                <w:b/>
                <w:color w:val="3465A4"/>
                <w:sz w:val="24"/>
                <w:szCs w:val="24"/>
                <w:u w:val="single"/>
              </w:rPr>
              <w:t xml:space="preserve">a) Descriptif de la protection </w:t>
            </w:r>
          </w:p>
          <w:p w14:paraId="2427CF8A" w14:textId="77777777" w:rsidR="006576A3" w:rsidRPr="00557EF7" w:rsidRDefault="00990589" w:rsidP="00557EF7">
            <w:pPr>
              <w:spacing w:after="0" w:line="240" w:lineRule="auto"/>
              <w:jc w:val="both"/>
              <w:rPr>
                <w:sz w:val="24"/>
                <w:szCs w:val="24"/>
              </w:rPr>
            </w:pPr>
            <w:r w:rsidRPr="00557EF7">
              <w:rPr>
                <w:rFonts w:ascii="Times New Roman" w:eastAsia="Times New Roman" w:hAnsi="Times New Roman" w:cs="Times New Roman"/>
                <w:color w:val="000000"/>
                <w:sz w:val="24"/>
                <w:szCs w:val="24"/>
              </w:rPr>
              <w:t>Carottage du plancher béton armé avec une foreuse électrique ou hydraulique</w:t>
            </w:r>
          </w:p>
          <w:p w14:paraId="26519CDA" w14:textId="77777777" w:rsidR="006576A3" w:rsidRPr="00557EF7" w:rsidRDefault="00990589" w:rsidP="00557EF7">
            <w:pPr>
              <w:spacing w:after="0" w:line="240" w:lineRule="auto"/>
              <w:jc w:val="both"/>
              <w:rPr>
                <w:sz w:val="24"/>
                <w:szCs w:val="24"/>
              </w:rPr>
            </w:pPr>
            <w:r w:rsidRPr="00557EF7">
              <w:rPr>
                <w:rFonts w:ascii="Times New Roman" w:eastAsia="Times New Roman" w:hAnsi="Times New Roman" w:cs="Times New Roman"/>
                <w:color w:val="000000"/>
                <w:sz w:val="24"/>
                <w:szCs w:val="24"/>
              </w:rPr>
              <w:t xml:space="preserve"> Foreuse diamant équipée d’un dispositif d’arrosage</w:t>
            </w:r>
          </w:p>
          <w:p w14:paraId="23FB281F" w14:textId="77777777" w:rsidR="006576A3" w:rsidRPr="00557EF7" w:rsidRDefault="00990589" w:rsidP="00557EF7">
            <w:pPr>
              <w:spacing w:after="0" w:line="240" w:lineRule="auto"/>
              <w:jc w:val="both"/>
              <w:rPr>
                <w:sz w:val="24"/>
                <w:szCs w:val="24"/>
              </w:rPr>
            </w:pPr>
            <w:r w:rsidRPr="00557EF7">
              <w:rPr>
                <w:rFonts w:ascii="Times New Roman" w:eastAsia="Times New Roman" w:hAnsi="Times New Roman" w:cs="Times New Roman"/>
                <w:color w:val="000000"/>
                <w:sz w:val="24"/>
                <w:szCs w:val="24"/>
              </w:rPr>
              <w:t xml:space="preserve"> Protection des chutes d’objets par ajout d’un platelage de couverture des trous réalisés </w:t>
            </w:r>
          </w:p>
          <w:p w14:paraId="753EE754" w14:textId="77777777" w:rsidR="006576A3" w:rsidRPr="00557EF7" w:rsidRDefault="00990589" w:rsidP="00557EF7">
            <w:pPr>
              <w:spacing w:after="0" w:line="240" w:lineRule="auto"/>
              <w:jc w:val="both"/>
              <w:rPr>
                <w:sz w:val="24"/>
                <w:szCs w:val="24"/>
              </w:rPr>
            </w:pPr>
            <w:r w:rsidRPr="00557EF7">
              <w:rPr>
                <w:rFonts w:ascii="Times New Roman" w:eastAsia="Times New Roman" w:hAnsi="Times New Roman" w:cs="Times New Roman"/>
                <w:b/>
                <w:color w:val="000000"/>
                <w:sz w:val="24"/>
                <w:szCs w:val="24"/>
                <w:u w:val="single"/>
              </w:rPr>
              <w:t>Avantages</w:t>
            </w:r>
          </w:p>
          <w:p w14:paraId="66849EF1" w14:textId="77777777" w:rsidR="006576A3" w:rsidRDefault="00990589" w:rsidP="00557EF7">
            <w:pPr>
              <w:spacing w:after="0" w:line="240" w:lineRule="auto"/>
              <w:jc w:val="both"/>
              <w:rPr>
                <w:rFonts w:ascii="Times New Roman" w:eastAsia="Times New Roman" w:hAnsi="Times New Roman" w:cs="Times New Roman"/>
                <w:color w:val="000000"/>
                <w:sz w:val="24"/>
                <w:szCs w:val="24"/>
              </w:rPr>
            </w:pPr>
            <w:r w:rsidRPr="00557EF7">
              <w:rPr>
                <w:rFonts w:ascii="Times New Roman" w:eastAsia="Times New Roman" w:hAnsi="Times New Roman" w:cs="Times New Roman"/>
                <w:color w:val="000000"/>
                <w:sz w:val="24"/>
                <w:szCs w:val="24"/>
              </w:rPr>
              <w:t xml:space="preserve"> </w:t>
            </w:r>
            <w:r w:rsidRPr="00557EF7">
              <w:rPr>
                <w:rFonts w:ascii="Times New Roman" w:eastAsia="Times New Roman" w:hAnsi="Times New Roman" w:cs="Times New Roman"/>
                <w:color w:val="000000"/>
                <w:sz w:val="24"/>
                <w:szCs w:val="24"/>
              </w:rPr>
              <w:t xml:space="preserve">- Supprime tout risque en phase gros œuvre et second œuvre : pas de trémies </w:t>
            </w:r>
          </w:p>
          <w:p w14:paraId="093D78F4" w14:textId="77777777" w:rsidR="0035139B" w:rsidRPr="00557EF7" w:rsidRDefault="0035139B" w:rsidP="00557EF7">
            <w:pPr>
              <w:spacing w:after="0" w:line="240" w:lineRule="auto"/>
              <w:jc w:val="both"/>
              <w:rPr>
                <w:sz w:val="24"/>
                <w:szCs w:val="24"/>
              </w:rPr>
            </w:pPr>
          </w:p>
        </w:tc>
        <w:tc>
          <w:tcPr>
            <w:tcW w:w="1774" w:type="dxa"/>
            <w:tcBorders>
              <w:top w:val="single" w:sz="4" w:space="0" w:color="000000"/>
              <w:left w:val="single" w:sz="4" w:space="0" w:color="000000"/>
              <w:bottom w:val="single" w:sz="4" w:space="0" w:color="000000"/>
              <w:right w:val="single" w:sz="4" w:space="0" w:color="000000"/>
            </w:tcBorders>
            <w:vAlign w:val="center"/>
          </w:tcPr>
          <w:p w14:paraId="1655F0CD" w14:textId="77777777" w:rsidR="006576A3" w:rsidRPr="00B85721" w:rsidRDefault="00990589" w:rsidP="00640B42">
            <w:pPr>
              <w:spacing w:after="0" w:line="240" w:lineRule="auto"/>
              <w:jc w:val="center"/>
              <w:rPr>
                <w:b/>
                <w:bCs/>
                <w:sz w:val="24"/>
                <w:szCs w:val="24"/>
              </w:rPr>
            </w:pPr>
            <w:r w:rsidRPr="00B85721">
              <w:rPr>
                <w:rFonts w:ascii="Times New Roman" w:eastAsia="Times New Roman" w:hAnsi="Times New Roman" w:cs="Times New Roman"/>
                <w:b/>
                <w:bCs/>
                <w:sz w:val="24"/>
                <w:szCs w:val="24"/>
              </w:rPr>
              <w:t>MOA/ MOE/ CSPS/</w:t>
            </w:r>
          </w:p>
          <w:p w14:paraId="7A0398E0" w14:textId="77777777" w:rsidR="006576A3" w:rsidRPr="00B85721" w:rsidRDefault="00990589" w:rsidP="00640B42">
            <w:pPr>
              <w:spacing w:after="0" w:line="240" w:lineRule="auto"/>
              <w:jc w:val="center"/>
              <w:rPr>
                <w:rFonts w:ascii="Times New Roman" w:eastAsia="Times New Roman" w:hAnsi="Times New Roman" w:cs="Times New Roman"/>
                <w:b/>
                <w:bCs/>
                <w:color w:val="000000"/>
                <w:sz w:val="24"/>
                <w:szCs w:val="24"/>
                <w:u w:val="single"/>
              </w:rPr>
            </w:pPr>
            <w:r w:rsidRPr="00B85721">
              <w:rPr>
                <w:rFonts w:ascii="Times New Roman" w:eastAsia="Times New Roman" w:hAnsi="Times New Roman" w:cs="Times New Roman"/>
                <w:b/>
                <w:bCs/>
                <w:color w:val="000000"/>
                <w:sz w:val="24"/>
                <w:szCs w:val="24"/>
                <w:u w:val="single"/>
              </w:rPr>
              <w:t>GO, électricien, plombier...et autres CES</w:t>
            </w:r>
          </w:p>
        </w:tc>
      </w:tr>
      <w:tr w:rsidR="00064F9C" w14:paraId="27605DC5" w14:textId="77777777" w:rsidTr="00640B42">
        <w:trPr>
          <w:trHeight w:val="300"/>
        </w:trPr>
        <w:tc>
          <w:tcPr>
            <w:tcW w:w="13076" w:type="dxa"/>
            <w:tcBorders>
              <w:top w:val="single" w:sz="4" w:space="0" w:color="000000"/>
              <w:left w:val="single" w:sz="4" w:space="0" w:color="000000"/>
              <w:bottom w:val="single" w:sz="4" w:space="0" w:color="000000"/>
              <w:right w:val="single" w:sz="4" w:space="0" w:color="000000"/>
            </w:tcBorders>
          </w:tcPr>
          <w:p w14:paraId="3CD2703A" w14:textId="12F33FBB" w:rsidR="006576A3" w:rsidRPr="00557EF7" w:rsidRDefault="00990589" w:rsidP="00557EF7">
            <w:pPr>
              <w:spacing w:after="0" w:line="240" w:lineRule="auto"/>
              <w:jc w:val="both"/>
              <w:rPr>
                <w:sz w:val="24"/>
                <w:szCs w:val="24"/>
              </w:rPr>
            </w:pPr>
            <w:r w:rsidRPr="00557EF7">
              <w:rPr>
                <w:rFonts w:ascii="Times New Roman" w:eastAsia="Times New Roman" w:hAnsi="Times New Roman" w:cs="Times New Roman"/>
                <w:b/>
                <w:color w:val="3465A4"/>
                <w:sz w:val="24"/>
                <w:szCs w:val="24"/>
                <w:u w:val="single"/>
              </w:rPr>
              <w:t xml:space="preserve">b) Type de </w:t>
            </w:r>
            <w:r w:rsidR="00557EF7" w:rsidRPr="00557EF7">
              <w:rPr>
                <w:rFonts w:ascii="Times New Roman" w:eastAsia="Times New Roman" w:hAnsi="Times New Roman" w:cs="Times New Roman"/>
                <w:b/>
                <w:color w:val="3465A4"/>
                <w:sz w:val="24"/>
                <w:szCs w:val="24"/>
                <w:u w:val="single"/>
              </w:rPr>
              <w:t>support,</w:t>
            </w:r>
            <w:r w:rsidRPr="00557EF7">
              <w:rPr>
                <w:rFonts w:ascii="Times New Roman" w:eastAsia="Times New Roman" w:hAnsi="Times New Roman" w:cs="Times New Roman"/>
                <w:b/>
                <w:color w:val="3465A4"/>
                <w:sz w:val="24"/>
                <w:szCs w:val="24"/>
                <w:u w:val="single"/>
              </w:rPr>
              <w:t xml:space="preserve"> de planchers </w:t>
            </w:r>
          </w:p>
          <w:p w14:paraId="702826FA" w14:textId="77777777" w:rsidR="006576A3" w:rsidRPr="00557EF7" w:rsidRDefault="00990589" w:rsidP="00557EF7">
            <w:pPr>
              <w:spacing w:after="0" w:line="240" w:lineRule="auto"/>
              <w:jc w:val="both"/>
              <w:rPr>
                <w:sz w:val="24"/>
                <w:szCs w:val="24"/>
              </w:rPr>
            </w:pPr>
            <w:r w:rsidRPr="00557EF7">
              <w:rPr>
                <w:rFonts w:ascii="Times New Roman" w:eastAsia="Times New Roman" w:hAnsi="Times New Roman" w:cs="Times New Roman"/>
                <w:color w:val="000000"/>
                <w:sz w:val="24"/>
                <w:szCs w:val="24"/>
              </w:rPr>
              <w:t>BA coulé en place</w:t>
            </w:r>
          </w:p>
          <w:p w14:paraId="4F6C30B7" w14:textId="77777777" w:rsidR="006576A3" w:rsidRPr="00557EF7" w:rsidRDefault="00990589" w:rsidP="00557EF7">
            <w:pPr>
              <w:spacing w:after="0" w:line="240" w:lineRule="auto"/>
              <w:jc w:val="both"/>
              <w:rPr>
                <w:sz w:val="24"/>
                <w:szCs w:val="24"/>
              </w:rPr>
            </w:pPr>
            <w:r w:rsidRPr="00557EF7">
              <w:rPr>
                <w:rFonts w:ascii="Times New Roman" w:eastAsia="Times New Roman" w:hAnsi="Times New Roman" w:cs="Times New Roman"/>
                <w:color w:val="000000"/>
                <w:sz w:val="24"/>
                <w:szCs w:val="24"/>
              </w:rPr>
              <w:t xml:space="preserve"> BA préfabriqué : les carottages dans les planchers doivent être réalisés conformément aux prescriptions du DTU 23.4 P1-1 et aux préconisations ou accord des fournisseurs </w:t>
            </w:r>
          </w:p>
        </w:tc>
        <w:tc>
          <w:tcPr>
            <w:tcW w:w="1774" w:type="dxa"/>
            <w:tcBorders>
              <w:top w:val="single" w:sz="4" w:space="0" w:color="000000"/>
              <w:left w:val="single" w:sz="4" w:space="0" w:color="000000"/>
              <w:bottom w:val="single" w:sz="4" w:space="0" w:color="000000"/>
              <w:right w:val="single" w:sz="4" w:space="0" w:color="000000"/>
            </w:tcBorders>
            <w:vAlign w:val="center"/>
          </w:tcPr>
          <w:p w14:paraId="0495CBE7" w14:textId="77777777" w:rsidR="006576A3" w:rsidRPr="00B85721" w:rsidRDefault="00990589" w:rsidP="00640B42">
            <w:pPr>
              <w:spacing w:after="0" w:line="240" w:lineRule="auto"/>
              <w:jc w:val="center"/>
              <w:rPr>
                <w:b/>
                <w:bCs/>
                <w:sz w:val="24"/>
                <w:szCs w:val="24"/>
              </w:rPr>
            </w:pPr>
            <w:r w:rsidRPr="00B85721">
              <w:rPr>
                <w:rFonts w:ascii="Times New Roman" w:eastAsia="Times New Roman" w:hAnsi="Times New Roman" w:cs="Times New Roman"/>
                <w:b/>
                <w:bCs/>
                <w:sz w:val="24"/>
                <w:szCs w:val="24"/>
              </w:rPr>
              <w:t>MOA/ MOE/ CSPS/</w:t>
            </w:r>
          </w:p>
          <w:p w14:paraId="01BC1438" w14:textId="77777777" w:rsidR="006576A3" w:rsidRPr="00B85721" w:rsidRDefault="00990589" w:rsidP="00640B42">
            <w:pPr>
              <w:spacing w:after="0" w:line="240" w:lineRule="auto"/>
              <w:jc w:val="center"/>
              <w:rPr>
                <w:rFonts w:ascii="Times New Roman" w:eastAsia="Times New Roman" w:hAnsi="Times New Roman" w:cs="Times New Roman"/>
                <w:b/>
                <w:bCs/>
                <w:color w:val="000000"/>
                <w:sz w:val="24"/>
                <w:szCs w:val="24"/>
                <w:u w:val="single"/>
              </w:rPr>
            </w:pPr>
            <w:r w:rsidRPr="00B85721">
              <w:rPr>
                <w:rFonts w:ascii="Times New Roman" w:eastAsia="Times New Roman" w:hAnsi="Times New Roman" w:cs="Times New Roman"/>
                <w:b/>
                <w:bCs/>
                <w:color w:val="000000"/>
                <w:sz w:val="24"/>
                <w:szCs w:val="24"/>
                <w:u w:val="single"/>
              </w:rPr>
              <w:t>GO, électricien, plombier...et autres CES</w:t>
            </w:r>
          </w:p>
        </w:tc>
      </w:tr>
      <w:tr w:rsidR="00064F9C" w14:paraId="1EA2283D" w14:textId="77777777" w:rsidTr="00640B42">
        <w:trPr>
          <w:trHeight w:val="300"/>
        </w:trPr>
        <w:tc>
          <w:tcPr>
            <w:tcW w:w="13076" w:type="dxa"/>
            <w:tcBorders>
              <w:top w:val="single" w:sz="4" w:space="0" w:color="000000"/>
              <w:left w:val="single" w:sz="4" w:space="0" w:color="000000"/>
              <w:bottom w:val="single" w:sz="4" w:space="0" w:color="000000"/>
              <w:right w:val="single" w:sz="4" w:space="0" w:color="000000"/>
            </w:tcBorders>
          </w:tcPr>
          <w:p w14:paraId="36FA159A" w14:textId="77777777" w:rsidR="006576A3" w:rsidRPr="00557EF7" w:rsidRDefault="00990589" w:rsidP="00557EF7">
            <w:pPr>
              <w:spacing w:after="0" w:line="240" w:lineRule="auto"/>
              <w:jc w:val="both"/>
              <w:rPr>
                <w:sz w:val="24"/>
                <w:szCs w:val="24"/>
              </w:rPr>
            </w:pPr>
            <w:r w:rsidRPr="00557EF7">
              <w:rPr>
                <w:rFonts w:ascii="Times New Roman" w:eastAsia="Times New Roman" w:hAnsi="Times New Roman" w:cs="Times New Roman"/>
                <w:b/>
                <w:color w:val="3465A4"/>
                <w:sz w:val="24"/>
                <w:szCs w:val="24"/>
                <w:u w:val="single"/>
              </w:rPr>
              <w:t>c) Dimensions des trémies</w:t>
            </w:r>
          </w:p>
          <w:p w14:paraId="331B86EB" w14:textId="77777777" w:rsidR="006576A3" w:rsidRPr="00557EF7" w:rsidRDefault="00990589" w:rsidP="00557EF7">
            <w:pPr>
              <w:spacing w:after="0" w:line="240" w:lineRule="auto"/>
              <w:jc w:val="both"/>
              <w:rPr>
                <w:sz w:val="24"/>
                <w:szCs w:val="24"/>
              </w:rPr>
            </w:pPr>
            <w:r w:rsidRPr="00557EF7">
              <w:rPr>
                <w:rFonts w:ascii="Times New Roman" w:eastAsia="Times New Roman" w:hAnsi="Times New Roman" w:cs="Times New Roman"/>
                <w:color w:val="000000"/>
                <w:sz w:val="24"/>
                <w:szCs w:val="24"/>
              </w:rPr>
              <w:t xml:space="preserve">Petite </w:t>
            </w:r>
          </w:p>
        </w:tc>
        <w:tc>
          <w:tcPr>
            <w:tcW w:w="1774" w:type="dxa"/>
            <w:tcBorders>
              <w:top w:val="single" w:sz="4" w:space="0" w:color="000000"/>
              <w:left w:val="single" w:sz="4" w:space="0" w:color="000000"/>
              <w:bottom w:val="single" w:sz="4" w:space="0" w:color="000000"/>
              <w:right w:val="single" w:sz="4" w:space="0" w:color="000000"/>
            </w:tcBorders>
            <w:vAlign w:val="center"/>
          </w:tcPr>
          <w:p w14:paraId="4213B445" w14:textId="77777777" w:rsidR="006576A3" w:rsidRPr="00B85721" w:rsidRDefault="00990589" w:rsidP="00640B42">
            <w:pPr>
              <w:spacing w:after="0" w:line="240" w:lineRule="auto"/>
              <w:jc w:val="center"/>
              <w:rPr>
                <w:b/>
                <w:bCs/>
                <w:sz w:val="24"/>
                <w:szCs w:val="24"/>
              </w:rPr>
            </w:pPr>
            <w:r w:rsidRPr="00B85721">
              <w:rPr>
                <w:rFonts w:ascii="Times New Roman" w:eastAsia="Times New Roman" w:hAnsi="Times New Roman" w:cs="Times New Roman"/>
                <w:b/>
                <w:bCs/>
                <w:sz w:val="24"/>
                <w:szCs w:val="24"/>
              </w:rPr>
              <w:t>MOA/ MOE/ CSPS/</w:t>
            </w:r>
          </w:p>
          <w:p w14:paraId="08F79F2D" w14:textId="77777777" w:rsidR="006576A3" w:rsidRPr="00B85721" w:rsidRDefault="00990589" w:rsidP="00640B42">
            <w:pPr>
              <w:spacing w:after="0" w:line="240" w:lineRule="auto"/>
              <w:jc w:val="center"/>
              <w:rPr>
                <w:rFonts w:ascii="Times New Roman" w:eastAsia="Times New Roman" w:hAnsi="Times New Roman" w:cs="Times New Roman"/>
                <w:b/>
                <w:bCs/>
                <w:color w:val="000000"/>
                <w:sz w:val="24"/>
                <w:szCs w:val="24"/>
                <w:u w:val="single"/>
              </w:rPr>
            </w:pPr>
            <w:r w:rsidRPr="00B85721">
              <w:rPr>
                <w:rFonts w:ascii="Times New Roman" w:eastAsia="Times New Roman" w:hAnsi="Times New Roman" w:cs="Times New Roman"/>
                <w:b/>
                <w:bCs/>
                <w:color w:val="000000"/>
                <w:sz w:val="24"/>
                <w:szCs w:val="24"/>
                <w:u w:val="single"/>
              </w:rPr>
              <w:t>GO, électricien, plombier...et autres CES</w:t>
            </w:r>
          </w:p>
        </w:tc>
      </w:tr>
      <w:tr w:rsidR="00064F9C" w14:paraId="7F50874A" w14:textId="77777777" w:rsidTr="00640B42">
        <w:trPr>
          <w:trHeight w:val="300"/>
        </w:trPr>
        <w:tc>
          <w:tcPr>
            <w:tcW w:w="13076" w:type="dxa"/>
            <w:tcBorders>
              <w:top w:val="single" w:sz="4" w:space="0" w:color="000000"/>
              <w:left w:val="single" w:sz="4" w:space="0" w:color="000000"/>
              <w:bottom w:val="single" w:sz="4" w:space="0" w:color="000000"/>
              <w:right w:val="single" w:sz="4" w:space="0" w:color="000000"/>
            </w:tcBorders>
          </w:tcPr>
          <w:p w14:paraId="4DEE6A0D" w14:textId="77777777" w:rsidR="006576A3" w:rsidRPr="00557EF7" w:rsidRDefault="00990589" w:rsidP="00557EF7">
            <w:pPr>
              <w:spacing w:after="0" w:line="240" w:lineRule="auto"/>
              <w:jc w:val="both"/>
              <w:rPr>
                <w:sz w:val="24"/>
                <w:szCs w:val="24"/>
              </w:rPr>
            </w:pPr>
            <w:r w:rsidRPr="00557EF7">
              <w:rPr>
                <w:rFonts w:ascii="Times New Roman" w:eastAsia="Times New Roman" w:hAnsi="Times New Roman" w:cs="Times New Roman"/>
                <w:b/>
                <w:color w:val="3465A4"/>
                <w:sz w:val="24"/>
                <w:szCs w:val="24"/>
                <w:u w:val="single"/>
              </w:rPr>
              <w:t>d) Phasage de travaux /</w:t>
            </w:r>
          </w:p>
          <w:p w14:paraId="4E674FE9" w14:textId="77777777" w:rsidR="006576A3" w:rsidRPr="00557EF7" w:rsidRDefault="00990589" w:rsidP="00557EF7">
            <w:pPr>
              <w:spacing w:after="0" w:line="240" w:lineRule="auto"/>
              <w:jc w:val="both"/>
              <w:rPr>
                <w:sz w:val="24"/>
                <w:szCs w:val="24"/>
              </w:rPr>
            </w:pPr>
            <w:r w:rsidRPr="00557EF7">
              <w:rPr>
                <w:rFonts w:ascii="Times New Roman" w:eastAsia="Times New Roman" w:hAnsi="Times New Roman" w:cs="Times New Roman"/>
                <w:b/>
                <w:color w:val="000000"/>
                <w:sz w:val="24"/>
                <w:szCs w:val="24"/>
              </w:rPr>
              <w:t xml:space="preserve">en amont en conception/ préparation avec BET structure </w:t>
            </w:r>
          </w:p>
          <w:p w14:paraId="6C7179A7" w14:textId="77777777" w:rsidR="006576A3" w:rsidRPr="00557EF7" w:rsidRDefault="00990589" w:rsidP="00557EF7">
            <w:pPr>
              <w:spacing w:after="0" w:line="240" w:lineRule="auto"/>
              <w:jc w:val="both"/>
              <w:rPr>
                <w:sz w:val="24"/>
                <w:szCs w:val="24"/>
              </w:rPr>
            </w:pPr>
            <w:r w:rsidRPr="00557EF7">
              <w:rPr>
                <w:rFonts w:ascii="Times New Roman" w:eastAsia="Times New Roman" w:hAnsi="Times New Roman" w:cs="Times New Roman"/>
                <w:b/>
                <w:color w:val="000000"/>
                <w:sz w:val="24"/>
                <w:szCs w:val="24"/>
              </w:rPr>
              <w:t>axes des bâtiments à remonter implantation des gaines traçage</w:t>
            </w:r>
          </w:p>
          <w:p w14:paraId="5854FDF8" w14:textId="77777777" w:rsidR="006576A3" w:rsidRPr="00557EF7" w:rsidRDefault="00990589" w:rsidP="00557EF7">
            <w:pPr>
              <w:spacing w:after="0" w:line="240" w:lineRule="auto"/>
              <w:jc w:val="both"/>
              <w:rPr>
                <w:sz w:val="24"/>
                <w:szCs w:val="24"/>
              </w:rPr>
            </w:pPr>
            <w:r w:rsidRPr="00557EF7">
              <w:rPr>
                <w:rFonts w:ascii="Times New Roman" w:eastAsia="Times New Roman" w:hAnsi="Times New Roman" w:cs="Times New Roman"/>
                <w:b/>
                <w:color w:val="000000"/>
                <w:sz w:val="24"/>
                <w:szCs w:val="24"/>
              </w:rPr>
              <w:t>carottage après gros-</w:t>
            </w:r>
            <w:proofErr w:type="spellStart"/>
            <w:r w:rsidRPr="00557EF7">
              <w:rPr>
                <w:rFonts w:ascii="Times New Roman" w:eastAsia="Times New Roman" w:hAnsi="Times New Roman" w:cs="Times New Roman"/>
                <w:b/>
                <w:color w:val="000000"/>
                <w:sz w:val="24"/>
                <w:szCs w:val="24"/>
              </w:rPr>
              <w:t>oeuvre</w:t>
            </w:r>
            <w:proofErr w:type="spellEnd"/>
            <w:r w:rsidRPr="00557EF7">
              <w:rPr>
                <w:rFonts w:ascii="Times New Roman" w:eastAsia="Times New Roman" w:hAnsi="Times New Roman" w:cs="Times New Roman"/>
                <w:b/>
                <w:color w:val="000000"/>
                <w:sz w:val="24"/>
                <w:szCs w:val="24"/>
              </w:rPr>
              <w:t xml:space="preserve"> ou plusieurs campagnes par niveau CES</w:t>
            </w:r>
          </w:p>
          <w:p w14:paraId="4F9FE823" w14:textId="77777777" w:rsidR="006576A3" w:rsidRPr="00557EF7" w:rsidRDefault="00990589" w:rsidP="00557EF7">
            <w:pPr>
              <w:spacing w:after="0" w:line="240" w:lineRule="auto"/>
              <w:jc w:val="both"/>
              <w:rPr>
                <w:sz w:val="24"/>
                <w:szCs w:val="24"/>
              </w:rPr>
            </w:pPr>
            <w:r w:rsidRPr="00557EF7">
              <w:rPr>
                <w:rFonts w:ascii="Times New Roman" w:eastAsia="Times New Roman" w:hAnsi="Times New Roman" w:cs="Times New Roman"/>
                <w:color w:val="000000"/>
                <w:sz w:val="24"/>
                <w:szCs w:val="24"/>
              </w:rPr>
              <w:t>Moins de main d’œuvre lors coulage des réservations</w:t>
            </w:r>
          </w:p>
        </w:tc>
        <w:tc>
          <w:tcPr>
            <w:tcW w:w="1774" w:type="dxa"/>
            <w:tcBorders>
              <w:top w:val="single" w:sz="4" w:space="0" w:color="000000"/>
              <w:left w:val="single" w:sz="4" w:space="0" w:color="000000"/>
              <w:bottom w:val="single" w:sz="4" w:space="0" w:color="000000"/>
              <w:right w:val="single" w:sz="4" w:space="0" w:color="000000"/>
            </w:tcBorders>
            <w:vAlign w:val="center"/>
          </w:tcPr>
          <w:p w14:paraId="449966C6" w14:textId="77777777" w:rsidR="006576A3" w:rsidRPr="00B85721" w:rsidRDefault="00990589" w:rsidP="00640B42">
            <w:pPr>
              <w:spacing w:after="0" w:line="240" w:lineRule="auto"/>
              <w:jc w:val="center"/>
              <w:rPr>
                <w:b/>
                <w:bCs/>
                <w:sz w:val="24"/>
                <w:szCs w:val="24"/>
              </w:rPr>
            </w:pPr>
            <w:r w:rsidRPr="00B85721">
              <w:rPr>
                <w:rFonts w:ascii="Times New Roman" w:eastAsia="Times New Roman" w:hAnsi="Times New Roman" w:cs="Times New Roman"/>
                <w:b/>
                <w:bCs/>
                <w:sz w:val="24"/>
                <w:szCs w:val="24"/>
              </w:rPr>
              <w:t>MOA/ MOE/ CSPS/</w:t>
            </w:r>
          </w:p>
          <w:p w14:paraId="4C088E86" w14:textId="77777777" w:rsidR="006576A3" w:rsidRPr="00B85721" w:rsidRDefault="00990589" w:rsidP="00640B42">
            <w:pPr>
              <w:spacing w:after="0" w:line="240" w:lineRule="auto"/>
              <w:jc w:val="center"/>
              <w:rPr>
                <w:rFonts w:ascii="Times New Roman" w:eastAsia="Times New Roman" w:hAnsi="Times New Roman" w:cs="Times New Roman"/>
                <w:b/>
                <w:bCs/>
                <w:color w:val="000000"/>
                <w:sz w:val="24"/>
                <w:szCs w:val="24"/>
                <w:u w:val="single"/>
              </w:rPr>
            </w:pPr>
            <w:r w:rsidRPr="00B85721">
              <w:rPr>
                <w:rFonts w:ascii="Times New Roman" w:eastAsia="Times New Roman" w:hAnsi="Times New Roman" w:cs="Times New Roman"/>
                <w:b/>
                <w:bCs/>
                <w:color w:val="000000"/>
                <w:sz w:val="24"/>
                <w:szCs w:val="24"/>
              </w:rPr>
              <w:t>GO, électricien, plombier...et autres CES</w:t>
            </w:r>
          </w:p>
        </w:tc>
      </w:tr>
      <w:tr w:rsidR="00064F9C" w14:paraId="559A5860" w14:textId="77777777" w:rsidTr="00640B42">
        <w:trPr>
          <w:trHeight w:val="300"/>
        </w:trPr>
        <w:tc>
          <w:tcPr>
            <w:tcW w:w="13076" w:type="dxa"/>
            <w:tcBorders>
              <w:top w:val="single" w:sz="4" w:space="0" w:color="000000"/>
              <w:left w:val="single" w:sz="4" w:space="0" w:color="000000"/>
              <w:bottom w:val="single" w:sz="4" w:space="0" w:color="000000"/>
              <w:right w:val="single" w:sz="4" w:space="0" w:color="000000"/>
            </w:tcBorders>
          </w:tcPr>
          <w:p w14:paraId="4F630F34" w14:textId="77777777" w:rsidR="006576A3" w:rsidRPr="00557EF7" w:rsidRDefault="00990589" w:rsidP="00557EF7">
            <w:pPr>
              <w:spacing w:after="0" w:line="240" w:lineRule="auto"/>
              <w:jc w:val="both"/>
              <w:rPr>
                <w:sz w:val="24"/>
                <w:szCs w:val="24"/>
              </w:rPr>
            </w:pPr>
            <w:r w:rsidRPr="00557EF7">
              <w:rPr>
                <w:rFonts w:ascii="Times New Roman" w:eastAsia="Times New Roman" w:hAnsi="Times New Roman" w:cs="Times New Roman"/>
                <w:b/>
                <w:color w:val="3465A4"/>
                <w:sz w:val="24"/>
                <w:szCs w:val="24"/>
                <w:u w:val="single"/>
              </w:rPr>
              <w:t xml:space="preserve">e) Installation/ Démontage/ Manutention </w:t>
            </w:r>
          </w:p>
          <w:p w14:paraId="264B1855" w14:textId="77777777" w:rsidR="006576A3" w:rsidRPr="00557EF7" w:rsidRDefault="00990589" w:rsidP="00557EF7">
            <w:pPr>
              <w:spacing w:after="0" w:line="240" w:lineRule="auto"/>
              <w:jc w:val="both"/>
              <w:rPr>
                <w:sz w:val="24"/>
                <w:szCs w:val="24"/>
              </w:rPr>
            </w:pPr>
            <w:r w:rsidRPr="00557EF7">
              <w:rPr>
                <w:rFonts w:ascii="Times New Roman" w:eastAsia="Times New Roman" w:hAnsi="Times New Roman" w:cs="Times New Roman"/>
                <w:color w:val="000000"/>
                <w:sz w:val="24"/>
                <w:szCs w:val="24"/>
              </w:rPr>
              <w:t>Eau nécessaire au carottage</w:t>
            </w:r>
          </w:p>
          <w:p w14:paraId="29F13193" w14:textId="77777777" w:rsidR="006576A3" w:rsidRPr="00557EF7" w:rsidRDefault="00990589" w:rsidP="00557EF7">
            <w:pPr>
              <w:spacing w:after="0" w:line="240" w:lineRule="auto"/>
              <w:jc w:val="both"/>
              <w:rPr>
                <w:sz w:val="24"/>
                <w:szCs w:val="24"/>
              </w:rPr>
            </w:pPr>
            <w:r w:rsidRPr="00557EF7">
              <w:rPr>
                <w:rFonts w:ascii="Times New Roman" w:eastAsia="Times New Roman" w:hAnsi="Times New Roman" w:cs="Times New Roman"/>
                <w:color w:val="000000"/>
                <w:sz w:val="24"/>
                <w:szCs w:val="24"/>
              </w:rPr>
              <w:t xml:space="preserve"> Électricité nécessaire</w:t>
            </w:r>
          </w:p>
          <w:p w14:paraId="25078CD3" w14:textId="77777777" w:rsidR="006576A3" w:rsidRPr="00557EF7" w:rsidRDefault="00990589" w:rsidP="00557EF7">
            <w:pPr>
              <w:spacing w:after="0" w:line="240" w:lineRule="auto"/>
              <w:jc w:val="both"/>
              <w:rPr>
                <w:sz w:val="24"/>
                <w:szCs w:val="24"/>
              </w:rPr>
            </w:pPr>
            <w:r w:rsidRPr="00557EF7">
              <w:rPr>
                <w:rFonts w:ascii="Times New Roman" w:eastAsia="Times New Roman" w:hAnsi="Times New Roman" w:cs="Times New Roman"/>
                <w:color w:val="000000"/>
                <w:sz w:val="24"/>
                <w:szCs w:val="24"/>
              </w:rPr>
              <w:t xml:space="preserve"> Précision demandée au forage pour respecter l’aplomb entre étages des réservations </w:t>
            </w:r>
          </w:p>
        </w:tc>
        <w:tc>
          <w:tcPr>
            <w:tcW w:w="1774" w:type="dxa"/>
            <w:tcBorders>
              <w:top w:val="single" w:sz="4" w:space="0" w:color="000000"/>
              <w:left w:val="single" w:sz="4" w:space="0" w:color="000000"/>
              <w:bottom w:val="single" w:sz="4" w:space="0" w:color="000000"/>
              <w:right w:val="single" w:sz="4" w:space="0" w:color="000000"/>
            </w:tcBorders>
            <w:vAlign w:val="center"/>
          </w:tcPr>
          <w:p w14:paraId="2DB24BE0" w14:textId="77777777" w:rsidR="006576A3" w:rsidRPr="00B85721" w:rsidRDefault="00990589" w:rsidP="00640B42">
            <w:pPr>
              <w:spacing w:after="0" w:line="240" w:lineRule="auto"/>
              <w:jc w:val="center"/>
              <w:rPr>
                <w:b/>
                <w:bCs/>
                <w:sz w:val="24"/>
                <w:szCs w:val="24"/>
              </w:rPr>
            </w:pPr>
            <w:r w:rsidRPr="00B85721">
              <w:rPr>
                <w:rFonts w:ascii="Times New Roman" w:eastAsia="Times New Roman" w:hAnsi="Times New Roman" w:cs="Times New Roman"/>
                <w:b/>
                <w:bCs/>
                <w:sz w:val="24"/>
                <w:szCs w:val="24"/>
              </w:rPr>
              <w:t>MOA/ MOE/ CSPS/</w:t>
            </w:r>
          </w:p>
          <w:p w14:paraId="2C15A652" w14:textId="77777777" w:rsidR="006576A3" w:rsidRPr="00B85721" w:rsidRDefault="00990589" w:rsidP="00640B42">
            <w:pPr>
              <w:spacing w:after="0" w:line="240" w:lineRule="auto"/>
              <w:jc w:val="center"/>
              <w:rPr>
                <w:rFonts w:ascii="Times New Roman" w:eastAsia="Times New Roman" w:hAnsi="Times New Roman" w:cs="Times New Roman"/>
                <w:b/>
                <w:bCs/>
                <w:color w:val="000000"/>
                <w:sz w:val="24"/>
                <w:szCs w:val="24"/>
                <w:u w:val="single"/>
              </w:rPr>
            </w:pPr>
            <w:r w:rsidRPr="00B85721">
              <w:rPr>
                <w:rFonts w:ascii="Times New Roman" w:eastAsia="Times New Roman" w:hAnsi="Times New Roman" w:cs="Times New Roman"/>
                <w:b/>
                <w:bCs/>
                <w:color w:val="000000"/>
                <w:sz w:val="24"/>
                <w:szCs w:val="24"/>
                <w:u w:val="single"/>
              </w:rPr>
              <w:t>GO, électricien, plombier...et autres CES</w:t>
            </w:r>
          </w:p>
        </w:tc>
      </w:tr>
      <w:tr w:rsidR="00064F9C" w14:paraId="52898B87" w14:textId="77777777" w:rsidTr="00640B42">
        <w:trPr>
          <w:trHeight w:val="300"/>
        </w:trPr>
        <w:tc>
          <w:tcPr>
            <w:tcW w:w="13076" w:type="dxa"/>
            <w:tcBorders>
              <w:top w:val="single" w:sz="4" w:space="0" w:color="000000"/>
              <w:left w:val="single" w:sz="4" w:space="0" w:color="000000"/>
              <w:bottom w:val="single" w:sz="4" w:space="0" w:color="000000"/>
              <w:right w:val="single" w:sz="4" w:space="0" w:color="000000"/>
            </w:tcBorders>
          </w:tcPr>
          <w:p w14:paraId="1D3D4ABF" w14:textId="77777777" w:rsidR="006576A3" w:rsidRPr="00557EF7" w:rsidRDefault="00990589" w:rsidP="00557EF7">
            <w:pPr>
              <w:spacing w:after="0" w:line="240" w:lineRule="auto"/>
              <w:jc w:val="both"/>
              <w:rPr>
                <w:sz w:val="24"/>
                <w:szCs w:val="24"/>
              </w:rPr>
            </w:pPr>
            <w:r w:rsidRPr="00557EF7">
              <w:rPr>
                <w:rFonts w:ascii="Times New Roman" w:eastAsia="Times New Roman" w:hAnsi="Times New Roman" w:cs="Times New Roman"/>
                <w:b/>
                <w:color w:val="3465A4"/>
                <w:sz w:val="24"/>
                <w:szCs w:val="24"/>
                <w:u w:val="single"/>
              </w:rPr>
              <w:lastRenderedPageBreak/>
              <w:t xml:space="preserve">f) Utilisation </w:t>
            </w:r>
          </w:p>
          <w:p w14:paraId="53693C21" w14:textId="77777777" w:rsidR="006576A3" w:rsidRPr="00557EF7" w:rsidRDefault="00990589" w:rsidP="00557EF7">
            <w:pPr>
              <w:spacing w:after="0" w:line="240" w:lineRule="auto"/>
              <w:jc w:val="both"/>
              <w:rPr>
                <w:sz w:val="24"/>
                <w:szCs w:val="24"/>
              </w:rPr>
            </w:pPr>
            <w:r w:rsidRPr="00557EF7">
              <w:rPr>
                <w:rFonts w:ascii="Times New Roman" w:eastAsia="Times New Roman" w:hAnsi="Times New Roman" w:cs="Times New Roman"/>
                <w:color w:val="000000"/>
                <w:sz w:val="24"/>
                <w:szCs w:val="24"/>
              </w:rPr>
              <w:t>Dimensionnement des réseaux peut être reporté au planning</w:t>
            </w:r>
          </w:p>
          <w:p w14:paraId="0734A76B" w14:textId="77777777" w:rsidR="006576A3" w:rsidRPr="00557EF7" w:rsidRDefault="00990589" w:rsidP="00557EF7">
            <w:pPr>
              <w:spacing w:after="0" w:line="240" w:lineRule="auto"/>
              <w:jc w:val="both"/>
              <w:rPr>
                <w:sz w:val="24"/>
                <w:szCs w:val="24"/>
              </w:rPr>
            </w:pPr>
            <w:r w:rsidRPr="00557EF7">
              <w:rPr>
                <w:rFonts w:ascii="Times New Roman" w:eastAsia="Times New Roman" w:hAnsi="Times New Roman" w:cs="Times New Roman"/>
                <w:color w:val="000000"/>
                <w:sz w:val="24"/>
                <w:szCs w:val="24"/>
              </w:rPr>
              <w:t xml:space="preserve"> Pas de rebouchage</w:t>
            </w:r>
          </w:p>
          <w:p w14:paraId="0A0756CB" w14:textId="77777777" w:rsidR="006576A3" w:rsidRPr="00557EF7" w:rsidRDefault="00990589" w:rsidP="00557EF7">
            <w:pPr>
              <w:spacing w:after="0" w:line="240" w:lineRule="auto"/>
              <w:jc w:val="both"/>
              <w:rPr>
                <w:sz w:val="24"/>
                <w:szCs w:val="24"/>
              </w:rPr>
            </w:pPr>
            <w:r w:rsidRPr="00557EF7">
              <w:rPr>
                <w:rFonts w:ascii="Times New Roman" w:eastAsia="Times New Roman" w:hAnsi="Times New Roman" w:cs="Times New Roman"/>
                <w:color w:val="000000"/>
                <w:sz w:val="24"/>
                <w:szCs w:val="24"/>
              </w:rPr>
              <w:t xml:space="preserve"> Permet d’effectuer des trémies une fois le plancher BA réalisé</w:t>
            </w:r>
          </w:p>
        </w:tc>
        <w:tc>
          <w:tcPr>
            <w:tcW w:w="1774" w:type="dxa"/>
            <w:tcBorders>
              <w:top w:val="single" w:sz="4" w:space="0" w:color="000000"/>
              <w:left w:val="single" w:sz="4" w:space="0" w:color="000000"/>
              <w:bottom w:val="single" w:sz="4" w:space="0" w:color="000000"/>
              <w:right w:val="single" w:sz="4" w:space="0" w:color="000000"/>
            </w:tcBorders>
            <w:vAlign w:val="center"/>
          </w:tcPr>
          <w:p w14:paraId="56994F95" w14:textId="77777777" w:rsidR="006576A3" w:rsidRPr="00B85721" w:rsidRDefault="00990589" w:rsidP="00640B42">
            <w:pPr>
              <w:spacing w:after="0" w:line="240" w:lineRule="auto"/>
              <w:jc w:val="center"/>
              <w:rPr>
                <w:b/>
                <w:bCs/>
                <w:sz w:val="24"/>
                <w:szCs w:val="24"/>
              </w:rPr>
            </w:pPr>
            <w:r w:rsidRPr="00B85721">
              <w:rPr>
                <w:rFonts w:ascii="Times New Roman" w:eastAsia="Times New Roman" w:hAnsi="Times New Roman" w:cs="Times New Roman"/>
                <w:b/>
                <w:bCs/>
                <w:sz w:val="24"/>
                <w:szCs w:val="24"/>
              </w:rPr>
              <w:t>MOA/ MOE/ CSPS/</w:t>
            </w:r>
          </w:p>
          <w:p w14:paraId="528EFCEA" w14:textId="77777777" w:rsidR="006576A3" w:rsidRPr="00B85721" w:rsidRDefault="00990589" w:rsidP="00640B42">
            <w:pPr>
              <w:spacing w:after="0" w:line="240" w:lineRule="auto"/>
              <w:jc w:val="center"/>
              <w:rPr>
                <w:rFonts w:ascii="Times New Roman" w:eastAsia="Times New Roman" w:hAnsi="Times New Roman" w:cs="Times New Roman"/>
                <w:b/>
                <w:bCs/>
                <w:color w:val="000000"/>
                <w:sz w:val="24"/>
                <w:szCs w:val="24"/>
                <w:u w:val="single"/>
              </w:rPr>
            </w:pPr>
            <w:r w:rsidRPr="00B85721">
              <w:rPr>
                <w:rFonts w:ascii="Times New Roman" w:eastAsia="Times New Roman" w:hAnsi="Times New Roman" w:cs="Times New Roman"/>
                <w:b/>
                <w:bCs/>
                <w:color w:val="000000"/>
                <w:sz w:val="24"/>
                <w:szCs w:val="24"/>
                <w:u w:val="single"/>
              </w:rPr>
              <w:t>GO, électricien, plombier...et autres CES</w:t>
            </w:r>
          </w:p>
        </w:tc>
      </w:tr>
      <w:tr w:rsidR="00064F9C" w14:paraId="06D78DCF" w14:textId="77777777" w:rsidTr="00CC1B95">
        <w:trPr>
          <w:trHeight w:val="300"/>
        </w:trPr>
        <w:tc>
          <w:tcPr>
            <w:tcW w:w="13076"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01BA90D0" w14:textId="77777777" w:rsidR="006576A3" w:rsidRPr="00557EF7" w:rsidRDefault="00990589" w:rsidP="00CC1B95">
            <w:pPr>
              <w:spacing w:after="0" w:line="240" w:lineRule="auto"/>
              <w:rPr>
                <w:sz w:val="24"/>
                <w:szCs w:val="24"/>
              </w:rPr>
            </w:pPr>
            <w:r w:rsidRPr="00557EF7">
              <w:rPr>
                <w:rFonts w:ascii="Times New Roman" w:eastAsia="Times New Roman" w:hAnsi="Times New Roman" w:cs="Times New Roman"/>
                <w:b/>
                <w:bCs/>
                <w:color w:val="000000"/>
                <w:sz w:val="24"/>
                <w:szCs w:val="24"/>
              </w:rPr>
              <w:t xml:space="preserve">3.1.2.3) Modules métalliques permettant le passage des réseaux </w:t>
            </w:r>
            <w:r w:rsidRPr="00557EF7">
              <w:rPr>
                <w:rFonts w:ascii="Times New Roman" w:eastAsia="Times New Roman" w:hAnsi="Times New Roman" w:cs="Times New Roman"/>
                <w:b/>
                <w:bCs/>
                <w:color w:val="FF0000"/>
                <w:sz w:val="24"/>
                <w:szCs w:val="24"/>
              </w:rPr>
              <w:t xml:space="preserve">(7) </w:t>
            </w:r>
          </w:p>
        </w:tc>
        <w:tc>
          <w:tcPr>
            <w:tcW w:w="1774"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6D523C13" w14:textId="04409B81" w:rsidR="006576A3" w:rsidRPr="00B85721" w:rsidRDefault="00990589" w:rsidP="00640B42">
            <w:pPr>
              <w:tabs>
                <w:tab w:val="left" w:pos="606"/>
              </w:tabs>
              <w:spacing w:after="0" w:line="240" w:lineRule="auto"/>
              <w:jc w:val="center"/>
              <w:rPr>
                <w:b/>
                <w:bCs/>
                <w:sz w:val="24"/>
                <w:szCs w:val="24"/>
              </w:rPr>
            </w:pPr>
            <w:r w:rsidRPr="00B85721">
              <w:rPr>
                <w:rFonts w:ascii="Times New Roman" w:eastAsia="Times New Roman" w:hAnsi="Times New Roman" w:cs="Times New Roman"/>
                <w:b/>
                <w:bCs/>
                <w:sz w:val="24"/>
                <w:szCs w:val="24"/>
              </w:rPr>
              <w:t>Désignation Lot</w:t>
            </w:r>
          </w:p>
        </w:tc>
      </w:tr>
      <w:tr w:rsidR="00064F9C" w14:paraId="75A38463" w14:textId="77777777" w:rsidTr="00640B42">
        <w:trPr>
          <w:trHeight w:val="300"/>
        </w:trPr>
        <w:tc>
          <w:tcPr>
            <w:tcW w:w="13076" w:type="dxa"/>
            <w:tcBorders>
              <w:top w:val="single" w:sz="4" w:space="0" w:color="000000"/>
              <w:left w:val="single" w:sz="4" w:space="0" w:color="000000"/>
              <w:bottom w:val="single" w:sz="4" w:space="0" w:color="000000"/>
            </w:tcBorders>
          </w:tcPr>
          <w:p w14:paraId="1667EDC8" w14:textId="77777777" w:rsidR="006576A3" w:rsidRPr="00557EF7" w:rsidRDefault="00990589" w:rsidP="00557EF7">
            <w:pPr>
              <w:tabs>
                <w:tab w:val="left" w:pos="606"/>
              </w:tabs>
              <w:spacing w:after="0" w:line="240" w:lineRule="auto"/>
              <w:jc w:val="both"/>
              <w:rPr>
                <w:sz w:val="24"/>
                <w:szCs w:val="24"/>
              </w:rPr>
            </w:pPr>
            <w:r w:rsidRPr="00557EF7">
              <w:rPr>
                <w:rFonts w:ascii="Times New Roman" w:eastAsia="Times New Roman" w:hAnsi="Times New Roman" w:cs="Times New Roman"/>
                <w:sz w:val="24"/>
                <w:szCs w:val="24"/>
              </w:rPr>
              <w:t xml:space="preserve">A demander aux entreprises à travers le lot mise en commun de moyens OU lots concernés ; </w:t>
            </w:r>
          </w:p>
        </w:tc>
        <w:tc>
          <w:tcPr>
            <w:tcW w:w="1774" w:type="dxa"/>
            <w:tcBorders>
              <w:top w:val="single" w:sz="4" w:space="0" w:color="000000"/>
              <w:left w:val="single" w:sz="4" w:space="0" w:color="000000"/>
              <w:bottom w:val="single" w:sz="4" w:space="0" w:color="000000"/>
              <w:right w:val="single" w:sz="4" w:space="0" w:color="000000"/>
            </w:tcBorders>
            <w:vAlign w:val="center"/>
          </w:tcPr>
          <w:p w14:paraId="2C19D23F" w14:textId="77777777" w:rsidR="006576A3" w:rsidRPr="00B85721" w:rsidRDefault="006576A3" w:rsidP="00640B42">
            <w:pPr>
              <w:tabs>
                <w:tab w:val="left" w:pos="606"/>
              </w:tabs>
              <w:spacing w:after="0" w:line="240" w:lineRule="auto"/>
              <w:jc w:val="center"/>
              <w:rPr>
                <w:b/>
                <w:bCs/>
                <w:sz w:val="24"/>
                <w:szCs w:val="24"/>
              </w:rPr>
            </w:pPr>
          </w:p>
        </w:tc>
      </w:tr>
      <w:tr w:rsidR="00064F9C" w14:paraId="105C43AD" w14:textId="77777777" w:rsidTr="00640B42">
        <w:trPr>
          <w:trHeight w:val="300"/>
        </w:trPr>
        <w:tc>
          <w:tcPr>
            <w:tcW w:w="13076" w:type="dxa"/>
            <w:tcBorders>
              <w:top w:val="single" w:sz="4" w:space="0" w:color="000000"/>
              <w:left w:val="single" w:sz="4" w:space="0" w:color="000000"/>
              <w:bottom w:val="single" w:sz="4" w:space="0" w:color="000000"/>
              <w:right w:val="single" w:sz="4" w:space="0" w:color="000000"/>
            </w:tcBorders>
          </w:tcPr>
          <w:p w14:paraId="1D1AD170" w14:textId="77777777" w:rsidR="006576A3" w:rsidRPr="00557EF7" w:rsidRDefault="00990589" w:rsidP="00557EF7">
            <w:pPr>
              <w:spacing w:after="0" w:line="240" w:lineRule="auto"/>
              <w:jc w:val="both"/>
              <w:rPr>
                <w:sz w:val="24"/>
                <w:szCs w:val="24"/>
              </w:rPr>
            </w:pPr>
            <w:r w:rsidRPr="00557EF7">
              <w:rPr>
                <w:rFonts w:ascii="Times New Roman" w:eastAsia="Times New Roman" w:hAnsi="Times New Roman" w:cs="Times New Roman"/>
                <w:b/>
                <w:color w:val="3465A4"/>
                <w:sz w:val="24"/>
                <w:szCs w:val="24"/>
                <w:u w:val="single"/>
              </w:rPr>
              <w:t xml:space="preserve">a) Descriptif de la protection </w:t>
            </w:r>
          </w:p>
          <w:p w14:paraId="28E178C0" w14:textId="77777777" w:rsidR="006576A3" w:rsidRPr="00557EF7" w:rsidRDefault="00990589" w:rsidP="00557EF7">
            <w:pPr>
              <w:spacing w:after="0" w:line="240" w:lineRule="auto"/>
              <w:jc w:val="both"/>
              <w:rPr>
                <w:sz w:val="24"/>
                <w:szCs w:val="24"/>
              </w:rPr>
            </w:pPr>
            <w:r w:rsidRPr="00557EF7">
              <w:rPr>
                <w:rFonts w:ascii="Times New Roman" w:eastAsia="Times New Roman" w:hAnsi="Times New Roman" w:cs="Times New Roman"/>
                <w:color w:val="000000"/>
                <w:sz w:val="24"/>
                <w:szCs w:val="24"/>
              </w:rPr>
              <w:t>Éléments métalliques modulaires rouges permettant le passage des réseaux</w:t>
            </w:r>
            <w:r w:rsidRPr="00557EF7">
              <w:rPr>
                <w:rFonts w:ascii="Times New Roman" w:eastAsia="Times New Roman" w:hAnsi="Times New Roman" w:cs="Times New Roman"/>
                <w:b/>
                <w:bCs/>
                <w:color w:val="3465A4"/>
                <w:sz w:val="24"/>
                <w:szCs w:val="24"/>
                <w:u w:val="single"/>
              </w:rPr>
              <w:t xml:space="preserve"> </w:t>
            </w:r>
          </w:p>
        </w:tc>
        <w:tc>
          <w:tcPr>
            <w:tcW w:w="1774" w:type="dxa"/>
            <w:tcBorders>
              <w:top w:val="single" w:sz="4" w:space="0" w:color="000000"/>
              <w:left w:val="single" w:sz="4" w:space="0" w:color="000000"/>
              <w:bottom w:val="single" w:sz="4" w:space="0" w:color="000000"/>
              <w:right w:val="single" w:sz="4" w:space="0" w:color="000000"/>
            </w:tcBorders>
            <w:vAlign w:val="center"/>
          </w:tcPr>
          <w:p w14:paraId="6CE22707" w14:textId="77777777" w:rsidR="006576A3" w:rsidRPr="00B85721" w:rsidRDefault="00990589" w:rsidP="00640B42">
            <w:pPr>
              <w:spacing w:after="0" w:line="240" w:lineRule="auto"/>
              <w:jc w:val="center"/>
              <w:rPr>
                <w:b/>
                <w:bCs/>
                <w:sz w:val="24"/>
                <w:szCs w:val="24"/>
              </w:rPr>
            </w:pPr>
            <w:r w:rsidRPr="00B85721">
              <w:rPr>
                <w:rFonts w:ascii="Times New Roman" w:eastAsia="Times New Roman" w:hAnsi="Times New Roman" w:cs="Times New Roman"/>
                <w:b/>
                <w:bCs/>
                <w:sz w:val="24"/>
                <w:szCs w:val="24"/>
              </w:rPr>
              <w:t>MOA/ MOE/ CSPS/</w:t>
            </w:r>
          </w:p>
          <w:p w14:paraId="3B002A1C" w14:textId="77777777" w:rsidR="006576A3" w:rsidRPr="00B85721" w:rsidRDefault="00990589" w:rsidP="00640B42">
            <w:pPr>
              <w:spacing w:after="0" w:line="240" w:lineRule="auto"/>
              <w:jc w:val="center"/>
              <w:rPr>
                <w:rFonts w:ascii="Times New Roman" w:eastAsia="Times New Roman" w:hAnsi="Times New Roman" w:cs="Times New Roman"/>
                <w:b/>
                <w:bCs/>
                <w:color w:val="000000"/>
                <w:sz w:val="24"/>
                <w:szCs w:val="24"/>
                <w:u w:val="single"/>
              </w:rPr>
            </w:pPr>
            <w:r w:rsidRPr="00B85721">
              <w:rPr>
                <w:rFonts w:ascii="Times New Roman" w:eastAsia="Times New Roman" w:hAnsi="Times New Roman" w:cs="Times New Roman"/>
                <w:b/>
                <w:bCs/>
                <w:color w:val="000000"/>
                <w:sz w:val="24"/>
                <w:szCs w:val="24"/>
                <w:u w:val="single"/>
              </w:rPr>
              <w:t>GO, électricien, plombier...et autres CES</w:t>
            </w:r>
          </w:p>
        </w:tc>
      </w:tr>
      <w:tr w:rsidR="00064F9C" w14:paraId="772DCC69" w14:textId="77777777" w:rsidTr="00640B42">
        <w:trPr>
          <w:trHeight w:val="300"/>
        </w:trPr>
        <w:tc>
          <w:tcPr>
            <w:tcW w:w="13076" w:type="dxa"/>
            <w:tcBorders>
              <w:top w:val="single" w:sz="4" w:space="0" w:color="000000"/>
              <w:left w:val="single" w:sz="4" w:space="0" w:color="000000"/>
              <w:bottom w:val="single" w:sz="4" w:space="0" w:color="000000"/>
              <w:right w:val="single" w:sz="4" w:space="0" w:color="000000"/>
            </w:tcBorders>
          </w:tcPr>
          <w:p w14:paraId="3E9CEC9C" w14:textId="77777777" w:rsidR="006576A3" w:rsidRPr="00557EF7" w:rsidRDefault="00990589" w:rsidP="00557EF7">
            <w:pPr>
              <w:spacing w:after="0" w:line="240" w:lineRule="auto"/>
              <w:jc w:val="both"/>
              <w:rPr>
                <w:sz w:val="24"/>
                <w:szCs w:val="24"/>
              </w:rPr>
            </w:pPr>
            <w:r w:rsidRPr="00557EF7">
              <w:rPr>
                <w:rFonts w:ascii="Times New Roman" w:eastAsia="Times New Roman" w:hAnsi="Times New Roman" w:cs="Times New Roman"/>
                <w:b/>
                <w:color w:val="3465A4"/>
                <w:sz w:val="24"/>
                <w:szCs w:val="24"/>
                <w:u w:val="single"/>
              </w:rPr>
              <w:t xml:space="preserve">b) Type de support , de planchers </w:t>
            </w:r>
          </w:p>
          <w:p w14:paraId="252DEF52" w14:textId="77777777" w:rsidR="006576A3" w:rsidRPr="00557EF7" w:rsidRDefault="00990589" w:rsidP="00557EF7">
            <w:pPr>
              <w:spacing w:after="0" w:line="240" w:lineRule="auto"/>
              <w:jc w:val="both"/>
              <w:rPr>
                <w:sz w:val="24"/>
                <w:szCs w:val="24"/>
              </w:rPr>
            </w:pPr>
            <w:r w:rsidRPr="00557EF7">
              <w:rPr>
                <w:rFonts w:ascii="Times New Roman" w:eastAsia="Times New Roman" w:hAnsi="Times New Roman" w:cs="Times New Roman"/>
                <w:color w:val="000000"/>
                <w:sz w:val="24"/>
                <w:szCs w:val="24"/>
              </w:rPr>
              <w:t>BA coulé en place</w:t>
            </w:r>
          </w:p>
          <w:p w14:paraId="6E42DDAD" w14:textId="77777777" w:rsidR="006576A3" w:rsidRPr="00557EF7" w:rsidRDefault="00990589" w:rsidP="00557EF7">
            <w:pPr>
              <w:spacing w:after="0" w:line="240" w:lineRule="auto"/>
              <w:jc w:val="both"/>
              <w:rPr>
                <w:sz w:val="24"/>
                <w:szCs w:val="24"/>
              </w:rPr>
            </w:pPr>
            <w:r w:rsidRPr="00557EF7">
              <w:rPr>
                <w:rFonts w:ascii="Times New Roman" w:eastAsia="Times New Roman" w:hAnsi="Times New Roman" w:cs="Times New Roman"/>
                <w:color w:val="000000"/>
                <w:sz w:val="24"/>
                <w:szCs w:val="24"/>
              </w:rPr>
              <w:t>BA préfabriqué : poutrelles, prédalles</w:t>
            </w:r>
          </w:p>
          <w:p w14:paraId="163F1B3B" w14:textId="77777777" w:rsidR="006576A3" w:rsidRPr="00557EF7" w:rsidRDefault="00990589" w:rsidP="00557EF7">
            <w:pPr>
              <w:spacing w:after="0" w:line="240" w:lineRule="auto"/>
              <w:jc w:val="both"/>
              <w:rPr>
                <w:sz w:val="24"/>
                <w:szCs w:val="24"/>
              </w:rPr>
            </w:pPr>
            <w:r w:rsidRPr="00557EF7">
              <w:rPr>
                <w:rFonts w:ascii="Times New Roman" w:eastAsia="Times New Roman" w:hAnsi="Times New Roman" w:cs="Times New Roman"/>
                <w:color w:val="000000"/>
                <w:sz w:val="24"/>
                <w:szCs w:val="24"/>
              </w:rPr>
              <w:t>Béton faible épaisseur</w:t>
            </w:r>
          </w:p>
          <w:p w14:paraId="0E0450C5" w14:textId="77777777" w:rsidR="006576A3" w:rsidRPr="00557EF7" w:rsidRDefault="00990589" w:rsidP="00557EF7">
            <w:pPr>
              <w:spacing w:after="0" w:line="240" w:lineRule="auto"/>
              <w:jc w:val="both"/>
              <w:rPr>
                <w:sz w:val="24"/>
                <w:szCs w:val="24"/>
              </w:rPr>
            </w:pPr>
            <w:r w:rsidRPr="00557EF7">
              <w:rPr>
                <w:rFonts w:ascii="Times New Roman" w:eastAsia="Times New Roman" w:hAnsi="Times New Roman" w:cs="Times New Roman"/>
                <w:color w:val="000000"/>
                <w:sz w:val="24"/>
                <w:szCs w:val="24"/>
              </w:rPr>
              <w:t xml:space="preserve">Plancher bois </w:t>
            </w:r>
          </w:p>
        </w:tc>
        <w:tc>
          <w:tcPr>
            <w:tcW w:w="1774" w:type="dxa"/>
            <w:tcBorders>
              <w:top w:val="single" w:sz="4" w:space="0" w:color="000000"/>
              <w:left w:val="single" w:sz="4" w:space="0" w:color="000000"/>
              <w:bottom w:val="single" w:sz="4" w:space="0" w:color="000000"/>
              <w:right w:val="single" w:sz="4" w:space="0" w:color="000000"/>
            </w:tcBorders>
            <w:vAlign w:val="center"/>
          </w:tcPr>
          <w:p w14:paraId="569B6118" w14:textId="77777777" w:rsidR="006576A3" w:rsidRPr="00B85721" w:rsidRDefault="00990589" w:rsidP="00640B42">
            <w:pPr>
              <w:spacing w:after="0" w:line="240" w:lineRule="auto"/>
              <w:jc w:val="center"/>
              <w:rPr>
                <w:b/>
                <w:bCs/>
                <w:sz w:val="24"/>
                <w:szCs w:val="24"/>
              </w:rPr>
            </w:pPr>
            <w:r w:rsidRPr="00B85721">
              <w:rPr>
                <w:rFonts w:ascii="Times New Roman" w:eastAsia="Times New Roman" w:hAnsi="Times New Roman" w:cs="Times New Roman"/>
                <w:b/>
                <w:bCs/>
                <w:sz w:val="24"/>
                <w:szCs w:val="24"/>
              </w:rPr>
              <w:t>MOA/ MOE/ CSPS/</w:t>
            </w:r>
          </w:p>
          <w:p w14:paraId="21E8B328" w14:textId="77777777" w:rsidR="006576A3" w:rsidRPr="00B85721" w:rsidRDefault="00990589" w:rsidP="00640B42">
            <w:pPr>
              <w:spacing w:after="0" w:line="240" w:lineRule="auto"/>
              <w:jc w:val="center"/>
              <w:rPr>
                <w:rFonts w:ascii="Times New Roman" w:eastAsia="Times New Roman" w:hAnsi="Times New Roman" w:cs="Times New Roman"/>
                <w:b/>
                <w:bCs/>
                <w:color w:val="000000"/>
                <w:sz w:val="24"/>
                <w:szCs w:val="24"/>
                <w:u w:val="single"/>
              </w:rPr>
            </w:pPr>
            <w:r w:rsidRPr="00B85721">
              <w:rPr>
                <w:rFonts w:ascii="Times New Roman" w:eastAsia="Times New Roman" w:hAnsi="Times New Roman" w:cs="Times New Roman"/>
                <w:b/>
                <w:bCs/>
                <w:color w:val="000000"/>
                <w:sz w:val="24"/>
                <w:szCs w:val="24"/>
                <w:u w:val="single"/>
              </w:rPr>
              <w:t>GO, électricien, plombier...et autres CES</w:t>
            </w:r>
          </w:p>
        </w:tc>
      </w:tr>
      <w:tr w:rsidR="00064F9C" w14:paraId="3844F8D1" w14:textId="77777777" w:rsidTr="00640B42">
        <w:trPr>
          <w:trHeight w:val="300"/>
        </w:trPr>
        <w:tc>
          <w:tcPr>
            <w:tcW w:w="13076" w:type="dxa"/>
            <w:tcBorders>
              <w:top w:val="single" w:sz="4" w:space="0" w:color="000000"/>
              <w:left w:val="single" w:sz="4" w:space="0" w:color="000000"/>
              <w:bottom w:val="single" w:sz="4" w:space="0" w:color="000000"/>
              <w:right w:val="single" w:sz="4" w:space="0" w:color="000000"/>
            </w:tcBorders>
          </w:tcPr>
          <w:p w14:paraId="3307D1E7" w14:textId="77777777" w:rsidR="006576A3" w:rsidRPr="00557EF7" w:rsidRDefault="00990589" w:rsidP="00557EF7">
            <w:pPr>
              <w:spacing w:after="0" w:line="240" w:lineRule="auto"/>
              <w:jc w:val="both"/>
              <w:rPr>
                <w:sz w:val="24"/>
                <w:szCs w:val="24"/>
              </w:rPr>
            </w:pPr>
            <w:r w:rsidRPr="00557EF7">
              <w:rPr>
                <w:rFonts w:ascii="Times New Roman" w:eastAsia="Times New Roman" w:hAnsi="Times New Roman" w:cs="Times New Roman"/>
                <w:b/>
                <w:color w:val="3465A4"/>
                <w:sz w:val="24"/>
                <w:szCs w:val="24"/>
                <w:u w:val="single"/>
              </w:rPr>
              <w:t xml:space="preserve">c) Dimensions des trémies / utilisation </w:t>
            </w:r>
          </w:p>
          <w:p w14:paraId="4E0C6B33" w14:textId="77777777" w:rsidR="006576A3" w:rsidRPr="00557EF7" w:rsidRDefault="00990589" w:rsidP="00557EF7">
            <w:pPr>
              <w:spacing w:after="0" w:line="240" w:lineRule="auto"/>
              <w:jc w:val="both"/>
              <w:rPr>
                <w:sz w:val="24"/>
                <w:szCs w:val="24"/>
              </w:rPr>
            </w:pPr>
            <w:r w:rsidRPr="00557EF7">
              <w:rPr>
                <w:rFonts w:ascii="Times New Roman" w:eastAsia="Times New Roman" w:hAnsi="Times New Roman" w:cs="Times New Roman"/>
                <w:color w:val="000000"/>
                <w:sz w:val="24"/>
                <w:szCs w:val="24"/>
              </w:rPr>
              <w:t xml:space="preserve">Petite / Moyenne / Grande </w:t>
            </w:r>
          </w:p>
          <w:p w14:paraId="4D796D07" w14:textId="77777777" w:rsidR="006576A3" w:rsidRPr="00557EF7" w:rsidRDefault="00990589" w:rsidP="00557EF7">
            <w:pPr>
              <w:spacing w:after="0" w:line="240" w:lineRule="auto"/>
              <w:jc w:val="both"/>
              <w:rPr>
                <w:sz w:val="24"/>
                <w:szCs w:val="24"/>
              </w:rPr>
            </w:pPr>
            <w:r w:rsidRPr="00557EF7">
              <w:rPr>
                <w:rFonts w:ascii="Times New Roman" w:eastAsia="Times New Roman" w:hAnsi="Times New Roman" w:cs="Times New Roman"/>
                <w:color w:val="000000"/>
                <w:sz w:val="24"/>
                <w:szCs w:val="24"/>
              </w:rPr>
              <w:t xml:space="preserve">Protections trémies de toutes dimensions /  Réutilisable, facilement transportable </w:t>
            </w:r>
          </w:p>
        </w:tc>
        <w:tc>
          <w:tcPr>
            <w:tcW w:w="1774" w:type="dxa"/>
            <w:tcBorders>
              <w:top w:val="single" w:sz="4" w:space="0" w:color="000000"/>
              <w:left w:val="single" w:sz="4" w:space="0" w:color="000000"/>
              <w:bottom w:val="single" w:sz="4" w:space="0" w:color="000000"/>
              <w:right w:val="single" w:sz="4" w:space="0" w:color="000000"/>
            </w:tcBorders>
            <w:vAlign w:val="center"/>
          </w:tcPr>
          <w:p w14:paraId="465875CB" w14:textId="77777777" w:rsidR="006576A3" w:rsidRPr="00B85721" w:rsidRDefault="00990589" w:rsidP="00640B42">
            <w:pPr>
              <w:spacing w:after="0" w:line="240" w:lineRule="auto"/>
              <w:jc w:val="center"/>
              <w:rPr>
                <w:b/>
                <w:bCs/>
                <w:sz w:val="24"/>
                <w:szCs w:val="24"/>
              </w:rPr>
            </w:pPr>
            <w:r w:rsidRPr="00B85721">
              <w:rPr>
                <w:rFonts w:ascii="Times New Roman" w:eastAsia="Times New Roman" w:hAnsi="Times New Roman" w:cs="Times New Roman"/>
                <w:b/>
                <w:bCs/>
                <w:sz w:val="24"/>
                <w:szCs w:val="24"/>
              </w:rPr>
              <w:t>MOA/ MOE/ CSPS/</w:t>
            </w:r>
          </w:p>
          <w:p w14:paraId="4AABB4D4" w14:textId="77777777" w:rsidR="006576A3" w:rsidRPr="00B85721" w:rsidRDefault="00990589" w:rsidP="00640B42">
            <w:pPr>
              <w:spacing w:after="0" w:line="240" w:lineRule="auto"/>
              <w:jc w:val="center"/>
              <w:rPr>
                <w:rFonts w:ascii="Times New Roman" w:eastAsia="Times New Roman" w:hAnsi="Times New Roman" w:cs="Times New Roman"/>
                <w:b/>
                <w:bCs/>
                <w:color w:val="000000"/>
                <w:sz w:val="24"/>
                <w:szCs w:val="24"/>
                <w:u w:val="single"/>
              </w:rPr>
            </w:pPr>
            <w:r w:rsidRPr="00B85721">
              <w:rPr>
                <w:rFonts w:ascii="Times New Roman" w:eastAsia="Times New Roman" w:hAnsi="Times New Roman" w:cs="Times New Roman"/>
                <w:b/>
                <w:bCs/>
                <w:color w:val="000000"/>
                <w:sz w:val="24"/>
                <w:szCs w:val="24"/>
                <w:u w:val="single"/>
              </w:rPr>
              <w:t>GO, électricien, plombier...et autres CES</w:t>
            </w:r>
          </w:p>
        </w:tc>
      </w:tr>
      <w:tr w:rsidR="00064F9C" w14:paraId="4FCCAAEF" w14:textId="77777777" w:rsidTr="00640B42">
        <w:trPr>
          <w:trHeight w:val="300"/>
        </w:trPr>
        <w:tc>
          <w:tcPr>
            <w:tcW w:w="13076" w:type="dxa"/>
            <w:tcBorders>
              <w:top w:val="single" w:sz="4" w:space="0" w:color="000000"/>
              <w:left w:val="single" w:sz="4" w:space="0" w:color="000000"/>
              <w:bottom w:val="single" w:sz="4" w:space="0" w:color="000000"/>
              <w:right w:val="single" w:sz="4" w:space="0" w:color="000000"/>
            </w:tcBorders>
          </w:tcPr>
          <w:p w14:paraId="490A2E8F" w14:textId="77777777" w:rsidR="006576A3" w:rsidRPr="00557EF7" w:rsidRDefault="00990589" w:rsidP="00557EF7">
            <w:pPr>
              <w:spacing w:after="0" w:line="240" w:lineRule="auto"/>
              <w:jc w:val="both"/>
              <w:rPr>
                <w:sz w:val="24"/>
                <w:szCs w:val="24"/>
              </w:rPr>
            </w:pPr>
            <w:r w:rsidRPr="00557EF7">
              <w:rPr>
                <w:rFonts w:ascii="Times New Roman" w:eastAsia="Times New Roman" w:hAnsi="Times New Roman" w:cs="Times New Roman"/>
                <w:b/>
                <w:color w:val="3465A4"/>
                <w:sz w:val="24"/>
                <w:szCs w:val="24"/>
                <w:u w:val="single"/>
              </w:rPr>
              <w:t>d) Résistance</w:t>
            </w:r>
          </w:p>
          <w:p w14:paraId="26A90C7A" w14:textId="77777777" w:rsidR="006576A3" w:rsidRPr="00557EF7" w:rsidRDefault="00990589" w:rsidP="00557EF7">
            <w:pPr>
              <w:spacing w:after="0" w:line="240" w:lineRule="auto"/>
              <w:jc w:val="both"/>
              <w:rPr>
                <w:sz w:val="24"/>
                <w:szCs w:val="24"/>
              </w:rPr>
            </w:pPr>
            <w:r w:rsidRPr="00557EF7">
              <w:rPr>
                <w:rFonts w:ascii="Times New Roman" w:eastAsia="Times New Roman" w:hAnsi="Times New Roman" w:cs="Times New Roman"/>
                <w:b/>
                <w:color w:val="000000"/>
                <w:sz w:val="24"/>
                <w:szCs w:val="24"/>
              </w:rPr>
              <w:t>Surcharge admissible</w:t>
            </w:r>
          </w:p>
          <w:p w14:paraId="3E5066B5" w14:textId="77777777" w:rsidR="006576A3" w:rsidRPr="00557EF7" w:rsidRDefault="00990589" w:rsidP="00557EF7">
            <w:pPr>
              <w:spacing w:after="0" w:line="240" w:lineRule="auto"/>
              <w:jc w:val="both"/>
              <w:rPr>
                <w:sz w:val="24"/>
                <w:szCs w:val="24"/>
              </w:rPr>
            </w:pPr>
            <w:r w:rsidRPr="00557EF7">
              <w:rPr>
                <w:rFonts w:ascii="Times New Roman" w:eastAsia="Times New Roman" w:hAnsi="Times New Roman" w:cs="Times New Roman"/>
                <w:b/>
                <w:bCs/>
                <w:color w:val="000000"/>
                <w:sz w:val="24"/>
                <w:szCs w:val="24"/>
              </w:rPr>
              <w:t xml:space="preserve"> Surfacique 300 daN/m²</w:t>
            </w:r>
            <w:r w:rsidRPr="00557EF7">
              <w:rPr>
                <w:rFonts w:ascii="Times New Roman" w:eastAsia="Times New Roman" w:hAnsi="Times New Roman" w:cs="Times New Roman"/>
                <w:b/>
                <w:bCs/>
                <w:color w:val="000000"/>
                <w:sz w:val="24"/>
                <w:szCs w:val="24"/>
                <w:u w:val="single"/>
              </w:rPr>
              <w:t xml:space="preserve"> </w:t>
            </w:r>
          </w:p>
        </w:tc>
        <w:tc>
          <w:tcPr>
            <w:tcW w:w="1774" w:type="dxa"/>
            <w:tcBorders>
              <w:top w:val="single" w:sz="4" w:space="0" w:color="000000"/>
              <w:left w:val="single" w:sz="4" w:space="0" w:color="000000"/>
              <w:bottom w:val="single" w:sz="4" w:space="0" w:color="000000"/>
              <w:right w:val="single" w:sz="4" w:space="0" w:color="000000"/>
            </w:tcBorders>
            <w:vAlign w:val="center"/>
          </w:tcPr>
          <w:p w14:paraId="2D81050C" w14:textId="77777777" w:rsidR="006576A3" w:rsidRPr="00B85721" w:rsidRDefault="00990589" w:rsidP="00640B42">
            <w:pPr>
              <w:spacing w:after="0" w:line="240" w:lineRule="auto"/>
              <w:jc w:val="center"/>
              <w:rPr>
                <w:b/>
                <w:bCs/>
                <w:sz w:val="24"/>
                <w:szCs w:val="24"/>
              </w:rPr>
            </w:pPr>
            <w:r w:rsidRPr="00B85721">
              <w:rPr>
                <w:rFonts w:ascii="Times New Roman" w:eastAsia="Times New Roman" w:hAnsi="Times New Roman" w:cs="Times New Roman"/>
                <w:b/>
                <w:bCs/>
                <w:sz w:val="24"/>
                <w:szCs w:val="24"/>
              </w:rPr>
              <w:t>MOA/ MOE/ CSPS/</w:t>
            </w:r>
          </w:p>
          <w:p w14:paraId="49AB684A" w14:textId="77777777" w:rsidR="006576A3" w:rsidRPr="00B85721" w:rsidRDefault="00990589" w:rsidP="00640B42">
            <w:pPr>
              <w:spacing w:after="0" w:line="240" w:lineRule="auto"/>
              <w:jc w:val="center"/>
              <w:rPr>
                <w:rFonts w:ascii="Times New Roman" w:eastAsia="Times New Roman" w:hAnsi="Times New Roman" w:cs="Times New Roman"/>
                <w:b/>
                <w:bCs/>
                <w:color w:val="000000"/>
                <w:sz w:val="24"/>
                <w:szCs w:val="24"/>
                <w:u w:val="single"/>
              </w:rPr>
            </w:pPr>
            <w:r w:rsidRPr="00B85721">
              <w:rPr>
                <w:rFonts w:ascii="Times New Roman" w:eastAsia="Times New Roman" w:hAnsi="Times New Roman" w:cs="Times New Roman"/>
                <w:b/>
                <w:bCs/>
                <w:color w:val="000000"/>
                <w:sz w:val="24"/>
                <w:szCs w:val="24"/>
                <w:u w:val="single"/>
              </w:rPr>
              <w:t>GO, électricien, plombier...et autres CES</w:t>
            </w:r>
          </w:p>
        </w:tc>
      </w:tr>
      <w:tr w:rsidR="00064F9C" w14:paraId="010F2762" w14:textId="77777777" w:rsidTr="00640B42">
        <w:trPr>
          <w:trHeight w:val="300"/>
        </w:trPr>
        <w:tc>
          <w:tcPr>
            <w:tcW w:w="13076" w:type="dxa"/>
            <w:tcBorders>
              <w:top w:val="single" w:sz="4" w:space="0" w:color="000000"/>
              <w:left w:val="single" w:sz="4" w:space="0" w:color="000000"/>
              <w:bottom w:val="single" w:sz="4" w:space="0" w:color="000000"/>
              <w:right w:val="single" w:sz="4" w:space="0" w:color="000000"/>
            </w:tcBorders>
          </w:tcPr>
          <w:p w14:paraId="79C67AAC" w14:textId="77777777" w:rsidR="006576A3" w:rsidRPr="00557EF7" w:rsidRDefault="00990589" w:rsidP="00557EF7">
            <w:pPr>
              <w:spacing w:after="0" w:line="240" w:lineRule="auto"/>
              <w:jc w:val="both"/>
              <w:rPr>
                <w:sz w:val="24"/>
                <w:szCs w:val="24"/>
              </w:rPr>
            </w:pPr>
            <w:r w:rsidRPr="00557EF7">
              <w:rPr>
                <w:rFonts w:ascii="Times New Roman" w:eastAsia="Times New Roman" w:hAnsi="Times New Roman" w:cs="Times New Roman"/>
                <w:b/>
                <w:color w:val="3465A4"/>
                <w:sz w:val="24"/>
                <w:szCs w:val="24"/>
                <w:u w:val="single"/>
              </w:rPr>
              <w:t>e) Fournisseurs</w:t>
            </w:r>
          </w:p>
          <w:p w14:paraId="4E5D0F3F" w14:textId="77777777" w:rsidR="006576A3" w:rsidRPr="00557EF7" w:rsidRDefault="00990589" w:rsidP="00557EF7">
            <w:pPr>
              <w:spacing w:after="0" w:line="240" w:lineRule="auto"/>
              <w:jc w:val="both"/>
              <w:rPr>
                <w:sz w:val="24"/>
                <w:szCs w:val="24"/>
              </w:rPr>
            </w:pPr>
            <w:r w:rsidRPr="00557EF7">
              <w:rPr>
                <w:rFonts w:ascii="Times New Roman" w:eastAsia="Times New Roman" w:hAnsi="Times New Roman" w:cs="Times New Roman"/>
                <w:color w:val="000000"/>
                <w:sz w:val="24"/>
                <w:szCs w:val="24"/>
              </w:rPr>
              <w:t xml:space="preserve"> </w:t>
            </w:r>
            <w:r w:rsidRPr="00557EF7">
              <w:rPr>
                <w:rFonts w:ascii="Times New Roman" w:eastAsia="Times New Roman" w:hAnsi="Times New Roman" w:cs="Times New Roman"/>
                <w:color w:val="000000"/>
                <w:sz w:val="24"/>
                <w:szCs w:val="24"/>
              </w:rPr>
              <w:t xml:space="preserve">BTP IMPACT SOLUTIONS ou équivalent </w:t>
            </w:r>
          </w:p>
        </w:tc>
        <w:tc>
          <w:tcPr>
            <w:tcW w:w="1774" w:type="dxa"/>
            <w:tcBorders>
              <w:top w:val="single" w:sz="4" w:space="0" w:color="000000"/>
              <w:left w:val="single" w:sz="4" w:space="0" w:color="000000"/>
              <w:bottom w:val="single" w:sz="4" w:space="0" w:color="000000"/>
              <w:right w:val="single" w:sz="4" w:space="0" w:color="000000"/>
            </w:tcBorders>
            <w:vAlign w:val="center"/>
          </w:tcPr>
          <w:p w14:paraId="631EB9FA" w14:textId="77777777" w:rsidR="006576A3" w:rsidRPr="00B85721" w:rsidRDefault="00990589" w:rsidP="00640B42">
            <w:pPr>
              <w:spacing w:after="0" w:line="240" w:lineRule="auto"/>
              <w:jc w:val="center"/>
              <w:rPr>
                <w:b/>
                <w:bCs/>
                <w:sz w:val="24"/>
                <w:szCs w:val="24"/>
              </w:rPr>
            </w:pPr>
            <w:r w:rsidRPr="00B85721">
              <w:rPr>
                <w:rFonts w:ascii="Times New Roman" w:eastAsia="Times New Roman" w:hAnsi="Times New Roman" w:cs="Times New Roman"/>
                <w:b/>
                <w:bCs/>
                <w:sz w:val="24"/>
                <w:szCs w:val="24"/>
              </w:rPr>
              <w:t>MOA/ MOE/ CSPS/</w:t>
            </w:r>
          </w:p>
          <w:p w14:paraId="2CD1A0B6" w14:textId="77777777" w:rsidR="006576A3" w:rsidRPr="00B85721" w:rsidRDefault="00990589" w:rsidP="00640B42">
            <w:pPr>
              <w:spacing w:after="0" w:line="240" w:lineRule="auto"/>
              <w:jc w:val="center"/>
              <w:rPr>
                <w:rFonts w:ascii="Times New Roman" w:eastAsia="Times New Roman" w:hAnsi="Times New Roman" w:cs="Times New Roman"/>
                <w:b/>
                <w:bCs/>
                <w:color w:val="000000"/>
                <w:sz w:val="24"/>
                <w:szCs w:val="24"/>
                <w:u w:val="single"/>
              </w:rPr>
            </w:pPr>
            <w:r w:rsidRPr="00B85721">
              <w:rPr>
                <w:rFonts w:ascii="Times New Roman" w:eastAsia="Times New Roman" w:hAnsi="Times New Roman" w:cs="Times New Roman"/>
                <w:b/>
                <w:bCs/>
                <w:color w:val="000000"/>
                <w:sz w:val="24"/>
                <w:szCs w:val="24"/>
                <w:u w:val="single"/>
              </w:rPr>
              <w:lastRenderedPageBreak/>
              <w:t>GO, électricien, plombier...et autres CES</w:t>
            </w:r>
          </w:p>
        </w:tc>
      </w:tr>
      <w:tr w:rsidR="00064F9C" w14:paraId="5E07A6C7" w14:textId="77777777" w:rsidTr="00640B42">
        <w:trPr>
          <w:trHeight w:val="300"/>
        </w:trPr>
        <w:tc>
          <w:tcPr>
            <w:tcW w:w="13076" w:type="dxa"/>
            <w:tcBorders>
              <w:top w:val="single" w:sz="4" w:space="0" w:color="000000"/>
              <w:left w:val="single" w:sz="4" w:space="0" w:color="000000"/>
              <w:bottom w:val="single" w:sz="4" w:space="0" w:color="000000"/>
              <w:right w:val="single" w:sz="4" w:space="0" w:color="000000"/>
            </w:tcBorders>
          </w:tcPr>
          <w:p w14:paraId="3D669618" w14:textId="77777777" w:rsidR="006576A3" w:rsidRPr="00557EF7" w:rsidRDefault="00990589" w:rsidP="00557EF7">
            <w:pPr>
              <w:spacing w:after="0" w:line="240" w:lineRule="auto"/>
              <w:jc w:val="both"/>
              <w:rPr>
                <w:sz w:val="24"/>
                <w:szCs w:val="24"/>
              </w:rPr>
            </w:pPr>
            <w:r w:rsidRPr="00557EF7">
              <w:rPr>
                <w:rFonts w:ascii="Times New Roman" w:eastAsia="Times New Roman" w:hAnsi="Times New Roman" w:cs="Times New Roman"/>
                <w:b/>
                <w:color w:val="3465A4"/>
                <w:sz w:val="24"/>
                <w:szCs w:val="24"/>
                <w:u w:val="single"/>
              </w:rPr>
              <w:lastRenderedPageBreak/>
              <w:t xml:space="preserve">f) Type d’appuis </w:t>
            </w:r>
          </w:p>
          <w:p w14:paraId="2398F91A" w14:textId="77777777" w:rsidR="006576A3" w:rsidRPr="00557EF7" w:rsidRDefault="00990589" w:rsidP="00557EF7">
            <w:pPr>
              <w:spacing w:after="0" w:line="240" w:lineRule="auto"/>
              <w:jc w:val="both"/>
              <w:rPr>
                <w:sz w:val="24"/>
                <w:szCs w:val="24"/>
              </w:rPr>
            </w:pPr>
            <w:r w:rsidRPr="00557EF7">
              <w:rPr>
                <w:rFonts w:ascii="Times New Roman" w:eastAsia="Times New Roman" w:hAnsi="Times New Roman" w:cs="Times New Roman"/>
                <w:color w:val="000000"/>
                <w:sz w:val="24"/>
                <w:szCs w:val="24"/>
              </w:rPr>
              <w:t xml:space="preserve">En appuis sur dalles grâce aux cornières </w:t>
            </w:r>
          </w:p>
        </w:tc>
        <w:tc>
          <w:tcPr>
            <w:tcW w:w="1774" w:type="dxa"/>
            <w:tcBorders>
              <w:top w:val="single" w:sz="4" w:space="0" w:color="000000"/>
              <w:left w:val="single" w:sz="4" w:space="0" w:color="000000"/>
              <w:bottom w:val="single" w:sz="4" w:space="0" w:color="000000"/>
              <w:right w:val="single" w:sz="4" w:space="0" w:color="000000"/>
            </w:tcBorders>
            <w:vAlign w:val="center"/>
          </w:tcPr>
          <w:p w14:paraId="3E992C58" w14:textId="77777777" w:rsidR="006576A3" w:rsidRPr="00B85721" w:rsidRDefault="00990589" w:rsidP="00640B42">
            <w:pPr>
              <w:spacing w:after="0" w:line="240" w:lineRule="auto"/>
              <w:jc w:val="center"/>
              <w:rPr>
                <w:b/>
                <w:bCs/>
                <w:sz w:val="24"/>
                <w:szCs w:val="24"/>
              </w:rPr>
            </w:pPr>
            <w:r w:rsidRPr="00B85721">
              <w:rPr>
                <w:rFonts w:ascii="Times New Roman" w:eastAsia="Times New Roman" w:hAnsi="Times New Roman" w:cs="Times New Roman"/>
                <w:b/>
                <w:bCs/>
                <w:sz w:val="24"/>
                <w:szCs w:val="24"/>
              </w:rPr>
              <w:t>MOA/ MOE/ CSPS/</w:t>
            </w:r>
          </w:p>
          <w:p w14:paraId="1546F3E7" w14:textId="77777777" w:rsidR="006576A3" w:rsidRPr="00B85721" w:rsidRDefault="00990589" w:rsidP="00640B42">
            <w:pPr>
              <w:spacing w:after="0" w:line="240" w:lineRule="auto"/>
              <w:jc w:val="center"/>
              <w:rPr>
                <w:rFonts w:ascii="Times New Roman" w:eastAsia="Times New Roman" w:hAnsi="Times New Roman" w:cs="Times New Roman"/>
                <w:b/>
                <w:bCs/>
                <w:color w:val="000000"/>
                <w:sz w:val="24"/>
                <w:szCs w:val="24"/>
                <w:u w:val="single"/>
              </w:rPr>
            </w:pPr>
            <w:r w:rsidRPr="00B85721">
              <w:rPr>
                <w:rFonts w:ascii="Times New Roman" w:eastAsia="Times New Roman" w:hAnsi="Times New Roman" w:cs="Times New Roman"/>
                <w:b/>
                <w:bCs/>
                <w:color w:val="000000"/>
                <w:sz w:val="24"/>
                <w:szCs w:val="24"/>
                <w:u w:val="single"/>
              </w:rPr>
              <w:t>GO, électricien, plombier...et autres CES</w:t>
            </w:r>
          </w:p>
        </w:tc>
      </w:tr>
      <w:tr w:rsidR="00064F9C" w14:paraId="04A664A0" w14:textId="77777777" w:rsidTr="00640B42">
        <w:trPr>
          <w:trHeight w:val="300"/>
        </w:trPr>
        <w:tc>
          <w:tcPr>
            <w:tcW w:w="13076" w:type="dxa"/>
            <w:tcBorders>
              <w:top w:val="single" w:sz="4" w:space="0" w:color="000000"/>
              <w:left w:val="single" w:sz="4" w:space="0" w:color="000000"/>
              <w:bottom w:val="single" w:sz="4" w:space="0" w:color="000000"/>
              <w:right w:val="single" w:sz="4" w:space="0" w:color="000000"/>
            </w:tcBorders>
          </w:tcPr>
          <w:p w14:paraId="66961388" w14:textId="77777777" w:rsidR="006576A3" w:rsidRPr="00557EF7" w:rsidRDefault="00990589" w:rsidP="00557EF7">
            <w:pPr>
              <w:spacing w:after="0" w:line="240" w:lineRule="auto"/>
              <w:jc w:val="both"/>
              <w:rPr>
                <w:sz w:val="24"/>
                <w:szCs w:val="24"/>
              </w:rPr>
            </w:pPr>
            <w:r w:rsidRPr="00557EF7">
              <w:rPr>
                <w:rFonts w:ascii="Times New Roman" w:eastAsia="Times New Roman" w:hAnsi="Times New Roman" w:cs="Times New Roman"/>
                <w:b/>
                <w:color w:val="3465A4"/>
                <w:sz w:val="24"/>
                <w:szCs w:val="24"/>
                <w:u w:val="single"/>
              </w:rPr>
              <w:t>g) Mode de fixation</w:t>
            </w:r>
          </w:p>
          <w:p w14:paraId="2678302F" w14:textId="77777777" w:rsidR="006576A3" w:rsidRPr="00557EF7" w:rsidRDefault="00990589" w:rsidP="00557EF7">
            <w:pPr>
              <w:spacing w:after="0" w:line="240" w:lineRule="auto"/>
              <w:jc w:val="both"/>
              <w:rPr>
                <w:sz w:val="24"/>
                <w:szCs w:val="24"/>
              </w:rPr>
            </w:pPr>
            <w:r w:rsidRPr="00557EF7">
              <w:rPr>
                <w:rFonts w:ascii="Times New Roman" w:eastAsia="Times New Roman" w:hAnsi="Times New Roman" w:cs="Times New Roman"/>
                <w:color w:val="000000"/>
                <w:sz w:val="24"/>
                <w:szCs w:val="24"/>
              </w:rPr>
              <w:t xml:space="preserve">Cornière métallique sur nez dalle </w:t>
            </w:r>
          </w:p>
        </w:tc>
        <w:tc>
          <w:tcPr>
            <w:tcW w:w="1774" w:type="dxa"/>
            <w:tcBorders>
              <w:top w:val="single" w:sz="4" w:space="0" w:color="000000"/>
              <w:left w:val="single" w:sz="4" w:space="0" w:color="000000"/>
              <w:bottom w:val="single" w:sz="4" w:space="0" w:color="000000"/>
              <w:right w:val="single" w:sz="4" w:space="0" w:color="000000"/>
            </w:tcBorders>
            <w:vAlign w:val="center"/>
          </w:tcPr>
          <w:p w14:paraId="6BDD4480" w14:textId="77777777" w:rsidR="006576A3" w:rsidRPr="00B85721" w:rsidRDefault="00990589" w:rsidP="00640B42">
            <w:pPr>
              <w:spacing w:after="0" w:line="240" w:lineRule="auto"/>
              <w:jc w:val="center"/>
              <w:rPr>
                <w:b/>
                <w:bCs/>
                <w:sz w:val="24"/>
                <w:szCs w:val="24"/>
              </w:rPr>
            </w:pPr>
            <w:r w:rsidRPr="00B85721">
              <w:rPr>
                <w:rFonts w:ascii="Times New Roman" w:eastAsia="Times New Roman" w:hAnsi="Times New Roman" w:cs="Times New Roman"/>
                <w:b/>
                <w:bCs/>
                <w:sz w:val="24"/>
                <w:szCs w:val="24"/>
              </w:rPr>
              <w:t>MOA/ MOE/ CSPS/</w:t>
            </w:r>
          </w:p>
          <w:p w14:paraId="2299E301" w14:textId="77777777" w:rsidR="006576A3" w:rsidRPr="00B85721" w:rsidRDefault="00990589" w:rsidP="00640B42">
            <w:pPr>
              <w:spacing w:after="0" w:line="240" w:lineRule="auto"/>
              <w:jc w:val="center"/>
              <w:rPr>
                <w:rFonts w:ascii="Times New Roman" w:eastAsia="Times New Roman" w:hAnsi="Times New Roman" w:cs="Times New Roman"/>
                <w:b/>
                <w:bCs/>
                <w:color w:val="000000"/>
                <w:sz w:val="24"/>
                <w:szCs w:val="24"/>
                <w:u w:val="single"/>
              </w:rPr>
            </w:pPr>
            <w:r w:rsidRPr="00B85721">
              <w:rPr>
                <w:rFonts w:ascii="Times New Roman" w:eastAsia="Times New Roman" w:hAnsi="Times New Roman" w:cs="Times New Roman"/>
                <w:b/>
                <w:bCs/>
                <w:color w:val="000000"/>
                <w:sz w:val="24"/>
                <w:szCs w:val="24"/>
                <w:u w:val="single"/>
              </w:rPr>
              <w:t>GO, électricien, plombier...et autres CES</w:t>
            </w:r>
          </w:p>
        </w:tc>
      </w:tr>
      <w:tr w:rsidR="00064F9C" w14:paraId="32A17F5E" w14:textId="77777777" w:rsidTr="00640B42">
        <w:trPr>
          <w:trHeight w:val="300"/>
        </w:trPr>
        <w:tc>
          <w:tcPr>
            <w:tcW w:w="13076" w:type="dxa"/>
            <w:tcBorders>
              <w:top w:val="single" w:sz="4" w:space="0" w:color="000000"/>
              <w:left w:val="single" w:sz="4" w:space="0" w:color="000000"/>
              <w:bottom w:val="single" w:sz="4" w:space="0" w:color="000000"/>
              <w:right w:val="single" w:sz="4" w:space="0" w:color="000000"/>
            </w:tcBorders>
          </w:tcPr>
          <w:p w14:paraId="7E6EF7A2" w14:textId="77777777" w:rsidR="006576A3" w:rsidRPr="00557EF7" w:rsidRDefault="00990589" w:rsidP="00557EF7">
            <w:pPr>
              <w:spacing w:after="0" w:line="240" w:lineRule="auto"/>
              <w:jc w:val="both"/>
              <w:rPr>
                <w:sz w:val="24"/>
                <w:szCs w:val="24"/>
              </w:rPr>
            </w:pPr>
            <w:r w:rsidRPr="00557EF7">
              <w:rPr>
                <w:rFonts w:ascii="Times New Roman" w:eastAsia="Times New Roman" w:hAnsi="Times New Roman" w:cs="Times New Roman"/>
                <w:b/>
                <w:color w:val="3465A4"/>
                <w:sz w:val="24"/>
                <w:szCs w:val="24"/>
                <w:u w:val="single"/>
              </w:rPr>
              <w:t xml:space="preserve">h) Installation / Démontage / Manutention </w:t>
            </w:r>
          </w:p>
          <w:p w14:paraId="021EF3D2" w14:textId="77777777" w:rsidR="006576A3" w:rsidRPr="00557EF7" w:rsidRDefault="00990589" w:rsidP="00557EF7">
            <w:pPr>
              <w:spacing w:after="0" w:line="240" w:lineRule="auto"/>
              <w:jc w:val="both"/>
              <w:rPr>
                <w:sz w:val="24"/>
                <w:szCs w:val="24"/>
              </w:rPr>
            </w:pPr>
            <w:r w:rsidRPr="00557EF7">
              <w:rPr>
                <w:rFonts w:ascii="Times New Roman" w:eastAsia="Times New Roman" w:hAnsi="Times New Roman" w:cs="Times New Roman"/>
                <w:color w:val="000000"/>
                <w:sz w:val="24"/>
                <w:szCs w:val="24"/>
              </w:rPr>
              <w:t>Pas de boulonnerie</w:t>
            </w:r>
          </w:p>
          <w:p w14:paraId="787C7D67" w14:textId="77777777" w:rsidR="006576A3" w:rsidRPr="00557EF7" w:rsidRDefault="00990589" w:rsidP="00557EF7">
            <w:pPr>
              <w:spacing w:after="0" w:line="240" w:lineRule="auto"/>
              <w:jc w:val="both"/>
              <w:rPr>
                <w:sz w:val="24"/>
                <w:szCs w:val="24"/>
              </w:rPr>
            </w:pPr>
            <w:r w:rsidRPr="00557EF7">
              <w:rPr>
                <w:rFonts w:ascii="Times New Roman" w:eastAsia="Times New Roman" w:hAnsi="Times New Roman" w:cs="Times New Roman"/>
                <w:color w:val="000000"/>
                <w:sz w:val="24"/>
                <w:szCs w:val="24"/>
              </w:rPr>
              <w:t xml:space="preserve"> Durée de vie, réutilisable</w:t>
            </w:r>
          </w:p>
          <w:p w14:paraId="5AE3C883" w14:textId="77777777" w:rsidR="006576A3" w:rsidRPr="00557EF7" w:rsidRDefault="00990589" w:rsidP="00557EF7">
            <w:pPr>
              <w:spacing w:after="0" w:line="240" w:lineRule="auto"/>
              <w:jc w:val="both"/>
              <w:rPr>
                <w:sz w:val="24"/>
                <w:szCs w:val="24"/>
              </w:rPr>
            </w:pPr>
            <w:r w:rsidRPr="00557EF7">
              <w:rPr>
                <w:rFonts w:ascii="Times New Roman" w:eastAsia="Times New Roman" w:hAnsi="Times New Roman" w:cs="Times New Roman"/>
                <w:color w:val="000000"/>
                <w:sz w:val="24"/>
                <w:szCs w:val="24"/>
              </w:rPr>
              <w:t xml:space="preserve"> Intérieure/extérieure</w:t>
            </w:r>
          </w:p>
          <w:p w14:paraId="6F903050" w14:textId="77777777" w:rsidR="006576A3" w:rsidRPr="00557EF7" w:rsidRDefault="00990589" w:rsidP="00557EF7">
            <w:pPr>
              <w:spacing w:after="0" w:line="240" w:lineRule="auto"/>
              <w:jc w:val="both"/>
              <w:rPr>
                <w:sz w:val="24"/>
                <w:szCs w:val="24"/>
              </w:rPr>
            </w:pPr>
            <w:r w:rsidRPr="00557EF7">
              <w:rPr>
                <w:rFonts w:ascii="Times New Roman" w:eastAsia="Times New Roman" w:hAnsi="Times New Roman" w:cs="Times New Roman"/>
                <w:color w:val="000000"/>
                <w:sz w:val="24"/>
                <w:szCs w:val="24"/>
              </w:rPr>
              <w:t xml:space="preserve"> Manutention aisée, faible poids et peu encombrant</w:t>
            </w:r>
          </w:p>
        </w:tc>
        <w:tc>
          <w:tcPr>
            <w:tcW w:w="1774" w:type="dxa"/>
            <w:tcBorders>
              <w:top w:val="single" w:sz="4" w:space="0" w:color="000000"/>
              <w:left w:val="single" w:sz="4" w:space="0" w:color="000000"/>
              <w:bottom w:val="single" w:sz="4" w:space="0" w:color="000000"/>
              <w:right w:val="single" w:sz="4" w:space="0" w:color="000000"/>
            </w:tcBorders>
            <w:vAlign w:val="center"/>
          </w:tcPr>
          <w:p w14:paraId="099A6E64" w14:textId="77777777" w:rsidR="006576A3" w:rsidRPr="00B85721" w:rsidRDefault="00990589" w:rsidP="00640B42">
            <w:pPr>
              <w:spacing w:after="0" w:line="240" w:lineRule="auto"/>
              <w:jc w:val="center"/>
              <w:rPr>
                <w:b/>
                <w:bCs/>
                <w:sz w:val="24"/>
                <w:szCs w:val="24"/>
              </w:rPr>
            </w:pPr>
            <w:r w:rsidRPr="00B85721">
              <w:rPr>
                <w:rFonts w:ascii="Times New Roman" w:eastAsia="Times New Roman" w:hAnsi="Times New Roman" w:cs="Times New Roman"/>
                <w:b/>
                <w:bCs/>
                <w:sz w:val="24"/>
                <w:szCs w:val="24"/>
              </w:rPr>
              <w:t>MOA/ MOE/ CSPS/</w:t>
            </w:r>
          </w:p>
          <w:p w14:paraId="0489B997" w14:textId="77777777" w:rsidR="006576A3" w:rsidRPr="00B85721" w:rsidRDefault="00990589" w:rsidP="00640B42">
            <w:pPr>
              <w:spacing w:after="0" w:line="240" w:lineRule="auto"/>
              <w:jc w:val="center"/>
              <w:rPr>
                <w:rFonts w:ascii="Times New Roman" w:eastAsia="Times New Roman" w:hAnsi="Times New Roman" w:cs="Times New Roman"/>
                <w:b/>
                <w:bCs/>
                <w:color w:val="000000"/>
                <w:sz w:val="24"/>
                <w:szCs w:val="24"/>
                <w:u w:val="single"/>
              </w:rPr>
            </w:pPr>
            <w:r w:rsidRPr="00B85721">
              <w:rPr>
                <w:rFonts w:ascii="Times New Roman" w:eastAsia="Times New Roman" w:hAnsi="Times New Roman" w:cs="Times New Roman"/>
                <w:b/>
                <w:bCs/>
                <w:color w:val="000000"/>
                <w:sz w:val="24"/>
                <w:szCs w:val="24"/>
                <w:u w:val="single"/>
              </w:rPr>
              <w:t>GO, électricien, plombier...et autres CES</w:t>
            </w:r>
          </w:p>
        </w:tc>
      </w:tr>
    </w:tbl>
    <w:p w14:paraId="02CF705D" w14:textId="77777777" w:rsidR="00572AFD" w:rsidRDefault="00572AFD"/>
    <w:p w14:paraId="6F17CD4D" w14:textId="77777777" w:rsidR="00572AFD" w:rsidRDefault="00572AFD"/>
    <w:p w14:paraId="550EA5C9" w14:textId="77777777" w:rsidR="00572AFD" w:rsidRDefault="00572AFD"/>
    <w:p w14:paraId="0FB659E8" w14:textId="77777777" w:rsidR="00572AFD" w:rsidRDefault="00572AFD"/>
    <w:p w14:paraId="62CDCD56" w14:textId="77777777" w:rsidR="00572AFD" w:rsidRDefault="00572AFD"/>
    <w:p w14:paraId="41D5D6B5" w14:textId="77777777" w:rsidR="00572AFD" w:rsidRDefault="00572AFD"/>
    <w:p w14:paraId="217C5427" w14:textId="77777777" w:rsidR="00572AFD" w:rsidRDefault="00572AFD"/>
    <w:p w14:paraId="7350F129" w14:textId="77777777" w:rsidR="00572AFD" w:rsidRDefault="00572AFD"/>
    <w:p w14:paraId="00EA0833" w14:textId="77777777" w:rsidR="00572AFD" w:rsidRDefault="00572AFD"/>
    <w:tbl>
      <w:tblPr>
        <w:tblW w:w="14850" w:type="dxa"/>
        <w:tblLook w:val="04A0" w:firstRow="1" w:lastRow="0" w:firstColumn="1" w:lastColumn="0" w:noHBand="0" w:noVBand="1"/>
      </w:tblPr>
      <w:tblGrid>
        <w:gridCol w:w="13076"/>
        <w:gridCol w:w="1774"/>
      </w:tblGrid>
      <w:tr w:rsidR="00064F9C" w14:paraId="00956CC0" w14:textId="77777777" w:rsidTr="00CC1B95">
        <w:trPr>
          <w:trHeight w:val="300"/>
        </w:trPr>
        <w:tc>
          <w:tcPr>
            <w:tcW w:w="13076"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5006BC04" w14:textId="77777777" w:rsidR="006576A3" w:rsidRPr="00557EF7" w:rsidRDefault="00990589" w:rsidP="00CC1B95">
            <w:pPr>
              <w:spacing w:after="0" w:line="240" w:lineRule="auto"/>
              <w:rPr>
                <w:sz w:val="24"/>
                <w:szCs w:val="24"/>
              </w:rPr>
            </w:pPr>
            <w:r w:rsidRPr="00557EF7">
              <w:rPr>
                <w:rFonts w:ascii="Times New Roman" w:eastAsia="Times New Roman" w:hAnsi="Times New Roman" w:cs="Times New Roman"/>
                <w:b/>
                <w:bCs/>
                <w:color w:val="000000"/>
                <w:sz w:val="24"/>
                <w:szCs w:val="24"/>
              </w:rPr>
              <w:t>3.1.2.4) P</w:t>
            </w:r>
            <w:r w:rsidRPr="00557EF7">
              <w:rPr>
                <w:rFonts w:ascii="Times New Roman" w:hAnsi="Times New Roman"/>
                <w:b/>
                <w:bCs/>
                <w:color w:val="000000"/>
                <w:sz w:val="24"/>
                <w:szCs w:val="24"/>
              </w:rPr>
              <w:t xml:space="preserve">lateau/podium pour trémie cage d’ascenseur avec accès </w:t>
            </w:r>
            <w:r w:rsidRPr="00557EF7">
              <w:rPr>
                <w:rFonts w:ascii="Times New Roman" w:hAnsi="Times New Roman"/>
                <w:b/>
                <w:bCs/>
                <w:color w:val="FF0000"/>
                <w:sz w:val="24"/>
                <w:szCs w:val="24"/>
              </w:rPr>
              <w:t>(8)</w:t>
            </w:r>
          </w:p>
        </w:tc>
        <w:tc>
          <w:tcPr>
            <w:tcW w:w="1774"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2D67C24A" w14:textId="3D9A5192" w:rsidR="006576A3" w:rsidRPr="00640B42" w:rsidRDefault="00990589" w:rsidP="00640B42">
            <w:pPr>
              <w:tabs>
                <w:tab w:val="left" w:pos="606"/>
              </w:tabs>
              <w:spacing w:after="0" w:line="240" w:lineRule="auto"/>
              <w:jc w:val="center"/>
              <w:rPr>
                <w:b/>
                <w:bCs/>
                <w:sz w:val="24"/>
                <w:szCs w:val="24"/>
              </w:rPr>
            </w:pPr>
            <w:r w:rsidRPr="00640B42">
              <w:rPr>
                <w:rFonts w:ascii="Times New Roman" w:eastAsia="Times New Roman" w:hAnsi="Times New Roman" w:cs="Times New Roman"/>
                <w:b/>
                <w:bCs/>
                <w:sz w:val="24"/>
                <w:szCs w:val="24"/>
              </w:rPr>
              <w:t>Désignation Lot</w:t>
            </w:r>
          </w:p>
        </w:tc>
      </w:tr>
      <w:tr w:rsidR="00064F9C" w14:paraId="10005A3B" w14:textId="77777777" w:rsidTr="00640B42">
        <w:trPr>
          <w:trHeight w:val="300"/>
        </w:trPr>
        <w:tc>
          <w:tcPr>
            <w:tcW w:w="13076" w:type="dxa"/>
            <w:tcBorders>
              <w:top w:val="single" w:sz="4" w:space="0" w:color="000000"/>
              <w:left w:val="single" w:sz="4" w:space="0" w:color="000000"/>
              <w:bottom w:val="single" w:sz="4" w:space="0" w:color="000000"/>
            </w:tcBorders>
          </w:tcPr>
          <w:p w14:paraId="7F79A962" w14:textId="77777777" w:rsidR="006576A3" w:rsidRPr="00875019" w:rsidRDefault="00990589">
            <w:pPr>
              <w:tabs>
                <w:tab w:val="left" w:pos="606"/>
              </w:tabs>
              <w:spacing w:after="0" w:line="240" w:lineRule="auto"/>
              <w:rPr>
                <w:sz w:val="24"/>
                <w:szCs w:val="24"/>
              </w:rPr>
            </w:pPr>
            <w:r w:rsidRPr="00875019">
              <w:rPr>
                <w:rFonts w:ascii="Times New Roman" w:eastAsia="Times New Roman" w:hAnsi="Times New Roman" w:cs="Times New Roman"/>
                <w:sz w:val="24"/>
                <w:szCs w:val="24"/>
              </w:rPr>
              <w:t xml:space="preserve">A demander aux entreprises à travers le lot mise en commun de moyens OU lots concernés ; </w:t>
            </w:r>
          </w:p>
        </w:tc>
        <w:tc>
          <w:tcPr>
            <w:tcW w:w="1774" w:type="dxa"/>
            <w:tcBorders>
              <w:top w:val="single" w:sz="4" w:space="0" w:color="000000"/>
              <w:left w:val="single" w:sz="4" w:space="0" w:color="000000"/>
              <w:bottom w:val="single" w:sz="4" w:space="0" w:color="000000"/>
              <w:right w:val="single" w:sz="4" w:space="0" w:color="000000"/>
            </w:tcBorders>
            <w:vAlign w:val="center"/>
          </w:tcPr>
          <w:p w14:paraId="7964182C" w14:textId="77777777" w:rsidR="006576A3" w:rsidRPr="00640B42" w:rsidRDefault="006576A3" w:rsidP="00640B42">
            <w:pPr>
              <w:tabs>
                <w:tab w:val="left" w:pos="606"/>
              </w:tabs>
              <w:spacing w:after="0" w:line="240" w:lineRule="auto"/>
              <w:jc w:val="center"/>
              <w:rPr>
                <w:b/>
                <w:bCs/>
                <w:sz w:val="24"/>
                <w:szCs w:val="24"/>
              </w:rPr>
            </w:pPr>
          </w:p>
        </w:tc>
      </w:tr>
      <w:tr w:rsidR="00064F9C" w14:paraId="1B34B48A" w14:textId="77777777" w:rsidTr="00640B42">
        <w:trPr>
          <w:trHeight w:val="300"/>
        </w:trPr>
        <w:tc>
          <w:tcPr>
            <w:tcW w:w="13076" w:type="dxa"/>
            <w:tcBorders>
              <w:top w:val="single" w:sz="4" w:space="0" w:color="000000"/>
              <w:left w:val="single" w:sz="4" w:space="0" w:color="000000"/>
              <w:bottom w:val="single" w:sz="4" w:space="0" w:color="000000"/>
              <w:right w:val="single" w:sz="4" w:space="0" w:color="000000"/>
            </w:tcBorders>
          </w:tcPr>
          <w:p w14:paraId="789241DA" w14:textId="77777777" w:rsidR="006576A3" w:rsidRPr="00875019" w:rsidRDefault="00990589">
            <w:pPr>
              <w:spacing w:after="0" w:line="240" w:lineRule="auto"/>
              <w:rPr>
                <w:sz w:val="24"/>
                <w:szCs w:val="24"/>
              </w:rPr>
            </w:pPr>
            <w:r w:rsidRPr="00875019">
              <w:rPr>
                <w:rFonts w:ascii="Times New Roman" w:eastAsia="Times New Roman" w:hAnsi="Times New Roman" w:cs="Times New Roman"/>
                <w:b/>
                <w:color w:val="000000"/>
                <w:sz w:val="24"/>
                <w:szCs w:val="24"/>
                <w:u w:val="single"/>
              </w:rPr>
              <w:t>Avantages</w:t>
            </w:r>
          </w:p>
          <w:p w14:paraId="1DF53FC9" w14:textId="77777777" w:rsidR="006576A3" w:rsidRPr="00875019" w:rsidRDefault="00990589">
            <w:pPr>
              <w:spacing w:after="0" w:line="240" w:lineRule="auto"/>
              <w:rPr>
                <w:sz w:val="24"/>
                <w:szCs w:val="24"/>
              </w:rPr>
            </w:pPr>
            <w:r w:rsidRPr="00875019">
              <w:rPr>
                <w:rFonts w:ascii="Times New Roman" w:eastAsia="Times New Roman" w:hAnsi="Times New Roman" w:cs="Times New Roman"/>
                <w:color w:val="000000"/>
                <w:sz w:val="24"/>
                <w:szCs w:val="24"/>
              </w:rPr>
              <w:t xml:space="preserve"> </w:t>
            </w:r>
            <w:r w:rsidRPr="00875019">
              <w:rPr>
                <w:rFonts w:ascii="Times New Roman" w:eastAsia="Times New Roman" w:hAnsi="Times New Roman" w:cs="Times New Roman"/>
                <w:b/>
                <w:bCs/>
                <w:color w:val="000000"/>
                <w:sz w:val="24"/>
                <w:szCs w:val="24"/>
              </w:rPr>
              <w:t>- Structure modulable s’adaptant à la plupart des trémies d’ascenseur intégrant un accès sécurisé pour le personnel</w:t>
            </w:r>
          </w:p>
          <w:p w14:paraId="649CB199" w14:textId="77777777" w:rsidR="006576A3" w:rsidRPr="00875019" w:rsidRDefault="00990589">
            <w:pPr>
              <w:tabs>
                <w:tab w:val="left" w:pos="606"/>
              </w:tabs>
              <w:spacing w:after="0" w:line="240" w:lineRule="auto"/>
              <w:rPr>
                <w:sz w:val="24"/>
                <w:szCs w:val="24"/>
              </w:rPr>
            </w:pPr>
            <w:r w:rsidRPr="00875019">
              <w:rPr>
                <w:rFonts w:ascii="Times New Roman" w:eastAsia="Times New Roman" w:hAnsi="Times New Roman" w:cs="Times New Roman"/>
                <w:b/>
                <w:color w:val="000000"/>
                <w:sz w:val="24"/>
                <w:szCs w:val="24"/>
              </w:rPr>
              <w:t xml:space="preserve"> </w:t>
            </w:r>
            <w:r w:rsidRPr="00875019">
              <w:rPr>
                <w:rFonts w:ascii="Times New Roman" w:eastAsia="Times New Roman" w:hAnsi="Times New Roman" w:cs="Times New Roman"/>
                <w:b/>
                <w:color w:val="000000"/>
                <w:sz w:val="24"/>
                <w:szCs w:val="24"/>
              </w:rPr>
              <w:t xml:space="preserve">- Structure modulable autoportante, ne nécessite pas d’ancrage spécifique à sa mise en œuvre </w:t>
            </w:r>
          </w:p>
        </w:tc>
        <w:tc>
          <w:tcPr>
            <w:tcW w:w="1774" w:type="dxa"/>
            <w:tcBorders>
              <w:top w:val="single" w:sz="4" w:space="0" w:color="000000"/>
              <w:left w:val="single" w:sz="4" w:space="0" w:color="000000"/>
              <w:bottom w:val="single" w:sz="4" w:space="0" w:color="000000"/>
              <w:right w:val="single" w:sz="4" w:space="0" w:color="000000"/>
            </w:tcBorders>
            <w:vAlign w:val="center"/>
          </w:tcPr>
          <w:p w14:paraId="6A562188" w14:textId="77777777" w:rsidR="006576A3" w:rsidRPr="00640B42" w:rsidRDefault="00990589" w:rsidP="00640B42">
            <w:pPr>
              <w:spacing w:after="0" w:line="240" w:lineRule="auto"/>
              <w:jc w:val="center"/>
              <w:rPr>
                <w:b/>
                <w:bCs/>
                <w:sz w:val="24"/>
                <w:szCs w:val="24"/>
              </w:rPr>
            </w:pPr>
            <w:r w:rsidRPr="00640B42">
              <w:rPr>
                <w:rFonts w:ascii="Times New Roman" w:eastAsia="Times New Roman" w:hAnsi="Times New Roman" w:cs="Times New Roman"/>
                <w:b/>
                <w:bCs/>
                <w:sz w:val="24"/>
                <w:szCs w:val="24"/>
              </w:rPr>
              <w:t>MOA/ MOE/ CSPS/</w:t>
            </w:r>
          </w:p>
          <w:p w14:paraId="05514E47" w14:textId="77777777" w:rsidR="006576A3" w:rsidRPr="00640B42" w:rsidRDefault="00990589" w:rsidP="00640B42">
            <w:pPr>
              <w:spacing w:after="0" w:line="240" w:lineRule="auto"/>
              <w:jc w:val="center"/>
              <w:rPr>
                <w:rFonts w:ascii="Times New Roman" w:eastAsia="Times New Roman" w:hAnsi="Times New Roman" w:cs="Times New Roman"/>
                <w:b/>
                <w:bCs/>
                <w:color w:val="000000"/>
                <w:sz w:val="24"/>
                <w:szCs w:val="24"/>
                <w:u w:val="single"/>
              </w:rPr>
            </w:pPr>
            <w:r w:rsidRPr="00640B42">
              <w:rPr>
                <w:rFonts w:ascii="Times New Roman" w:eastAsia="Times New Roman" w:hAnsi="Times New Roman" w:cs="Times New Roman"/>
                <w:b/>
                <w:bCs/>
                <w:color w:val="000000"/>
                <w:sz w:val="24"/>
                <w:szCs w:val="24"/>
                <w:u w:val="single"/>
              </w:rPr>
              <w:t>GO, électricien, plombier...et autres CES</w:t>
            </w:r>
          </w:p>
        </w:tc>
      </w:tr>
      <w:tr w:rsidR="00064F9C" w14:paraId="750743AD" w14:textId="77777777" w:rsidTr="00640B42">
        <w:trPr>
          <w:trHeight w:val="300"/>
        </w:trPr>
        <w:tc>
          <w:tcPr>
            <w:tcW w:w="13076" w:type="dxa"/>
            <w:tcBorders>
              <w:top w:val="single" w:sz="4" w:space="0" w:color="000000"/>
              <w:left w:val="single" w:sz="4" w:space="0" w:color="000000"/>
              <w:bottom w:val="single" w:sz="4" w:space="0" w:color="000000"/>
              <w:right w:val="single" w:sz="4" w:space="0" w:color="000000"/>
            </w:tcBorders>
          </w:tcPr>
          <w:p w14:paraId="4FFED531" w14:textId="77777777" w:rsidR="006576A3" w:rsidRPr="00875019" w:rsidRDefault="00990589">
            <w:pPr>
              <w:spacing w:after="0" w:line="240" w:lineRule="auto"/>
              <w:rPr>
                <w:sz w:val="24"/>
                <w:szCs w:val="24"/>
              </w:rPr>
            </w:pPr>
            <w:r w:rsidRPr="00875019">
              <w:rPr>
                <w:rFonts w:ascii="Times New Roman" w:eastAsia="Times New Roman" w:hAnsi="Times New Roman" w:cs="Times New Roman"/>
                <w:b/>
                <w:color w:val="3465A4"/>
                <w:sz w:val="24"/>
                <w:szCs w:val="24"/>
                <w:u w:val="single"/>
              </w:rPr>
              <w:t xml:space="preserve">a) Descriptif de la protection </w:t>
            </w:r>
          </w:p>
          <w:p w14:paraId="7E45A871" w14:textId="77777777" w:rsidR="006576A3" w:rsidRPr="00875019" w:rsidRDefault="00990589">
            <w:pPr>
              <w:spacing w:after="0" w:line="240" w:lineRule="auto"/>
              <w:rPr>
                <w:sz w:val="24"/>
                <w:szCs w:val="24"/>
              </w:rPr>
            </w:pPr>
            <w:r w:rsidRPr="00875019">
              <w:rPr>
                <w:rFonts w:ascii="Times New Roman" w:eastAsia="Times New Roman" w:hAnsi="Times New Roman" w:cs="Times New Roman"/>
                <w:color w:val="000000"/>
                <w:sz w:val="24"/>
                <w:szCs w:val="24"/>
              </w:rPr>
              <w:t xml:space="preserve">Plateau/podium pour trémie ascenseur avec accès </w:t>
            </w:r>
          </w:p>
        </w:tc>
        <w:tc>
          <w:tcPr>
            <w:tcW w:w="1774" w:type="dxa"/>
            <w:tcBorders>
              <w:top w:val="single" w:sz="4" w:space="0" w:color="000000"/>
              <w:left w:val="single" w:sz="4" w:space="0" w:color="000000"/>
              <w:bottom w:val="single" w:sz="4" w:space="0" w:color="000000"/>
              <w:right w:val="single" w:sz="4" w:space="0" w:color="000000"/>
            </w:tcBorders>
            <w:vAlign w:val="center"/>
          </w:tcPr>
          <w:p w14:paraId="515BE99E" w14:textId="77777777" w:rsidR="006576A3" w:rsidRPr="00640B42" w:rsidRDefault="00990589" w:rsidP="00640B42">
            <w:pPr>
              <w:spacing w:after="0" w:line="240" w:lineRule="auto"/>
              <w:jc w:val="center"/>
              <w:rPr>
                <w:b/>
                <w:bCs/>
                <w:sz w:val="24"/>
                <w:szCs w:val="24"/>
              </w:rPr>
            </w:pPr>
            <w:r w:rsidRPr="00640B42">
              <w:rPr>
                <w:rFonts w:ascii="Times New Roman" w:eastAsia="Times New Roman" w:hAnsi="Times New Roman" w:cs="Times New Roman"/>
                <w:b/>
                <w:bCs/>
                <w:sz w:val="24"/>
                <w:szCs w:val="24"/>
              </w:rPr>
              <w:t>MOA/ MOE/ CSPS/</w:t>
            </w:r>
          </w:p>
          <w:p w14:paraId="4E1E21E6" w14:textId="77777777" w:rsidR="006576A3" w:rsidRPr="00640B42" w:rsidRDefault="00990589" w:rsidP="00640B42">
            <w:pPr>
              <w:spacing w:after="0" w:line="240" w:lineRule="auto"/>
              <w:jc w:val="center"/>
              <w:rPr>
                <w:rFonts w:ascii="Times New Roman" w:eastAsia="Times New Roman" w:hAnsi="Times New Roman" w:cs="Times New Roman"/>
                <w:b/>
                <w:bCs/>
                <w:color w:val="000000"/>
                <w:sz w:val="24"/>
                <w:szCs w:val="24"/>
                <w:u w:val="single"/>
              </w:rPr>
            </w:pPr>
            <w:r w:rsidRPr="00640B42">
              <w:rPr>
                <w:rFonts w:ascii="Times New Roman" w:eastAsia="Times New Roman" w:hAnsi="Times New Roman" w:cs="Times New Roman"/>
                <w:b/>
                <w:bCs/>
                <w:color w:val="000000"/>
                <w:sz w:val="24"/>
                <w:szCs w:val="24"/>
                <w:u w:val="single"/>
              </w:rPr>
              <w:t>GO, électricien, plombier...et autres CES</w:t>
            </w:r>
          </w:p>
        </w:tc>
      </w:tr>
      <w:tr w:rsidR="00064F9C" w14:paraId="1A575BC0" w14:textId="77777777" w:rsidTr="00875019">
        <w:trPr>
          <w:trHeight w:val="300"/>
        </w:trPr>
        <w:tc>
          <w:tcPr>
            <w:tcW w:w="13076" w:type="dxa"/>
            <w:tcBorders>
              <w:top w:val="single" w:sz="4" w:space="0" w:color="000000"/>
              <w:left w:val="single" w:sz="4" w:space="0" w:color="000000"/>
              <w:bottom w:val="single" w:sz="4" w:space="0" w:color="000000"/>
              <w:right w:val="single" w:sz="4" w:space="0" w:color="000000"/>
            </w:tcBorders>
          </w:tcPr>
          <w:p w14:paraId="32BC3CDC" w14:textId="77777777" w:rsidR="006576A3" w:rsidRPr="00875019" w:rsidRDefault="00990589">
            <w:pPr>
              <w:spacing w:after="0" w:line="240" w:lineRule="auto"/>
              <w:rPr>
                <w:sz w:val="24"/>
                <w:szCs w:val="24"/>
              </w:rPr>
            </w:pPr>
            <w:r w:rsidRPr="00875019">
              <w:rPr>
                <w:rFonts w:ascii="Times New Roman" w:eastAsia="Times New Roman" w:hAnsi="Times New Roman" w:cs="Times New Roman"/>
                <w:b/>
                <w:color w:val="3465A4"/>
                <w:sz w:val="24"/>
                <w:szCs w:val="24"/>
                <w:u w:val="single"/>
              </w:rPr>
              <w:t xml:space="preserve">b) Type de support , de planchers </w:t>
            </w:r>
          </w:p>
          <w:p w14:paraId="7A7784E2" w14:textId="77777777" w:rsidR="006576A3" w:rsidRPr="00875019" w:rsidRDefault="00990589">
            <w:pPr>
              <w:spacing w:after="0" w:line="240" w:lineRule="auto"/>
              <w:rPr>
                <w:sz w:val="24"/>
                <w:szCs w:val="24"/>
              </w:rPr>
            </w:pPr>
            <w:r w:rsidRPr="00875019">
              <w:rPr>
                <w:rFonts w:ascii="Times New Roman" w:eastAsia="Times New Roman" w:hAnsi="Times New Roman" w:cs="Times New Roman"/>
                <w:color w:val="000000"/>
                <w:sz w:val="24"/>
                <w:szCs w:val="24"/>
              </w:rPr>
              <w:t>BA coulé en place</w:t>
            </w:r>
          </w:p>
          <w:p w14:paraId="5631BE72" w14:textId="77777777" w:rsidR="006576A3" w:rsidRPr="00875019" w:rsidRDefault="00990589">
            <w:pPr>
              <w:spacing w:after="0" w:line="240" w:lineRule="auto"/>
              <w:rPr>
                <w:sz w:val="24"/>
                <w:szCs w:val="24"/>
              </w:rPr>
            </w:pPr>
            <w:r w:rsidRPr="00875019">
              <w:rPr>
                <w:rFonts w:ascii="Times New Roman" w:eastAsia="Times New Roman" w:hAnsi="Times New Roman" w:cs="Times New Roman"/>
                <w:color w:val="000000"/>
                <w:sz w:val="24"/>
                <w:szCs w:val="24"/>
              </w:rPr>
              <w:t xml:space="preserve"> BA préfabriqué : prédalles avec ou sans précontrainte, dalles alvéolées</w:t>
            </w:r>
          </w:p>
          <w:p w14:paraId="4D640E6E" w14:textId="77777777" w:rsidR="006576A3" w:rsidRPr="00875019" w:rsidRDefault="00990589">
            <w:pPr>
              <w:spacing w:after="0" w:line="240" w:lineRule="auto"/>
              <w:rPr>
                <w:sz w:val="24"/>
                <w:szCs w:val="24"/>
              </w:rPr>
            </w:pPr>
            <w:r w:rsidRPr="00875019">
              <w:rPr>
                <w:rFonts w:ascii="Times New Roman" w:eastAsia="Times New Roman" w:hAnsi="Times New Roman" w:cs="Times New Roman"/>
                <w:color w:val="000000"/>
                <w:sz w:val="24"/>
                <w:szCs w:val="24"/>
              </w:rPr>
              <w:t xml:space="preserve"> Béton faible épaisseur</w:t>
            </w:r>
          </w:p>
          <w:p w14:paraId="128A64D6" w14:textId="77777777" w:rsidR="006576A3" w:rsidRPr="00875019" w:rsidRDefault="00990589">
            <w:pPr>
              <w:spacing w:after="0" w:line="240" w:lineRule="auto"/>
              <w:rPr>
                <w:sz w:val="24"/>
                <w:szCs w:val="24"/>
              </w:rPr>
            </w:pPr>
            <w:r w:rsidRPr="00875019">
              <w:rPr>
                <w:rFonts w:ascii="Times New Roman" w:eastAsia="Times New Roman" w:hAnsi="Times New Roman" w:cs="Times New Roman"/>
                <w:color w:val="000000"/>
                <w:sz w:val="24"/>
                <w:szCs w:val="24"/>
              </w:rPr>
              <w:t xml:space="preserve"> Béton bas carbone </w:t>
            </w:r>
          </w:p>
        </w:tc>
        <w:tc>
          <w:tcPr>
            <w:tcW w:w="1774" w:type="dxa"/>
            <w:tcBorders>
              <w:top w:val="single" w:sz="4" w:space="0" w:color="000000"/>
              <w:left w:val="single" w:sz="4" w:space="0" w:color="000000"/>
              <w:bottom w:val="single" w:sz="4" w:space="0" w:color="000000"/>
              <w:right w:val="single" w:sz="4" w:space="0" w:color="000000"/>
            </w:tcBorders>
            <w:vAlign w:val="center"/>
          </w:tcPr>
          <w:p w14:paraId="624B152C" w14:textId="77777777" w:rsidR="006576A3" w:rsidRPr="00640B42" w:rsidRDefault="00990589" w:rsidP="00640B42">
            <w:pPr>
              <w:spacing w:after="0" w:line="240" w:lineRule="auto"/>
              <w:jc w:val="center"/>
              <w:rPr>
                <w:b/>
                <w:bCs/>
                <w:sz w:val="24"/>
                <w:szCs w:val="24"/>
              </w:rPr>
            </w:pPr>
            <w:r w:rsidRPr="00640B42">
              <w:rPr>
                <w:rFonts w:ascii="Times New Roman" w:eastAsia="Times New Roman" w:hAnsi="Times New Roman" w:cs="Times New Roman"/>
                <w:b/>
                <w:bCs/>
                <w:sz w:val="24"/>
                <w:szCs w:val="24"/>
              </w:rPr>
              <w:t>MOA/ MOE/ CSPS/</w:t>
            </w:r>
          </w:p>
          <w:p w14:paraId="757811FF" w14:textId="77777777" w:rsidR="006576A3" w:rsidRPr="00640B42" w:rsidRDefault="00990589" w:rsidP="00640B42">
            <w:pPr>
              <w:spacing w:after="0" w:line="240" w:lineRule="auto"/>
              <w:jc w:val="center"/>
              <w:rPr>
                <w:rFonts w:ascii="Times New Roman" w:eastAsia="Times New Roman" w:hAnsi="Times New Roman" w:cs="Times New Roman"/>
                <w:b/>
                <w:bCs/>
                <w:color w:val="000000"/>
                <w:sz w:val="24"/>
                <w:szCs w:val="24"/>
                <w:u w:val="single"/>
              </w:rPr>
            </w:pPr>
            <w:r w:rsidRPr="00640B42">
              <w:rPr>
                <w:rFonts w:ascii="Times New Roman" w:eastAsia="Times New Roman" w:hAnsi="Times New Roman" w:cs="Times New Roman"/>
                <w:b/>
                <w:bCs/>
                <w:color w:val="000000"/>
                <w:sz w:val="24"/>
                <w:szCs w:val="24"/>
                <w:u w:val="single"/>
              </w:rPr>
              <w:t>GO, électricien, plombier...et autres CES</w:t>
            </w:r>
          </w:p>
        </w:tc>
      </w:tr>
      <w:tr w:rsidR="00064F9C" w14:paraId="5C33E485" w14:textId="77777777" w:rsidTr="00875019">
        <w:trPr>
          <w:trHeight w:val="300"/>
        </w:trPr>
        <w:tc>
          <w:tcPr>
            <w:tcW w:w="13076" w:type="dxa"/>
            <w:tcBorders>
              <w:top w:val="single" w:sz="4" w:space="0" w:color="000000"/>
              <w:left w:val="single" w:sz="4" w:space="0" w:color="000000"/>
              <w:bottom w:val="single" w:sz="4" w:space="0" w:color="000000"/>
              <w:right w:val="single" w:sz="4" w:space="0" w:color="000000"/>
            </w:tcBorders>
          </w:tcPr>
          <w:p w14:paraId="24678ED2" w14:textId="77777777" w:rsidR="006576A3" w:rsidRPr="00875019" w:rsidRDefault="00990589">
            <w:pPr>
              <w:spacing w:after="0" w:line="240" w:lineRule="auto"/>
              <w:rPr>
                <w:sz w:val="24"/>
                <w:szCs w:val="24"/>
              </w:rPr>
            </w:pPr>
            <w:r w:rsidRPr="00875019">
              <w:rPr>
                <w:rFonts w:ascii="Times New Roman" w:eastAsia="Times New Roman" w:hAnsi="Times New Roman" w:cs="Times New Roman"/>
                <w:b/>
                <w:color w:val="3465A4"/>
                <w:sz w:val="24"/>
                <w:szCs w:val="24"/>
                <w:u w:val="single"/>
              </w:rPr>
              <w:t>c) Dimensions des trémies</w:t>
            </w:r>
          </w:p>
          <w:p w14:paraId="33DEDF5D" w14:textId="77777777" w:rsidR="006576A3" w:rsidRPr="00875019" w:rsidRDefault="00990589">
            <w:pPr>
              <w:spacing w:after="0" w:line="240" w:lineRule="auto"/>
              <w:rPr>
                <w:sz w:val="24"/>
                <w:szCs w:val="24"/>
              </w:rPr>
            </w:pPr>
            <w:r w:rsidRPr="00875019">
              <w:rPr>
                <w:rFonts w:ascii="Times New Roman" w:eastAsia="Times New Roman" w:hAnsi="Times New Roman" w:cs="Times New Roman"/>
                <w:color w:val="000000"/>
                <w:sz w:val="24"/>
                <w:szCs w:val="24"/>
              </w:rPr>
              <w:t>Grande telle que dimensions prenant en compte les guides et la cabine d’ascenseur 630kg</w:t>
            </w:r>
          </w:p>
        </w:tc>
        <w:tc>
          <w:tcPr>
            <w:tcW w:w="1774" w:type="dxa"/>
            <w:tcBorders>
              <w:top w:val="single" w:sz="4" w:space="0" w:color="000000"/>
              <w:left w:val="single" w:sz="4" w:space="0" w:color="000000"/>
              <w:bottom w:val="single" w:sz="4" w:space="0" w:color="000000"/>
              <w:right w:val="single" w:sz="4" w:space="0" w:color="000000"/>
            </w:tcBorders>
            <w:vAlign w:val="center"/>
          </w:tcPr>
          <w:p w14:paraId="082BBACC" w14:textId="77777777" w:rsidR="006576A3" w:rsidRPr="00640B42" w:rsidRDefault="00990589" w:rsidP="00640B42">
            <w:pPr>
              <w:spacing w:after="0" w:line="240" w:lineRule="auto"/>
              <w:jc w:val="center"/>
              <w:rPr>
                <w:b/>
                <w:bCs/>
                <w:sz w:val="24"/>
                <w:szCs w:val="24"/>
              </w:rPr>
            </w:pPr>
            <w:r w:rsidRPr="00640B42">
              <w:rPr>
                <w:rFonts w:ascii="Times New Roman" w:eastAsia="Times New Roman" w:hAnsi="Times New Roman" w:cs="Times New Roman"/>
                <w:b/>
                <w:bCs/>
                <w:sz w:val="24"/>
                <w:szCs w:val="24"/>
              </w:rPr>
              <w:t>MOA/ MOE/ CSPS/</w:t>
            </w:r>
          </w:p>
          <w:p w14:paraId="10A9C694" w14:textId="77777777" w:rsidR="006576A3" w:rsidRPr="00640B42" w:rsidRDefault="00990589" w:rsidP="00640B42">
            <w:pPr>
              <w:spacing w:after="0" w:line="240" w:lineRule="auto"/>
              <w:jc w:val="center"/>
              <w:rPr>
                <w:rFonts w:ascii="Times New Roman" w:eastAsia="Times New Roman" w:hAnsi="Times New Roman" w:cs="Times New Roman"/>
                <w:b/>
                <w:bCs/>
                <w:color w:val="000000"/>
                <w:sz w:val="24"/>
                <w:szCs w:val="24"/>
                <w:u w:val="single"/>
              </w:rPr>
            </w:pPr>
            <w:r w:rsidRPr="00640B42">
              <w:rPr>
                <w:rFonts w:ascii="Times New Roman" w:eastAsia="Times New Roman" w:hAnsi="Times New Roman" w:cs="Times New Roman"/>
                <w:b/>
                <w:bCs/>
                <w:color w:val="000000"/>
                <w:sz w:val="24"/>
                <w:szCs w:val="24"/>
                <w:u w:val="single"/>
              </w:rPr>
              <w:t>GO, électricien, plombier...et autres CES</w:t>
            </w:r>
          </w:p>
        </w:tc>
      </w:tr>
      <w:tr w:rsidR="00064F9C" w14:paraId="311A92E9" w14:textId="77777777" w:rsidTr="00875019">
        <w:trPr>
          <w:trHeight w:val="300"/>
        </w:trPr>
        <w:tc>
          <w:tcPr>
            <w:tcW w:w="13076" w:type="dxa"/>
            <w:tcBorders>
              <w:top w:val="single" w:sz="4" w:space="0" w:color="000000"/>
              <w:left w:val="single" w:sz="4" w:space="0" w:color="000000"/>
              <w:bottom w:val="single" w:sz="4" w:space="0" w:color="000000"/>
              <w:right w:val="single" w:sz="4" w:space="0" w:color="000000"/>
            </w:tcBorders>
          </w:tcPr>
          <w:p w14:paraId="4DD2AA77" w14:textId="77777777" w:rsidR="006576A3" w:rsidRPr="00875019" w:rsidRDefault="00990589">
            <w:pPr>
              <w:spacing w:after="0" w:line="240" w:lineRule="auto"/>
              <w:rPr>
                <w:sz w:val="24"/>
                <w:szCs w:val="24"/>
              </w:rPr>
            </w:pPr>
            <w:r w:rsidRPr="00875019">
              <w:rPr>
                <w:rFonts w:ascii="Times New Roman" w:eastAsia="Times New Roman" w:hAnsi="Times New Roman" w:cs="Times New Roman"/>
                <w:b/>
                <w:color w:val="3465A4"/>
                <w:sz w:val="24"/>
                <w:szCs w:val="24"/>
                <w:u w:val="single"/>
              </w:rPr>
              <w:t>d) Phasage de travaux</w:t>
            </w:r>
          </w:p>
          <w:p w14:paraId="2E4E2420" w14:textId="77777777" w:rsidR="006576A3" w:rsidRDefault="00990589">
            <w:pPr>
              <w:spacing w:after="0" w:line="240" w:lineRule="auto"/>
              <w:rPr>
                <w:rFonts w:ascii="Times New Roman" w:eastAsia="Times New Roman" w:hAnsi="Times New Roman" w:cs="Times New Roman"/>
                <w:color w:val="000000"/>
                <w:sz w:val="24"/>
                <w:szCs w:val="24"/>
              </w:rPr>
            </w:pPr>
            <w:r w:rsidRPr="00875019">
              <w:rPr>
                <w:rFonts w:ascii="Times New Roman" w:eastAsia="Times New Roman" w:hAnsi="Times New Roman" w:cs="Times New Roman"/>
                <w:color w:val="000000"/>
                <w:sz w:val="24"/>
                <w:szCs w:val="24"/>
              </w:rPr>
              <w:t xml:space="preserve">Gros œuvre en rotation  avec CES incorporations </w:t>
            </w:r>
          </w:p>
          <w:p w14:paraId="732E075A" w14:textId="77777777" w:rsidR="00875019" w:rsidRDefault="00875019">
            <w:pPr>
              <w:spacing w:after="0" w:line="240" w:lineRule="auto"/>
              <w:rPr>
                <w:rFonts w:ascii="Times New Roman" w:eastAsia="Times New Roman" w:hAnsi="Times New Roman" w:cs="Times New Roman"/>
                <w:color w:val="000000"/>
                <w:sz w:val="24"/>
                <w:szCs w:val="24"/>
              </w:rPr>
            </w:pPr>
          </w:p>
          <w:p w14:paraId="05FD8EE0" w14:textId="77777777" w:rsidR="00875019" w:rsidRDefault="00875019">
            <w:pPr>
              <w:spacing w:after="0" w:line="240" w:lineRule="auto"/>
              <w:rPr>
                <w:rFonts w:ascii="Times New Roman" w:eastAsia="Times New Roman" w:hAnsi="Times New Roman" w:cs="Times New Roman"/>
                <w:color w:val="000000"/>
                <w:sz w:val="24"/>
                <w:szCs w:val="24"/>
              </w:rPr>
            </w:pPr>
          </w:p>
          <w:p w14:paraId="2F07A580" w14:textId="77777777" w:rsidR="00875019" w:rsidRDefault="00875019">
            <w:pPr>
              <w:spacing w:after="0" w:line="240" w:lineRule="auto"/>
              <w:rPr>
                <w:rFonts w:ascii="Times New Roman" w:eastAsia="Times New Roman" w:hAnsi="Times New Roman" w:cs="Times New Roman"/>
                <w:color w:val="000000"/>
                <w:sz w:val="24"/>
                <w:szCs w:val="24"/>
              </w:rPr>
            </w:pPr>
          </w:p>
          <w:p w14:paraId="6287DE3E" w14:textId="77777777" w:rsidR="00875019" w:rsidRDefault="00875019">
            <w:pPr>
              <w:spacing w:after="0" w:line="240" w:lineRule="auto"/>
              <w:rPr>
                <w:rFonts w:ascii="Times New Roman" w:eastAsia="Times New Roman" w:hAnsi="Times New Roman" w:cs="Times New Roman"/>
                <w:color w:val="000000"/>
                <w:sz w:val="24"/>
                <w:szCs w:val="24"/>
              </w:rPr>
            </w:pPr>
          </w:p>
          <w:p w14:paraId="25E28381" w14:textId="77777777" w:rsidR="00875019" w:rsidRPr="00875019" w:rsidRDefault="00875019">
            <w:pPr>
              <w:spacing w:after="0" w:line="240" w:lineRule="auto"/>
              <w:rPr>
                <w:sz w:val="24"/>
                <w:szCs w:val="24"/>
              </w:rPr>
            </w:pPr>
          </w:p>
        </w:tc>
        <w:tc>
          <w:tcPr>
            <w:tcW w:w="1774" w:type="dxa"/>
            <w:tcBorders>
              <w:top w:val="single" w:sz="4" w:space="0" w:color="000000"/>
              <w:left w:val="single" w:sz="4" w:space="0" w:color="000000"/>
              <w:bottom w:val="single" w:sz="4" w:space="0" w:color="000000"/>
              <w:right w:val="single" w:sz="4" w:space="0" w:color="000000"/>
            </w:tcBorders>
            <w:vAlign w:val="center"/>
          </w:tcPr>
          <w:p w14:paraId="7DDBB165" w14:textId="77777777" w:rsidR="006576A3" w:rsidRPr="00640B42" w:rsidRDefault="00990589" w:rsidP="00640B42">
            <w:pPr>
              <w:spacing w:after="0" w:line="240" w:lineRule="auto"/>
              <w:jc w:val="center"/>
              <w:rPr>
                <w:b/>
                <w:bCs/>
                <w:sz w:val="24"/>
                <w:szCs w:val="24"/>
              </w:rPr>
            </w:pPr>
            <w:r w:rsidRPr="00640B42">
              <w:rPr>
                <w:rFonts w:ascii="Times New Roman" w:eastAsia="Times New Roman" w:hAnsi="Times New Roman" w:cs="Times New Roman"/>
                <w:b/>
                <w:bCs/>
                <w:sz w:val="24"/>
                <w:szCs w:val="24"/>
              </w:rPr>
              <w:lastRenderedPageBreak/>
              <w:t>MOA/ MOE/ CSPS/</w:t>
            </w:r>
          </w:p>
          <w:p w14:paraId="70315F1B" w14:textId="77777777" w:rsidR="006576A3" w:rsidRPr="00640B42" w:rsidRDefault="00990589" w:rsidP="00640B42">
            <w:pPr>
              <w:spacing w:after="0" w:line="240" w:lineRule="auto"/>
              <w:jc w:val="center"/>
              <w:rPr>
                <w:rFonts w:ascii="Times New Roman" w:eastAsia="Times New Roman" w:hAnsi="Times New Roman" w:cs="Times New Roman"/>
                <w:b/>
                <w:bCs/>
                <w:color w:val="000000"/>
                <w:sz w:val="24"/>
                <w:szCs w:val="24"/>
                <w:u w:val="single"/>
              </w:rPr>
            </w:pPr>
            <w:r w:rsidRPr="00640B42">
              <w:rPr>
                <w:rFonts w:ascii="Times New Roman" w:eastAsia="Times New Roman" w:hAnsi="Times New Roman" w:cs="Times New Roman"/>
                <w:b/>
                <w:bCs/>
                <w:color w:val="000000"/>
                <w:sz w:val="24"/>
                <w:szCs w:val="24"/>
                <w:u w:val="single"/>
              </w:rPr>
              <w:t>GO, électricien, plombier...et autres CES</w:t>
            </w:r>
          </w:p>
        </w:tc>
      </w:tr>
      <w:tr w:rsidR="00064F9C" w14:paraId="6C655489" w14:textId="77777777" w:rsidTr="00875019">
        <w:trPr>
          <w:trHeight w:val="372"/>
        </w:trPr>
        <w:tc>
          <w:tcPr>
            <w:tcW w:w="13076" w:type="dxa"/>
            <w:tcBorders>
              <w:top w:val="single" w:sz="4" w:space="0" w:color="000000"/>
              <w:left w:val="single" w:sz="4" w:space="0" w:color="000000"/>
              <w:bottom w:val="single" w:sz="4" w:space="0" w:color="000000"/>
              <w:right w:val="single" w:sz="4" w:space="0" w:color="000000"/>
            </w:tcBorders>
          </w:tcPr>
          <w:p w14:paraId="6382B11C" w14:textId="77777777" w:rsidR="006576A3" w:rsidRPr="00875019" w:rsidRDefault="00990589">
            <w:pPr>
              <w:spacing w:after="0" w:line="240" w:lineRule="auto"/>
              <w:rPr>
                <w:sz w:val="24"/>
                <w:szCs w:val="24"/>
              </w:rPr>
            </w:pPr>
            <w:r w:rsidRPr="00875019">
              <w:rPr>
                <w:rFonts w:ascii="Times New Roman" w:eastAsia="Times New Roman" w:hAnsi="Times New Roman" w:cs="Times New Roman"/>
                <w:b/>
                <w:color w:val="3465A4"/>
                <w:sz w:val="24"/>
                <w:szCs w:val="24"/>
                <w:u w:val="single"/>
              </w:rPr>
              <w:t xml:space="preserve">e) Fournisseurs  </w:t>
            </w:r>
            <w:proofErr w:type="spellStart"/>
            <w:r w:rsidRPr="00875019">
              <w:rPr>
                <w:rFonts w:ascii="Times New Roman" w:eastAsia="Times New Roman" w:hAnsi="Times New Roman" w:cs="Times New Roman"/>
                <w:color w:val="000000"/>
                <w:sz w:val="24"/>
                <w:szCs w:val="24"/>
              </w:rPr>
              <w:t>Sateco</w:t>
            </w:r>
            <w:proofErr w:type="spellEnd"/>
            <w:r w:rsidRPr="00875019">
              <w:rPr>
                <w:rFonts w:ascii="Times New Roman" w:eastAsia="Times New Roman" w:hAnsi="Times New Roman" w:cs="Times New Roman"/>
                <w:color w:val="000000"/>
                <w:sz w:val="24"/>
                <w:szCs w:val="24"/>
              </w:rPr>
              <w:t xml:space="preserve"> </w:t>
            </w:r>
          </w:p>
        </w:tc>
        <w:tc>
          <w:tcPr>
            <w:tcW w:w="1774" w:type="dxa"/>
            <w:tcBorders>
              <w:top w:val="single" w:sz="4" w:space="0" w:color="000000"/>
              <w:left w:val="single" w:sz="4" w:space="0" w:color="000000"/>
              <w:bottom w:val="single" w:sz="4" w:space="0" w:color="000000"/>
              <w:right w:val="single" w:sz="4" w:space="0" w:color="000000"/>
            </w:tcBorders>
            <w:vAlign w:val="center"/>
          </w:tcPr>
          <w:p w14:paraId="27D16F6B" w14:textId="77777777" w:rsidR="006576A3" w:rsidRPr="00640B42" w:rsidRDefault="00990589" w:rsidP="00640B42">
            <w:pPr>
              <w:spacing w:after="0" w:line="240" w:lineRule="auto"/>
              <w:jc w:val="center"/>
              <w:rPr>
                <w:b/>
                <w:bCs/>
                <w:sz w:val="24"/>
                <w:szCs w:val="24"/>
              </w:rPr>
            </w:pPr>
            <w:r w:rsidRPr="00640B42">
              <w:rPr>
                <w:rFonts w:ascii="Times New Roman" w:eastAsia="Times New Roman" w:hAnsi="Times New Roman" w:cs="Times New Roman"/>
                <w:b/>
                <w:bCs/>
                <w:sz w:val="24"/>
                <w:szCs w:val="24"/>
              </w:rPr>
              <w:t>MOA/ MOE/ CSPS/</w:t>
            </w:r>
          </w:p>
          <w:p w14:paraId="28AC1318" w14:textId="77777777" w:rsidR="006576A3" w:rsidRPr="00640B42" w:rsidRDefault="00990589" w:rsidP="00640B42">
            <w:pPr>
              <w:spacing w:after="0" w:line="240" w:lineRule="auto"/>
              <w:jc w:val="center"/>
              <w:rPr>
                <w:rFonts w:ascii="Times New Roman" w:eastAsia="Times New Roman" w:hAnsi="Times New Roman" w:cs="Times New Roman"/>
                <w:b/>
                <w:bCs/>
                <w:color w:val="000000"/>
                <w:sz w:val="24"/>
                <w:szCs w:val="24"/>
                <w:u w:val="single"/>
              </w:rPr>
            </w:pPr>
            <w:r w:rsidRPr="00640B42">
              <w:rPr>
                <w:rFonts w:ascii="Times New Roman" w:eastAsia="Times New Roman" w:hAnsi="Times New Roman" w:cs="Times New Roman"/>
                <w:b/>
                <w:bCs/>
                <w:color w:val="000000"/>
                <w:sz w:val="24"/>
                <w:szCs w:val="24"/>
                <w:u w:val="single"/>
              </w:rPr>
              <w:t>GO, électricien, plombier...et autres CES</w:t>
            </w:r>
          </w:p>
        </w:tc>
      </w:tr>
      <w:tr w:rsidR="00064F9C" w14:paraId="2BD45B0F" w14:textId="77777777" w:rsidTr="00875019">
        <w:trPr>
          <w:trHeight w:val="300"/>
        </w:trPr>
        <w:tc>
          <w:tcPr>
            <w:tcW w:w="13076" w:type="dxa"/>
            <w:tcBorders>
              <w:top w:val="single" w:sz="4" w:space="0" w:color="000000"/>
              <w:left w:val="single" w:sz="4" w:space="0" w:color="000000"/>
              <w:bottom w:val="single" w:sz="4" w:space="0" w:color="000000"/>
              <w:right w:val="single" w:sz="4" w:space="0" w:color="000000"/>
            </w:tcBorders>
          </w:tcPr>
          <w:p w14:paraId="0668FD4A" w14:textId="77777777" w:rsidR="006576A3" w:rsidRPr="00875019" w:rsidRDefault="00990589">
            <w:pPr>
              <w:spacing w:after="0" w:line="240" w:lineRule="auto"/>
              <w:rPr>
                <w:sz w:val="24"/>
                <w:szCs w:val="24"/>
              </w:rPr>
            </w:pPr>
            <w:r w:rsidRPr="00875019">
              <w:rPr>
                <w:rFonts w:ascii="Times New Roman" w:eastAsia="Times New Roman" w:hAnsi="Times New Roman" w:cs="Times New Roman"/>
                <w:b/>
                <w:color w:val="3465A4"/>
                <w:sz w:val="24"/>
                <w:szCs w:val="24"/>
                <w:u w:val="single"/>
              </w:rPr>
              <w:t xml:space="preserve">f) Résistance </w:t>
            </w:r>
          </w:p>
          <w:p w14:paraId="04C9BA8E" w14:textId="77777777" w:rsidR="006576A3" w:rsidRPr="00875019" w:rsidRDefault="00990589">
            <w:pPr>
              <w:spacing w:after="0" w:line="240" w:lineRule="auto"/>
              <w:rPr>
                <w:sz w:val="24"/>
                <w:szCs w:val="24"/>
              </w:rPr>
            </w:pPr>
            <w:r w:rsidRPr="00875019">
              <w:rPr>
                <w:rFonts w:ascii="Times New Roman" w:eastAsia="Times New Roman" w:hAnsi="Times New Roman" w:cs="Times New Roman"/>
                <w:color w:val="000000"/>
                <w:sz w:val="24"/>
                <w:szCs w:val="24"/>
              </w:rPr>
              <w:t xml:space="preserve">Avec surcharges propres à chaque fabricant mais à minima celles mentionnées dans la norme NFP 93351 </w:t>
            </w:r>
          </w:p>
          <w:p w14:paraId="4A0695AE" w14:textId="77777777" w:rsidR="006576A3" w:rsidRPr="00875019" w:rsidRDefault="00990589">
            <w:pPr>
              <w:spacing w:after="0" w:line="240" w:lineRule="auto"/>
              <w:rPr>
                <w:sz w:val="24"/>
                <w:szCs w:val="24"/>
              </w:rPr>
            </w:pPr>
            <w:r w:rsidRPr="00875019">
              <w:rPr>
                <w:rFonts w:ascii="Times New Roman" w:eastAsia="Times New Roman" w:hAnsi="Times New Roman" w:cs="Times New Roman"/>
                <w:color w:val="000000"/>
                <w:sz w:val="24"/>
                <w:szCs w:val="24"/>
              </w:rPr>
              <w:t>Surcharge admissible indiquée par SATECO :</w:t>
            </w:r>
          </w:p>
          <w:p w14:paraId="79A9019C" w14:textId="77777777" w:rsidR="006576A3" w:rsidRPr="00875019" w:rsidRDefault="00990589">
            <w:pPr>
              <w:spacing w:after="0" w:line="240" w:lineRule="auto"/>
              <w:rPr>
                <w:sz w:val="24"/>
                <w:szCs w:val="24"/>
              </w:rPr>
            </w:pPr>
            <w:r w:rsidRPr="00875019">
              <w:rPr>
                <w:rFonts w:ascii="Times New Roman" w:eastAsia="Times New Roman" w:hAnsi="Times New Roman" w:cs="Times New Roman"/>
                <w:color w:val="000000"/>
                <w:sz w:val="24"/>
                <w:szCs w:val="24"/>
              </w:rPr>
              <w:t>- surfacique : 150 daN/m²</w:t>
            </w:r>
          </w:p>
          <w:p w14:paraId="63AFAFDC" w14:textId="77777777" w:rsidR="006576A3" w:rsidRPr="00875019" w:rsidRDefault="00990589">
            <w:pPr>
              <w:spacing w:after="0" w:line="240" w:lineRule="auto"/>
              <w:rPr>
                <w:sz w:val="24"/>
                <w:szCs w:val="24"/>
              </w:rPr>
            </w:pPr>
            <w:r w:rsidRPr="00875019">
              <w:rPr>
                <w:rFonts w:ascii="Times New Roman" w:eastAsia="Times New Roman" w:hAnsi="Times New Roman" w:cs="Times New Roman"/>
                <w:color w:val="000000"/>
                <w:sz w:val="24"/>
                <w:szCs w:val="24"/>
              </w:rPr>
              <w:t>- ponctuelle : ~850 daN/ml en périphérie de trémie permettant la pose de coffrage vertical métallique de ~4.80m de hauteur</w:t>
            </w:r>
          </w:p>
        </w:tc>
        <w:tc>
          <w:tcPr>
            <w:tcW w:w="1774" w:type="dxa"/>
            <w:tcBorders>
              <w:top w:val="single" w:sz="4" w:space="0" w:color="000000"/>
              <w:left w:val="single" w:sz="4" w:space="0" w:color="000000"/>
              <w:bottom w:val="single" w:sz="4" w:space="0" w:color="000000"/>
              <w:right w:val="single" w:sz="4" w:space="0" w:color="000000"/>
            </w:tcBorders>
            <w:vAlign w:val="center"/>
          </w:tcPr>
          <w:p w14:paraId="65FA843B" w14:textId="77777777" w:rsidR="006576A3" w:rsidRPr="00640B42" w:rsidRDefault="00990589" w:rsidP="00640B42">
            <w:pPr>
              <w:spacing w:after="0" w:line="240" w:lineRule="auto"/>
              <w:jc w:val="center"/>
              <w:rPr>
                <w:b/>
                <w:bCs/>
                <w:sz w:val="24"/>
                <w:szCs w:val="24"/>
              </w:rPr>
            </w:pPr>
            <w:r w:rsidRPr="00640B42">
              <w:rPr>
                <w:rFonts w:ascii="Times New Roman" w:eastAsia="Times New Roman" w:hAnsi="Times New Roman" w:cs="Times New Roman"/>
                <w:b/>
                <w:bCs/>
                <w:sz w:val="24"/>
                <w:szCs w:val="24"/>
              </w:rPr>
              <w:t>MOA/ MOE/ CSPS/</w:t>
            </w:r>
          </w:p>
          <w:p w14:paraId="56AFA832" w14:textId="77777777" w:rsidR="006576A3" w:rsidRPr="00640B42" w:rsidRDefault="00990589" w:rsidP="00640B42">
            <w:pPr>
              <w:spacing w:after="0" w:line="240" w:lineRule="auto"/>
              <w:jc w:val="center"/>
              <w:rPr>
                <w:rFonts w:ascii="Times New Roman" w:eastAsia="Times New Roman" w:hAnsi="Times New Roman" w:cs="Times New Roman"/>
                <w:b/>
                <w:bCs/>
                <w:color w:val="000000"/>
                <w:sz w:val="24"/>
                <w:szCs w:val="24"/>
                <w:u w:val="single"/>
              </w:rPr>
            </w:pPr>
            <w:r w:rsidRPr="00640B42">
              <w:rPr>
                <w:rFonts w:ascii="Times New Roman" w:eastAsia="Times New Roman" w:hAnsi="Times New Roman" w:cs="Times New Roman"/>
                <w:b/>
                <w:bCs/>
                <w:color w:val="000000"/>
                <w:sz w:val="24"/>
                <w:szCs w:val="24"/>
                <w:u w:val="single"/>
              </w:rPr>
              <w:t>GO, électricien, plombier...et autres CES</w:t>
            </w:r>
          </w:p>
        </w:tc>
      </w:tr>
      <w:tr w:rsidR="00064F9C" w14:paraId="3ECA522E" w14:textId="77777777" w:rsidTr="00875019">
        <w:trPr>
          <w:trHeight w:val="300"/>
        </w:trPr>
        <w:tc>
          <w:tcPr>
            <w:tcW w:w="13076" w:type="dxa"/>
            <w:tcBorders>
              <w:top w:val="single" w:sz="4" w:space="0" w:color="000000"/>
              <w:left w:val="single" w:sz="4" w:space="0" w:color="000000"/>
              <w:bottom w:val="single" w:sz="4" w:space="0" w:color="000000"/>
              <w:right w:val="single" w:sz="4" w:space="0" w:color="000000"/>
            </w:tcBorders>
          </w:tcPr>
          <w:p w14:paraId="0CB62093" w14:textId="77777777" w:rsidR="006576A3" w:rsidRPr="00875019" w:rsidRDefault="00990589">
            <w:pPr>
              <w:spacing w:after="0" w:line="240" w:lineRule="auto"/>
              <w:rPr>
                <w:sz w:val="24"/>
                <w:szCs w:val="24"/>
              </w:rPr>
            </w:pPr>
            <w:r w:rsidRPr="00875019">
              <w:rPr>
                <w:rFonts w:ascii="Times New Roman" w:eastAsia="Times New Roman" w:hAnsi="Times New Roman" w:cs="Times New Roman"/>
                <w:b/>
                <w:color w:val="3465A4"/>
                <w:sz w:val="24"/>
                <w:szCs w:val="24"/>
                <w:u w:val="single"/>
              </w:rPr>
              <w:t xml:space="preserve">g) Mode de fixation </w:t>
            </w:r>
          </w:p>
          <w:p w14:paraId="420C5DE0" w14:textId="77777777" w:rsidR="006576A3" w:rsidRPr="00875019" w:rsidRDefault="00990589">
            <w:pPr>
              <w:spacing w:after="0" w:line="240" w:lineRule="auto"/>
              <w:rPr>
                <w:sz w:val="24"/>
                <w:szCs w:val="24"/>
              </w:rPr>
            </w:pPr>
            <w:r w:rsidRPr="00875019">
              <w:rPr>
                <w:rFonts w:ascii="Times New Roman" w:eastAsia="Times New Roman" w:hAnsi="Times New Roman" w:cs="Times New Roman"/>
                <w:color w:val="000000"/>
                <w:sz w:val="24"/>
                <w:szCs w:val="24"/>
              </w:rPr>
              <w:t xml:space="preserve">Appuis sur dalle BA </w:t>
            </w:r>
          </w:p>
        </w:tc>
        <w:tc>
          <w:tcPr>
            <w:tcW w:w="1774" w:type="dxa"/>
            <w:tcBorders>
              <w:top w:val="single" w:sz="4" w:space="0" w:color="000000"/>
              <w:left w:val="single" w:sz="4" w:space="0" w:color="000000"/>
              <w:bottom w:val="single" w:sz="4" w:space="0" w:color="000000"/>
              <w:right w:val="single" w:sz="4" w:space="0" w:color="000000"/>
            </w:tcBorders>
            <w:vAlign w:val="center"/>
          </w:tcPr>
          <w:p w14:paraId="6F7A363C" w14:textId="77777777" w:rsidR="006576A3" w:rsidRPr="00640B42" w:rsidRDefault="00990589" w:rsidP="00640B42">
            <w:pPr>
              <w:spacing w:after="0" w:line="240" w:lineRule="auto"/>
              <w:jc w:val="center"/>
              <w:rPr>
                <w:b/>
                <w:bCs/>
                <w:sz w:val="24"/>
                <w:szCs w:val="24"/>
              </w:rPr>
            </w:pPr>
            <w:r w:rsidRPr="00640B42">
              <w:rPr>
                <w:rFonts w:ascii="Times New Roman" w:eastAsia="Times New Roman" w:hAnsi="Times New Roman" w:cs="Times New Roman"/>
                <w:b/>
                <w:bCs/>
                <w:sz w:val="24"/>
                <w:szCs w:val="24"/>
              </w:rPr>
              <w:t>MOA/ MOE/ CSPS/</w:t>
            </w:r>
          </w:p>
          <w:p w14:paraId="3E7F9029" w14:textId="77777777" w:rsidR="006576A3" w:rsidRPr="00640B42" w:rsidRDefault="00990589" w:rsidP="00640B42">
            <w:pPr>
              <w:spacing w:after="0" w:line="240" w:lineRule="auto"/>
              <w:jc w:val="center"/>
              <w:rPr>
                <w:rFonts w:ascii="Times New Roman" w:eastAsia="Times New Roman" w:hAnsi="Times New Roman" w:cs="Times New Roman"/>
                <w:b/>
                <w:bCs/>
                <w:color w:val="000000"/>
                <w:sz w:val="24"/>
                <w:szCs w:val="24"/>
                <w:u w:val="single"/>
              </w:rPr>
            </w:pPr>
            <w:r w:rsidRPr="00640B42">
              <w:rPr>
                <w:rFonts w:ascii="Times New Roman" w:eastAsia="Times New Roman" w:hAnsi="Times New Roman" w:cs="Times New Roman"/>
                <w:b/>
                <w:bCs/>
                <w:color w:val="000000"/>
                <w:sz w:val="24"/>
                <w:szCs w:val="24"/>
                <w:u w:val="single"/>
              </w:rPr>
              <w:t>GO, électricien, plombier...et autres CES</w:t>
            </w:r>
          </w:p>
        </w:tc>
      </w:tr>
      <w:tr w:rsidR="00064F9C" w14:paraId="40E758A4" w14:textId="77777777" w:rsidTr="00875019">
        <w:trPr>
          <w:trHeight w:val="300"/>
        </w:trPr>
        <w:tc>
          <w:tcPr>
            <w:tcW w:w="13076" w:type="dxa"/>
            <w:tcBorders>
              <w:top w:val="single" w:sz="4" w:space="0" w:color="000000"/>
              <w:left w:val="single" w:sz="4" w:space="0" w:color="000000"/>
              <w:bottom w:val="single" w:sz="4" w:space="0" w:color="000000"/>
              <w:right w:val="single" w:sz="4" w:space="0" w:color="000000"/>
            </w:tcBorders>
          </w:tcPr>
          <w:p w14:paraId="72BF8E04" w14:textId="77777777" w:rsidR="006576A3" w:rsidRPr="00875019" w:rsidRDefault="00990589">
            <w:pPr>
              <w:spacing w:after="0" w:line="240" w:lineRule="auto"/>
              <w:rPr>
                <w:sz w:val="24"/>
                <w:szCs w:val="24"/>
              </w:rPr>
            </w:pPr>
            <w:r w:rsidRPr="00875019">
              <w:rPr>
                <w:rFonts w:ascii="Times New Roman" w:eastAsia="Times New Roman" w:hAnsi="Times New Roman" w:cs="Times New Roman"/>
                <w:b/>
                <w:color w:val="3465A4"/>
                <w:sz w:val="24"/>
                <w:szCs w:val="24"/>
                <w:u w:val="single"/>
              </w:rPr>
              <w:t xml:space="preserve">h) Installation/ Démontage / Manutention </w:t>
            </w:r>
          </w:p>
          <w:p w14:paraId="39B83174" w14:textId="77777777" w:rsidR="006576A3" w:rsidRPr="00875019" w:rsidRDefault="00990589">
            <w:pPr>
              <w:spacing w:after="0" w:line="240" w:lineRule="auto"/>
              <w:rPr>
                <w:sz w:val="24"/>
                <w:szCs w:val="24"/>
              </w:rPr>
            </w:pPr>
            <w:r w:rsidRPr="00875019">
              <w:rPr>
                <w:rFonts w:ascii="Times New Roman" w:eastAsia="Times New Roman" w:hAnsi="Times New Roman" w:cs="Times New Roman"/>
                <w:color w:val="000000"/>
                <w:sz w:val="24"/>
                <w:szCs w:val="24"/>
              </w:rPr>
              <w:t>Grue à tour</w:t>
            </w:r>
            <w:r w:rsidRPr="00875019">
              <w:rPr>
                <w:rFonts w:ascii="Times New Roman" w:eastAsia="Times New Roman" w:hAnsi="Times New Roman" w:cs="Times New Roman"/>
                <w:b/>
                <w:bCs/>
                <w:color w:val="3465A4"/>
                <w:sz w:val="24"/>
                <w:szCs w:val="24"/>
                <w:u w:val="single"/>
              </w:rPr>
              <w:t xml:space="preserve"> </w:t>
            </w:r>
          </w:p>
        </w:tc>
        <w:tc>
          <w:tcPr>
            <w:tcW w:w="1774" w:type="dxa"/>
            <w:tcBorders>
              <w:top w:val="single" w:sz="4" w:space="0" w:color="000000"/>
              <w:left w:val="single" w:sz="4" w:space="0" w:color="000000"/>
              <w:bottom w:val="single" w:sz="4" w:space="0" w:color="000000"/>
              <w:right w:val="single" w:sz="4" w:space="0" w:color="000000"/>
            </w:tcBorders>
            <w:vAlign w:val="center"/>
          </w:tcPr>
          <w:p w14:paraId="6A4E0EAC" w14:textId="77777777" w:rsidR="006576A3" w:rsidRPr="00640B42" w:rsidRDefault="00990589" w:rsidP="00640B42">
            <w:pPr>
              <w:spacing w:after="0" w:line="240" w:lineRule="auto"/>
              <w:jc w:val="center"/>
              <w:rPr>
                <w:b/>
                <w:bCs/>
                <w:sz w:val="24"/>
                <w:szCs w:val="24"/>
              </w:rPr>
            </w:pPr>
            <w:r w:rsidRPr="00640B42">
              <w:rPr>
                <w:rFonts w:ascii="Times New Roman" w:eastAsia="Times New Roman" w:hAnsi="Times New Roman" w:cs="Times New Roman"/>
                <w:b/>
                <w:bCs/>
                <w:sz w:val="24"/>
                <w:szCs w:val="24"/>
              </w:rPr>
              <w:t>MOA/ MOE/ CSPS/</w:t>
            </w:r>
          </w:p>
          <w:p w14:paraId="4F95CD07" w14:textId="77777777" w:rsidR="006576A3" w:rsidRPr="00640B42" w:rsidRDefault="00990589" w:rsidP="00640B42">
            <w:pPr>
              <w:spacing w:after="0" w:line="240" w:lineRule="auto"/>
              <w:jc w:val="center"/>
              <w:rPr>
                <w:rFonts w:ascii="Times New Roman" w:eastAsia="Times New Roman" w:hAnsi="Times New Roman" w:cs="Times New Roman"/>
                <w:b/>
                <w:bCs/>
                <w:color w:val="000000"/>
                <w:sz w:val="24"/>
                <w:szCs w:val="24"/>
                <w:u w:val="single"/>
              </w:rPr>
            </w:pPr>
            <w:r w:rsidRPr="00640B42">
              <w:rPr>
                <w:rFonts w:ascii="Times New Roman" w:eastAsia="Times New Roman" w:hAnsi="Times New Roman" w:cs="Times New Roman"/>
                <w:b/>
                <w:bCs/>
                <w:color w:val="000000"/>
                <w:sz w:val="24"/>
                <w:szCs w:val="24"/>
                <w:u w:val="single"/>
              </w:rPr>
              <w:t>GO, électricien, plombier...et autres CES</w:t>
            </w:r>
          </w:p>
        </w:tc>
      </w:tr>
    </w:tbl>
    <w:p w14:paraId="769F801B" w14:textId="77777777" w:rsidR="005128F5" w:rsidRDefault="005128F5"/>
    <w:p w14:paraId="59CE22C6" w14:textId="77777777" w:rsidR="005128F5" w:rsidRDefault="005128F5"/>
    <w:p w14:paraId="5AAEEA54" w14:textId="77777777" w:rsidR="005128F5" w:rsidRDefault="005128F5"/>
    <w:p w14:paraId="2A850B64" w14:textId="77777777" w:rsidR="005128F5" w:rsidRDefault="005128F5"/>
    <w:p w14:paraId="62BFEFE0" w14:textId="77777777" w:rsidR="005128F5" w:rsidRDefault="005128F5"/>
    <w:p w14:paraId="6D10691B" w14:textId="77777777" w:rsidR="005128F5" w:rsidRDefault="005128F5"/>
    <w:p w14:paraId="16B405F2" w14:textId="77777777" w:rsidR="005128F5" w:rsidRDefault="005128F5"/>
    <w:p w14:paraId="35ACC09B" w14:textId="77777777" w:rsidR="005128F5" w:rsidRDefault="005128F5"/>
    <w:tbl>
      <w:tblPr>
        <w:tblW w:w="14850" w:type="dxa"/>
        <w:tblLook w:val="04A0" w:firstRow="1" w:lastRow="0" w:firstColumn="1" w:lastColumn="0" w:noHBand="0" w:noVBand="1"/>
      </w:tblPr>
      <w:tblGrid>
        <w:gridCol w:w="13076"/>
        <w:gridCol w:w="1774"/>
      </w:tblGrid>
      <w:tr w:rsidR="00064F9C" w14:paraId="6A287643" w14:textId="77777777" w:rsidTr="00CC1B95">
        <w:trPr>
          <w:trHeight w:val="300"/>
        </w:trPr>
        <w:tc>
          <w:tcPr>
            <w:tcW w:w="13076"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06404FEB" w14:textId="63F5910C" w:rsidR="006576A3" w:rsidRPr="005128F5" w:rsidRDefault="00990589" w:rsidP="00CC1B95">
            <w:pPr>
              <w:spacing w:after="0" w:line="240" w:lineRule="auto"/>
              <w:rPr>
                <w:sz w:val="24"/>
                <w:szCs w:val="24"/>
              </w:rPr>
            </w:pPr>
            <w:r w:rsidRPr="005128F5">
              <w:rPr>
                <w:rFonts w:ascii="Times New Roman" w:eastAsia="Times New Roman" w:hAnsi="Times New Roman" w:cs="Times New Roman"/>
                <w:b/>
                <w:bCs/>
                <w:sz w:val="24"/>
                <w:szCs w:val="24"/>
              </w:rPr>
              <w:t>3.1.2.5) Podium ascenseur sur ferme auto-</w:t>
            </w:r>
            <w:r w:rsidR="00CC1B95" w:rsidRPr="005128F5">
              <w:rPr>
                <w:rFonts w:ascii="Times New Roman" w:eastAsia="Times New Roman" w:hAnsi="Times New Roman" w:cs="Times New Roman"/>
                <w:b/>
                <w:bCs/>
                <w:sz w:val="24"/>
                <w:szCs w:val="24"/>
              </w:rPr>
              <w:t>coinçante (</w:t>
            </w:r>
            <w:r w:rsidRPr="005128F5">
              <w:rPr>
                <w:rFonts w:ascii="Times New Roman" w:eastAsia="Times New Roman" w:hAnsi="Times New Roman" w:cs="Times New Roman"/>
                <w:b/>
                <w:bCs/>
                <w:color w:val="FF4000"/>
                <w:sz w:val="24"/>
                <w:szCs w:val="24"/>
              </w:rPr>
              <w:t>2)</w:t>
            </w:r>
            <w:r w:rsidRPr="005128F5">
              <w:rPr>
                <w:rFonts w:ascii="Times New Roman" w:eastAsia="Times New Roman" w:hAnsi="Times New Roman" w:cs="Times New Roman"/>
                <w:b/>
                <w:bCs/>
                <w:sz w:val="24"/>
                <w:szCs w:val="24"/>
              </w:rPr>
              <w:t xml:space="preserve"> </w:t>
            </w:r>
          </w:p>
        </w:tc>
        <w:tc>
          <w:tcPr>
            <w:tcW w:w="1774"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6C4690A8" w14:textId="5DA05F18" w:rsidR="006576A3" w:rsidRPr="00640B42" w:rsidRDefault="00990589" w:rsidP="00640B42">
            <w:pPr>
              <w:tabs>
                <w:tab w:val="left" w:pos="606"/>
              </w:tabs>
              <w:spacing w:after="0" w:line="240" w:lineRule="auto"/>
              <w:jc w:val="center"/>
              <w:rPr>
                <w:b/>
                <w:bCs/>
                <w:sz w:val="24"/>
                <w:szCs w:val="24"/>
              </w:rPr>
            </w:pPr>
            <w:r w:rsidRPr="00640B42">
              <w:rPr>
                <w:rFonts w:ascii="Times New Roman" w:eastAsia="Times New Roman" w:hAnsi="Times New Roman" w:cs="Times New Roman"/>
                <w:b/>
                <w:bCs/>
                <w:sz w:val="24"/>
                <w:szCs w:val="24"/>
              </w:rPr>
              <w:t>Désignation Lot</w:t>
            </w:r>
          </w:p>
        </w:tc>
      </w:tr>
      <w:tr w:rsidR="00064F9C" w14:paraId="3D163EB2" w14:textId="77777777" w:rsidTr="00875019">
        <w:trPr>
          <w:trHeight w:val="300"/>
        </w:trPr>
        <w:tc>
          <w:tcPr>
            <w:tcW w:w="13076" w:type="dxa"/>
            <w:tcBorders>
              <w:top w:val="single" w:sz="4" w:space="0" w:color="000000"/>
              <w:left w:val="single" w:sz="4" w:space="0" w:color="000000"/>
              <w:bottom w:val="single" w:sz="4" w:space="0" w:color="000000"/>
            </w:tcBorders>
          </w:tcPr>
          <w:p w14:paraId="2D4DE4A6" w14:textId="77777777" w:rsidR="006576A3" w:rsidRPr="005128F5" w:rsidRDefault="00990589" w:rsidP="005128F5">
            <w:pPr>
              <w:tabs>
                <w:tab w:val="left" w:pos="606"/>
              </w:tabs>
              <w:spacing w:after="0" w:line="240" w:lineRule="auto"/>
              <w:jc w:val="both"/>
              <w:rPr>
                <w:sz w:val="24"/>
                <w:szCs w:val="24"/>
              </w:rPr>
            </w:pPr>
            <w:r w:rsidRPr="005128F5">
              <w:rPr>
                <w:rFonts w:ascii="Times New Roman" w:eastAsia="Times New Roman" w:hAnsi="Times New Roman" w:cs="Times New Roman"/>
                <w:sz w:val="24"/>
                <w:szCs w:val="24"/>
              </w:rPr>
              <w:t xml:space="preserve">A demander aux entreprises à travers le lot mise en commun de moyens OU lots concernés ; </w:t>
            </w:r>
          </w:p>
        </w:tc>
        <w:tc>
          <w:tcPr>
            <w:tcW w:w="1774" w:type="dxa"/>
            <w:tcBorders>
              <w:top w:val="single" w:sz="4" w:space="0" w:color="000000"/>
              <w:left w:val="single" w:sz="4" w:space="0" w:color="000000"/>
              <w:bottom w:val="single" w:sz="4" w:space="0" w:color="000000"/>
              <w:right w:val="single" w:sz="4" w:space="0" w:color="000000"/>
            </w:tcBorders>
            <w:vAlign w:val="center"/>
          </w:tcPr>
          <w:p w14:paraId="204974E5" w14:textId="77777777" w:rsidR="006576A3" w:rsidRPr="00640B42" w:rsidRDefault="006576A3" w:rsidP="00640B42">
            <w:pPr>
              <w:tabs>
                <w:tab w:val="left" w:pos="606"/>
              </w:tabs>
              <w:spacing w:after="0" w:line="240" w:lineRule="auto"/>
              <w:jc w:val="center"/>
              <w:rPr>
                <w:b/>
                <w:bCs/>
                <w:sz w:val="24"/>
                <w:szCs w:val="24"/>
              </w:rPr>
            </w:pPr>
          </w:p>
        </w:tc>
      </w:tr>
      <w:tr w:rsidR="00064F9C" w14:paraId="7BB355FD" w14:textId="77777777" w:rsidTr="004946BE">
        <w:trPr>
          <w:gridAfter w:val="1"/>
          <w:wAfter w:w="1774" w:type="dxa"/>
          <w:trHeight w:val="300"/>
        </w:trPr>
        <w:tc>
          <w:tcPr>
            <w:tcW w:w="13076" w:type="dxa"/>
            <w:tcBorders>
              <w:top w:val="single" w:sz="4" w:space="0" w:color="000000"/>
              <w:left w:val="single" w:sz="4" w:space="0" w:color="000000"/>
              <w:bottom w:val="single" w:sz="4" w:space="0" w:color="000000"/>
              <w:right w:val="single" w:sz="4" w:space="0" w:color="000000"/>
            </w:tcBorders>
          </w:tcPr>
          <w:p w14:paraId="197013C6" w14:textId="77777777" w:rsidR="006576A3" w:rsidRPr="005128F5" w:rsidRDefault="00990589" w:rsidP="005128F5">
            <w:pPr>
              <w:spacing w:after="0" w:line="240" w:lineRule="auto"/>
              <w:jc w:val="both"/>
              <w:rPr>
                <w:sz w:val="24"/>
                <w:szCs w:val="24"/>
              </w:rPr>
            </w:pPr>
            <w:r w:rsidRPr="005128F5">
              <w:rPr>
                <w:rFonts w:ascii="Times New Roman" w:eastAsia="Times New Roman" w:hAnsi="Times New Roman" w:cs="Times New Roman"/>
                <w:b/>
                <w:sz w:val="24"/>
                <w:szCs w:val="24"/>
                <w:u w:val="single"/>
              </w:rPr>
              <w:t>Co activité circulations et accès électricien plombier</w:t>
            </w:r>
          </w:p>
        </w:tc>
      </w:tr>
      <w:tr w:rsidR="00064F9C" w14:paraId="656DC58C" w14:textId="77777777" w:rsidTr="00875019">
        <w:trPr>
          <w:trHeight w:val="300"/>
        </w:trPr>
        <w:tc>
          <w:tcPr>
            <w:tcW w:w="13076" w:type="dxa"/>
            <w:tcBorders>
              <w:top w:val="single" w:sz="4" w:space="0" w:color="000000"/>
              <w:left w:val="single" w:sz="4" w:space="0" w:color="000000"/>
              <w:bottom w:val="single" w:sz="4" w:space="0" w:color="000000"/>
              <w:right w:val="single" w:sz="4" w:space="0" w:color="000000"/>
            </w:tcBorders>
          </w:tcPr>
          <w:p w14:paraId="29F6BA8E" w14:textId="77777777" w:rsidR="006576A3" w:rsidRPr="005128F5" w:rsidRDefault="00990589" w:rsidP="005128F5">
            <w:pPr>
              <w:spacing w:after="0" w:line="240" w:lineRule="auto"/>
              <w:jc w:val="both"/>
              <w:rPr>
                <w:sz w:val="24"/>
                <w:szCs w:val="24"/>
              </w:rPr>
            </w:pPr>
            <w:r w:rsidRPr="005128F5">
              <w:rPr>
                <w:rFonts w:ascii="Times New Roman" w:eastAsia="Times New Roman" w:hAnsi="Times New Roman" w:cs="Times New Roman"/>
                <w:b/>
                <w:color w:val="3465A4"/>
                <w:sz w:val="24"/>
                <w:szCs w:val="24"/>
                <w:u w:val="single"/>
              </w:rPr>
              <w:t xml:space="preserve">a) Descriptif de la protection </w:t>
            </w:r>
          </w:p>
        </w:tc>
        <w:tc>
          <w:tcPr>
            <w:tcW w:w="1774" w:type="dxa"/>
            <w:tcBorders>
              <w:top w:val="single" w:sz="4" w:space="0" w:color="000000"/>
              <w:left w:val="single" w:sz="4" w:space="0" w:color="000000"/>
              <w:bottom w:val="single" w:sz="4" w:space="0" w:color="000000"/>
              <w:right w:val="single" w:sz="4" w:space="0" w:color="000000"/>
            </w:tcBorders>
            <w:vAlign w:val="center"/>
          </w:tcPr>
          <w:p w14:paraId="795FA5EF" w14:textId="6C6D0E48" w:rsidR="006576A3" w:rsidRPr="00640B42" w:rsidRDefault="006576A3" w:rsidP="00640B42">
            <w:pPr>
              <w:spacing w:after="0" w:line="240" w:lineRule="auto"/>
              <w:jc w:val="center"/>
              <w:rPr>
                <w:rFonts w:ascii="Times New Roman" w:hAnsi="Times New Roman" w:cs="Times New Roman"/>
                <w:sz w:val="24"/>
                <w:szCs w:val="24"/>
              </w:rPr>
            </w:pPr>
          </w:p>
        </w:tc>
      </w:tr>
      <w:tr w:rsidR="00064F9C" w14:paraId="108B9009" w14:textId="77777777" w:rsidTr="00875019">
        <w:trPr>
          <w:trHeight w:val="300"/>
        </w:trPr>
        <w:tc>
          <w:tcPr>
            <w:tcW w:w="13076" w:type="dxa"/>
            <w:tcBorders>
              <w:top w:val="single" w:sz="4" w:space="0" w:color="000000"/>
              <w:left w:val="single" w:sz="4" w:space="0" w:color="000000"/>
              <w:bottom w:val="single" w:sz="4" w:space="0" w:color="000000"/>
              <w:right w:val="single" w:sz="4" w:space="0" w:color="000000"/>
            </w:tcBorders>
          </w:tcPr>
          <w:p w14:paraId="3F407249" w14:textId="77777777" w:rsidR="006576A3" w:rsidRPr="005128F5" w:rsidRDefault="00990589" w:rsidP="005128F5">
            <w:pPr>
              <w:spacing w:after="0" w:line="240" w:lineRule="auto"/>
              <w:jc w:val="both"/>
              <w:rPr>
                <w:sz w:val="24"/>
                <w:szCs w:val="24"/>
              </w:rPr>
            </w:pPr>
            <w:r w:rsidRPr="005128F5">
              <w:rPr>
                <w:rFonts w:ascii="Times New Roman" w:eastAsia="Times New Roman" w:hAnsi="Times New Roman" w:cs="Times New Roman"/>
                <w:sz w:val="24"/>
                <w:szCs w:val="24"/>
              </w:rPr>
              <w:t xml:space="preserve">Podiums d'ascenseur (avec platelage obturant la trémie) sur ferme auto-coinçante. Espace périphérique de plus de 20 cm à compenser ou interdit. </w:t>
            </w:r>
          </w:p>
          <w:p w14:paraId="266D3FF9" w14:textId="77777777" w:rsidR="006576A3" w:rsidRPr="005128F5" w:rsidRDefault="00990589" w:rsidP="005128F5">
            <w:pPr>
              <w:spacing w:after="0" w:line="240" w:lineRule="auto"/>
              <w:jc w:val="both"/>
              <w:rPr>
                <w:sz w:val="24"/>
                <w:szCs w:val="24"/>
              </w:rPr>
            </w:pPr>
            <w:r w:rsidRPr="005128F5">
              <w:rPr>
                <w:rFonts w:ascii="Times New Roman" w:eastAsia="Times New Roman" w:hAnsi="Times New Roman" w:cs="Times New Roman"/>
                <w:b/>
                <w:sz w:val="24"/>
                <w:szCs w:val="24"/>
                <w:u w:val="single"/>
              </w:rPr>
              <w:t>Avantages</w:t>
            </w:r>
          </w:p>
          <w:p w14:paraId="483C0B0C" w14:textId="77777777" w:rsidR="006576A3" w:rsidRPr="005128F5" w:rsidRDefault="00990589" w:rsidP="005128F5">
            <w:pPr>
              <w:spacing w:after="0" w:line="240" w:lineRule="auto"/>
              <w:jc w:val="both"/>
              <w:rPr>
                <w:sz w:val="24"/>
                <w:szCs w:val="24"/>
              </w:rPr>
            </w:pPr>
            <w:r w:rsidRPr="005128F5">
              <w:rPr>
                <w:rFonts w:ascii="Times New Roman" w:eastAsia="Times New Roman" w:hAnsi="Times New Roman" w:cs="Times New Roman"/>
                <w:sz w:val="24"/>
                <w:szCs w:val="24"/>
              </w:rPr>
              <w:t>- Matériel en location, simple de mise en œuvre, pas d’appuis à mettre en place</w:t>
            </w:r>
          </w:p>
          <w:p w14:paraId="4280B229" w14:textId="77777777" w:rsidR="006576A3" w:rsidRPr="005128F5" w:rsidRDefault="00990589" w:rsidP="005128F5">
            <w:pPr>
              <w:spacing w:after="0" w:line="240" w:lineRule="auto"/>
              <w:jc w:val="both"/>
              <w:rPr>
                <w:sz w:val="24"/>
                <w:szCs w:val="24"/>
              </w:rPr>
            </w:pPr>
            <w:r w:rsidRPr="005128F5">
              <w:rPr>
                <w:rFonts w:ascii="Times New Roman" w:eastAsia="Times New Roman" w:hAnsi="Times New Roman" w:cs="Times New Roman"/>
                <w:b/>
                <w:bCs/>
                <w:sz w:val="24"/>
                <w:szCs w:val="24"/>
                <w:u w:val="single"/>
              </w:rPr>
              <w:t>Règles</w:t>
            </w:r>
            <w:r w:rsidRPr="005128F5">
              <w:rPr>
                <w:rFonts w:ascii="Times New Roman" w:eastAsia="Times New Roman" w:hAnsi="Times New Roman" w:cs="Times New Roman"/>
                <w:sz w:val="24"/>
                <w:szCs w:val="24"/>
              </w:rPr>
              <w:t xml:space="preserve"> </w:t>
            </w:r>
          </w:p>
          <w:p w14:paraId="5E3FB0D3" w14:textId="77777777" w:rsidR="006576A3" w:rsidRPr="005128F5" w:rsidRDefault="00990589" w:rsidP="005128F5">
            <w:pPr>
              <w:spacing w:after="0" w:line="240" w:lineRule="auto"/>
              <w:jc w:val="both"/>
              <w:rPr>
                <w:sz w:val="24"/>
                <w:szCs w:val="24"/>
              </w:rPr>
            </w:pPr>
            <w:r w:rsidRPr="005128F5">
              <w:rPr>
                <w:rFonts w:ascii="Times New Roman" w:eastAsia="Times New Roman" w:hAnsi="Times New Roman" w:cs="Times New Roman"/>
                <w:sz w:val="24"/>
                <w:szCs w:val="24"/>
              </w:rPr>
              <w:t xml:space="preserve">- Règle à respecter sur la position des fermes nécessitant des baies d’ascenseur totales, sinon réservations à prévoir dans le voile ou supports spéciaux préconisés par le fabricant sur AVRI/goujon /autostop. </w:t>
            </w:r>
          </w:p>
          <w:p w14:paraId="4C6F7800" w14:textId="77777777" w:rsidR="006576A3" w:rsidRPr="005128F5" w:rsidRDefault="00990589" w:rsidP="005128F5">
            <w:pPr>
              <w:spacing w:after="0" w:line="240" w:lineRule="auto"/>
              <w:jc w:val="both"/>
              <w:rPr>
                <w:sz w:val="24"/>
                <w:szCs w:val="24"/>
              </w:rPr>
            </w:pPr>
            <w:r w:rsidRPr="005128F5">
              <w:rPr>
                <w:rFonts w:ascii="Times New Roman" w:eastAsia="Times New Roman" w:hAnsi="Times New Roman" w:cs="Times New Roman"/>
                <w:sz w:val="24"/>
                <w:szCs w:val="24"/>
              </w:rPr>
              <w:t>- Vigilance sur les porte-à-faux des platelages vis-à- vis de la position des fermes en plus des  règles à respecter.</w:t>
            </w:r>
          </w:p>
        </w:tc>
        <w:tc>
          <w:tcPr>
            <w:tcW w:w="1774" w:type="dxa"/>
            <w:tcBorders>
              <w:top w:val="single" w:sz="4" w:space="0" w:color="000000"/>
              <w:left w:val="single" w:sz="4" w:space="0" w:color="000000"/>
              <w:bottom w:val="single" w:sz="4" w:space="0" w:color="000000"/>
              <w:right w:val="single" w:sz="4" w:space="0" w:color="000000"/>
            </w:tcBorders>
            <w:vAlign w:val="center"/>
          </w:tcPr>
          <w:p w14:paraId="6B5B80AC" w14:textId="77777777" w:rsidR="006576A3" w:rsidRPr="005128F5" w:rsidRDefault="00990589" w:rsidP="00640B42">
            <w:pPr>
              <w:spacing w:after="0" w:line="240" w:lineRule="auto"/>
              <w:jc w:val="center"/>
              <w:rPr>
                <w:rFonts w:ascii="Times New Roman" w:hAnsi="Times New Roman" w:cs="Times New Roman"/>
                <w:b/>
                <w:bCs/>
                <w:sz w:val="24"/>
                <w:szCs w:val="24"/>
              </w:rPr>
            </w:pPr>
            <w:r w:rsidRPr="005128F5">
              <w:rPr>
                <w:rFonts w:ascii="Times New Roman" w:eastAsia="Times New Roman" w:hAnsi="Times New Roman" w:cs="Times New Roman"/>
                <w:b/>
                <w:bCs/>
                <w:sz w:val="24"/>
                <w:szCs w:val="24"/>
              </w:rPr>
              <w:t>MOA/ MOE/ CSPS/</w:t>
            </w:r>
          </w:p>
          <w:p w14:paraId="30643D2C" w14:textId="77777777" w:rsidR="006576A3" w:rsidRPr="005128F5" w:rsidRDefault="00990589" w:rsidP="00640B42">
            <w:pPr>
              <w:spacing w:after="0" w:line="240" w:lineRule="auto"/>
              <w:jc w:val="center"/>
              <w:rPr>
                <w:rFonts w:ascii="Times New Roman" w:eastAsia="Times New Roman" w:hAnsi="Times New Roman" w:cs="Times New Roman"/>
                <w:b/>
                <w:bCs/>
                <w:color w:val="000000"/>
                <w:sz w:val="24"/>
                <w:szCs w:val="24"/>
                <w:u w:val="single"/>
              </w:rPr>
            </w:pPr>
            <w:r w:rsidRPr="005128F5">
              <w:rPr>
                <w:rFonts w:ascii="Times New Roman" w:eastAsia="Times New Roman" w:hAnsi="Times New Roman" w:cs="Times New Roman"/>
                <w:b/>
                <w:bCs/>
                <w:color w:val="000000"/>
                <w:sz w:val="24"/>
                <w:szCs w:val="24"/>
                <w:u w:val="single"/>
              </w:rPr>
              <w:t>GO, électricien, plombier...et autres CES</w:t>
            </w:r>
          </w:p>
        </w:tc>
      </w:tr>
      <w:tr w:rsidR="00064F9C" w14:paraId="4C92E83C" w14:textId="77777777" w:rsidTr="00875019">
        <w:trPr>
          <w:trHeight w:val="300"/>
        </w:trPr>
        <w:tc>
          <w:tcPr>
            <w:tcW w:w="13076" w:type="dxa"/>
            <w:tcBorders>
              <w:top w:val="single" w:sz="4" w:space="0" w:color="000000"/>
              <w:left w:val="single" w:sz="4" w:space="0" w:color="000000"/>
              <w:bottom w:val="single" w:sz="4" w:space="0" w:color="000000"/>
              <w:right w:val="single" w:sz="4" w:space="0" w:color="000000"/>
            </w:tcBorders>
          </w:tcPr>
          <w:p w14:paraId="552174F2" w14:textId="77777777" w:rsidR="006576A3" w:rsidRPr="005128F5" w:rsidRDefault="00990589" w:rsidP="005128F5">
            <w:pPr>
              <w:spacing w:after="0" w:line="240" w:lineRule="auto"/>
              <w:jc w:val="both"/>
              <w:rPr>
                <w:sz w:val="24"/>
                <w:szCs w:val="24"/>
              </w:rPr>
            </w:pPr>
            <w:r w:rsidRPr="005128F5">
              <w:rPr>
                <w:rFonts w:ascii="Times New Roman" w:eastAsia="Times New Roman" w:hAnsi="Times New Roman" w:cs="Times New Roman"/>
                <w:b/>
                <w:color w:val="3465A4"/>
                <w:sz w:val="24"/>
                <w:szCs w:val="24"/>
                <w:u w:val="single"/>
              </w:rPr>
              <w:t>b) Type de support , de planchers</w:t>
            </w:r>
          </w:p>
          <w:p w14:paraId="7F905348" w14:textId="77777777" w:rsidR="006576A3" w:rsidRPr="005128F5" w:rsidRDefault="00990589" w:rsidP="005128F5">
            <w:pPr>
              <w:spacing w:after="0" w:line="240" w:lineRule="auto"/>
              <w:jc w:val="both"/>
              <w:rPr>
                <w:sz w:val="24"/>
                <w:szCs w:val="24"/>
              </w:rPr>
            </w:pPr>
            <w:r w:rsidRPr="005128F5">
              <w:rPr>
                <w:rFonts w:ascii="Times New Roman" w:eastAsia="Times New Roman" w:hAnsi="Times New Roman" w:cs="Times New Roman"/>
                <w:color w:val="3465A4"/>
                <w:sz w:val="24"/>
                <w:szCs w:val="24"/>
              </w:rPr>
              <w:t xml:space="preserve">- </w:t>
            </w:r>
            <w:r w:rsidRPr="005128F5">
              <w:rPr>
                <w:rFonts w:ascii="Times New Roman" w:eastAsia="Times New Roman" w:hAnsi="Times New Roman" w:cs="Times New Roman"/>
                <w:color w:val="000000"/>
                <w:sz w:val="24"/>
                <w:szCs w:val="24"/>
              </w:rPr>
              <w:t>BA coulé en place</w:t>
            </w:r>
          </w:p>
          <w:p w14:paraId="5ED7FC85" w14:textId="77777777" w:rsidR="006576A3" w:rsidRPr="005128F5" w:rsidRDefault="00990589" w:rsidP="005128F5">
            <w:pPr>
              <w:spacing w:after="0" w:line="240" w:lineRule="auto"/>
              <w:jc w:val="both"/>
              <w:rPr>
                <w:sz w:val="24"/>
                <w:szCs w:val="24"/>
              </w:rPr>
            </w:pPr>
            <w:r w:rsidRPr="005128F5">
              <w:rPr>
                <w:rFonts w:ascii="Times New Roman" w:eastAsia="Times New Roman" w:hAnsi="Times New Roman" w:cs="Times New Roman"/>
                <w:color w:val="000000"/>
                <w:sz w:val="24"/>
                <w:szCs w:val="24"/>
              </w:rPr>
              <w:t>- BA préfabriqué : prédalles avec ou sans précontrainte, dalles alvéolées</w:t>
            </w:r>
          </w:p>
          <w:p w14:paraId="1EFF74D4" w14:textId="77777777" w:rsidR="006576A3" w:rsidRPr="005128F5" w:rsidRDefault="00990589" w:rsidP="005128F5">
            <w:pPr>
              <w:spacing w:after="0" w:line="240" w:lineRule="auto"/>
              <w:jc w:val="both"/>
              <w:rPr>
                <w:sz w:val="24"/>
                <w:szCs w:val="24"/>
              </w:rPr>
            </w:pPr>
            <w:r w:rsidRPr="005128F5">
              <w:rPr>
                <w:rFonts w:ascii="Times New Roman" w:eastAsia="Times New Roman" w:hAnsi="Times New Roman" w:cs="Times New Roman"/>
                <w:color w:val="000000"/>
                <w:sz w:val="24"/>
                <w:szCs w:val="24"/>
              </w:rPr>
              <w:t>- Béton faible épaisseur</w:t>
            </w:r>
          </w:p>
          <w:p w14:paraId="49319BD1" w14:textId="77777777" w:rsidR="006576A3" w:rsidRPr="005128F5" w:rsidRDefault="00990589" w:rsidP="005128F5">
            <w:pPr>
              <w:spacing w:after="0" w:line="240" w:lineRule="auto"/>
              <w:jc w:val="both"/>
              <w:rPr>
                <w:sz w:val="24"/>
                <w:szCs w:val="24"/>
              </w:rPr>
            </w:pPr>
            <w:r w:rsidRPr="005128F5">
              <w:rPr>
                <w:rFonts w:ascii="Times New Roman" w:eastAsia="Times New Roman" w:hAnsi="Times New Roman" w:cs="Times New Roman"/>
                <w:color w:val="000000"/>
                <w:sz w:val="24"/>
                <w:szCs w:val="24"/>
              </w:rPr>
              <w:t>- Béton bas carbone</w:t>
            </w:r>
          </w:p>
        </w:tc>
        <w:tc>
          <w:tcPr>
            <w:tcW w:w="1774" w:type="dxa"/>
            <w:tcBorders>
              <w:top w:val="single" w:sz="4" w:space="0" w:color="000000"/>
              <w:left w:val="single" w:sz="4" w:space="0" w:color="000000"/>
              <w:bottom w:val="single" w:sz="4" w:space="0" w:color="000000"/>
              <w:right w:val="single" w:sz="4" w:space="0" w:color="000000"/>
            </w:tcBorders>
            <w:vAlign w:val="center"/>
          </w:tcPr>
          <w:p w14:paraId="0F33809D" w14:textId="77777777" w:rsidR="006576A3" w:rsidRPr="005128F5" w:rsidRDefault="00990589" w:rsidP="00640B42">
            <w:pPr>
              <w:spacing w:after="0" w:line="240" w:lineRule="auto"/>
              <w:jc w:val="center"/>
              <w:rPr>
                <w:rFonts w:ascii="Times New Roman" w:hAnsi="Times New Roman" w:cs="Times New Roman"/>
                <w:b/>
                <w:bCs/>
                <w:sz w:val="24"/>
                <w:szCs w:val="24"/>
              </w:rPr>
            </w:pPr>
            <w:r w:rsidRPr="005128F5">
              <w:rPr>
                <w:rFonts w:ascii="Times New Roman" w:eastAsia="Times New Roman" w:hAnsi="Times New Roman" w:cs="Times New Roman"/>
                <w:b/>
                <w:bCs/>
                <w:sz w:val="24"/>
                <w:szCs w:val="24"/>
              </w:rPr>
              <w:t>MOA/ MOE/ CSPS/</w:t>
            </w:r>
          </w:p>
          <w:p w14:paraId="45D9B8CA" w14:textId="77777777" w:rsidR="006576A3" w:rsidRPr="005128F5" w:rsidRDefault="00990589" w:rsidP="00640B42">
            <w:pPr>
              <w:spacing w:after="0" w:line="240" w:lineRule="auto"/>
              <w:jc w:val="center"/>
              <w:rPr>
                <w:rFonts w:ascii="Times New Roman" w:eastAsia="Times New Roman" w:hAnsi="Times New Roman" w:cs="Times New Roman"/>
                <w:b/>
                <w:bCs/>
                <w:color w:val="000000"/>
                <w:sz w:val="24"/>
                <w:szCs w:val="24"/>
                <w:u w:val="single"/>
              </w:rPr>
            </w:pPr>
            <w:r w:rsidRPr="005128F5">
              <w:rPr>
                <w:rFonts w:ascii="Times New Roman" w:eastAsia="Times New Roman" w:hAnsi="Times New Roman" w:cs="Times New Roman"/>
                <w:b/>
                <w:bCs/>
                <w:color w:val="000000"/>
                <w:sz w:val="24"/>
                <w:szCs w:val="24"/>
                <w:u w:val="single"/>
              </w:rPr>
              <w:t>GO, électricien, plombier...et autres CES</w:t>
            </w:r>
          </w:p>
        </w:tc>
      </w:tr>
      <w:tr w:rsidR="00064F9C" w14:paraId="20D26B7E" w14:textId="77777777" w:rsidTr="00875019">
        <w:trPr>
          <w:trHeight w:val="300"/>
        </w:trPr>
        <w:tc>
          <w:tcPr>
            <w:tcW w:w="13076" w:type="dxa"/>
            <w:tcBorders>
              <w:top w:val="single" w:sz="4" w:space="0" w:color="000000"/>
              <w:left w:val="single" w:sz="4" w:space="0" w:color="000000"/>
              <w:bottom w:val="single" w:sz="4" w:space="0" w:color="000000"/>
              <w:right w:val="single" w:sz="4" w:space="0" w:color="000000"/>
            </w:tcBorders>
          </w:tcPr>
          <w:p w14:paraId="3AE4313F" w14:textId="77777777" w:rsidR="006576A3" w:rsidRPr="005128F5" w:rsidRDefault="00990589" w:rsidP="005128F5">
            <w:pPr>
              <w:spacing w:after="0" w:line="240" w:lineRule="auto"/>
              <w:jc w:val="both"/>
              <w:rPr>
                <w:sz w:val="24"/>
                <w:szCs w:val="24"/>
              </w:rPr>
            </w:pPr>
            <w:r w:rsidRPr="005128F5">
              <w:rPr>
                <w:rFonts w:ascii="Times New Roman" w:eastAsia="Times New Roman" w:hAnsi="Times New Roman" w:cs="Times New Roman"/>
                <w:b/>
                <w:color w:val="3465A4"/>
                <w:sz w:val="24"/>
                <w:szCs w:val="24"/>
                <w:u w:val="single"/>
              </w:rPr>
              <w:t>c) Dimensions des trémies</w:t>
            </w:r>
          </w:p>
          <w:p w14:paraId="5F42037E" w14:textId="77777777" w:rsidR="006576A3" w:rsidRPr="005128F5" w:rsidRDefault="00990589" w:rsidP="005128F5">
            <w:pPr>
              <w:spacing w:after="0" w:line="240" w:lineRule="auto"/>
              <w:jc w:val="both"/>
              <w:rPr>
                <w:sz w:val="24"/>
                <w:szCs w:val="24"/>
              </w:rPr>
            </w:pPr>
            <w:r w:rsidRPr="005128F5">
              <w:rPr>
                <w:rFonts w:ascii="Times New Roman" w:eastAsia="Times New Roman" w:hAnsi="Times New Roman" w:cs="Times New Roman"/>
                <w:color w:val="000000"/>
                <w:sz w:val="24"/>
                <w:szCs w:val="24"/>
              </w:rPr>
              <w:t>Grande telle que dimensions prenant en compte les guides et la cabine d’ascenseur 630kg</w:t>
            </w:r>
          </w:p>
        </w:tc>
        <w:tc>
          <w:tcPr>
            <w:tcW w:w="1774" w:type="dxa"/>
            <w:tcBorders>
              <w:top w:val="single" w:sz="4" w:space="0" w:color="000000"/>
              <w:left w:val="single" w:sz="4" w:space="0" w:color="000000"/>
              <w:bottom w:val="single" w:sz="4" w:space="0" w:color="000000"/>
              <w:right w:val="single" w:sz="4" w:space="0" w:color="000000"/>
            </w:tcBorders>
            <w:vAlign w:val="center"/>
          </w:tcPr>
          <w:p w14:paraId="028CEF2A" w14:textId="77777777" w:rsidR="006576A3" w:rsidRPr="005128F5" w:rsidRDefault="00990589" w:rsidP="00640B42">
            <w:pPr>
              <w:spacing w:after="0" w:line="240" w:lineRule="auto"/>
              <w:jc w:val="center"/>
              <w:rPr>
                <w:rFonts w:ascii="Times New Roman" w:hAnsi="Times New Roman" w:cs="Times New Roman"/>
                <w:b/>
                <w:bCs/>
                <w:sz w:val="24"/>
                <w:szCs w:val="24"/>
              </w:rPr>
            </w:pPr>
            <w:r w:rsidRPr="005128F5">
              <w:rPr>
                <w:rFonts w:ascii="Times New Roman" w:eastAsia="Times New Roman" w:hAnsi="Times New Roman" w:cs="Times New Roman"/>
                <w:b/>
                <w:bCs/>
                <w:sz w:val="24"/>
                <w:szCs w:val="24"/>
              </w:rPr>
              <w:t>MOA/ MOE/ CSPS/</w:t>
            </w:r>
          </w:p>
          <w:p w14:paraId="73BFD16E" w14:textId="77777777" w:rsidR="006576A3" w:rsidRPr="005128F5" w:rsidRDefault="00990589" w:rsidP="00640B42">
            <w:pPr>
              <w:spacing w:after="0" w:line="240" w:lineRule="auto"/>
              <w:jc w:val="center"/>
              <w:rPr>
                <w:rFonts w:ascii="Times New Roman" w:eastAsia="Times New Roman" w:hAnsi="Times New Roman" w:cs="Times New Roman"/>
                <w:b/>
                <w:bCs/>
                <w:color w:val="000000"/>
                <w:sz w:val="24"/>
                <w:szCs w:val="24"/>
                <w:u w:val="single"/>
              </w:rPr>
            </w:pPr>
            <w:r w:rsidRPr="005128F5">
              <w:rPr>
                <w:rFonts w:ascii="Times New Roman" w:eastAsia="Times New Roman" w:hAnsi="Times New Roman" w:cs="Times New Roman"/>
                <w:b/>
                <w:bCs/>
                <w:color w:val="000000"/>
                <w:sz w:val="24"/>
                <w:szCs w:val="24"/>
                <w:u w:val="single"/>
              </w:rPr>
              <w:t>GO, électricien, plombier...et autres CES</w:t>
            </w:r>
          </w:p>
        </w:tc>
      </w:tr>
      <w:tr w:rsidR="00064F9C" w14:paraId="27D360A4" w14:textId="77777777" w:rsidTr="00875019">
        <w:trPr>
          <w:trHeight w:val="300"/>
        </w:trPr>
        <w:tc>
          <w:tcPr>
            <w:tcW w:w="13076" w:type="dxa"/>
            <w:tcBorders>
              <w:top w:val="single" w:sz="4" w:space="0" w:color="000000"/>
              <w:left w:val="single" w:sz="4" w:space="0" w:color="000000"/>
              <w:bottom w:val="single" w:sz="4" w:space="0" w:color="000000"/>
              <w:right w:val="single" w:sz="4" w:space="0" w:color="000000"/>
            </w:tcBorders>
          </w:tcPr>
          <w:p w14:paraId="43727500" w14:textId="77777777" w:rsidR="006576A3" w:rsidRPr="005128F5" w:rsidRDefault="00990589" w:rsidP="005128F5">
            <w:pPr>
              <w:spacing w:after="0" w:line="240" w:lineRule="auto"/>
              <w:jc w:val="both"/>
              <w:rPr>
                <w:sz w:val="24"/>
                <w:szCs w:val="24"/>
              </w:rPr>
            </w:pPr>
            <w:r w:rsidRPr="005128F5">
              <w:rPr>
                <w:rFonts w:ascii="Times New Roman" w:eastAsia="Times New Roman" w:hAnsi="Times New Roman" w:cs="Times New Roman"/>
                <w:b/>
                <w:color w:val="3465A4"/>
                <w:sz w:val="24"/>
                <w:szCs w:val="24"/>
                <w:u w:val="single"/>
              </w:rPr>
              <w:t>d) Phasage de travaux</w:t>
            </w:r>
          </w:p>
          <w:p w14:paraId="18FF4BA2" w14:textId="77777777" w:rsidR="006576A3" w:rsidRPr="005128F5" w:rsidRDefault="00990589" w:rsidP="005128F5">
            <w:pPr>
              <w:spacing w:after="0" w:line="240" w:lineRule="auto"/>
              <w:jc w:val="both"/>
              <w:rPr>
                <w:sz w:val="24"/>
                <w:szCs w:val="24"/>
              </w:rPr>
            </w:pPr>
            <w:r w:rsidRPr="005128F5">
              <w:rPr>
                <w:rFonts w:ascii="Times New Roman" w:eastAsia="Times New Roman" w:hAnsi="Times New Roman" w:cs="Times New Roman"/>
                <w:color w:val="000000"/>
                <w:sz w:val="24"/>
                <w:szCs w:val="24"/>
              </w:rPr>
              <w:t xml:space="preserve">Gros -œuvre avec CES incorporations </w:t>
            </w:r>
          </w:p>
        </w:tc>
        <w:tc>
          <w:tcPr>
            <w:tcW w:w="1774" w:type="dxa"/>
            <w:tcBorders>
              <w:top w:val="single" w:sz="4" w:space="0" w:color="000000"/>
              <w:left w:val="single" w:sz="4" w:space="0" w:color="000000"/>
              <w:bottom w:val="single" w:sz="4" w:space="0" w:color="000000"/>
              <w:right w:val="single" w:sz="4" w:space="0" w:color="000000"/>
            </w:tcBorders>
            <w:vAlign w:val="center"/>
          </w:tcPr>
          <w:p w14:paraId="15053609" w14:textId="77777777" w:rsidR="006576A3" w:rsidRPr="005128F5" w:rsidRDefault="00990589" w:rsidP="00640B42">
            <w:pPr>
              <w:spacing w:after="0" w:line="240" w:lineRule="auto"/>
              <w:jc w:val="center"/>
              <w:rPr>
                <w:rFonts w:ascii="Times New Roman" w:hAnsi="Times New Roman" w:cs="Times New Roman"/>
                <w:b/>
                <w:bCs/>
                <w:sz w:val="24"/>
                <w:szCs w:val="24"/>
              </w:rPr>
            </w:pPr>
            <w:r w:rsidRPr="005128F5">
              <w:rPr>
                <w:rFonts w:ascii="Times New Roman" w:eastAsia="Times New Roman" w:hAnsi="Times New Roman" w:cs="Times New Roman"/>
                <w:b/>
                <w:bCs/>
                <w:sz w:val="24"/>
                <w:szCs w:val="24"/>
              </w:rPr>
              <w:t>MOA/ MOE/ CSPS/</w:t>
            </w:r>
          </w:p>
          <w:p w14:paraId="03F6A2E2" w14:textId="77777777" w:rsidR="006576A3" w:rsidRPr="005128F5" w:rsidRDefault="00990589" w:rsidP="00640B42">
            <w:pPr>
              <w:spacing w:after="0" w:line="240" w:lineRule="auto"/>
              <w:jc w:val="center"/>
              <w:rPr>
                <w:rFonts w:ascii="Times New Roman" w:eastAsia="Times New Roman" w:hAnsi="Times New Roman" w:cs="Times New Roman"/>
                <w:b/>
                <w:bCs/>
                <w:color w:val="000000"/>
                <w:sz w:val="24"/>
                <w:szCs w:val="24"/>
                <w:u w:val="single"/>
              </w:rPr>
            </w:pPr>
            <w:r w:rsidRPr="005128F5">
              <w:rPr>
                <w:rFonts w:ascii="Times New Roman" w:eastAsia="Times New Roman" w:hAnsi="Times New Roman" w:cs="Times New Roman"/>
                <w:b/>
                <w:bCs/>
                <w:color w:val="000000"/>
                <w:sz w:val="24"/>
                <w:szCs w:val="24"/>
                <w:u w:val="single"/>
              </w:rPr>
              <w:t>GO, électricien, plombier...et autres CES</w:t>
            </w:r>
          </w:p>
        </w:tc>
      </w:tr>
      <w:tr w:rsidR="00064F9C" w14:paraId="55A65E71" w14:textId="77777777" w:rsidTr="00875019">
        <w:trPr>
          <w:trHeight w:val="300"/>
        </w:trPr>
        <w:tc>
          <w:tcPr>
            <w:tcW w:w="13076" w:type="dxa"/>
            <w:tcBorders>
              <w:top w:val="single" w:sz="4" w:space="0" w:color="000000"/>
              <w:left w:val="single" w:sz="4" w:space="0" w:color="000000"/>
              <w:bottom w:val="single" w:sz="4" w:space="0" w:color="000000"/>
              <w:right w:val="single" w:sz="4" w:space="0" w:color="000000"/>
            </w:tcBorders>
          </w:tcPr>
          <w:p w14:paraId="732F3151" w14:textId="77777777" w:rsidR="006576A3" w:rsidRPr="005128F5" w:rsidRDefault="00990589" w:rsidP="005128F5">
            <w:pPr>
              <w:spacing w:after="0" w:line="240" w:lineRule="auto"/>
              <w:jc w:val="both"/>
              <w:rPr>
                <w:sz w:val="24"/>
                <w:szCs w:val="24"/>
              </w:rPr>
            </w:pPr>
            <w:r w:rsidRPr="005128F5">
              <w:rPr>
                <w:rFonts w:ascii="Times New Roman" w:eastAsia="Times New Roman" w:hAnsi="Times New Roman" w:cs="Times New Roman"/>
                <w:b/>
                <w:color w:val="3465A4"/>
                <w:sz w:val="24"/>
                <w:szCs w:val="24"/>
                <w:u w:val="single"/>
              </w:rPr>
              <w:lastRenderedPageBreak/>
              <w:t>e) Fournisseurs</w:t>
            </w:r>
          </w:p>
          <w:p w14:paraId="7483E40A" w14:textId="77777777" w:rsidR="006576A3" w:rsidRPr="005128F5" w:rsidRDefault="00990589" w:rsidP="005128F5">
            <w:pPr>
              <w:spacing w:after="0" w:line="240" w:lineRule="auto"/>
              <w:jc w:val="both"/>
              <w:rPr>
                <w:sz w:val="24"/>
                <w:szCs w:val="24"/>
              </w:rPr>
            </w:pPr>
            <w:r w:rsidRPr="005128F5">
              <w:rPr>
                <w:rFonts w:ascii="Times New Roman" w:eastAsia="Times New Roman" w:hAnsi="Times New Roman" w:cs="Times New Roman"/>
                <w:color w:val="000000"/>
                <w:sz w:val="24"/>
                <w:szCs w:val="24"/>
              </w:rPr>
              <w:t>Fermes de marque COPAC (boisage du platelage en atelier)  LV TEC /Nord Coffrage  /</w:t>
            </w:r>
            <w:proofErr w:type="spellStart"/>
            <w:r w:rsidRPr="005128F5">
              <w:rPr>
                <w:rFonts w:ascii="Times New Roman" w:eastAsia="Times New Roman" w:hAnsi="Times New Roman" w:cs="Times New Roman"/>
                <w:b/>
                <w:color w:val="000000"/>
                <w:sz w:val="24"/>
                <w:szCs w:val="24"/>
              </w:rPr>
              <w:t>Sateco</w:t>
            </w:r>
            <w:proofErr w:type="spellEnd"/>
            <w:r w:rsidRPr="005128F5">
              <w:rPr>
                <w:rFonts w:ascii="Times New Roman" w:eastAsia="Times New Roman" w:hAnsi="Times New Roman" w:cs="Times New Roman"/>
                <w:b/>
                <w:color w:val="000000"/>
                <w:sz w:val="24"/>
                <w:szCs w:val="24"/>
              </w:rPr>
              <w:t xml:space="preserve"> </w:t>
            </w:r>
            <w:r w:rsidRPr="005128F5">
              <w:rPr>
                <w:rFonts w:ascii="Times New Roman" w:eastAsia="Times New Roman" w:hAnsi="Times New Roman" w:cs="Times New Roman"/>
                <w:color w:val="000000"/>
                <w:sz w:val="24"/>
                <w:szCs w:val="24"/>
              </w:rPr>
              <w:t xml:space="preserve">et équivalent </w:t>
            </w:r>
          </w:p>
        </w:tc>
        <w:tc>
          <w:tcPr>
            <w:tcW w:w="1774" w:type="dxa"/>
            <w:tcBorders>
              <w:top w:val="single" w:sz="4" w:space="0" w:color="000000"/>
              <w:left w:val="single" w:sz="4" w:space="0" w:color="000000"/>
              <w:bottom w:val="single" w:sz="4" w:space="0" w:color="000000"/>
              <w:right w:val="single" w:sz="4" w:space="0" w:color="000000"/>
            </w:tcBorders>
            <w:vAlign w:val="center"/>
          </w:tcPr>
          <w:p w14:paraId="02D037F7" w14:textId="77777777" w:rsidR="006576A3" w:rsidRPr="005128F5" w:rsidRDefault="00990589" w:rsidP="00640B42">
            <w:pPr>
              <w:spacing w:after="0" w:line="240" w:lineRule="auto"/>
              <w:jc w:val="center"/>
              <w:rPr>
                <w:rFonts w:ascii="Times New Roman" w:hAnsi="Times New Roman" w:cs="Times New Roman"/>
                <w:b/>
                <w:bCs/>
                <w:sz w:val="24"/>
                <w:szCs w:val="24"/>
              </w:rPr>
            </w:pPr>
            <w:r w:rsidRPr="005128F5">
              <w:rPr>
                <w:rFonts w:ascii="Times New Roman" w:eastAsia="Times New Roman" w:hAnsi="Times New Roman" w:cs="Times New Roman"/>
                <w:b/>
                <w:bCs/>
                <w:sz w:val="24"/>
                <w:szCs w:val="24"/>
              </w:rPr>
              <w:t>MOA/ MOE/ CSPS/</w:t>
            </w:r>
          </w:p>
          <w:p w14:paraId="08FFBA9A" w14:textId="77777777" w:rsidR="006576A3" w:rsidRPr="005128F5" w:rsidRDefault="00990589" w:rsidP="00640B42">
            <w:pPr>
              <w:spacing w:after="0" w:line="240" w:lineRule="auto"/>
              <w:jc w:val="center"/>
              <w:rPr>
                <w:rFonts w:ascii="Times New Roman" w:eastAsia="Times New Roman" w:hAnsi="Times New Roman" w:cs="Times New Roman"/>
                <w:b/>
                <w:bCs/>
                <w:color w:val="000000"/>
                <w:sz w:val="24"/>
                <w:szCs w:val="24"/>
                <w:u w:val="single"/>
              </w:rPr>
            </w:pPr>
            <w:r w:rsidRPr="005128F5">
              <w:rPr>
                <w:rFonts w:ascii="Times New Roman" w:eastAsia="Times New Roman" w:hAnsi="Times New Roman" w:cs="Times New Roman"/>
                <w:b/>
                <w:bCs/>
                <w:color w:val="000000"/>
                <w:sz w:val="24"/>
                <w:szCs w:val="24"/>
                <w:u w:val="single"/>
              </w:rPr>
              <w:t>GO, électricien, plombier...et autres CES</w:t>
            </w:r>
          </w:p>
        </w:tc>
      </w:tr>
      <w:tr w:rsidR="00064F9C" w14:paraId="745CF14A" w14:textId="77777777" w:rsidTr="00875019">
        <w:trPr>
          <w:trHeight w:val="300"/>
        </w:trPr>
        <w:tc>
          <w:tcPr>
            <w:tcW w:w="13076" w:type="dxa"/>
            <w:tcBorders>
              <w:top w:val="single" w:sz="4" w:space="0" w:color="000000"/>
              <w:left w:val="single" w:sz="4" w:space="0" w:color="000000"/>
              <w:bottom w:val="single" w:sz="4" w:space="0" w:color="000000"/>
              <w:right w:val="single" w:sz="4" w:space="0" w:color="000000"/>
            </w:tcBorders>
          </w:tcPr>
          <w:p w14:paraId="6A82043C" w14:textId="77777777" w:rsidR="006576A3" w:rsidRPr="005128F5" w:rsidRDefault="00990589" w:rsidP="005128F5">
            <w:pPr>
              <w:spacing w:after="0" w:line="240" w:lineRule="auto"/>
              <w:jc w:val="both"/>
              <w:rPr>
                <w:sz w:val="24"/>
                <w:szCs w:val="24"/>
              </w:rPr>
            </w:pPr>
            <w:r w:rsidRPr="005128F5">
              <w:rPr>
                <w:rFonts w:ascii="Times New Roman" w:eastAsia="Times New Roman" w:hAnsi="Times New Roman" w:cs="Times New Roman"/>
                <w:b/>
                <w:color w:val="000000"/>
                <w:sz w:val="24"/>
                <w:szCs w:val="24"/>
                <w:u w:val="single"/>
              </w:rPr>
              <w:t xml:space="preserve">f) Résistance </w:t>
            </w:r>
          </w:p>
          <w:p w14:paraId="49ED738A" w14:textId="142A9E0E" w:rsidR="006576A3" w:rsidRPr="005128F5" w:rsidRDefault="00990589" w:rsidP="005128F5">
            <w:pPr>
              <w:spacing w:after="0" w:line="240" w:lineRule="auto"/>
              <w:jc w:val="both"/>
              <w:rPr>
                <w:sz w:val="24"/>
                <w:szCs w:val="24"/>
              </w:rPr>
            </w:pPr>
            <w:r w:rsidRPr="005128F5">
              <w:rPr>
                <w:rFonts w:ascii="Times New Roman" w:eastAsia="Times New Roman" w:hAnsi="Times New Roman" w:cs="Times New Roman"/>
                <w:b/>
                <w:color w:val="000000"/>
                <w:sz w:val="24"/>
                <w:szCs w:val="24"/>
              </w:rPr>
              <w:t>Vérification par note de calcul ou un test en dynamique sur le chantier</w:t>
            </w:r>
            <w:r w:rsidR="005128F5" w:rsidRPr="005128F5">
              <w:rPr>
                <w:rFonts w:ascii="Times New Roman" w:eastAsia="Times New Roman" w:hAnsi="Times New Roman" w:cs="Times New Roman"/>
                <w:b/>
                <w:color w:val="000000"/>
                <w:sz w:val="24"/>
                <w:szCs w:val="24"/>
              </w:rPr>
              <w:t xml:space="preserve"> p</w:t>
            </w:r>
            <w:r w:rsidR="005128F5" w:rsidRPr="005128F5">
              <w:rPr>
                <w:rFonts w:ascii="Times New Roman" w:eastAsia="Times New Roman" w:hAnsi="Times New Roman" w:cs="Times New Roman"/>
                <w:b/>
                <w:bCs/>
                <w:color w:val="000000"/>
                <w:sz w:val="24"/>
                <w:szCs w:val="24"/>
              </w:rPr>
              <w:t>our</w:t>
            </w:r>
            <w:r w:rsidRPr="005128F5">
              <w:rPr>
                <w:rFonts w:ascii="Times New Roman" w:eastAsia="Times New Roman" w:hAnsi="Times New Roman" w:cs="Times New Roman"/>
                <w:b/>
                <w:bCs/>
                <w:color w:val="000000"/>
                <w:sz w:val="24"/>
                <w:szCs w:val="24"/>
              </w:rPr>
              <w:t xml:space="preserve"> contrôler la résistance demandée </w:t>
            </w:r>
            <w:r w:rsidR="005128F5" w:rsidRPr="005128F5">
              <w:rPr>
                <w:rFonts w:ascii="Times New Roman" w:eastAsia="Times New Roman" w:hAnsi="Times New Roman" w:cs="Times New Roman"/>
                <w:b/>
                <w:bCs/>
                <w:color w:val="000000"/>
                <w:sz w:val="24"/>
                <w:szCs w:val="24"/>
              </w:rPr>
              <w:t>(réception</w:t>
            </w:r>
            <w:r w:rsidRPr="005128F5">
              <w:rPr>
                <w:rFonts w:ascii="Times New Roman" w:eastAsia="Times New Roman" w:hAnsi="Times New Roman" w:cs="Times New Roman"/>
                <w:b/>
                <w:bCs/>
                <w:color w:val="000000"/>
                <w:sz w:val="24"/>
                <w:szCs w:val="24"/>
              </w:rPr>
              <w:t xml:space="preserve"> de </w:t>
            </w:r>
            <w:r w:rsidR="005128F5" w:rsidRPr="005128F5">
              <w:rPr>
                <w:rFonts w:ascii="Times New Roman" w:eastAsia="Times New Roman" w:hAnsi="Times New Roman" w:cs="Times New Roman"/>
                <w:b/>
                <w:bCs/>
                <w:color w:val="000000"/>
                <w:sz w:val="24"/>
                <w:szCs w:val="24"/>
              </w:rPr>
              <w:t>banches)</w:t>
            </w:r>
            <w:r w:rsidRPr="005128F5">
              <w:rPr>
                <w:rFonts w:ascii="Times New Roman" w:eastAsia="Times New Roman" w:hAnsi="Times New Roman" w:cs="Times New Roman"/>
                <w:b/>
                <w:bCs/>
                <w:color w:val="000000"/>
                <w:sz w:val="24"/>
                <w:szCs w:val="24"/>
              </w:rPr>
              <w:t xml:space="preserve"> selon notice constructeur ;</w:t>
            </w:r>
            <w:r w:rsidRPr="005128F5">
              <w:rPr>
                <w:rFonts w:ascii="Times New Roman" w:eastAsia="Times New Roman" w:hAnsi="Times New Roman" w:cs="Times New Roman"/>
                <w:color w:val="000000"/>
                <w:sz w:val="24"/>
                <w:szCs w:val="24"/>
              </w:rPr>
              <w:t xml:space="preserve"> de plus certaine de ses podiums (</w:t>
            </w:r>
            <w:r w:rsidRPr="005128F5">
              <w:rPr>
                <w:rFonts w:ascii="Times New Roman" w:eastAsia="Times New Roman" w:hAnsi="Times New Roman" w:cs="Times New Roman"/>
                <w:color w:val="000000"/>
                <w:sz w:val="24"/>
                <w:szCs w:val="24"/>
              </w:rPr>
              <w:t xml:space="preserve">voir sous chapitre C) avec échelles à la zone de rotation sinon escalier circulaire de type ESCALIB ou </w:t>
            </w:r>
            <w:r w:rsidR="005128F5" w:rsidRPr="005128F5">
              <w:rPr>
                <w:rFonts w:ascii="Times New Roman" w:eastAsia="Times New Roman" w:hAnsi="Times New Roman" w:cs="Times New Roman"/>
                <w:color w:val="000000"/>
                <w:sz w:val="24"/>
                <w:szCs w:val="24"/>
              </w:rPr>
              <w:t>équivalent. Sinon</w:t>
            </w:r>
            <w:r w:rsidRPr="005128F5">
              <w:rPr>
                <w:rFonts w:ascii="Times New Roman" w:eastAsia="Times New Roman" w:hAnsi="Times New Roman" w:cs="Times New Roman"/>
                <w:color w:val="000000"/>
                <w:sz w:val="24"/>
                <w:szCs w:val="24"/>
              </w:rPr>
              <w:t xml:space="preserve"> escalier droit métallique manufacturé avec garde-corps intégré perpendiculaire au plancher en </w:t>
            </w:r>
            <w:r w:rsidR="005128F5" w:rsidRPr="005128F5">
              <w:rPr>
                <w:rFonts w:ascii="Times New Roman" w:eastAsia="Times New Roman" w:hAnsi="Times New Roman" w:cs="Times New Roman"/>
                <w:color w:val="000000"/>
                <w:sz w:val="24"/>
                <w:szCs w:val="24"/>
              </w:rPr>
              <w:t>rotation.</w:t>
            </w:r>
            <w:r w:rsidRPr="005128F5">
              <w:rPr>
                <w:rFonts w:ascii="Times New Roman" w:eastAsia="Times New Roman" w:hAnsi="Times New Roman" w:cs="Times New Roman"/>
                <w:color w:val="000000"/>
                <w:sz w:val="24"/>
                <w:szCs w:val="24"/>
              </w:rPr>
              <w:t xml:space="preserve"> ¨</w:t>
            </w:r>
            <w:r w:rsidR="005128F5" w:rsidRPr="005128F5">
              <w:rPr>
                <w:rFonts w:ascii="Times New Roman" w:eastAsia="Times New Roman" w:hAnsi="Times New Roman" w:cs="Times New Roman"/>
                <w:color w:val="000000"/>
                <w:sz w:val="24"/>
                <w:szCs w:val="24"/>
              </w:rPr>
              <w:t>Plateforme</w:t>
            </w:r>
            <w:r w:rsidRPr="005128F5">
              <w:rPr>
                <w:rFonts w:ascii="Times New Roman" w:eastAsia="Times New Roman" w:hAnsi="Times New Roman" w:cs="Times New Roman"/>
                <w:color w:val="000000"/>
                <w:sz w:val="24"/>
                <w:szCs w:val="24"/>
              </w:rPr>
              <w:t xml:space="preserve"> de réception en tête d’escalier métallique avec </w:t>
            </w:r>
            <w:r w:rsidR="005128F5" w:rsidRPr="005128F5">
              <w:rPr>
                <w:rFonts w:ascii="Times New Roman" w:eastAsia="Times New Roman" w:hAnsi="Times New Roman" w:cs="Times New Roman"/>
                <w:color w:val="000000"/>
                <w:sz w:val="24"/>
                <w:szCs w:val="24"/>
              </w:rPr>
              <w:t>garde-corps</w:t>
            </w:r>
            <w:r w:rsidRPr="005128F5">
              <w:rPr>
                <w:rFonts w:ascii="Times New Roman" w:eastAsia="Times New Roman" w:hAnsi="Times New Roman" w:cs="Times New Roman"/>
                <w:color w:val="000000"/>
                <w:sz w:val="24"/>
                <w:szCs w:val="24"/>
              </w:rPr>
              <w:t xml:space="preserve"> pour franchir l’espace escalier/ plancher.</w:t>
            </w:r>
          </w:p>
        </w:tc>
        <w:tc>
          <w:tcPr>
            <w:tcW w:w="1774" w:type="dxa"/>
            <w:tcBorders>
              <w:top w:val="single" w:sz="4" w:space="0" w:color="000000"/>
              <w:left w:val="single" w:sz="4" w:space="0" w:color="000000"/>
              <w:bottom w:val="single" w:sz="4" w:space="0" w:color="000000"/>
              <w:right w:val="single" w:sz="4" w:space="0" w:color="000000"/>
            </w:tcBorders>
            <w:vAlign w:val="center"/>
          </w:tcPr>
          <w:p w14:paraId="35765E1C" w14:textId="77777777" w:rsidR="006576A3" w:rsidRPr="005128F5" w:rsidRDefault="00990589" w:rsidP="00640B42">
            <w:pPr>
              <w:spacing w:after="0" w:line="240" w:lineRule="auto"/>
              <w:jc w:val="center"/>
              <w:rPr>
                <w:rFonts w:ascii="Times New Roman" w:hAnsi="Times New Roman" w:cs="Times New Roman"/>
                <w:b/>
                <w:bCs/>
                <w:sz w:val="24"/>
                <w:szCs w:val="24"/>
              </w:rPr>
            </w:pPr>
            <w:r w:rsidRPr="005128F5">
              <w:rPr>
                <w:rFonts w:ascii="Times New Roman" w:eastAsia="Times New Roman" w:hAnsi="Times New Roman" w:cs="Times New Roman"/>
                <w:b/>
                <w:bCs/>
                <w:sz w:val="24"/>
                <w:szCs w:val="24"/>
              </w:rPr>
              <w:t>MOA/ MOE/ CSPS/</w:t>
            </w:r>
          </w:p>
          <w:p w14:paraId="19051E02" w14:textId="77777777" w:rsidR="006576A3" w:rsidRPr="005128F5" w:rsidRDefault="00990589" w:rsidP="00640B42">
            <w:pPr>
              <w:spacing w:after="0" w:line="240" w:lineRule="auto"/>
              <w:jc w:val="center"/>
              <w:rPr>
                <w:rFonts w:ascii="Times New Roman" w:eastAsia="Times New Roman" w:hAnsi="Times New Roman" w:cs="Times New Roman"/>
                <w:b/>
                <w:bCs/>
                <w:color w:val="000000"/>
                <w:sz w:val="24"/>
                <w:szCs w:val="24"/>
                <w:u w:val="single"/>
              </w:rPr>
            </w:pPr>
            <w:r w:rsidRPr="005128F5">
              <w:rPr>
                <w:rFonts w:ascii="Times New Roman" w:eastAsia="Times New Roman" w:hAnsi="Times New Roman" w:cs="Times New Roman"/>
                <w:b/>
                <w:bCs/>
                <w:color w:val="000000"/>
                <w:sz w:val="24"/>
                <w:szCs w:val="24"/>
                <w:u w:val="single"/>
              </w:rPr>
              <w:t>GO, électricien, plombier...et autres CES</w:t>
            </w:r>
          </w:p>
        </w:tc>
      </w:tr>
      <w:tr w:rsidR="00064F9C" w14:paraId="5D7A91B4" w14:textId="77777777" w:rsidTr="00875019">
        <w:trPr>
          <w:trHeight w:val="300"/>
        </w:trPr>
        <w:tc>
          <w:tcPr>
            <w:tcW w:w="13076" w:type="dxa"/>
            <w:tcBorders>
              <w:top w:val="single" w:sz="4" w:space="0" w:color="000000"/>
              <w:left w:val="single" w:sz="4" w:space="0" w:color="000000"/>
              <w:bottom w:val="single" w:sz="4" w:space="0" w:color="000000"/>
              <w:right w:val="single" w:sz="4" w:space="0" w:color="000000"/>
            </w:tcBorders>
          </w:tcPr>
          <w:p w14:paraId="2CA1976C" w14:textId="77777777" w:rsidR="006576A3" w:rsidRPr="005128F5" w:rsidRDefault="00990589" w:rsidP="005128F5">
            <w:pPr>
              <w:spacing w:after="0" w:line="240" w:lineRule="auto"/>
              <w:jc w:val="both"/>
              <w:rPr>
                <w:sz w:val="24"/>
                <w:szCs w:val="24"/>
              </w:rPr>
            </w:pPr>
            <w:r w:rsidRPr="005128F5">
              <w:rPr>
                <w:rFonts w:ascii="Times New Roman" w:eastAsia="Times New Roman" w:hAnsi="Times New Roman" w:cs="Times New Roman"/>
                <w:b/>
                <w:color w:val="3465A4"/>
                <w:sz w:val="24"/>
                <w:szCs w:val="24"/>
                <w:u w:val="single"/>
              </w:rPr>
              <w:t xml:space="preserve">g) Mode de fixation </w:t>
            </w:r>
          </w:p>
          <w:p w14:paraId="4E3AE7AB" w14:textId="77777777" w:rsidR="006576A3" w:rsidRPr="005128F5" w:rsidRDefault="00990589" w:rsidP="005128F5">
            <w:pPr>
              <w:spacing w:after="0" w:line="240" w:lineRule="auto"/>
              <w:jc w:val="both"/>
              <w:rPr>
                <w:sz w:val="24"/>
                <w:szCs w:val="24"/>
              </w:rPr>
            </w:pPr>
            <w:r w:rsidRPr="005128F5">
              <w:rPr>
                <w:rFonts w:ascii="Times New Roman" w:eastAsia="Times New Roman" w:hAnsi="Times New Roman" w:cs="Times New Roman"/>
                <w:color w:val="3465A4"/>
                <w:sz w:val="24"/>
                <w:szCs w:val="24"/>
              </w:rPr>
              <w:t>En appui sur dalle et voile de fond de cage (efforts précisés par le fabricant)</w:t>
            </w:r>
          </w:p>
        </w:tc>
        <w:tc>
          <w:tcPr>
            <w:tcW w:w="1774" w:type="dxa"/>
            <w:tcBorders>
              <w:top w:val="single" w:sz="4" w:space="0" w:color="000000"/>
              <w:left w:val="single" w:sz="4" w:space="0" w:color="000000"/>
              <w:bottom w:val="single" w:sz="4" w:space="0" w:color="000000"/>
              <w:right w:val="single" w:sz="4" w:space="0" w:color="000000"/>
            </w:tcBorders>
            <w:vAlign w:val="center"/>
          </w:tcPr>
          <w:p w14:paraId="44D6785E" w14:textId="77777777" w:rsidR="006576A3" w:rsidRPr="005128F5" w:rsidRDefault="00990589" w:rsidP="00640B42">
            <w:pPr>
              <w:spacing w:after="0" w:line="240" w:lineRule="auto"/>
              <w:jc w:val="center"/>
              <w:rPr>
                <w:rFonts w:ascii="Times New Roman" w:hAnsi="Times New Roman" w:cs="Times New Roman"/>
                <w:b/>
                <w:bCs/>
                <w:sz w:val="24"/>
                <w:szCs w:val="24"/>
              </w:rPr>
            </w:pPr>
            <w:r w:rsidRPr="005128F5">
              <w:rPr>
                <w:rFonts w:ascii="Times New Roman" w:eastAsia="Times New Roman" w:hAnsi="Times New Roman" w:cs="Times New Roman"/>
                <w:b/>
                <w:bCs/>
                <w:sz w:val="24"/>
                <w:szCs w:val="24"/>
              </w:rPr>
              <w:t>MOA/ MOE/ CSPS/</w:t>
            </w:r>
          </w:p>
          <w:p w14:paraId="72D4818A" w14:textId="77777777" w:rsidR="006576A3" w:rsidRPr="005128F5" w:rsidRDefault="00990589" w:rsidP="00640B42">
            <w:pPr>
              <w:spacing w:after="0" w:line="240" w:lineRule="auto"/>
              <w:jc w:val="center"/>
              <w:rPr>
                <w:rFonts w:ascii="Times New Roman" w:eastAsia="Times New Roman" w:hAnsi="Times New Roman" w:cs="Times New Roman"/>
                <w:b/>
                <w:bCs/>
                <w:color w:val="000000"/>
                <w:sz w:val="24"/>
                <w:szCs w:val="24"/>
                <w:u w:val="single"/>
              </w:rPr>
            </w:pPr>
            <w:r w:rsidRPr="005128F5">
              <w:rPr>
                <w:rFonts w:ascii="Times New Roman" w:eastAsia="Times New Roman" w:hAnsi="Times New Roman" w:cs="Times New Roman"/>
                <w:b/>
                <w:bCs/>
                <w:color w:val="000000"/>
                <w:sz w:val="24"/>
                <w:szCs w:val="24"/>
                <w:u w:val="single"/>
              </w:rPr>
              <w:t>GO, électricien, plombier...et autres CES</w:t>
            </w:r>
          </w:p>
        </w:tc>
      </w:tr>
      <w:tr w:rsidR="00064F9C" w14:paraId="5EA5C583" w14:textId="77777777" w:rsidTr="00CC1B95">
        <w:trPr>
          <w:trHeight w:val="300"/>
        </w:trPr>
        <w:tc>
          <w:tcPr>
            <w:tcW w:w="13076"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423488EC" w14:textId="0BF07900" w:rsidR="006576A3" w:rsidRPr="005128F5" w:rsidRDefault="00990589" w:rsidP="00CC1B95">
            <w:pPr>
              <w:spacing w:after="0" w:line="240" w:lineRule="auto"/>
              <w:rPr>
                <w:sz w:val="24"/>
                <w:szCs w:val="24"/>
              </w:rPr>
            </w:pPr>
            <w:r w:rsidRPr="005128F5">
              <w:rPr>
                <w:rFonts w:ascii="Times New Roman" w:eastAsia="Times New Roman" w:hAnsi="Times New Roman" w:cs="Times New Roman"/>
                <w:b/>
                <w:bCs/>
                <w:sz w:val="24"/>
                <w:szCs w:val="24"/>
              </w:rPr>
              <w:t xml:space="preserve">3.1.2.6) Plateforme en aluminium sur étais dans les trémies d’escalier </w:t>
            </w:r>
            <w:r w:rsidR="005128F5" w:rsidRPr="005128F5">
              <w:rPr>
                <w:rFonts w:ascii="Times New Roman" w:eastAsia="Times New Roman" w:hAnsi="Times New Roman" w:cs="Times New Roman"/>
                <w:b/>
                <w:bCs/>
                <w:sz w:val="24"/>
                <w:szCs w:val="24"/>
              </w:rPr>
              <w:t>(</w:t>
            </w:r>
            <w:r w:rsidR="0035139B" w:rsidRPr="005128F5">
              <w:rPr>
                <w:rFonts w:ascii="Times New Roman" w:eastAsia="Times New Roman" w:hAnsi="Times New Roman" w:cs="Times New Roman"/>
                <w:b/>
                <w:bCs/>
                <w:sz w:val="24"/>
                <w:szCs w:val="24"/>
              </w:rPr>
              <w:t>duplex,</w:t>
            </w:r>
            <w:r w:rsidRPr="005128F5">
              <w:rPr>
                <w:rFonts w:ascii="Times New Roman" w:eastAsia="Times New Roman" w:hAnsi="Times New Roman" w:cs="Times New Roman"/>
                <w:b/>
                <w:bCs/>
                <w:sz w:val="24"/>
                <w:szCs w:val="24"/>
              </w:rPr>
              <w:t>)</w:t>
            </w:r>
            <w:r w:rsidRPr="005128F5">
              <w:rPr>
                <w:rFonts w:ascii="Times New Roman" w:eastAsia="Times New Roman" w:hAnsi="Times New Roman" w:cs="Times New Roman"/>
                <w:b/>
                <w:bCs/>
                <w:color w:val="FF4000"/>
                <w:sz w:val="24"/>
                <w:szCs w:val="24"/>
              </w:rPr>
              <w:t xml:space="preserve"> (4)  </w:t>
            </w:r>
          </w:p>
        </w:tc>
        <w:tc>
          <w:tcPr>
            <w:tcW w:w="1774"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74759A1A" w14:textId="2EC9D5F2" w:rsidR="006576A3" w:rsidRPr="005128F5" w:rsidRDefault="00990589" w:rsidP="00640B42">
            <w:pPr>
              <w:tabs>
                <w:tab w:val="left" w:pos="606"/>
              </w:tabs>
              <w:spacing w:after="0" w:line="240" w:lineRule="auto"/>
              <w:jc w:val="center"/>
              <w:rPr>
                <w:rFonts w:ascii="Times New Roman" w:hAnsi="Times New Roman" w:cs="Times New Roman"/>
                <w:b/>
                <w:bCs/>
                <w:sz w:val="24"/>
                <w:szCs w:val="24"/>
              </w:rPr>
            </w:pPr>
            <w:r w:rsidRPr="005128F5">
              <w:rPr>
                <w:rFonts w:ascii="Times New Roman" w:eastAsia="Times New Roman" w:hAnsi="Times New Roman" w:cs="Times New Roman"/>
                <w:b/>
                <w:bCs/>
                <w:sz w:val="24"/>
                <w:szCs w:val="24"/>
              </w:rPr>
              <w:t>Désignation Lot</w:t>
            </w:r>
          </w:p>
        </w:tc>
      </w:tr>
      <w:tr w:rsidR="00064F9C" w14:paraId="15D8BAAB" w14:textId="77777777" w:rsidTr="00875019">
        <w:trPr>
          <w:trHeight w:val="300"/>
        </w:trPr>
        <w:tc>
          <w:tcPr>
            <w:tcW w:w="13076" w:type="dxa"/>
            <w:tcBorders>
              <w:top w:val="single" w:sz="4" w:space="0" w:color="000000"/>
              <w:left w:val="single" w:sz="4" w:space="0" w:color="000000"/>
              <w:bottom w:val="single" w:sz="4" w:space="0" w:color="000000"/>
            </w:tcBorders>
          </w:tcPr>
          <w:p w14:paraId="18972C5A" w14:textId="77777777" w:rsidR="006576A3" w:rsidRPr="005128F5" w:rsidRDefault="00990589" w:rsidP="005128F5">
            <w:pPr>
              <w:tabs>
                <w:tab w:val="left" w:pos="606"/>
              </w:tabs>
              <w:spacing w:after="0" w:line="240" w:lineRule="auto"/>
              <w:jc w:val="both"/>
              <w:rPr>
                <w:sz w:val="24"/>
                <w:szCs w:val="24"/>
              </w:rPr>
            </w:pPr>
            <w:r w:rsidRPr="005128F5">
              <w:rPr>
                <w:rFonts w:ascii="Times New Roman" w:eastAsia="Times New Roman" w:hAnsi="Times New Roman" w:cs="Times New Roman"/>
                <w:sz w:val="24"/>
                <w:szCs w:val="24"/>
              </w:rPr>
              <w:t xml:space="preserve">A demander aux entreprises à travers le lot mise en commun de moyens OU lots concernés ; </w:t>
            </w:r>
          </w:p>
        </w:tc>
        <w:tc>
          <w:tcPr>
            <w:tcW w:w="1774" w:type="dxa"/>
            <w:tcBorders>
              <w:top w:val="single" w:sz="4" w:space="0" w:color="000000"/>
              <w:left w:val="single" w:sz="4" w:space="0" w:color="000000"/>
              <w:bottom w:val="single" w:sz="4" w:space="0" w:color="000000"/>
              <w:right w:val="single" w:sz="4" w:space="0" w:color="000000"/>
            </w:tcBorders>
            <w:vAlign w:val="center"/>
          </w:tcPr>
          <w:p w14:paraId="7A8D3289" w14:textId="77777777" w:rsidR="006576A3" w:rsidRPr="005128F5" w:rsidRDefault="006576A3" w:rsidP="00640B42">
            <w:pPr>
              <w:tabs>
                <w:tab w:val="left" w:pos="606"/>
              </w:tabs>
              <w:spacing w:after="0" w:line="240" w:lineRule="auto"/>
              <w:jc w:val="center"/>
              <w:rPr>
                <w:rFonts w:ascii="Times New Roman" w:hAnsi="Times New Roman" w:cs="Times New Roman"/>
                <w:b/>
                <w:bCs/>
                <w:sz w:val="24"/>
                <w:szCs w:val="24"/>
              </w:rPr>
            </w:pPr>
          </w:p>
        </w:tc>
      </w:tr>
      <w:tr w:rsidR="00064F9C" w14:paraId="6C01A033" w14:textId="77777777" w:rsidTr="00875019">
        <w:trPr>
          <w:trHeight w:val="300"/>
        </w:trPr>
        <w:tc>
          <w:tcPr>
            <w:tcW w:w="13076" w:type="dxa"/>
            <w:tcBorders>
              <w:top w:val="single" w:sz="4" w:space="0" w:color="000000"/>
              <w:left w:val="single" w:sz="4" w:space="0" w:color="000000"/>
              <w:bottom w:val="single" w:sz="4" w:space="0" w:color="000000"/>
            </w:tcBorders>
          </w:tcPr>
          <w:p w14:paraId="367DE034" w14:textId="77777777" w:rsidR="006576A3" w:rsidRPr="005128F5" w:rsidRDefault="00990589" w:rsidP="005128F5">
            <w:pPr>
              <w:spacing w:after="0" w:line="240" w:lineRule="auto"/>
              <w:jc w:val="both"/>
              <w:rPr>
                <w:sz w:val="24"/>
                <w:szCs w:val="24"/>
              </w:rPr>
            </w:pPr>
            <w:r w:rsidRPr="005128F5">
              <w:rPr>
                <w:rFonts w:ascii="Times New Roman" w:eastAsia="Times New Roman" w:hAnsi="Times New Roman" w:cs="Times New Roman"/>
                <w:b/>
                <w:sz w:val="24"/>
                <w:szCs w:val="24"/>
                <w:u w:val="single"/>
              </w:rPr>
              <w:t>Avantages</w:t>
            </w:r>
          </w:p>
          <w:p w14:paraId="160EF991" w14:textId="77777777" w:rsidR="006576A3" w:rsidRPr="005128F5" w:rsidRDefault="00990589" w:rsidP="005128F5">
            <w:pPr>
              <w:spacing w:after="0" w:line="240" w:lineRule="auto"/>
              <w:jc w:val="both"/>
              <w:rPr>
                <w:sz w:val="24"/>
                <w:szCs w:val="24"/>
              </w:rPr>
            </w:pPr>
            <w:r w:rsidRPr="005128F5">
              <w:rPr>
                <w:rFonts w:ascii="Times New Roman" w:eastAsia="Times New Roman" w:hAnsi="Times New Roman" w:cs="Times New Roman"/>
                <w:sz w:val="24"/>
                <w:szCs w:val="24"/>
              </w:rPr>
              <w:t>- Utilisable en neuf comme en rénovation</w:t>
            </w:r>
          </w:p>
          <w:p w14:paraId="5788FEE0" w14:textId="77777777" w:rsidR="006576A3" w:rsidRPr="005128F5" w:rsidRDefault="00990589" w:rsidP="005128F5">
            <w:pPr>
              <w:tabs>
                <w:tab w:val="left" w:pos="606"/>
              </w:tabs>
              <w:spacing w:after="0" w:line="240" w:lineRule="auto"/>
              <w:jc w:val="both"/>
              <w:rPr>
                <w:sz w:val="24"/>
                <w:szCs w:val="24"/>
              </w:rPr>
            </w:pPr>
            <w:r w:rsidRPr="005128F5">
              <w:rPr>
                <w:rFonts w:ascii="Times New Roman" w:eastAsia="Times New Roman" w:hAnsi="Times New Roman" w:cs="Times New Roman"/>
                <w:sz w:val="24"/>
                <w:szCs w:val="24"/>
              </w:rPr>
              <w:t>- Pas uniquement contre les chutes mais utilisable comme plate-forme de travail</w:t>
            </w:r>
          </w:p>
          <w:p w14:paraId="3DA6B0FD" w14:textId="77777777" w:rsidR="006576A3" w:rsidRPr="005128F5" w:rsidRDefault="00990589" w:rsidP="005128F5">
            <w:pPr>
              <w:spacing w:after="0" w:line="240" w:lineRule="auto"/>
              <w:jc w:val="both"/>
              <w:rPr>
                <w:sz w:val="24"/>
                <w:szCs w:val="24"/>
              </w:rPr>
            </w:pPr>
            <w:r w:rsidRPr="005128F5">
              <w:rPr>
                <w:rFonts w:ascii="Times New Roman" w:eastAsia="Times New Roman" w:hAnsi="Times New Roman" w:cs="Times New Roman"/>
                <w:b/>
                <w:sz w:val="24"/>
                <w:szCs w:val="24"/>
                <w:u w:val="single"/>
              </w:rPr>
              <w:t xml:space="preserve">Règles </w:t>
            </w:r>
          </w:p>
          <w:p w14:paraId="3EE0BD0A" w14:textId="420E9938" w:rsidR="006576A3" w:rsidRPr="005128F5" w:rsidRDefault="00990589" w:rsidP="005128F5">
            <w:pPr>
              <w:spacing w:after="0" w:line="240" w:lineRule="auto"/>
              <w:jc w:val="both"/>
              <w:rPr>
                <w:sz w:val="24"/>
                <w:szCs w:val="24"/>
              </w:rPr>
            </w:pPr>
            <w:r w:rsidRPr="005128F5">
              <w:rPr>
                <w:rFonts w:ascii="Times New Roman" w:eastAsia="Times New Roman" w:hAnsi="Times New Roman" w:cs="Times New Roman"/>
                <w:sz w:val="24"/>
                <w:szCs w:val="24"/>
              </w:rPr>
              <w:t xml:space="preserve">- Stabilisation à </w:t>
            </w:r>
            <w:r w:rsidR="005128F5" w:rsidRPr="005128F5">
              <w:rPr>
                <w:rFonts w:ascii="Times New Roman" w:eastAsia="Times New Roman" w:hAnsi="Times New Roman" w:cs="Times New Roman"/>
                <w:sz w:val="24"/>
                <w:szCs w:val="24"/>
              </w:rPr>
              <w:t>étudier :</w:t>
            </w:r>
            <w:r w:rsidRPr="005128F5">
              <w:rPr>
                <w:rFonts w:ascii="Times New Roman" w:eastAsia="Times New Roman" w:hAnsi="Times New Roman" w:cs="Times New Roman"/>
                <w:sz w:val="24"/>
                <w:szCs w:val="24"/>
              </w:rPr>
              <w:t xml:space="preserve"> mise en place de stabilisateur</w:t>
            </w:r>
          </w:p>
          <w:p w14:paraId="4EC10E63" w14:textId="77777777" w:rsidR="006576A3" w:rsidRPr="005128F5" w:rsidRDefault="00990589" w:rsidP="005128F5">
            <w:pPr>
              <w:tabs>
                <w:tab w:val="left" w:pos="606"/>
              </w:tabs>
              <w:spacing w:after="0" w:line="240" w:lineRule="auto"/>
              <w:jc w:val="both"/>
              <w:rPr>
                <w:sz w:val="24"/>
                <w:szCs w:val="24"/>
              </w:rPr>
            </w:pPr>
            <w:r w:rsidRPr="005128F5">
              <w:rPr>
                <w:rFonts w:ascii="Times New Roman" w:eastAsia="Times New Roman" w:hAnsi="Times New Roman" w:cs="Times New Roman"/>
                <w:sz w:val="24"/>
                <w:szCs w:val="24"/>
              </w:rPr>
              <w:t>- « Nouveau » produit à évaluer sur chantier</w:t>
            </w:r>
          </w:p>
        </w:tc>
        <w:tc>
          <w:tcPr>
            <w:tcW w:w="1774" w:type="dxa"/>
            <w:tcBorders>
              <w:top w:val="single" w:sz="4" w:space="0" w:color="000000"/>
              <w:left w:val="single" w:sz="4" w:space="0" w:color="000000"/>
              <w:bottom w:val="single" w:sz="4" w:space="0" w:color="000000"/>
              <w:right w:val="single" w:sz="4" w:space="0" w:color="000000"/>
            </w:tcBorders>
            <w:vAlign w:val="center"/>
          </w:tcPr>
          <w:p w14:paraId="5F51B911" w14:textId="77777777" w:rsidR="006576A3" w:rsidRPr="005128F5" w:rsidRDefault="00990589" w:rsidP="00640B42">
            <w:pPr>
              <w:spacing w:after="0" w:line="240" w:lineRule="auto"/>
              <w:jc w:val="center"/>
              <w:rPr>
                <w:rFonts w:ascii="Times New Roman" w:hAnsi="Times New Roman" w:cs="Times New Roman"/>
                <w:b/>
                <w:bCs/>
                <w:sz w:val="24"/>
                <w:szCs w:val="24"/>
              </w:rPr>
            </w:pPr>
            <w:r w:rsidRPr="005128F5">
              <w:rPr>
                <w:rFonts w:ascii="Times New Roman" w:eastAsia="Times New Roman" w:hAnsi="Times New Roman" w:cs="Times New Roman"/>
                <w:b/>
                <w:bCs/>
                <w:sz w:val="24"/>
                <w:szCs w:val="24"/>
              </w:rPr>
              <w:t>MOA/ MOE/ CSPS/</w:t>
            </w:r>
          </w:p>
          <w:p w14:paraId="5D35977E" w14:textId="77777777" w:rsidR="006576A3" w:rsidRPr="005128F5" w:rsidRDefault="00990589" w:rsidP="00640B42">
            <w:pPr>
              <w:spacing w:after="0" w:line="240" w:lineRule="auto"/>
              <w:jc w:val="center"/>
              <w:rPr>
                <w:rFonts w:ascii="Times New Roman" w:eastAsia="Times New Roman" w:hAnsi="Times New Roman" w:cs="Times New Roman"/>
                <w:b/>
                <w:bCs/>
                <w:color w:val="000000"/>
                <w:sz w:val="24"/>
                <w:szCs w:val="24"/>
                <w:u w:val="single"/>
              </w:rPr>
            </w:pPr>
            <w:r w:rsidRPr="005128F5">
              <w:rPr>
                <w:rFonts w:ascii="Times New Roman" w:eastAsia="Times New Roman" w:hAnsi="Times New Roman" w:cs="Times New Roman"/>
                <w:b/>
                <w:bCs/>
                <w:color w:val="000000"/>
                <w:sz w:val="24"/>
                <w:szCs w:val="24"/>
                <w:u w:val="single"/>
              </w:rPr>
              <w:t>GO, électricien, plombier...et autres CES</w:t>
            </w:r>
          </w:p>
        </w:tc>
      </w:tr>
      <w:tr w:rsidR="00064F9C" w14:paraId="7ADFC4C7" w14:textId="77777777" w:rsidTr="00875019">
        <w:trPr>
          <w:trHeight w:val="300"/>
        </w:trPr>
        <w:tc>
          <w:tcPr>
            <w:tcW w:w="13076" w:type="dxa"/>
            <w:tcBorders>
              <w:top w:val="single" w:sz="4" w:space="0" w:color="000000"/>
              <w:left w:val="single" w:sz="4" w:space="0" w:color="000000"/>
              <w:bottom w:val="single" w:sz="4" w:space="0" w:color="000000"/>
              <w:right w:val="single" w:sz="4" w:space="0" w:color="000000"/>
            </w:tcBorders>
          </w:tcPr>
          <w:p w14:paraId="156BC628" w14:textId="77777777" w:rsidR="006576A3" w:rsidRPr="005128F5" w:rsidRDefault="00990589" w:rsidP="005128F5">
            <w:pPr>
              <w:spacing w:after="0" w:line="240" w:lineRule="auto"/>
              <w:jc w:val="both"/>
              <w:rPr>
                <w:sz w:val="24"/>
                <w:szCs w:val="24"/>
              </w:rPr>
            </w:pPr>
            <w:r w:rsidRPr="005128F5">
              <w:rPr>
                <w:rFonts w:ascii="Times New Roman" w:eastAsia="Times New Roman" w:hAnsi="Times New Roman" w:cs="Times New Roman"/>
                <w:b/>
                <w:color w:val="3465A4"/>
                <w:sz w:val="24"/>
                <w:szCs w:val="24"/>
                <w:u w:val="single"/>
              </w:rPr>
              <w:t xml:space="preserve">a) Descriptif de la protection </w:t>
            </w:r>
          </w:p>
          <w:p w14:paraId="629DA94C" w14:textId="77777777" w:rsidR="006576A3" w:rsidRPr="005128F5" w:rsidRDefault="00990589" w:rsidP="005128F5">
            <w:pPr>
              <w:spacing w:after="0" w:line="240" w:lineRule="auto"/>
              <w:jc w:val="both"/>
              <w:rPr>
                <w:sz w:val="24"/>
                <w:szCs w:val="24"/>
              </w:rPr>
            </w:pPr>
            <w:r w:rsidRPr="005128F5">
              <w:rPr>
                <w:rFonts w:ascii="Times New Roman" w:eastAsia="Times New Roman" w:hAnsi="Times New Roman" w:cs="Times New Roman"/>
                <w:color w:val="000000"/>
                <w:sz w:val="24"/>
                <w:szCs w:val="24"/>
              </w:rPr>
              <w:t>Plateforme en aluminium sur étais conçue pour protéger contre les chutes de hauteur lors de travaux dans les escaliers</w:t>
            </w:r>
          </w:p>
        </w:tc>
        <w:tc>
          <w:tcPr>
            <w:tcW w:w="1774" w:type="dxa"/>
            <w:tcBorders>
              <w:top w:val="single" w:sz="4" w:space="0" w:color="000000"/>
              <w:left w:val="single" w:sz="4" w:space="0" w:color="000000"/>
              <w:bottom w:val="single" w:sz="4" w:space="0" w:color="000000"/>
              <w:right w:val="single" w:sz="4" w:space="0" w:color="000000"/>
            </w:tcBorders>
            <w:vAlign w:val="center"/>
          </w:tcPr>
          <w:p w14:paraId="5574AE5C" w14:textId="77777777" w:rsidR="006576A3" w:rsidRPr="005128F5" w:rsidRDefault="00990589" w:rsidP="00640B42">
            <w:pPr>
              <w:spacing w:after="0" w:line="240" w:lineRule="auto"/>
              <w:jc w:val="center"/>
              <w:rPr>
                <w:rFonts w:ascii="Times New Roman" w:hAnsi="Times New Roman" w:cs="Times New Roman"/>
                <w:b/>
                <w:bCs/>
                <w:sz w:val="24"/>
                <w:szCs w:val="24"/>
              </w:rPr>
            </w:pPr>
            <w:r w:rsidRPr="005128F5">
              <w:rPr>
                <w:rFonts w:ascii="Times New Roman" w:eastAsia="Times New Roman" w:hAnsi="Times New Roman" w:cs="Times New Roman"/>
                <w:b/>
                <w:bCs/>
                <w:sz w:val="24"/>
                <w:szCs w:val="24"/>
              </w:rPr>
              <w:t>MOA/ MOE/ CSPS/</w:t>
            </w:r>
          </w:p>
          <w:p w14:paraId="7851F2E2" w14:textId="77777777" w:rsidR="006576A3" w:rsidRPr="005128F5" w:rsidRDefault="00990589" w:rsidP="00640B42">
            <w:pPr>
              <w:spacing w:after="0" w:line="240" w:lineRule="auto"/>
              <w:jc w:val="center"/>
              <w:rPr>
                <w:rFonts w:ascii="Times New Roman" w:eastAsia="Times New Roman" w:hAnsi="Times New Roman" w:cs="Times New Roman"/>
                <w:b/>
                <w:bCs/>
                <w:color w:val="000000"/>
                <w:sz w:val="24"/>
                <w:szCs w:val="24"/>
                <w:u w:val="single"/>
              </w:rPr>
            </w:pPr>
            <w:r w:rsidRPr="005128F5">
              <w:rPr>
                <w:rFonts w:ascii="Times New Roman" w:eastAsia="Times New Roman" w:hAnsi="Times New Roman" w:cs="Times New Roman"/>
                <w:b/>
                <w:bCs/>
                <w:color w:val="000000"/>
                <w:sz w:val="24"/>
                <w:szCs w:val="24"/>
                <w:u w:val="single"/>
              </w:rPr>
              <w:t>GO, électricien, plombier...et autres CES</w:t>
            </w:r>
          </w:p>
        </w:tc>
      </w:tr>
      <w:tr w:rsidR="00064F9C" w14:paraId="0F721EB6" w14:textId="77777777" w:rsidTr="00875019">
        <w:trPr>
          <w:trHeight w:val="300"/>
        </w:trPr>
        <w:tc>
          <w:tcPr>
            <w:tcW w:w="13076" w:type="dxa"/>
            <w:tcBorders>
              <w:top w:val="single" w:sz="4" w:space="0" w:color="000000"/>
              <w:left w:val="single" w:sz="4" w:space="0" w:color="000000"/>
              <w:bottom w:val="single" w:sz="4" w:space="0" w:color="000000"/>
              <w:right w:val="single" w:sz="4" w:space="0" w:color="000000"/>
            </w:tcBorders>
          </w:tcPr>
          <w:p w14:paraId="758D1015" w14:textId="4B069A0B" w:rsidR="006576A3" w:rsidRPr="005128F5" w:rsidRDefault="00990589" w:rsidP="005128F5">
            <w:pPr>
              <w:spacing w:after="0" w:line="240" w:lineRule="auto"/>
              <w:jc w:val="both"/>
              <w:rPr>
                <w:sz w:val="24"/>
                <w:szCs w:val="24"/>
              </w:rPr>
            </w:pPr>
            <w:r w:rsidRPr="005128F5">
              <w:rPr>
                <w:rFonts w:ascii="Times New Roman" w:eastAsia="Times New Roman" w:hAnsi="Times New Roman" w:cs="Times New Roman"/>
                <w:b/>
                <w:color w:val="3465A4"/>
                <w:sz w:val="24"/>
                <w:szCs w:val="24"/>
                <w:u w:val="single"/>
              </w:rPr>
              <w:t xml:space="preserve">b) Type de </w:t>
            </w:r>
            <w:r w:rsidR="005128F5" w:rsidRPr="005128F5">
              <w:rPr>
                <w:rFonts w:ascii="Times New Roman" w:eastAsia="Times New Roman" w:hAnsi="Times New Roman" w:cs="Times New Roman"/>
                <w:b/>
                <w:color w:val="3465A4"/>
                <w:sz w:val="24"/>
                <w:szCs w:val="24"/>
                <w:u w:val="single"/>
              </w:rPr>
              <w:t>support,</w:t>
            </w:r>
            <w:r w:rsidRPr="005128F5">
              <w:rPr>
                <w:rFonts w:ascii="Times New Roman" w:eastAsia="Times New Roman" w:hAnsi="Times New Roman" w:cs="Times New Roman"/>
                <w:b/>
                <w:color w:val="3465A4"/>
                <w:sz w:val="24"/>
                <w:szCs w:val="24"/>
                <w:u w:val="single"/>
              </w:rPr>
              <w:t xml:space="preserve"> de planchers </w:t>
            </w:r>
          </w:p>
          <w:p w14:paraId="3FAEF755" w14:textId="024758A8" w:rsidR="006576A3" w:rsidRPr="005128F5" w:rsidRDefault="00990589" w:rsidP="005128F5">
            <w:pPr>
              <w:spacing w:after="0" w:line="240" w:lineRule="auto"/>
              <w:jc w:val="both"/>
              <w:rPr>
                <w:sz w:val="24"/>
                <w:szCs w:val="24"/>
              </w:rPr>
            </w:pPr>
            <w:r w:rsidRPr="005128F5">
              <w:rPr>
                <w:rFonts w:ascii="Times New Roman" w:eastAsia="Times New Roman" w:hAnsi="Times New Roman" w:cs="Times New Roman"/>
                <w:color w:val="000000"/>
                <w:sz w:val="24"/>
                <w:szCs w:val="24"/>
              </w:rPr>
              <w:t xml:space="preserve">Tout type ; suivre les consignes du </w:t>
            </w:r>
            <w:r w:rsidR="005128F5" w:rsidRPr="005128F5">
              <w:rPr>
                <w:rFonts w:ascii="Times New Roman" w:eastAsia="Times New Roman" w:hAnsi="Times New Roman" w:cs="Times New Roman"/>
                <w:color w:val="000000"/>
                <w:sz w:val="24"/>
                <w:szCs w:val="24"/>
              </w:rPr>
              <w:t>fabricant</w:t>
            </w:r>
            <w:r w:rsidRPr="005128F5">
              <w:rPr>
                <w:rFonts w:ascii="Times New Roman" w:eastAsia="Times New Roman" w:hAnsi="Times New Roman" w:cs="Times New Roman"/>
                <w:color w:val="000000"/>
                <w:sz w:val="24"/>
                <w:szCs w:val="24"/>
              </w:rPr>
              <w:t xml:space="preserve"> ou du fournisseur lors de la pose en fixations sur des cloisons creuses (briques, </w:t>
            </w:r>
            <w:r w:rsidR="005128F5" w:rsidRPr="005128F5">
              <w:rPr>
                <w:rFonts w:ascii="Times New Roman" w:eastAsia="Times New Roman" w:hAnsi="Times New Roman" w:cs="Times New Roman"/>
                <w:color w:val="000000"/>
                <w:sz w:val="24"/>
                <w:szCs w:val="24"/>
              </w:rPr>
              <w:lastRenderedPageBreak/>
              <w:t>Placoplatre</w:t>
            </w:r>
            <w:r w:rsidRPr="005128F5">
              <w:rPr>
                <w:rFonts w:ascii="Times New Roman" w:eastAsia="Times New Roman" w:hAnsi="Times New Roman" w:cs="Times New Roman"/>
                <w:color w:val="000000"/>
                <w:sz w:val="24"/>
                <w:szCs w:val="24"/>
              </w:rPr>
              <w:t xml:space="preserve">, </w:t>
            </w:r>
            <w:r w:rsidR="005128F5" w:rsidRPr="005128F5">
              <w:rPr>
                <w:rFonts w:ascii="Times New Roman" w:eastAsia="Times New Roman" w:hAnsi="Times New Roman" w:cs="Times New Roman"/>
                <w:color w:val="000000"/>
                <w:sz w:val="24"/>
                <w:szCs w:val="24"/>
              </w:rPr>
              <w:t>etc.…</w:t>
            </w:r>
            <w:r w:rsidRPr="005128F5">
              <w:rPr>
                <w:rFonts w:ascii="Times New Roman" w:eastAsia="Times New Roman" w:hAnsi="Times New Roman" w:cs="Times New Roman"/>
                <w:color w:val="000000"/>
                <w:sz w:val="24"/>
                <w:szCs w:val="24"/>
              </w:rPr>
              <w:t>)</w:t>
            </w:r>
          </w:p>
        </w:tc>
        <w:tc>
          <w:tcPr>
            <w:tcW w:w="1774" w:type="dxa"/>
            <w:tcBorders>
              <w:top w:val="single" w:sz="4" w:space="0" w:color="000000"/>
              <w:left w:val="single" w:sz="4" w:space="0" w:color="000000"/>
              <w:bottom w:val="single" w:sz="4" w:space="0" w:color="000000"/>
              <w:right w:val="single" w:sz="4" w:space="0" w:color="000000"/>
            </w:tcBorders>
            <w:vAlign w:val="center"/>
          </w:tcPr>
          <w:p w14:paraId="36533B8A" w14:textId="77777777" w:rsidR="006576A3" w:rsidRPr="005128F5" w:rsidRDefault="00990589" w:rsidP="00640B42">
            <w:pPr>
              <w:spacing w:after="0" w:line="240" w:lineRule="auto"/>
              <w:jc w:val="center"/>
              <w:rPr>
                <w:rFonts w:ascii="Times New Roman" w:hAnsi="Times New Roman" w:cs="Times New Roman"/>
                <w:b/>
                <w:bCs/>
                <w:sz w:val="24"/>
                <w:szCs w:val="24"/>
              </w:rPr>
            </w:pPr>
            <w:r w:rsidRPr="005128F5">
              <w:rPr>
                <w:rFonts w:ascii="Times New Roman" w:eastAsia="Times New Roman" w:hAnsi="Times New Roman" w:cs="Times New Roman"/>
                <w:b/>
                <w:bCs/>
                <w:sz w:val="24"/>
                <w:szCs w:val="24"/>
              </w:rPr>
              <w:lastRenderedPageBreak/>
              <w:t>MOA/ MOE/ CSPS/</w:t>
            </w:r>
          </w:p>
          <w:p w14:paraId="321FF7CC" w14:textId="77777777" w:rsidR="006576A3" w:rsidRPr="005128F5" w:rsidRDefault="00990589" w:rsidP="00640B42">
            <w:pPr>
              <w:spacing w:after="0" w:line="240" w:lineRule="auto"/>
              <w:jc w:val="center"/>
              <w:rPr>
                <w:rFonts w:ascii="Times New Roman" w:eastAsia="Times New Roman" w:hAnsi="Times New Roman" w:cs="Times New Roman"/>
                <w:b/>
                <w:bCs/>
                <w:color w:val="000000"/>
                <w:sz w:val="24"/>
                <w:szCs w:val="24"/>
                <w:u w:val="single"/>
              </w:rPr>
            </w:pPr>
            <w:r w:rsidRPr="005128F5">
              <w:rPr>
                <w:rFonts w:ascii="Times New Roman" w:eastAsia="Times New Roman" w:hAnsi="Times New Roman" w:cs="Times New Roman"/>
                <w:b/>
                <w:bCs/>
                <w:color w:val="000000"/>
                <w:sz w:val="24"/>
                <w:szCs w:val="24"/>
                <w:u w:val="single"/>
              </w:rPr>
              <w:lastRenderedPageBreak/>
              <w:t>GO, électricien, plombier...et autres CES</w:t>
            </w:r>
          </w:p>
        </w:tc>
      </w:tr>
      <w:tr w:rsidR="00064F9C" w14:paraId="0EDDB844" w14:textId="77777777" w:rsidTr="00875019">
        <w:trPr>
          <w:trHeight w:val="300"/>
        </w:trPr>
        <w:tc>
          <w:tcPr>
            <w:tcW w:w="13076" w:type="dxa"/>
            <w:tcBorders>
              <w:top w:val="single" w:sz="4" w:space="0" w:color="000000"/>
              <w:left w:val="single" w:sz="4" w:space="0" w:color="000000"/>
              <w:bottom w:val="single" w:sz="4" w:space="0" w:color="000000"/>
              <w:right w:val="single" w:sz="4" w:space="0" w:color="000000"/>
            </w:tcBorders>
          </w:tcPr>
          <w:p w14:paraId="2810D82D" w14:textId="77777777" w:rsidR="006576A3" w:rsidRPr="005128F5" w:rsidRDefault="00990589" w:rsidP="005128F5">
            <w:pPr>
              <w:spacing w:after="0" w:line="240" w:lineRule="auto"/>
              <w:jc w:val="both"/>
              <w:rPr>
                <w:sz w:val="24"/>
                <w:szCs w:val="24"/>
              </w:rPr>
            </w:pPr>
            <w:r w:rsidRPr="005128F5">
              <w:rPr>
                <w:rFonts w:ascii="Times New Roman" w:eastAsia="Times New Roman" w:hAnsi="Times New Roman" w:cs="Times New Roman"/>
                <w:b/>
                <w:color w:val="3465A4"/>
                <w:sz w:val="24"/>
                <w:szCs w:val="24"/>
                <w:u w:val="single"/>
              </w:rPr>
              <w:lastRenderedPageBreak/>
              <w:t>c) Dimensions des trémies</w:t>
            </w:r>
          </w:p>
          <w:p w14:paraId="294208B2" w14:textId="77777777" w:rsidR="006576A3" w:rsidRPr="005128F5" w:rsidRDefault="00990589" w:rsidP="005128F5">
            <w:pPr>
              <w:spacing w:after="0" w:line="240" w:lineRule="auto"/>
              <w:jc w:val="both"/>
              <w:rPr>
                <w:sz w:val="24"/>
                <w:szCs w:val="24"/>
              </w:rPr>
            </w:pPr>
            <w:r w:rsidRPr="005128F5">
              <w:rPr>
                <w:rFonts w:ascii="Times New Roman" w:eastAsia="Times New Roman" w:hAnsi="Times New Roman" w:cs="Times New Roman"/>
                <w:color w:val="000000"/>
                <w:sz w:val="24"/>
                <w:szCs w:val="24"/>
              </w:rPr>
              <w:t>Plusieurs configurations possibles, avec angles notamment</w:t>
            </w:r>
          </w:p>
        </w:tc>
        <w:tc>
          <w:tcPr>
            <w:tcW w:w="1774" w:type="dxa"/>
            <w:tcBorders>
              <w:top w:val="single" w:sz="4" w:space="0" w:color="000000"/>
              <w:left w:val="single" w:sz="4" w:space="0" w:color="000000"/>
              <w:bottom w:val="single" w:sz="4" w:space="0" w:color="000000"/>
              <w:right w:val="single" w:sz="4" w:space="0" w:color="000000"/>
            </w:tcBorders>
            <w:vAlign w:val="center"/>
          </w:tcPr>
          <w:p w14:paraId="6554600A" w14:textId="77777777" w:rsidR="006576A3" w:rsidRPr="005128F5" w:rsidRDefault="00990589" w:rsidP="00640B42">
            <w:pPr>
              <w:spacing w:after="0" w:line="240" w:lineRule="auto"/>
              <w:jc w:val="center"/>
              <w:rPr>
                <w:rFonts w:ascii="Times New Roman" w:hAnsi="Times New Roman" w:cs="Times New Roman"/>
                <w:b/>
                <w:bCs/>
                <w:sz w:val="24"/>
                <w:szCs w:val="24"/>
              </w:rPr>
            </w:pPr>
            <w:r w:rsidRPr="005128F5">
              <w:rPr>
                <w:rFonts w:ascii="Times New Roman" w:eastAsia="Times New Roman" w:hAnsi="Times New Roman" w:cs="Times New Roman"/>
                <w:b/>
                <w:bCs/>
                <w:sz w:val="24"/>
                <w:szCs w:val="24"/>
              </w:rPr>
              <w:t>MOA/ MOE/ CSPS/</w:t>
            </w:r>
          </w:p>
          <w:p w14:paraId="70F5557E" w14:textId="77777777" w:rsidR="006576A3" w:rsidRPr="005128F5" w:rsidRDefault="00990589" w:rsidP="00640B42">
            <w:pPr>
              <w:spacing w:after="0" w:line="240" w:lineRule="auto"/>
              <w:jc w:val="center"/>
              <w:rPr>
                <w:rFonts w:ascii="Times New Roman" w:eastAsia="Times New Roman" w:hAnsi="Times New Roman" w:cs="Times New Roman"/>
                <w:b/>
                <w:bCs/>
                <w:color w:val="000000"/>
                <w:sz w:val="24"/>
                <w:szCs w:val="24"/>
                <w:u w:val="single"/>
              </w:rPr>
            </w:pPr>
            <w:r w:rsidRPr="005128F5">
              <w:rPr>
                <w:rFonts w:ascii="Times New Roman" w:eastAsia="Times New Roman" w:hAnsi="Times New Roman" w:cs="Times New Roman"/>
                <w:b/>
                <w:bCs/>
                <w:color w:val="000000"/>
                <w:sz w:val="24"/>
                <w:szCs w:val="24"/>
                <w:u w:val="single"/>
              </w:rPr>
              <w:t>GO, électricien, plombier...et autres CES</w:t>
            </w:r>
          </w:p>
        </w:tc>
      </w:tr>
      <w:tr w:rsidR="00064F9C" w14:paraId="6735628E" w14:textId="77777777" w:rsidTr="00875019">
        <w:trPr>
          <w:trHeight w:val="300"/>
        </w:trPr>
        <w:tc>
          <w:tcPr>
            <w:tcW w:w="13076" w:type="dxa"/>
            <w:tcBorders>
              <w:top w:val="single" w:sz="4" w:space="0" w:color="000000"/>
              <w:left w:val="single" w:sz="4" w:space="0" w:color="000000"/>
              <w:bottom w:val="single" w:sz="4" w:space="0" w:color="000000"/>
              <w:right w:val="single" w:sz="4" w:space="0" w:color="000000"/>
            </w:tcBorders>
          </w:tcPr>
          <w:p w14:paraId="6AF2B4FC" w14:textId="77777777" w:rsidR="006576A3" w:rsidRPr="005128F5" w:rsidRDefault="00990589" w:rsidP="005128F5">
            <w:pPr>
              <w:spacing w:after="0" w:line="240" w:lineRule="auto"/>
              <w:jc w:val="both"/>
              <w:rPr>
                <w:sz w:val="24"/>
                <w:szCs w:val="24"/>
              </w:rPr>
            </w:pPr>
            <w:r w:rsidRPr="005128F5">
              <w:rPr>
                <w:rFonts w:ascii="Times New Roman" w:eastAsia="Times New Roman" w:hAnsi="Times New Roman" w:cs="Times New Roman"/>
                <w:b/>
                <w:color w:val="3465A4"/>
                <w:sz w:val="24"/>
                <w:szCs w:val="24"/>
                <w:u w:val="single"/>
              </w:rPr>
              <w:t>d) Phasage de travaux</w:t>
            </w:r>
          </w:p>
          <w:p w14:paraId="7C160ECB" w14:textId="77777777" w:rsidR="006576A3" w:rsidRPr="005128F5" w:rsidRDefault="00990589" w:rsidP="005128F5">
            <w:pPr>
              <w:spacing w:after="0" w:line="240" w:lineRule="auto"/>
              <w:jc w:val="both"/>
              <w:rPr>
                <w:sz w:val="24"/>
                <w:szCs w:val="24"/>
              </w:rPr>
            </w:pPr>
            <w:r w:rsidRPr="005128F5">
              <w:rPr>
                <w:rFonts w:ascii="Times New Roman" w:eastAsia="Times New Roman" w:hAnsi="Times New Roman" w:cs="Times New Roman"/>
                <w:color w:val="000000"/>
                <w:sz w:val="24"/>
                <w:szCs w:val="24"/>
              </w:rPr>
              <w:t>CES / Rénovation existant / la plateforme doit être disposée au nu du plancher gros-</w:t>
            </w:r>
            <w:proofErr w:type="spellStart"/>
            <w:r w:rsidRPr="005128F5">
              <w:rPr>
                <w:rFonts w:ascii="Times New Roman" w:eastAsia="Times New Roman" w:hAnsi="Times New Roman" w:cs="Times New Roman"/>
                <w:color w:val="000000"/>
                <w:sz w:val="24"/>
                <w:szCs w:val="24"/>
              </w:rPr>
              <w:t>oeuvre</w:t>
            </w:r>
            <w:proofErr w:type="spellEnd"/>
            <w:r w:rsidRPr="005128F5">
              <w:rPr>
                <w:rFonts w:ascii="Times New Roman" w:eastAsia="Times New Roman" w:hAnsi="Times New Roman" w:cs="Times New Roman"/>
                <w:color w:val="000000"/>
                <w:sz w:val="24"/>
                <w:szCs w:val="24"/>
              </w:rPr>
              <w:t xml:space="preserve"> </w:t>
            </w:r>
          </w:p>
        </w:tc>
        <w:tc>
          <w:tcPr>
            <w:tcW w:w="1774" w:type="dxa"/>
            <w:tcBorders>
              <w:top w:val="single" w:sz="4" w:space="0" w:color="000000"/>
              <w:left w:val="single" w:sz="4" w:space="0" w:color="000000"/>
              <w:bottom w:val="single" w:sz="4" w:space="0" w:color="000000"/>
              <w:right w:val="single" w:sz="4" w:space="0" w:color="000000"/>
            </w:tcBorders>
            <w:vAlign w:val="center"/>
          </w:tcPr>
          <w:p w14:paraId="75428DA2" w14:textId="77777777" w:rsidR="006576A3" w:rsidRPr="005128F5" w:rsidRDefault="00990589" w:rsidP="00640B42">
            <w:pPr>
              <w:spacing w:after="0" w:line="240" w:lineRule="auto"/>
              <w:jc w:val="center"/>
              <w:rPr>
                <w:rFonts w:ascii="Times New Roman" w:hAnsi="Times New Roman" w:cs="Times New Roman"/>
                <w:b/>
                <w:bCs/>
                <w:sz w:val="24"/>
                <w:szCs w:val="24"/>
              </w:rPr>
            </w:pPr>
            <w:r w:rsidRPr="005128F5">
              <w:rPr>
                <w:rFonts w:ascii="Times New Roman" w:eastAsia="Times New Roman" w:hAnsi="Times New Roman" w:cs="Times New Roman"/>
                <w:b/>
                <w:bCs/>
                <w:sz w:val="24"/>
                <w:szCs w:val="24"/>
              </w:rPr>
              <w:t>MOA/ MOE/ CSPS/</w:t>
            </w:r>
          </w:p>
          <w:p w14:paraId="154084DA" w14:textId="77777777" w:rsidR="006576A3" w:rsidRPr="005128F5" w:rsidRDefault="00990589" w:rsidP="00640B42">
            <w:pPr>
              <w:spacing w:after="0" w:line="240" w:lineRule="auto"/>
              <w:jc w:val="center"/>
              <w:rPr>
                <w:rFonts w:ascii="Times New Roman" w:eastAsia="Times New Roman" w:hAnsi="Times New Roman" w:cs="Times New Roman"/>
                <w:b/>
                <w:bCs/>
                <w:color w:val="000000"/>
                <w:sz w:val="24"/>
                <w:szCs w:val="24"/>
                <w:u w:val="single"/>
              </w:rPr>
            </w:pPr>
            <w:r w:rsidRPr="005128F5">
              <w:rPr>
                <w:rFonts w:ascii="Times New Roman" w:eastAsia="Times New Roman" w:hAnsi="Times New Roman" w:cs="Times New Roman"/>
                <w:b/>
                <w:bCs/>
                <w:color w:val="000000"/>
                <w:sz w:val="24"/>
                <w:szCs w:val="24"/>
                <w:u w:val="single"/>
              </w:rPr>
              <w:t>GO, électricien, plombier...et autres CES</w:t>
            </w:r>
          </w:p>
        </w:tc>
      </w:tr>
      <w:tr w:rsidR="00064F9C" w14:paraId="6407367A" w14:textId="77777777" w:rsidTr="00875019">
        <w:trPr>
          <w:trHeight w:val="300"/>
        </w:trPr>
        <w:tc>
          <w:tcPr>
            <w:tcW w:w="13076" w:type="dxa"/>
            <w:tcBorders>
              <w:top w:val="single" w:sz="4" w:space="0" w:color="000000"/>
              <w:left w:val="single" w:sz="4" w:space="0" w:color="000000"/>
              <w:bottom w:val="single" w:sz="4" w:space="0" w:color="000000"/>
              <w:right w:val="single" w:sz="4" w:space="0" w:color="000000"/>
            </w:tcBorders>
          </w:tcPr>
          <w:p w14:paraId="0612C6BE" w14:textId="77777777" w:rsidR="006576A3" w:rsidRPr="005128F5" w:rsidRDefault="00990589" w:rsidP="005128F5">
            <w:pPr>
              <w:spacing w:after="0" w:line="240" w:lineRule="auto"/>
              <w:jc w:val="both"/>
              <w:rPr>
                <w:sz w:val="24"/>
                <w:szCs w:val="24"/>
              </w:rPr>
            </w:pPr>
            <w:r w:rsidRPr="005128F5">
              <w:rPr>
                <w:rFonts w:ascii="Times New Roman" w:eastAsia="Times New Roman" w:hAnsi="Times New Roman" w:cs="Times New Roman"/>
                <w:b/>
                <w:color w:val="3465A4"/>
                <w:sz w:val="24"/>
                <w:szCs w:val="24"/>
                <w:u w:val="single"/>
              </w:rPr>
              <w:t>e) Fournisseurs</w:t>
            </w:r>
          </w:p>
          <w:p w14:paraId="195F22BE" w14:textId="77777777" w:rsidR="006576A3" w:rsidRPr="005128F5" w:rsidRDefault="00990589" w:rsidP="005128F5">
            <w:pPr>
              <w:spacing w:after="0" w:line="240" w:lineRule="auto"/>
              <w:jc w:val="both"/>
              <w:rPr>
                <w:sz w:val="24"/>
                <w:szCs w:val="24"/>
              </w:rPr>
            </w:pPr>
            <w:r w:rsidRPr="005128F5">
              <w:rPr>
                <w:rFonts w:ascii="Times New Roman" w:eastAsia="Times New Roman" w:hAnsi="Times New Roman" w:cs="Times New Roman"/>
                <w:color w:val="000000"/>
                <w:sz w:val="24"/>
                <w:szCs w:val="24"/>
              </w:rPr>
              <w:t xml:space="preserve">Kee </w:t>
            </w:r>
            <w:proofErr w:type="spellStart"/>
            <w:r w:rsidRPr="005128F5">
              <w:rPr>
                <w:rFonts w:ascii="Times New Roman" w:eastAsia="Times New Roman" w:hAnsi="Times New Roman" w:cs="Times New Roman"/>
                <w:color w:val="000000"/>
                <w:sz w:val="24"/>
                <w:szCs w:val="24"/>
              </w:rPr>
              <w:t>Safety</w:t>
            </w:r>
            <w:proofErr w:type="spellEnd"/>
            <w:r w:rsidRPr="005128F5">
              <w:rPr>
                <w:rFonts w:ascii="Times New Roman" w:eastAsia="Times New Roman" w:hAnsi="Times New Roman" w:cs="Times New Roman"/>
                <w:color w:val="000000"/>
                <w:sz w:val="24"/>
                <w:szCs w:val="24"/>
              </w:rPr>
              <w:t xml:space="preserve"> / Protection Directe  ou équivalent </w:t>
            </w:r>
          </w:p>
        </w:tc>
        <w:tc>
          <w:tcPr>
            <w:tcW w:w="1774" w:type="dxa"/>
            <w:tcBorders>
              <w:top w:val="single" w:sz="4" w:space="0" w:color="000000"/>
              <w:left w:val="single" w:sz="4" w:space="0" w:color="000000"/>
              <w:bottom w:val="single" w:sz="4" w:space="0" w:color="000000"/>
              <w:right w:val="single" w:sz="4" w:space="0" w:color="000000"/>
            </w:tcBorders>
            <w:vAlign w:val="center"/>
          </w:tcPr>
          <w:p w14:paraId="71C4A3F1" w14:textId="77777777" w:rsidR="006576A3" w:rsidRPr="005128F5" w:rsidRDefault="00990589" w:rsidP="00640B42">
            <w:pPr>
              <w:spacing w:after="0" w:line="240" w:lineRule="auto"/>
              <w:jc w:val="center"/>
              <w:rPr>
                <w:rFonts w:ascii="Times New Roman" w:hAnsi="Times New Roman" w:cs="Times New Roman"/>
                <w:b/>
                <w:bCs/>
                <w:sz w:val="24"/>
                <w:szCs w:val="24"/>
              </w:rPr>
            </w:pPr>
            <w:r w:rsidRPr="005128F5">
              <w:rPr>
                <w:rFonts w:ascii="Times New Roman" w:eastAsia="Times New Roman" w:hAnsi="Times New Roman" w:cs="Times New Roman"/>
                <w:b/>
                <w:bCs/>
                <w:sz w:val="24"/>
                <w:szCs w:val="24"/>
              </w:rPr>
              <w:t>MOA/ MOE/ CSPS/</w:t>
            </w:r>
          </w:p>
          <w:p w14:paraId="1FD25B59" w14:textId="77777777" w:rsidR="006576A3" w:rsidRPr="005128F5" w:rsidRDefault="00990589" w:rsidP="00640B42">
            <w:pPr>
              <w:spacing w:after="0" w:line="240" w:lineRule="auto"/>
              <w:jc w:val="center"/>
              <w:rPr>
                <w:rFonts w:ascii="Times New Roman" w:eastAsia="Times New Roman" w:hAnsi="Times New Roman" w:cs="Times New Roman"/>
                <w:b/>
                <w:bCs/>
                <w:color w:val="000000"/>
                <w:sz w:val="24"/>
                <w:szCs w:val="24"/>
                <w:u w:val="single"/>
              </w:rPr>
            </w:pPr>
            <w:r w:rsidRPr="005128F5">
              <w:rPr>
                <w:rFonts w:ascii="Times New Roman" w:eastAsia="Times New Roman" w:hAnsi="Times New Roman" w:cs="Times New Roman"/>
                <w:b/>
                <w:bCs/>
                <w:color w:val="000000"/>
                <w:sz w:val="24"/>
                <w:szCs w:val="24"/>
                <w:u w:val="single"/>
              </w:rPr>
              <w:t>GO, électricien, plombier...et autres CES</w:t>
            </w:r>
          </w:p>
        </w:tc>
      </w:tr>
      <w:tr w:rsidR="00064F9C" w14:paraId="7050E19F" w14:textId="77777777" w:rsidTr="00875019">
        <w:trPr>
          <w:trHeight w:val="300"/>
        </w:trPr>
        <w:tc>
          <w:tcPr>
            <w:tcW w:w="13076" w:type="dxa"/>
            <w:tcBorders>
              <w:top w:val="single" w:sz="4" w:space="0" w:color="000000"/>
              <w:left w:val="single" w:sz="4" w:space="0" w:color="000000"/>
              <w:bottom w:val="single" w:sz="4" w:space="0" w:color="000000"/>
              <w:right w:val="single" w:sz="4" w:space="0" w:color="000000"/>
            </w:tcBorders>
          </w:tcPr>
          <w:p w14:paraId="03C1DBA9" w14:textId="77777777" w:rsidR="006576A3" w:rsidRPr="005128F5" w:rsidRDefault="00990589" w:rsidP="005128F5">
            <w:pPr>
              <w:spacing w:after="0" w:line="240" w:lineRule="auto"/>
              <w:jc w:val="both"/>
              <w:rPr>
                <w:sz w:val="24"/>
                <w:szCs w:val="24"/>
              </w:rPr>
            </w:pPr>
            <w:r w:rsidRPr="005128F5">
              <w:rPr>
                <w:rFonts w:ascii="Times New Roman" w:eastAsia="Times New Roman" w:hAnsi="Times New Roman" w:cs="Times New Roman"/>
                <w:b/>
                <w:color w:val="3465A4"/>
                <w:sz w:val="24"/>
                <w:szCs w:val="24"/>
                <w:u w:val="single"/>
              </w:rPr>
              <w:t xml:space="preserve">f) Résistance hors matériel et matériaux </w:t>
            </w:r>
          </w:p>
          <w:p w14:paraId="3F14A71B" w14:textId="77777777" w:rsidR="006576A3" w:rsidRPr="005128F5" w:rsidRDefault="00990589" w:rsidP="005128F5">
            <w:pPr>
              <w:spacing w:after="0" w:line="240" w:lineRule="auto"/>
              <w:jc w:val="both"/>
              <w:rPr>
                <w:sz w:val="24"/>
                <w:szCs w:val="24"/>
              </w:rPr>
            </w:pPr>
            <w:r w:rsidRPr="005128F5">
              <w:rPr>
                <w:rFonts w:ascii="Times New Roman" w:eastAsia="Times New Roman" w:hAnsi="Times New Roman" w:cs="Times New Roman"/>
                <w:color w:val="000000"/>
                <w:sz w:val="24"/>
                <w:szCs w:val="24"/>
              </w:rPr>
              <w:t xml:space="preserve">- Charge distribuée 225 kg/m² </w:t>
            </w:r>
          </w:p>
          <w:p w14:paraId="165B7FF1" w14:textId="77777777" w:rsidR="006576A3" w:rsidRPr="005128F5" w:rsidRDefault="00990589" w:rsidP="005128F5">
            <w:pPr>
              <w:spacing w:after="0" w:line="240" w:lineRule="auto"/>
              <w:jc w:val="both"/>
              <w:rPr>
                <w:sz w:val="24"/>
                <w:szCs w:val="24"/>
              </w:rPr>
            </w:pPr>
            <w:r w:rsidRPr="005128F5">
              <w:rPr>
                <w:rFonts w:ascii="Times New Roman" w:eastAsia="Times New Roman" w:hAnsi="Times New Roman" w:cs="Times New Roman"/>
                <w:color w:val="000000"/>
                <w:sz w:val="24"/>
                <w:szCs w:val="24"/>
              </w:rPr>
              <w:t xml:space="preserve">- Effort dynamique (impact sac) : 1 200J        /   L’entreprise fera affichée par le fabriquant ou le fournisseur les charges possibles maximum </w:t>
            </w:r>
          </w:p>
        </w:tc>
        <w:tc>
          <w:tcPr>
            <w:tcW w:w="1774" w:type="dxa"/>
            <w:tcBorders>
              <w:top w:val="single" w:sz="4" w:space="0" w:color="000000"/>
              <w:left w:val="single" w:sz="4" w:space="0" w:color="000000"/>
              <w:bottom w:val="single" w:sz="4" w:space="0" w:color="000000"/>
              <w:right w:val="single" w:sz="4" w:space="0" w:color="000000"/>
            </w:tcBorders>
            <w:vAlign w:val="center"/>
          </w:tcPr>
          <w:p w14:paraId="4F47FED1" w14:textId="77777777" w:rsidR="006576A3" w:rsidRPr="005128F5" w:rsidRDefault="00990589" w:rsidP="00640B42">
            <w:pPr>
              <w:spacing w:after="0" w:line="240" w:lineRule="auto"/>
              <w:jc w:val="center"/>
              <w:rPr>
                <w:rFonts w:ascii="Times New Roman" w:hAnsi="Times New Roman" w:cs="Times New Roman"/>
                <w:b/>
                <w:bCs/>
                <w:sz w:val="24"/>
                <w:szCs w:val="24"/>
              </w:rPr>
            </w:pPr>
            <w:r w:rsidRPr="005128F5">
              <w:rPr>
                <w:rFonts w:ascii="Times New Roman" w:eastAsia="Times New Roman" w:hAnsi="Times New Roman" w:cs="Times New Roman"/>
                <w:b/>
                <w:bCs/>
                <w:sz w:val="24"/>
                <w:szCs w:val="24"/>
              </w:rPr>
              <w:t>MOA/ MOE/ CSPS/</w:t>
            </w:r>
          </w:p>
          <w:p w14:paraId="18076F98" w14:textId="77777777" w:rsidR="006576A3" w:rsidRPr="005128F5" w:rsidRDefault="00990589" w:rsidP="00640B42">
            <w:pPr>
              <w:spacing w:after="0" w:line="240" w:lineRule="auto"/>
              <w:jc w:val="center"/>
              <w:rPr>
                <w:rFonts w:ascii="Times New Roman" w:eastAsia="Times New Roman" w:hAnsi="Times New Roman" w:cs="Times New Roman"/>
                <w:b/>
                <w:bCs/>
                <w:color w:val="000000"/>
                <w:sz w:val="24"/>
                <w:szCs w:val="24"/>
                <w:u w:val="single"/>
              </w:rPr>
            </w:pPr>
            <w:r w:rsidRPr="005128F5">
              <w:rPr>
                <w:rFonts w:ascii="Times New Roman" w:eastAsia="Times New Roman" w:hAnsi="Times New Roman" w:cs="Times New Roman"/>
                <w:b/>
                <w:bCs/>
                <w:color w:val="000000"/>
                <w:sz w:val="24"/>
                <w:szCs w:val="24"/>
                <w:u w:val="single"/>
              </w:rPr>
              <w:t>GO, électricien, plombier...et autres CES</w:t>
            </w:r>
          </w:p>
        </w:tc>
      </w:tr>
      <w:tr w:rsidR="00064F9C" w14:paraId="6A769FFB" w14:textId="77777777" w:rsidTr="00875019">
        <w:trPr>
          <w:trHeight w:val="300"/>
        </w:trPr>
        <w:tc>
          <w:tcPr>
            <w:tcW w:w="13076" w:type="dxa"/>
            <w:tcBorders>
              <w:top w:val="single" w:sz="4" w:space="0" w:color="000000"/>
              <w:left w:val="single" w:sz="4" w:space="0" w:color="000000"/>
              <w:bottom w:val="single" w:sz="4" w:space="0" w:color="000000"/>
              <w:right w:val="single" w:sz="4" w:space="0" w:color="000000"/>
            </w:tcBorders>
          </w:tcPr>
          <w:p w14:paraId="69EC94EF" w14:textId="77777777" w:rsidR="006576A3" w:rsidRPr="005128F5" w:rsidRDefault="00990589" w:rsidP="005128F5">
            <w:pPr>
              <w:spacing w:after="0" w:line="240" w:lineRule="auto"/>
              <w:jc w:val="both"/>
              <w:rPr>
                <w:sz w:val="24"/>
                <w:szCs w:val="24"/>
              </w:rPr>
            </w:pPr>
            <w:r w:rsidRPr="005128F5">
              <w:rPr>
                <w:rFonts w:ascii="Times New Roman" w:eastAsia="Times New Roman" w:hAnsi="Times New Roman" w:cs="Times New Roman"/>
                <w:b/>
                <w:color w:val="3465A4"/>
                <w:sz w:val="24"/>
                <w:szCs w:val="24"/>
                <w:u w:val="single"/>
              </w:rPr>
              <w:t>g) Mode de fixation</w:t>
            </w:r>
          </w:p>
          <w:p w14:paraId="341A7E8D" w14:textId="77777777" w:rsidR="006576A3" w:rsidRPr="005128F5" w:rsidRDefault="00990589" w:rsidP="005128F5">
            <w:pPr>
              <w:spacing w:after="0" w:line="240" w:lineRule="auto"/>
              <w:jc w:val="both"/>
              <w:rPr>
                <w:sz w:val="24"/>
                <w:szCs w:val="24"/>
              </w:rPr>
            </w:pPr>
            <w:r w:rsidRPr="005128F5">
              <w:rPr>
                <w:rFonts w:ascii="Times New Roman" w:eastAsia="Times New Roman" w:hAnsi="Times New Roman" w:cs="Times New Roman"/>
                <w:sz w:val="24"/>
                <w:szCs w:val="24"/>
              </w:rPr>
              <w:t xml:space="preserve">  - En nez de marche/ ou   - fixation par vis ou patins antidérapants</w:t>
            </w:r>
          </w:p>
        </w:tc>
        <w:tc>
          <w:tcPr>
            <w:tcW w:w="1774" w:type="dxa"/>
            <w:tcBorders>
              <w:top w:val="single" w:sz="4" w:space="0" w:color="000000"/>
              <w:left w:val="single" w:sz="4" w:space="0" w:color="000000"/>
              <w:bottom w:val="single" w:sz="4" w:space="0" w:color="000000"/>
              <w:right w:val="single" w:sz="4" w:space="0" w:color="000000"/>
            </w:tcBorders>
            <w:vAlign w:val="center"/>
          </w:tcPr>
          <w:p w14:paraId="7775A602" w14:textId="77777777" w:rsidR="006576A3" w:rsidRPr="005128F5" w:rsidRDefault="00990589" w:rsidP="00640B42">
            <w:pPr>
              <w:spacing w:after="0" w:line="240" w:lineRule="auto"/>
              <w:jc w:val="center"/>
              <w:rPr>
                <w:rFonts w:ascii="Times New Roman" w:hAnsi="Times New Roman" w:cs="Times New Roman"/>
                <w:b/>
                <w:bCs/>
                <w:sz w:val="24"/>
                <w:szCs w:val="24"/>
              </w:rPr>
            </w:pPr>
            <w:r w:rsidRPr="005128F5">
              <w:rPr>
                <w:rFonts w:ascii="Times New Roman" w:eastAsia="Times New Roman" w:hAnsi="Times New Roman" w:cs="Times New Roman"/>
                <w:b/>
                <w:bCs/>
                <w:sz w:val="24"/>
                <w:szCs w:val="24"/>
              </w:rPr>
              <w:t>MOA/ MOE/ CSPS/</w:t>
            </w:r>
          </w:p>
          <w:p w14:paraId="776EA32B" w14:textId="77777777" w:rsidR="006576A3" w:rsidRPr="005128F5" w:rsidRDefault="00990589" w:rsidP="00640B42">
            <w:pPr>
              <w:spacing w:after="0" w:line="240" w:lineRule="auto"/>
              <w:jc w:val="center"/>
              <w:rPr>
                <w:rFonts w:ascii="Times New Roman" w:eastAsia="Times New Roman" w:hAnsi="Times New Roman" w:cs="Times New Roman"/>
                <w:b/>
                <w:bCs/>
                <w:color w:val="000000"/>
                <w:sz w:val="24"/>
                <w:szCs w:val="24"/>
                <w:u w:val="single"/>
              </w:rPr>
            </w:pPr>
            <w:r w:rsidRPr="005128F5">
              <w:rPr>
                <w:rFonts w:ascii="Times New Roman" w:eastAsia="Times New Roman" w:hAnsi="Times New Roman" w:cs="Times New Roman"/>
                <w:b/>
                <w:bCs/>
                <w:color w:val="000000"/>
                <w:sz w:val="24"/>
                <w:szCs w:val="24"/>
                <w:u w:val="single"/>
              </w:rPr>
              <w:t>GO, électricien, plombier...et autres CES</w:t>
            </w:r>
          </w:p>
        </w:tc>
      </w:tr>
      <w:tr w:rsidR="00064F9C" w14:paraId="4A202EF1" w14:textId="77777777" w:rsidTr="00875019">
        <w:trPr>
          <w:trHeight w:val="300"/>
        </w:trPr>
        <w:tc>
          <w:tcPr>
            <w:tcW w:w="13076" w:type="dxa"/>
            <w:tcBorders>
              <w:top w:val="single" w:sz="4" w:space="0" w:color="000000"/>
              <w:left w:val="single" w:sz="4" w:space="0" w:color="000000"/>
              <w:bottom w:val="single" w:sz="4" w:space="0" w:color="000000"/>
              <w:right w:val="single" w:sz="4" w:space="0" w:color="000000"/>
            </w:tcBorders>
          </w:tcPr>
          <w:p w14:paraId="63E447A8" w14:textId="77777777" w:rsidR="006576A3" w:rsidRPr="005128F5" w:rsidRDefault="00990589" w:rsidP="005128F5">
            <w:pPr>
              <w:spacing w:after="0" w:line="240" w:lineRule="auto"/>
              <w:jc w:val="both"/>
              <w:rPr>
                <w:sz w:val="24"/>
                <w:szCs w:val="24"/>
              </w:rPr>
            </w:pPr>
            <w:r w:rsidRPr="005128F5">
              <w:rPr>
                <w:rFonts w:ascii="Times New Roman" w:eastAsia="Times New Roman" w:hAnsi="Times New Roman" w:cs="Times New Roman"/>
                <w:b/>
                <w:color w:val="3465A4"/>
                <w:sz w:val="24"/>
                <w:szCs w:val="24"/>
                <w:u w:val="single"/>
              </w:rPr>
              <w:t xml:space="preserve">h) Utilisation </w:t>
            </w:r>
          </w:p>
          <w:p w14:paraId="479DF250" w14:textId="77777777" w:rsidR="006576A3" w:rsidRPr="005128F5" w:rsidRDefault="00990589" w:rsidP="005128F5">
            <w:pPr>
              <w:spacing w:after="0" w:line="240" w:lineRule="auto"/>
              <w:jc w:val="both"/>
              <w:rPr>
                <w:sz w:val="24"/>
                <w:szCs w:val="24"/>
              </w:rPr>
            </w:pPr>
            <w:r w:rsidRPr="005128F5">
              <w:rPr>
                <w:rFonts w:ascii="Times New Roman" w:hAnsi="Times New Roman"/>
                <w:sz w:val="24"/>
                <w:szCs w:val="24"/>
              </w:rPr>
              <w:lastRenderedPageBreak/>
              <w:t xml:space="preserve">- Phase de finition, </w:t>
            </w:r>
            <w:r w:rsidRPr="005128F5">
              <w:rPr>
                <w:rFonts w:ascii="Times New Roman" w:hAnsi="Times New Roman"/>
                <w:b/>
                <w:bCs/>
                <w:color w:val="FF4000"/>
                <w:sz w:val="24"/>
                <w:szCs w:val="24"/>
              </w:rPr>
              <w:t>éviter toute surcharge de coffrage, matériel</w:t>
            </w:r>
          </w:p>
          <w:p w14:paraId="1165D1B0" w14:textId="77777777" w:rsidR="006576A3" w:rsidRPr="005128F5" w:rsidRDefault="00990589" w:rsidP="005128F5">
            <w:pPr>
              <w:spacing w:after="0" w:line="240" w:lineRule="auto"/>
              <w:jc w:val="both"/>
              <w:rPr>
                <w:sz w:val="24"/>
                <w:szCs w:val="24"/>
              </w:rPr>
            </w:pPr>
            <w:r w:rsidRPr="005128F5">
              <w:rPr>
                <w:rFonts w:ascii="Times New Roman" w:hAnsi="Times New Roman"/>
                <w:sz w:val="24"/>
                <w:szCs w:val="24"/>
              </w:rPr>
              <w:t>- Facilité de pose et mise en pratique / - S’adapte facilement à de nombreuses cages d’escalier / -Réutilisable</w:t>
            </w:r>
          </w:p>
          <w:p w14:paraId="0A2A12A0" w14:textId="77777777" w:rsidR="006576A3" w:rsidRPr="005128F5" w:rsidRDefault="00990589" w:rsidP="005128F5">
            <w:pPr>
              <w:spacing w:after="0" w:line="240" w:lineRule="auto"/>
              <w:jc w:val="both"/>
              <w:rPr>
                <w:sz w:val="24"/>
                <w:szCs w:val="24"/>
              </w:rPr>
            </w:pPr>
            <w:r w:rsidRPr="005128F5">
              <w:rPr>
                <w:rFonts w:ascii="Times New Roman" w:hAnsi="Times New Roman"/>
                <w:sz w:val="24"/>
                <w:szCs w:val="24"/>
              </w:rPr>
              <w:t>- Amovible  /Tous les escaliers en bois non manufacturés et sans note de calcul seront refusés</w:t>
            </w:r>
            <w:r w:rsidRPr="005128F5">
              <w:rPr>
                <w:rFonts w:ascii="Times New Roman" w:eastAsia="Times New Roman" w:hAnsi="Times New Roman" w:cs="Times New Roman"/>
                <w:sz w:val="24"/>
                <w:szCs w:val="24"/>
              </w:rPr>
              <w:t xml:space="preserve"> </w:t>
            </w:r>
          </w:p>
        </w:tc>
        <w:tc>
          <w:tcPr>
            <w:tcW w:w="1774" w:type="dxa"/>
            <w:tcBorders>
              <w:top w:val="single" w:sz="4" w:space="0" w:color="000000"/>
              <w:left w:val="single" w:sz="4" w:space="0" w:color="000000"/>
              <w:bottom w:val="single" w:sz="4" w:space="0" w:color="000000"/>
              <w:right w:val="single" w:sz="4" w:space="0" w:color="000000"/>
            </w:tcBorders>
            <w:vAlign w:val="center"/>
          </w:tcPr>
          <w:p w14:paraId="0B1934C2" w14:textId="77777777" w:rsidR="006576A3" w:rsidRPr="005128F5" w:rsidRDefault="00990589" w:rsidP="00640B42">
            <w:pPr>
              <w:spacing w:after="0" w:line="240" w:lineRule="auto"/>
              <w:jc w:val="center"/>
              <w:rPr>
                <w:rFonts w:ascii="Times New Roman" w:hAnsi="Times New Roman" w:cs="Times New Roman"/>
                <w:b/>
                <w:bCs/>
                <w:sz w:val="24"/>
                <w:szCs w:val="24"/>
              </w:rPr>
            </w:pPr>
            <w:r w:rsidRPr="005128F5">
              <w:rPr>
                <w:rFonts w:ascii="Times New Roman" w:eastAsia="Times New Roman" w:hAnsi="Times New Roman" w:cs="Times New Roman"/>
                <w:b/>
                <w:bCs/>
                <w:sz w:val="24"/>
                <w:szCs w:val="24"/>
              </w:rPr>
              <w:lastRenderedPageBreak/>
              <w:t xml:space="preserve">MOA/ MOE/ </w:t>
            </w:r>
            <w:r w:rsidRPr="005128F5">
              <w:rPr>
                <w:rFonts w:ascii="Times New Roman" w:eastAsia="Times New Roman" w:hAnsi="Times New Roman" w:cs="Times New Roman"/>
                <w:b/>
                <w:bCs/>
                <w:sz w:val="24"/>
                <w:szCs w:val="24"/>
              </w:rPr>
              <w:lastRenderedPageBreak/>
              <w:t>CSPS/</w:t>
            </w:r>
          </w:p>
          <w:p w14:paraId="6109A588" w14:textId="77777777" w:rsidR="006576A3" w:rsidRPr="005128F5" w:rsidRDefault="00990589" w:rsidP="00640B42">
            <w:pPr>
              <w:spacing w:after="0" w:line="240" w:lineRule="auto"/>
              <w:jc w:val="center"/>
              <w:rPr>
                <w:rFonts w:ascii="Times New Roman" w:eastAsia="Times New Roman" w:hAnsi="Times New Roman" w:cs="Times New Roman"/>
                <w:b/>
                <w:bCs/>
                <w:color w:val="000000"/>
                <w:sz w:val="24"/>
                <w:szCs w:val="24"/>
                <w:u w:val="single"/>
              </w:rPr>
            </w:pPr>
            <w:r w:rsidRPr="005128F5">
              <w:rPr>
                <w:rFonts w:ascii="Times New Roman" w:eastAsia="Times New Roman" w:hAnsi="Times New Roman" w:cs="Times New Roman"/>
                <w:b/>
                <w:bCs/>
                <w:color w:val="000000"/>
                <w:sz w:val="24"/>
                <w:szCs w:val="24"/>
                <w:u w:val="single"/>
              </w:rPr>
              <w:t>GO, électricien, plombier...et autres CES</w:t>
            </w:r>
          </w:p>
        </w:tc>
      </w:tr>
      <w:tr w:rsidR="00064F9C" w14:paraId="20EF90CF" w14:textId="77777777" w:rsidTr="00875019">
        <w:trPr>
          <w:trHeight w:val="300"/>
        </w:trPr>
        <w:tc>
          <w:tcPr>
            <w:tcW w:w="13076" w:type="dxa"/>
            <w:tcBorders>
              <w:top w:val="single" w:sz="4" w:space="0" w:color="000000"/>
              <w:left w:val="single" w:sz="4" w:space="0" w:color="000000"/>
              <w:bottom w:val="single" w:sz="4" w:space="0" w:color="000000"/>
              <w:right w:val="single" w:sz="4" w:space="0" w:color="000000"/>
            </w:tcBorders>
          </w:tcPr>
          <w:p w14:paraId="4FB5B9E7" w14:textId="77777777" w:rsidR="006576A3" w:rsidRPr="005128F5" w:rsidRDefault="00990589" w:rsidP="005128F5">
            <w:pPr>
              <w:spacing w:after="0" w:line="240" w:lineRule="auto"/>
              <w:jc w:val="both"/>
              <w:rPr>
                <w:sz w:val="24"/>
                <w:szCs w:val="24"/>
              </w:rPr>
            </w:pPr>
            <w:r w:rsidRPr="005128F5">
              <w:rPr>
                <w:rFonts w:ascii="Times New Roman" w:hAnsi="Times New Roman"/>
                <w:b/>
                <w:color w:val="3465A4"/>
                <w:sz w:val="24"/>
                <w:szCs w:val="24"/>
                <w:u w:val="single"/>
              </w:rPr>
              <w:lastRenderedPageBreak/>
              <w:t>i)Installation/Démontage/ Manutention</w:t>
            </w:r>
          </w:p>
          <w:p w14:paraId="09A9B168" w14:textId="77777777" w:rsidR="006576A3" w:rsidRPr="005128F5" w:rsidRDefault="00990589" w:rsidP="005128F5">
            <w:pPr>
              <w:spacing w:after="0" w:line="240" w:lineRule="auto"/>
              <w:jc w:val="both"/>
              <w:rPr>
                <w:sz w:val="24"/>
                <w:szCs w:val="24"/>
              </w:rPr>
            </w:pPr>
            <w:r w:rsidRPr="005128F5">
              <w:rPr>
                <w:rFonts w:ascii="Times New Roman" w:hAnsi="Times New Roman"/>
                <w:b/>
                <w:bCs/>
                <w:color w:val="3465A4"/>
                <w:sz w:val="24"/>
                <w:szCs w:val="24"/>
              </w:rPr>
              <w:t xml:space="preserve"> - </w:t>
            </w:r>
            <w:r w:rsidRPr="005128F5">
              <w:rPr>
                <w:rFonts w:ascii="Times New Roman" w:hAnsi="Times New Roman"/>
                <w:sz w:val="24"/>
                <w:szCs w:val="24"/>
              </w:rPr>
              <w:t xml:space="preserve">Méthodologie de mise en place selon notice d’utilisation </w:t>
            </w:r>
          </w:p>
          <w:p w14:paraId="4E079821" w14:textId="36315D19" w:rsidR="006576A3" w:rsidRPr="005128F5" w:rsidRDefault="00990589" w:rsidP="005128F5">
            <w:pPr>
              <w:spacing w:after="0" w:line="240" w:lineRule="auto"/>
              <w:jc w:val="both"/>
              <w:rPr>
                <w:sz w:val="24"/>
                <w:szCs w:val="24"/>
              </w:rPr>
            </w:pPr>
            <w:r w:rsidRPr="005128F5">
              <w:rPr>
                <w:rFonts w:ascii="Times New Roman" w:hAnsi="Times New Roman"/>
                <w:sz w:val="24"/>
                <w:szCs w:val="24"/>
              </w:rPr>
              <w:t xml:space="preserve"> </w:t>
            </w:r>
            <w:r w:rsidRPr="005128F5">
              <w:rPr>
                <w:rFonts w:ascii="Times New Roman" w:hAnsi="Times New Roman"/>
                <w:sz w:val="24"/>
                <w:szCs w:val="24"/>
              </w:rPr>
              <w:t xml:space="preserve">- Manutention par moyens mécaniques tels que grue à tour </w:t>
            </w:r>
            <w:r w:rsidR="00E45967" w:rsidRPr="005128F5">
              <w:rPr>
                <w:rFonts w:ascii="Times New Roman" w:hAnsi="Times New Roman"/>
                <w:sz w:val="24"/>
                <w:szCs w:val="24"/>
              </w:rPr>
              <w:t>etc...</w:t>
            </w:r>
          </w:p>
          <w:p w14:paraId="1464106B" w14:textId="77777777" w:rsidR="006576A3" w:rsidRPr="005128F5" w:rsidRDefault="00990589" w:rsidP="005128F5">
            <w:pPr>
              <w:spacing w:after="0" w:line="240" w:lineRule="auto"/>
              <w:jc w:val="both"/>
              <w:rPr>
                <w:sz w:val="24"/>
                <w:szCs w:val="24"/>
              </w:rPr>
            </w:pPr>
            <w:r w:rsidRPr="005128F5">
              <w:rPr>
                <w:rFonts w:ascii="Times New Roman" w:hAnsi="Times New Roman"/>
                <w:sz w:val="24"/>
                <w:szCs w:val="24"/>
              </w:rPr>
              <w:t xml:space="preserve">  </w:t>
            </w:r>
            <w:r w:rsidRPr="005128F5">
              <w:rPr>
                <w:rFonts w:ascii="Times New Roman" w:hAnsi="Times New Roman"/>
                <w:sz w:val="24"/>
                <w:szCs w:val="24"/>
              </w:rPr>
              <w:t xml:space="preserve">- Formation salarié montage démontage obligatoire </w:t>
            </w:r>
          </w:p>
        </w:tc>
        <w:tc>
          <w:tcPr>
            <w:tcW w:w="1774" w:type="dxa"/>
            <w:tcBorders>
              <w:top w:val="single" w:sz="4" w:space="0" w:color="000000"/>
              <w:left w:val="single" w:sz="4" w:space="0" w:color="000000"/>
              <w:bottom w:val="single" w:sz="4" w:space="0" w:color="000000"/>
              <w:right w:val="single" w:sz="4" w:space="0" w:color="000000"/>
            </w:tcBorders>
            <w:vAlign w:val="center"/>
          </w:tcPr>
          <w:p w14:paraId="5DD697F6" w14:textId="77777777" w:rsidR="006576A3" w:rsidRPr="0035139B" w:rsidRDefault="00990589" w:rsidP="00640B42">
            <w:pPr>
              <w:spacing w:after="0" w:line="240" w:lineRule="auto"/>
              <w:jc w:val="center"/>
              <w:rPr>
                <w:rFonts w:ascii="Times New Roman" w:hAnsi="Times New Roman" w:cs="Times New Roman"/>
                <w:b/>
                <w:bCs/>
                <w:sz w:val="24"/>
                <w:szCs w:val="24"/>
              </w:rPr>
            </w:pPr>
            <w:r w:rsidRPr="0035139B">
              <w:rPr>
                <w:rFonts w:ascii="Times New Roman" w:eastAsia="Times New Roman" w:hAnsi="Times New Roman" w:cs="Times New Roman"/>
                <w:b/>
                <w:bCs/>
                <w:sz w:val="24"/>
                <w:szCs w:val="24"/>
              </w:rPr>
              <w:t>MOA/ MOE/ CSPS/</w:t>
            </w:r>
          </w:p>
          <w:p w14:paraId="0C908FF6" w14:textId="77777777" w:rsidR="006576A3" w:rsidRPr="0035139B" w:rsidRDefault="00990589" w:rsidP="00640B42">
            <w:pPr>
              <w:spacing w:after="0" w:line="240" w:lineRule="auto"/>
              <w:jc w:val="center"/>
              <w:rPr>
                <w:rFonts w:ascii="Times New Roman" w:eastAsia="Times New Roman" w:hAnsi="Times New Roman" w:cs="Times New Roman"/>
                <w:b/>
                <w:bCs/>
                <w:color w:val="000000"/>
                <w:sz w:val="24"/>
                <w:szCs w:val="24"/>
                <w:u w:val="single"/>
              </w:rPr>
            </w:pPr>
            <w:r w:rsidRPr="0035139B">
              <w:rPr>
                <w:rFonts w:ascii="Times New Roman" w:eastAsia="Times New Roman" w:hAnsi="Times New Roman" w:cs="Times New Roman"/>
                <w:b/>
                <w:bCs/>
                <w:color w:val="000000"/>
                <w:sz w:val="24"/>
                <w:szCs w:val="24"/>
                <w:u w:val="single"/>
              </w:rPr>
              <w:t>GO, électricien, plombier...et autres CES</w:t>
            </w:r>
          </w:p>
        </w:tc>
      </w:tr>
    </w:tbl>
    <w:p w14:paraId="41769424" w14:textId="77777777" w:rsidR="00E45967" w:rsidRDefault="00E45967"/>
    <w:p w14:paraId="0417DAE6" w14:textId="77777777" w:rsidR="00E45967" w:rsidRDefault="00E45967"/>
    <w:p w14:paraId="75867ED5" w14:textId="77777777" w:rsidR="00E45967" w:rsidRDefault="00E45967"/>
    <w:p w14:paraId="377A03F3" w14:textId="77777777" w:rsidR="00E45967" w:rsidRDefault="00E45967"/>
    <w:p w14:paraId="28552AA3" w14:textId="77777777" w:rsidR="00E45967" w:rsidRDefault="00E45967"/>
    <w:p w14:paraId="5FA21FAA" w14:textId="77777777" w:rsidR="00E45967" w:rsidRDefault="00E45967"/>
    <w:p w14:paraId="45D107D3" w14:textId="77777777" w:rsidR="00E45967" w:rsidRDefault="00E45967"/>
    <w:p w14:paraId="6F021A38" w14:textId="77777777" w:rsidR="00E45967" w:rsidRDefault="00E45967"/>
    <w:p w14:paraId="3B218466" w14:textId="77777777" w:rsidR="00E45967" w:rsidRDefault="00E45967"/>
    <w:p w14:paraId="494C3FF5" w14:textId="77777777" w:rsidR="00E45967" w:rsidRDefault="00E45967"/>
    <w:p w14:paraId="314AC77E" w14:textId="77777777" w:rsidR="00E45967" w:rsidRDefault="00E45967"/>
    <w:p w14:paraId="0D00275B" w14:textId="77777777" w:rsidR="00E45967" w:rsidRDefault="00E45967"/>
    <w:p w14:paraId="4A6573A7" w14:textId="77777777" w:rsidR="00E45967" w:rsidRDefault="00E45967"/>
    <w:p w14:paraId="11B74FF0" w14:textId="77777777" w:rsidR="00E45967" w:rsidRDefault="00E45967"/>
    <w:p w14:paraId="63DFF979" w14:textId="77777777" w:rsidR="00E45967" w:rsidRDefault="00E45967"/>
    <w:tbl>
      <w:tblPr>
        <w:tblW w:w="14850" w:type="dxa"/>
        <w:tblLook w:val="04A0" w:firstRow="1" w:lastRow="0" w:firstColumn="1" w:lastColumn="0" w:noHBand="0" w:noVBand="1"/>
      </w:tblPr>
      <w:tblGrid>
        <w:gridCol w:w="13076"/>
        <w:gridCol w:w="1774"/>
      </w:tblGrid>
      <w:tr w:rsidR="00064F9C" w14:paraId="1F75C1E6" w14:textId="77777777" w:rsidTr="00CC1B95">
        <w:trPr>
          <w:trHeight w:val="300"/>
        </w:trPr>
        <w:tc>
          <w:tcPr>
            <w:tcW w:w="13076"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219310C5" w14:textId="77777777" w:rsidR="006576A3" w:rsidRPr="005128F5" w:rsidRDefault="00990589" w:rsidP="00CC1B95">
            <w:pPr>
              <w:spacing w:after="0" w:line="240" w:lineRule="auto"/>
              <w:rPr>
                <w:sz w:val="24"/>
                <w:szCs w:val="24"/>
              </w:rPr>
            </w:pPr>
            <w:r w:rsidRPr="005128F5">
              <w:rPr>
                <w:rFonts w:ascii="Times New Roman" w:eastAsia="Times New Roman" w:hAnsi="Times New Roman" w:cs="Times New Roman"/>
                <w:b/>
                <w:bCs/>
                <w:color w:val="000000"/>
                <w:sz w:val="24"/>
                <w:szCs w:val="24"/>
              </w:rPr>
              <w:lastRenderedPageBreak/>
              <w:t xml:space="preserve">3.1.2.7) Gaine de ventilation palière ventilation haute et basse </w:t>
            </w:r>
            <w:r w:rsidRPr="005128F5">
              <w:rPr>
                <w:rFonts w:ascii="Times New Roman" w:eastAsia="Times New Roman" w:hAnsi="Times New Roman" w:cs="Times New Roman"/>
                <w:b/>
                <w:bCs/>
                <w:color w:val="FF4000"/>
                <w:sz w:val="24"/>
                <w:szCs w:val="24"/>
              </w:rPr>
              <w:t>(6)</w:t>
            </w:r>
            <w:r w:rsidRPr="005128F5">
              <w:rPr>
                <w:rFonts w:ascii="Times New Roman" w:eastAsia="Times New Roman" w:hAnsi="Times New Roman" w:cs="Times New Roman"/>
                <w:b/>
                <w:bCs/>
                <w:color w:val="000000"/>
                <w:sz w:val="24"/>
                <w:szCs w:val="24"/>
              </w:rPr>
              <w:t xml:space="preserve"> </w:t>
            </w:r>
          </w:p>
        </w:tc>
        <w:tc>
          <w:tcPr>
            <w:tcW w:w="1774"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21F7188E" w14:textId="10216D13" w:rsidR="006576A3" w:rsidRPr="0035139B" w:rsidRDefault="00990589" w:rsidP="00640B42">
            <w:pPr>
              <w:tabs>
                <w:tab w:val="left" w:pos="606"/>
              </w:tabs>
              <w:spacing w:after="0" w:line="240" w:lineRule="auto"/>
              <w:jc w:val="center"/>
              <w:rPr>
                <w:rFonts w:ascii="Times New Roman" w:hAnsi="Times New Roman" w:cs="Times New Roman"/>
                <w:b/>
                <w:bCs/>
                <w:sz w:val="24"/>
                <w:szCs w:val="24"/>
              </w:rPr>
            </w:pPr>
            <w:r w:rsidRPr="0035139B">
              <w:rPr>
                <w:rFonts w:ascii="Times New Roman" w:eastAsia="Times New Roman" w:hAnsi="Times New Roman" w:cs="Times New Roman"/>
                <w:b/>
                <w:bCs/>
                <w:sz w:val="24"/>
                <w:szCs w:val="24"/>
              </w:rPr>
              <w:t>Désignation Lot</w:t>
            </w:r>
          </w:p>
        </w:tc>
      </w:tr>
      <w:tr w:rsidR="00064F9C" w14:paraId="4A94430F" w14:textId="77777777" w:rsidTr="00875019">
        <w:trPr>
          <w:trHeight w:val="300"/>
        </w:trPr>
        <w:tc>
          <w:tcPr>
            <w:tcW w:w="13076" w:type="dxa"/>
            <w:tcBorders>
              <w:top w:val="single" w:sz="4" w:space="0" w:color="000000"/>
              <w:left w:val="single" w:sz="4" w:space="0" w:color="000000"/>
              <w:bottom w:val="single" w:sz="4" w:space="0" w:color="000000"/>
            </w:tcBorders>
          </w:tcPr>
          <w:p w14:paraId="039C64E2" w14:textId="77777777" w:rsidR="006576A3" w:rsidRPr="00E45967" w:rsidRDefault="00990589" w:rsidP="00E45967">
            <w:pPr>
              <w:tabs>
                <w:tab w:val="left" w:pos="606"/>
              </w:tabs>
              <w:spacing w:after="0" w:line="240" w:lineRule="auto"/>
              <w:jc w:val="both"/>
              <w:rPr>
                <w:sz w:val="24"/>
                <w:szCs w:val="24"/>
              </w:rPr>
            </w:pPr>
            <w:r w:rsidRPr="00E45967">
              <w:rPr>
                <w:rFonts w:ascii="Times New Roman" w:eastAsia="Times New Roman" w:hAnsi="Times New Roman" w:cs="Times New Roman"/>
                <w:sz w:val="24"/>
                <w:szCs w:val="24"/>
              </w:rPr>
              <w:t xml:space="preserve">A demander aux entreprises à travers le lot mise en commun de moyens OU lots concernés ; </w:t>
            </w:r>
          </w:p>
        </w:tc>
        <w:tc>
          <w:tcPr>
            <w:tcW w:w="1774" w:type="dxa"/>
            <w:tcBorders>
              <w:top w:val="single" w:sz="4" w:space="0" w:color="000000"/>
              <w:left w:val="single" w:sz="4" w:space="0" w:color="000000"/>
              <w:bottom w:val="single" w:sz="4" w:space="0" w:color="000000"/>
              <w:right w:val="single" w:sz="4" w:space="0" w:color="000000"/>
            </w:tcBorders>
            <w:vAlign w:val="center"/>
          </w:tcPr>
          <w:p w14:paraId="21D6DACA" w14:textId="77777777" w:rsidR="006576A3" w:rsidRPr="0035139B" w:rsidRDefault="006576A3" w:rsidP="00640B42">
            <w:pPr>
              <w:tabs>
                <w:tab w:val="left" w:pos="606"/>
              </w:tabs>
              <w:spacing w:after="0" w:line="240" w:lineRule="auto"/>
              <w:jc w:val="center"/>
              <w:rPr>
                <w:rFonts w:ascii="Times New Roman" w:hAnsi="Times New Roman" w:cs="Times New Roman"/>
                <w:b/>
                <w:bCs/>
                <w:sz w:val="24"/>
                <w:szCs w:val="24"/>
              </w:rPr>
            </w:pPr>
          </w:p>
        </w:tc>
      </w:tr>
      <w:tr w:rsidR="00064F9C" w14:paraId="2115497C" w14:textId="77777777" w:rsidTr="00875019">
        <w:trPr>
          <w:trHeight w:val="300"/>
        </w:trPr>
        <w:tc>
          <w:tcPr>
            <w:tcW w:w="13076" w:type="dxa"/>
            <w:tcBorders>
              <w:top w:val="single" w:sz="4" w:space="0" w:color="000000"/>
              <w:left w:val="single" w:sz="4" w:space="0" w:color="000000"/>
              <w:bottom w:val="single" w:sz="4" w:space="0" w:color="000000"/>
              <w:right w:val="single" w:sz="4" w:space="0" w:color="000000"/>
            </w:tcBorders>
          </w:tcPr>
          <w:p w14:paraId="34DD81D3" w14:textId="77777777" w:rsidR="006576A3" w:rsidRPr="00E45967" w:rsidRDefault="00990589" w:rsidP="00E45967">
            <w:pPr>
              <w:spacing w:after="0" w:line="240" w:lineRule="auto"/>
              <w:jc w:val="both"/>
              <w:rPr>
                <w:sz w:val="24"/>
                <w:szCs w:val="24"/>
              </w:rPr>
            </w:pPr>
            <w:r w:rsidRPr="00E45967">
              <w:rPr>
                <w:rFonts w:ascii="Times New Roman" w:eastAsia="Times New Roman" w:hAnsi="Times New Roman" w:cs="Times New Roman"/>
                <w:b/>
                <w:color w:val="3465A4"/>
                <w:sz w:val="24"/>
                <w:szCs w:val="24"/>
                <w:u w:val="single"/>
              </w:rPr>
              <w:t xml:space="preserve">a) Descriptif de la protection </w:t>
            </w:r>
          </w:p>
          <w:p w14:paraId="30CA3A4B" w14:textId="3AD8FC64" w:rsidR="006576A3" w:rsidRPr="00E45967" w:rsidRDefault="00990589" w:rsidP="00E45967">
            <w:pPr>
              <w:spacing w:after="0" w:line="240" w:lineRule="auto"/>
              <w:jc w:val="both"/>
              <w:rPr>
                <w:sz w:val="24"/>
                <w:szCs w:val="24"/>
              </w:rPr>
            </w:pPr>
            <w:r w:rsidRPr="00E45967">
              <w:rPr>
                <w:rFonts w:ascii="Times New Roman" w:eastAsia="Times New Roman" w:hAnsi="Times New Roman" w:cs="Times New Roman"/>
                <w:color w:val="000000"/>
                <w:sz w:val="24"/>
                <w:szCs w:val="24"/>
              </w:rPr>
              <w:t xml:space="preserve">Cage rigide </w:t>
            </w:r>
            <w:r w:rsidR="00D34EF9" w:rsidRPr="00E45967">
              <w:rPr>
                <w:rFonts w:ascii="Times New Roman" w:eastAsia="Times New Roman" w:hAnsi="Times New Roman" w:cs="Times New Roman"/>
                <w:color w:val="000000"/>
                <w:sz w:val="24"/>
                <w:szCs w:val="24"/>
              </w:rPr>
              <w:t>antichute</w:t>
            </w:r>
            <w:r w:rsidRPr="00E45967">
              <w:rPr>
                <w:rFonts w:ascii="Times New Roman" w:eastAsia="Times New Roman" w:hAnsi="Times New Roman" w:cs="Times New Roman"/>
                <w:color w:val="000000"/>
                <w:sz w:val="24"/>
                <w:szCs w:val="24"/>
              </w:rPr>
              <w:t xml:space="preserve"> nommée CRACH</w:t>
            </w:r>
          </w:p>
          <w:p w14:paraId="592B2364" w14:textId="77777777" w:rsidR="006576A3" w:rsidRPr="00E45967" w:rsidRDefault="00990589" w:rsidP="00E45967">
            <w:pPr>
              <w:spacing w:after="0" w:line="240" w:lineRule="auto"/>
              <w:jc w:val="both"/>
              <w:rPr>
                <w:sz w:val="24"/>
                <w:szCs w:val="24"/>
              </w:rPr>
            </w:pPr>
            <w:r w:rsidRPr="00E45967">
              <w:rPr>
                <w:rFonts w:ascii="Times New Roman" w:eastAsia="Times New Roman" w:hAnsi="Times New Roman" w:cs="Times New Roman"/>
                <w:color w:val="000000"/>
                <w:sz w:val="24"/>
                <w:szCs w:val="24"/>
              </w:rPr>
              <w:t>Fermeture des trémies créées par les conduits</w:t>
            </w:r>
          </w:p>
          <w:p w14:paraId="66F98C7E" w14:textId="77777777" w:rsidR="006576A3" w:rsidRPr="00E45967" w:rsidRDefault="00990589" w:rsidP="00E45967">
            <w:pPr>
              <w:spacing w:after="0" w:line="240" w:lineRule="auto"/>
              <w:jc w:val="both"/>
              <w:rPr>
                <w:sz w:val="24"/>
                <w:szCs w:val="24"/>
              </w:rPr>
            </w:pPr>
            <w:r w:rsidRPr="00E45967">
              <w:rPr>
                <w:rFonts w:ascii="Times New Roman" w:eastAsia="Times New Roman" w:hAnsi="Times New Roman" w:cs="Times New Roman"/>
                <w:color w:val="000000"/>
                <w:sz w:val="24"/>
                <w:szCs w:val="24"/>
              </w:rPr>
              <w:t xml:space="preserve">Béton préfabriqué type VH / VB palière </w:t>
            </w:r>
          </w:p>
          <w:p w14:paraId="0E8F9D76" w14:textId="77777777" w:rsidR="006576A3" w:rsidRPr="00E45967" w:rsidRDefault="00990589" w:rsidP="00E45967">
            <w:pPr>
              <w:spacing w:after="0" w:line="240" w:lineRule="auto"/>
              <w:jc w:val="both"/>
              <w:rPr>
                <w:sz w:val="24"/>
                <w:szCs w:val="24"/>
              </w:rPr>
            </w:pPr>
            <w:r w:rsidRPr="00E45967">
              <w:rPr>
                <w:rFonts w:ascii="Times New Roman" w:eastAsia="Times New Roman" w:hAnsi="Times New Roman" w:cs="Times New Roman"/>
                <w:color w:val="000000"/>
                <w:sz w:val="24"/>
                <w:szCs w:val="24"/>
              </w:rPr>
              <w:t>La pose en sécurité des conduits de ventilation préfabriqués est faite à l’avancement</w:t>
            </w:r>
          </w:p>
        </w:tc>
        <w:tc>
          <w:tcPr>
            <w:tcW w:w="1774" w:type="dxa"/>
            <w:tcBorders>
              <w:top w:val="single" w:sz="4" w:space="0" w:color="000000"/>
              <w:left w:val="single" w:sz="4" w:space="0" w:color="000000"/>
              <w:bottom w:val="single" w:sz="4" w:space="0" w:color="000000"/>
              <w:right w:val="single" w:sz="4" w:space="0" w:color="000000"/>
            </w:tcBorders>
            <w:vAlign w:val="center"/>
          </w:tcPr>
          <w:p w14:paraId="3698699F" w14:textId="77777777" w:rsidR="006576A3" w:rsidRPr="0035139B" w:rsidRDefault="00990589" w:rsidP="00640B42">
            <w:pPr>
              <w:spacing w:after="0" w:line="240" w:lineRule="auto"/>
              <w:jc w:val="center"/>
              <w:rPr>
                <w:rFonts w:ascii="Times New Roman" w:hAnsi="Times New Roman" w:cs="Times New Roman"/>
                <w:b/>
                <w:bCs/>
                <w:sz w:val="24"/>
                <w:szCs w:val="24"/>
              </w:rPr>
            </w:pPr>
            <w:r w:rsidRPr="0035139B">
              <w:rPr>
                <w:rFonts w:ascii="Times New Roman" w:eastAsia="Times New Roman" w:hAnsi="Times New Roman" w:cs="Times New Roman"/>
                <w:b/>
                <w:bCs/>
                <w:sz w:val="24"/>
                <w:szCs w:val="24"/>
              </w:rPr>
              <w:t>MOA/ MOE/ CSPS/</w:t>
            </w:r>
          </w:p>
          <w:p w14:paraId="1018C39E" w14:textId="77777777" w:rsidR="006576A3" w:rsidRPr="0035139B" w:rsidRDefault="00990589" w:rsidP="00640B42">
            <w:pPr>
              <w:spacing w:after="0" w:line="240" w:lineRule="auto"/>
              <w:jc w:val="center"/>
              <w:rPr>
                <w:rFonts w:ascii="Times New Roman" w:eastAsia="Times New Roman" w:hAnsi="Times New Roman" w:cs="Times New Roman"/>
                <w:b/>
                <w:bCs/>
                <w:color w:val="000000"/>
                <w:sz w:val="24"/>
                <w:szCs w:val="24"/>
                <w:u w:val="single"/>
              </w:rPr>
            </w:pPr>
            <w:r w:rsidRPr="0035139B">
              <w:rPr>
                <w:rFonts w:ascii="Times New Roman" w:eastAsia="Times New Roman" w:hAnsi="Times New Roman" w:cs="Times New Roman"/>
                <w:b/>
                <w:bCs/>
                <w:color w:val="000000"/>
                <w:sz w:val="24"/>
                <w:szCs w:val="24"/>
                <w:u w:val="single"/>
              </w:rPr>
              <w:t>GO, électricien, plombier...et autres CES</w:t>
            </w:r>
          </w:p>
        </w:tc>
      </w:tr>
      <w:tr w:rsidR="00064F9C" w14:paraId="63289A64" w14:textId="77777777" w:rsidTr="00875019">
        <w:trPr>
          <w:trHeight w:val="276"/>
        </w:trPr>
        <w:tc>
          <w:tcPr>
            <w:tcW w:w="13076" w:type="dxa"/>
            <w:tcBorders>
              <w:top w:val="single" w:sz="4" w:space="0" w:color="000000"/>
              <w:left w:val="single" w:sz="4" w:space="0" w:color="000000"/>
              <w:bottom w:val="single" w:sz="4" w:space="0" w:color="000000"/>
              <w:right w:val="single" w:sz="4" w:space="0" w:color="000000"/>
            </w:tcBorders>
          </w:tcPr>
          <w:p w14:paraId="48B0DFA8" w14:textId="40EA33B1" w:rsidR="006576A3" w:rsidRPr="00E45967" w:rsidRDefault="00990589" w:rsidP="00E45967">
            <w:pPr>
              <w:spacing w:after="0" w:line="240" w:lineRule="auto"/>
              <w:jc w:val="both"/>
              <w:rPr>
                <w:sz w:val="24"/>
                <w:szCs w:val="24"/>
              </w:rPr>
            </w:pPr>
            <w:r w:rsidRPr="00E45967">
              <w:rPr>
                <w:rFonts w:ascii="Times New Roman" w:eastAsia="Times New Roman" w:hAnsi="Times New Roman" w:cs="Times New Roman"/>
                <w:b/>
                <w:color w:val="3465A4"/>
                <w:sz w:val="24"/>
                <w:szCs w:val="24"/>
                <w:u w:val="single"/>
              </w:rPr>
              <w:t xml:space="preserve">b) Type de </w:t>
            </w:r>
            <w:r w:rsidR="00D34EF9" w:rsidRPr="00E45967">
              <w:rPr>
                <w:rFonts w:ascii="Times New Roman" w:eastAsia="Times New Roman" w:hAnsi="Times New Roman" w:cs="Times New Roman"/>
                <w:b/>
                <w:color w:val="3465A4"/>
                <w:sz w:val="24"/>
                <w:szCs w:val="24"/>
                <w:u w:val="single"/>
              </w:rPr>
              <w:t>support,</w:t>
            </w:r>
            <w:r w:rsidRPr="00E45967">
              <w:rPr>
                <w:rFonts w:ascii="Times New Roman" w:eastAsia="Times New Roman" w:hAnsi="Times New Roman" w:cs="Times New Roman"/>
                <w:b/>
                <w:color w:val="3465A4"/>
                <w:sz w:val="24"/>
                <w:szCs w:val="24"/>
                <w:u w:val="single"/>
              </w:rPr>
              <w:t xml:space="preserve"> de planchers </w:t>
            </w:r>
          </w:p>
          <w:p w14:paraId="4481000E" w14:textId="77777777" w:rsidR="006576A3" w:rsidRPr="00E45967" w:rsidRDefault="00990589" w:rsidP="00E45967">
            <w:pPr>
              <w:spacing w:after="0" w:line="240" w:lineRule="auto"/>
              <w:jc w:val="both"/>
              <w:rPr>
                <w:sz w:val="24"/>
                <w:szCs w:val="24"/>
              </w:rPr>
            </w:pPr>
            <w:r w:rsidRPr="00E45967">
              <w:rPr>
                <w:rFonts w:ascii="Times New Roman" w:eastAsia="Times New Roman" w:hAnsi="Times New Roman" w:cs="Times New Roman"/>
                <w:color w:val="000000"/>
                <w:sz w:val="24"/>
                <w:szCs w:val="24"/>
              </w:rPr>
              <w:t>Conduits préfabriqués 40 x 40 cm2 environ</w:t>
            </w:r>
          </w:p>
        </w:tc>
        <w:tc>
          <w:tcPr>
            <w:tcW w:w="1774" w:type="dxa"/>
            <w:tcBorders>
              <w:top w:val="single" w:sz="4" w:space="0" w:color="000000"/>
              <w:left w:val="single" w:sz="4" w:space="0" w:color="000000"/>
              <w:bottom w:val="single" w:sz="4" w:space="0" w:color="000000"/>
              <w:right w:val="single" w:sz="4" w:space="0" w:color="000000"/>
            </w:tcBorders>
            <w:vAlign w:val="center"/>
          </w:tcPr>
          <w:p w14:paraId="23EBF2A1" w14:textId="77777777" w:rsidR="006576A3" w:rsidRPr="0035139B" w:rsidRDefault="00990589" w:rsidP="00640B42">
            <w:pPr>
              <w:spacing w:after="0" w:line="240" w:lineRule="auto"/>
              <w:jc w:val="center"/>
              <w:rPr>
                <w:rFonts w:ascii="Times New Roman" w:hAnsi="Times New Roman" w:cs="Times New Roman"/>
                <w:b/>
                <w:bCs/>
                <w:sz w:val="24"/>
                <w:szCs w:val="24"/>
              </w:rPr>
            </w:pPr>
            <w:r w:rsidRPr="0035139B">
              <w:rPr>
                <w:rFonts w:ascii="Times New Roman" w:eastAsia="Times New Roman" w:hAnsi="Times New Roman" w:cs="Times New Roman"/>
                <w:b/>
                <w:bCs/>
                <w:sz w:val="24"/>
                <w:szCs w:val="24"/>
              </w:rPr>
              <w:t>MOA/ MOE/ CSPS/</w:t>
            </w:r>
          </w:p>
          <w:p w14:paraId="2DC7C04A" w14:textId="77777777" w:rsidR="006576A3" w:rsidRPr="0035139B" w:rsidRDefault="00990589" w:rsidP="00640B42">
            <w:pPr>
              <w:spacing w:after="0" w:line="240" w:lineRule="auto"/>
              <w:jc w:val="center"/>
              <w:rPr>
                <w:rFonts w:ascii="Times New Roman" w:eastAsia="Times New Roman" w:hAnsi="Times New Roman" w:cs="Times New Roman"/>
                <w:b/>
                <w:bCs/>
                <w:color w:val="000000"/>
                <w:sz w:val="24"/>
                <w:szCs w:val="24"/>
                <w:u w:val="single"/>
              </w:rPr>
            </w:pPr>
            <w:r w:rsidRPr="0035139B">
              <w:rPr>
                <w:rFonts w:ascii="Times New Roman" w:eastAsia="Times New Roman" w:hAnsi="Times New Roman" w:cs="Times New Roman"/>
                <w:b/>
                <w:bCs/>
                <w:color w:val="000000"/>
                <w:sz w:val="24"/>
                <w:szCs w:val="24"/>
                <w:u w:val="single"/>
              </w:rPr>
              <w:t>GO, électricien, plombier...et autres CES</w:t>
            </w:r>
          </w:p>
        </w:tc>
      </w:tr>
      <w:tr w:rsidR="00064F9C" w14:paraId="5B838A27" w14:textId="77777777" w:rsidTr="00875019">
        <w:trPr>
          <w:trHeight w:val="300"/>
        </w:trPr>
        <w:tc>
          <w:tcPr>
            <w:tcW w:w="13076" w:type="dxa"/>
            <w:tcBorders>
              <w:top w:val="single" w:sz="4" w:space="0" w:color="000000"/>
              <w:left w:val="single" w:sz="4" w:space="0" w:color="000000"/>
              <w:bottom w:val="single" w:sz="4" w:space="0" w:color="000000"/>
              <w:right w:val="single" w:sz="4" w:space="0" w:color="000000"/>
            </w:tcBorders>
          </w:tcPr>
          <w:p w14:paraId="27B7E16B" w14:textId="77777777" w:rsidR="006576A3" w:rsidRPr="00E45967" w:rsidRDefault="00990589" w:rsidP="00E45967">
            <w:pPr>
              <w:spacing w:after="0" w:line="240" w:lineRule="auto"/>
              <w:jc w:val="both"/>
              <w:rPr>
                <w:sz w:val="24"/>
                <w:szCs w:val="24"/>
              </w:rPr>
            </w:pPr>
            <w:r w:rsidRPr="00E45967">
              <w:rPr>
                <w:rFonts w:ascii="Times New Roman" w:eastAsia="Times New Roman" w:hAnsi="Times New Roman" w:cs="Times New Roman"/>
                <w:b/>
                <w:color w:val="3465A4"/>
                <w:sz w:val="24"/>
                <w:szCs w:val="24"/>
                <w:u w:val="single"/>
              </w:rPr>
              <w:t>c) Dimensions des trémies</w:t>
            </w:r>
          </w:p>
          <w:p w14:paraId="544F9FB6" w14:textId="77777777" w:rsidR="006576A3" w:rsidRPr="00E45967" w:rsidRDefault="00990589" w:rsidP="00E45967">
            <w:pPr>
              <w:spacing w:after="0" w:line="240" w:lineRule="auto"/>
              <w:jc w:val="both"/>
              <w:rPr>
                <w:sz w:val="24"/>
                <w:szCs w:val="24"/>
              </w:rPr>
            </w:pPr>
            <w:r w:rsidRPr="00E45967">
              <w:rPr>
                <w:rFonts w:ascii="Times New Roman" w:eastAsia="Times New Roman" w:hAnsi="Times New Roman" w:cs="Times New Roman"/>
                <w:color w:val="000000"/>
                <w:sz w:val="24"/>
                <w:szCs w:val="24"/>
              </w:rPr>
              <w:t>- • 40 x 40 cm2 environ</w:t>
            </w:r>
          </w:p>
        </w:tc>
        <w:tc>
          <w:tcPr>
            <w:tcW w:w="1774" w:type="dxa"/>
            <w:tcBorders>
              <w:top w:val="single" w:sz="4" w:space="0" w:color="000000"/>
              <w:left w:val="single" w:sz="4" w:space="0" w:color="000000"/>
              <w:bottom w:val="single" w:sz="4" w:space="0" w:color="000000"/>
              <w:right w:val="single" w:sz="4" w:space="0" w:color="000000"/>
            </w:tcBorders>
            <w:vAlign w:val="center"/>
          </w:tcPr>
          <w:p w14:paraId="0DAEDACB" w14:textId="77777777" w:rsidR="006576A3" w:rsidRPr="0035139B" w:rsidRDefault="00990589" w:rsidP="00640B42">
            <w:pPr>
              <w:spacing w:after="0" w:line="240" w:lineRule="auto"/>
              <w:jc w:val="center"/>
              <w:rPr>
                <w:rFonts w:ascii="Times New Roman" w:hAnsi="Times New Roman" w:cs="Times New Roman"/>
                <w:b/>
                <w:bCs/>
                <w:sz w:val="24"/>
                <w:szCs w:val="24"/>
              </w:rPr>
            </w:pPr>
            <w:r w:rsidRPr="0035139B">
              <w:rPr>
                <w:rFonts w:ascii="Times New Roman" w:eastAsia="Times New Roman" w:hAnsi="Times New Roman" w:cs="Times New Roman"/>
                <w:b/>
                <w:bCs/>
                <w:sz w:val="24"/>
                <w:szCs w:val="24"/>
              </w:rPr>
              <w:t>MOA/ MOE/ CSPS/</w:t>
            </w:r>
          </w:p>
          <w:p w14:paraId="080C50C7" w14:textId="77777777" w:rsidR="006576A3" w:rsidRPr="0035139B" w:rsidRDefault="00990589" w:rsidP="00640B42">
            <w:pPr>
              <w:spacing w:after="0" w:line="240" w:lineRule="auto"/>
              <w:jc w:val="center"/>
              <w:rPr>
                <w:rFonts w:ascii="Times New Roman" w:eastAsia="Times New Roman" w:hAnsi="Times New Roman" w:cs="Times New Roman"/>
                <w:b/>
                <w:bCs/>
                <w:color w:val="000000"/>
                <w:sz w:val="24"/>
                <w:szCs w:val="24"/>
                <w:u w:val="single"/>
              </w:rPr>
            </w:pPr>
            <w:r w:rsidRPr="0035139B">
              <w:rPr>
                <w:rFonts w:ascii="Times New Roman" w:eastAsia="Times New Roman" w:hAnsi="Times New Roman" w:cs="Times New Roman"/>
                <w:b/>
                <w:bCs/>
                <w:color w:val="000000"/>
                <w:sz w:val="24"/>
                <w:szCs w:val="24"/>
                <w:u w:val="single"/>
              </w:rPr>
              <w:t>GO, électricien, plombier...et autres CES</w:t>
            </w:r>
          </w:p>
        </w:tc>
      </w:tr>
      <w:tr w:rsidR="00064F9C" w14:paraId="31786870" w14:textId="77777777" w:rsidTr="00875019">
        <w:trPr>
          <w:trHeight w:val="300"/>
        </w:trPr>
        <w:tc>
          <w:tcPr>
            <w:tcW w:w="13076" w:type="dxa"/>
            <w:tcBorders>
              <w:top w:val="single" w:sz="4" w:space="0" w:color="000000"/>
              <w:left w:val="single" w:sz="4" w:space="0" w:color="000000"/>
              <w:bottom w:val="single" w:sz="4" w:space="0" w:color="000000"/>
              <w:right w:val="single" w:sz="4" w:space="0" w:color="000000"/>
            </w:tcBorders>
          </w:tcPr>
          <w:p w14:paraId="6057EC48" w14:textId="77777777" w:rsidR="006576A3" w:rsidRPr="00E45967" w:rsidRDefault="00990589" w:rsidP="00E45967">
            <w:pPr>
              <w:spacing w:after="0" w:line="240" w:lineRule="auto"/>
              <w:jc w:val="both"/>
              <w:rPr>
                <w:sz w:val="24"/>
                <w:szCs w:val="24"/>
              </w:rPr>
            </w:pPr>
            <w:r w:rsidRPr="00E45967">
              <w:rPr>
                <w:rFonts w:ascii="Times New Roman" w:eastAsia="Times New Roman" w:hAnsi="Times New Roman" w:cs="Times New Roman"/>
                <w:b/>
                <w:color w:val="3465A4"/>
                <w:sz w:val="24"/>
                <w:szCs w:val="24"/>
                <w:u w:val="single"/>
              </w:rPr>
              <w:t>d) Installation / Démontage / Manutention</w:t>
            </w:r>
          </w:p>
          <w:p w14:paraId="28107880" w14:textId="77777777" w:rsidR="006576A3" w:rsidRPr="00E45967" w:rsidRDefault="00990589" w:rsidP="00E45967">
            <w:pPr>
              <w:spacing w:after="0" w:line="240" w:lineRule="auto"/>
              <w:jc w:val="both"/>
              <w:rPr>
                <w:sz w:val="24"/>
                <w:szCs w:val="24"/>
              </w:rPr>
            </w:pPr>
            <w:r w:rsidRPr="00E45967">
              <w:rPr>
                <w:rFonts w:ascii="Times New Roman" w:eastAsia="Times New Roman" w:hAnsi="Times New Roman" w:cs="Times New Roman"/>
                <w:color w:val="000000"/>
                <w:sz w:val="24"/>
                <w:szCs w:val="24"/>
              </w:rPr>
              <w:t>Mise en place à l’horizontale dans le premier conduit préfabriqué</w:t>
            </w:r>
          </w:p>
          <w:p w14:paraId="1AEB8106" w14:textId="77777777" w:rsidR="006576A3" w:rsidRPr="00E45967" w:rsidRDefault="00990589" w:rsidP="00E45967">
            <w:pPr>
              <w:spacing w:after="0" w:line="240" w:lineRule="auto"/>
              <w:jc w:val="both"/>
              <w:rPr>
                <w:sz w:val="24"/>
                <w:szCs w:val="24"/>
              </w:rPr>
            </w:pPr>
            <w:r w:rsidRPr="00E45967">
              <w:rPr>
                <w:rFonts w:ascii="Times New Roman" w:eastAsia="Times New Roman" w:hAnsi="Times New Roman" w:cs="Times New Roman"/>
                <w:color w:val="000000"/>
                <w:sz w:val="24"/>
                <w:szCs w:val="24"/>
              </w:rPr>
              <w:t>Levage du conduit préfabriqué avec sa protection</w:t>
            </w:r>
          </w:p>
          <w:p w14:paraId="57C17156" w14:textId="77777777" w:rsidR="006576A3" w:rsidRPr="00E45967" w:rsidRDefault="00990589" w:rsidP="00E45967">
            <w:pPr>
              <w:spacing w:after="0" w:line="240" w:lineRule="auto"/>
              <w:jc w:val="both"/>
              <w:rPr>
                <w:sz w:val="24"/>
                <w:szCs w:val="24"/>
              </w:rPr>
            </w:pPr>
            <w:r w:rsidRPr="00E45967">
              <w:rPr>
                <w:rFonts w:ascii="Times New Roman" w:eastAsia="Times New Roman" w:hAnsi="Times New Roman" w:cs="Times New Roman"/>
                <w:color w:val="000000"/>
                <w:sz w:val="24"/>
                <w:szCs w:val="24"/>
              </w:rPr>
              <w:t>Déploiement de la cane</w:t>
            </w:r>
          </w:p>
          <w:p w14:paraId="3325C5E3" w14:textId="77777777" w:rsidR="006576A3" w:rsidRPr="00E45967" w:rsidRDefault="00990589" w:rsidP="00E45967">
            <w:pPr>
              <w:spacing w:after="0" w:line="240" w:lineRule="auto"/>
              <w:jc w:val="both"/>
              <w:rPr>
                <w:sz w:val="24"/>
                <w:szCs w:val="24"/>
              </w:rPr>
            </w:pPr>
            <w:r w:rsidRPr="00E45967">
              <w:rPr>
                <w:rFonts w:ascii="Times New Roman" w:eastAsia="Times New Roman" w:hAnsi="Times New Roman" w:cs="Times New Roman"/>
                <w:color w:val="000000"/>
                <w:sz w:val="24"/>
                <w:szCs w:val="24"/>
              </w:rPr>
              <w:t>Pose du conduit préfabriqué autour de la cane</w:t>
            </w:r>
          </w:p>
          <w:p w14:paraId="4B25608B" w14:textId="77777777" w:rsidR="006576A3" w:rsidRPr="00E45967" w:rsidRDefault="00990589" w:rsidP="00E45967">
            <w:pPr>
              <w:spacing w:after="0" w:line="240" w:lineRule="auto"/>
              <w:jc w:val="both"/>
              <w:rPr>
                <w:sz w:val="24"/>
                <w:szCs w:val="24"/>
              </w:rPr>
            </w:pPr>
            <w:r w:rsidRPr="00E45967">
              <w:rPr>
                <w:rFonts w:ascii="Times New Roman" w:eastAsia="Times New Roman" w:hAnsi="Times New Roman" w:cs="Times New Roman"/>
                <w:color w:val="000000"/>
                <w:sz w:val="24"/>
                <w:szCs w:val="24"/>
              </w:rPr>
              <w:t>Élingage de la cane avec la grue pour remonter la cage en haut du conduit</w:t>
            </w:r>
          </w:p>
          <w:p w14:paraId="73F58E7B" w14:textId="77777777" w:rsidR="006576A3" w:rsidRPr="00E45967" w:rsidRDefault="00990589" w:rsidP="00E45967">
            <w:pPr>
              <w:spacing w:after="0" w:line="240" w:lineRule="auto"/>
              <w:jc w:val="both"/>
              <w:rPr>
                <w:sz w:val="24"/>
                <w:szCs w:val="24"/>
              </w:rPr>
            </w:pPr>
            <w:r w:rsidRPr="00E45967">
              <w:rPr>
                <w:rFonts w:ascii="Times New Roman" w:eastAsia="Times New Roman" w:hAnsi="Times New Roman" w:cs="Times New Roman"/>
                <w:color w:val="000000"/>
                <w:sz w:val="24"/>
                <w:szCs w:val="24"/>
              </w:rPr>
              <w:t>Mise en place de l’attache</w:t>
            </w:r>
          </w:p>
          <w:p w14:paraId="2E680AA8" w14:textId="77777777" w:rsidR="006576A3" w:rsidRPr="00E45967" w:rsidRDefault="00990589" w:rsidP="00E45967">
            <w:pPr>
              <w:spacing w:after="0" w:line="240" w:lineRule="auto"/>
              <w:jc w:val="both"/>
              <w:rPr>
                <w:sz w:val="24"/>
                <w:szCs w:val="24"/>
              </w:rPr>
            </w:pPr>
            <w:r w:rsidRPr="00E45967">
              <w:rPr>
                <w:rFonts w:ascii="Times New Roman" w:eastAsia="Times New Roman" w:hAnsi="Times New Roman" w:cs="Times New Roman"/>
                <w:color w:val="000000"/>
                <w:sz w:val="24"/>
                <w:szCs w:val="24"/>
              </w:rPr>
              <w:t>Repli de la cane</w:t>
            </w:r>
          </w:p>
          <w:p w14:paraId="686DA02D" w14:textId="77777777" w:rsidR="006576A3" w:rsidRPr="00E45967" w:rsidRDefault="00990589" w:rsidP="00E45967">
            <w:pPr>
              <w:spacing w:after="0" w:line="240" w:lineRule="auto"/>
              <w:jc w:val="both"/>
              <w:rPr>
                <w:sz w:val="24"/>
                <w:szCs w:val="24"/>
              </w:rPr>
            </w:pPr>
            <w:r w:rsidRPr="00E45967">
              <w:rPr>
                <w:rFonts w:ascii="Times New Roman" w:eastAsia="Times New Roman" w:hAnsi="Times New Roman" w:cs="Times New Roman"/>
                <w:color w:val="000000"/>
                <w:sz w:val="24"/>
                <w:szCs w:val="24"/>
              </w:rPr>
              <w:t xml:space="preserve">Protection contre les chutes à prévoir sur les trémies des gaines </w:t>
            </w:r>
          </w:p>
        </w:tc>
        <w:tc>
          <w:tcPr>
            <w:tcW w:w="1774" w:type="dxa"/>
            <w:tcBorders>
              <w:top w:val="single" w:sz="4" w:space="0" w:color="000000"/>
              <w:left w:val="single" w:sz="4" w:space="0" w:color="000000"/>
              <w:bottom w:val="single" w:sz="4" w:space="0" w:color="000000"/>
              <w:right w:val="single" w:sz="4" w:space="0" w:color="000000"/>
            </w:tcBorders>
            <w:vAlign w:val="center"/>
          </w:tcPr>
          <w:p w14:paraId="50A6D3AF" w14:textId="77777777" w:rsidR="006576A3" w:rsidRPr="0035139B" w:rsidRDefault="00990589" w:rsidP="00640B42">
            <w:pPr>
              <w:spacing w:after="0" w:line="240" w:lineRule="auto"/>
              <w:jc w:val="center"/>
              <w:rPr>
                <w:rFonts w:ascii="Times New Roman" w:hAnsi="Times New Roman" w:cs="Times New Roman"/>
                <w:b/>
                <w:bCs/>
                <w:sz w:val="24"/>
                <w:szCs w:val="24"/>
              </w:rPr>
            </w:pPr>
            <w:r w:rsidRPr="0035139B">
              <w:rPr>
                <w:rFonts w:ascii="Times New Roman" w:eastAsia="Times New Roman" w:hAnsi="Times New Roman" w:cs="Times New Roman"/>
                <w:b/>
                <w:bCs/>
                <w:sz w:val="24"/>
                <w:szCs w:val="24"/>
              </w:rPr>
              <w:t>MOA/ MOE/ CSPS/</w:t>
            </w:r>
          </w:p>
          <w:p w14:paraId="2B13CBA6" w14:textId="77777777" w:rsidR="006576A3" w:rsidRPr="0035139B" w:rsidRDefault="00990589" w:rsidP="00640B42">
            <w:pPr>
              <w:spacing w:after="0" w:line="240" w:lineRule="auto"/>
              <w:jc w:val="center"/>
              <w:rPr>
                <w:rFonts w:ascii="Times New Roman" w:eastAsia="Times New Roman" w:hAnsi="Times New Roman" w:cs="Times New Roman"/>
                <w:b/>
                <w:bCs/>
                <w:color w:val="000000"/>
                <w:sz w:val="24"/>
                <w:szCs w:val="24"/>
                <w:u w:val="single"/>
              </w:rPr>
            </w:pPr>
            <w:r w:rsidRPr="0035139B">
              <w:rPr>
                <w:rFonts w:ascii="Times New Roman" w:eastAsia="Times New Roman" w:hAnsi="Times New Roman" w:cs="Times New Roman"/>
                <w:b/>
                <w:bCs/>
                <w:color w:val="000000"/>
                <w:sz w:val="24"/>
                <w:szCs w:val="24"/>
                <w:u w:val="single"/>
              </w:rPr>
              <w:t>GO, électricien, plombier...et autres CES</w:t>
            </w:r>
          </w:p>
        </w:tc>
      </w:tr>
      <w:tr w:rsidR="00064F9C" w14:paraId="2A79D3E8" w14:textId="77777777" w:rsidTr="00875019">
        <w:trPr>
          <w:trHeight w:val="300"/>
        </w:trPr>
        <w:tc>
          <w:tcPr>
            <w:tcW w:w="13076" w:type="dxa"/>
            <w:tcBorders>
              <w:top w:val="single" w:sz="4" w:space="0" w:color="000000"/>
              <w:left w:val="single" w:sz="4" w:space="0" w:color="000000"/>
              <w:bottom w:val="single" w:sz="4" w:space="0" w:color="000000"/>
              <w:right w:val="single" w:sz="4" w:space="0" w:color="000000"/>
            </w:tcBorders>
          </w:tcPr>
          <w:p w14:paraId="734B4EF3" w14:textId="77777777" w:rsidR="006576A3" w:rsidRPr="00E45967" w:rsidRDefault="00990589" w:rsidP="00E45967">
            <w:pPr>
              <w:spacing w:after="0" w:line="240" w:lineRule="auto"/>
              <w:jc w:val="both"/>
              <w:rPr>
                <w:sz w:val="24"/>
                <w:szCs w:val="24"/>
              </w:rPr>
            </w:pPr>
            <w:r w:rsidRPr="00E45967">
              <w:rPr>
                <w:rFonts w:ascii="Times New Roman" w:eastAsia="Times New Roman" w:hAnsi="Times New Roman" w:cs="Times New Roman"/>
                <w:b/>
                <w:color w:val="3465A4"/>
                <w:sz w:val="24"/>
                <w:szCs w:val="24"/>
                <w:u w:val="single"/>
              </w:rPr>
              <w:t>e) Fournisseurs</w:t>
            </w:r>
          </w:p>
          <w:p w14:paraId="2B20BE4F" w14:textId="77777777" w:rsidR="006576A3" w:rsidRPr="00E45967" w:rsidRDefault="00990589" w:rsidP="00E45967">
            <w:pPr>
              <w:spacing w:after="0" w:line="240" w:lineRule="auto"/>
              <w:jc w:val="both"/>
              <w:rPr>
                <w:sz w:val="24"/>
                <w:szCs w:val="24"/>
              </w:rPr>
            </w:pPr>
            <w:proofErr w:type="spellStart"/>
            <w:r w:rsidRPr="00E45967">
              <w:rPr>
                <w:rFonts w:ascii="Times New Roman" w:eastAsia="Times New Roman" w:hAnsi="Times New Roman" w:cs="Times New Roman"/>
                <w:color w:val="000000"/>
                <w:sz w:val="24"/>
                <w:szCs w:val="24"/>
              </w:rPr>
              <w:t>Jmbat</w:t>
            </w:r>
            <w:proofErr w:type="spellEnd"/>
            <w:r w:rsidRPr="00E45967">
              <w:rPr>
                <w:rFonts w:ascii="Times New Roman" w:eastAsia="Times New Roman" w:hAnsi="Times New Roman" w:cs="Times New Roman"/>
                <w:color w:val="000000"/>
                <w:sz w:val="24"/>
                <w:szCs w:val="24"/>
              </w:rPr>
              <w:t> / et Fabricants de gaines préfabriquées</w:t>
            </w:r>
          </w:p>
        </w:tc>
        <w:tc>
          <w:tcPr>
            <w:tcW w:w="1774" w:type="dxa"/>
            <w:tcBorders>
              <w:top w:val="single" w:sz="4" w:space="0" w:color="000000"/>
              <w:left w:val="single" w:sz="4" w:space="0" w:color="000000"/>
              <w:bottom w:val="single" w:sz="4" w:space="0" w:color="000000"/>
              <w:right w:val="single" w:sz="4" w:space="0" w:color="000000"/>
            </w:tcBorders>
            <w:vAlign w:val="center"/>
          </w:tcPr>
          <w:p w14:paraId="2231A442" w14:textId="77777777" w:rsidR="006576A3" w:rsidRPr="0035139B" w:rsidRDefault="00990589" w:rsidP="00640B42">
            <w:pPr>
              <w:spacing w:after="0" w:line="240" w:lineRule="auto"/>
              <w:jc w:val="center"/>
              <w:rPr>
                <w:rFonts w:ascii="Times New Roman" w:hAnsi="Times New Roman" w:cs="Times New Roman"/>
                <w:b/>
                <w:bCs/>
                <w:sz w:val="24"/>
                <w:szCs w:val="24"/>
              </w:rPr>
            </w:pPr>
            <w:r w:rsidRPr="0035139B">
              <w:rPr>
                <w:rFonts w:ascii="Times New Roman" w:eastAsia="Times New Roman" w:hAnsi="Times New Roman" w:cs="Times New Roman"/>
                <w:b/>
                <w:bCs/>
                <w:sz w:val="24"/>
                <w:szCs w:val="24"/>
              </w:rPr>
              <w:t>MOA/ MOE/ CSPS/</w:t>
            </w:r>
          </w:p>
          <w:p w14:paraId="65773D5C" w14:textId="77777777" w:rsidR="006576A3" w:rsidRPr="0035139B" w:rsidRDefault="00990589" w:rsidP="00640B42">
            <w:pPr>
              <w:spacing w:after="0" w:line="240" w:lineRule="auto"/>
              <w:jc w:val="center"/>
              <w:rPr>
                <w:rFonts w:ascii="Times New Roman" w:eastAsia="Times New Roman" w:hAnsi="Times New Roman" w:cs="Times New Roman"/>
                <w:b/>
                <w:bCs/>
                <w:color w:val="000000"/>
                <w:sz w:val="24"/>
                <w:szCs w:val="24"/>
                <w:u w:val="single"/>
              </w:rPr>
            </w:pPr>
            <w:r w:rsidRPr="0035139B">
              <w:rPr>
                <w:rFonts w:ascii="Times New Roman" w:eastAsia="Times New Roman" w:hAnsi="Times New Roman" w:cs="Times New Roman"/>
                <w:b/>
                <w:bCs/>
                <w:color w:val="000000"/>
                <w:sz w:val="24"/>
                <w:szCs w:val="24"/>
                <w:u w:val="single"/>
              </w:rPr>
              <w:t xml:space="preserve">GO, électricien, plombier...et </w:t>
            </w:r>
            <w:r w:rsidRPr="0035139B">
              <w:rPr>
                <w:rFonts w:ascii="Times New Roman" w:eastAsia="Times New Roman" w:hAnsi="Times New Roman" w:cs="Times New Roman"/>
                <w:b/>
                <w:bCs/>
                <w:color w:val="000000"/>
                <w:sz w:val="24"/>
                <w:szCs w:val="24"/>
                <w:u w:val="single"/>
              </w:rPr>
              <w:lastRenderedPageBreak/>
              <w:t>autres CES</w:t>
            </w:r>
          </w:p>
        </w:tc>
      </w:tr>
      <w:tr w:rsidR="00064F9C" w14:paraId="54C1FA8B" w14:textId="77777777" w:rsidTr="00875019">
        <w:trPr>
          <w:trHeight w:val="300"/>
        </w:trPr>
        <w:tc>
          <w:tcPr>
            <w:tcW w:w="13076" w:type="dxa"/>
            <w:tcBorders>
              <w:top w:val="single" w:sz="4" w:space="0" w:color="000000"/>
              <w:left w:val="single" w:sz="4" w:space="0" w:color="000000"/>
              <w:bottom w:val="single" w:sz="4" w:space="0" w:color="000000"/>
              <w:right w:val="single" w:sz="4" w:space="0" w:color="000000"/>
            </w:tcBorders>
          </w:tcPr>
          <w:p w14:paraId="1EC32AD3" w14:textId="77777777" w:rsidR="006576A3" w:rsidRPr="00E45967" w:rsidRDefault="00990589" w:rsidP="00E45967">
            <w:pPr>
              <w:spacing w:after="0" w:line="240" w:lineRule="auto"/>
              <w:jc w:val="both"/>
              <w:rPr>
                <w:sz w:val="24"/>
                <w:szCs w:val="24"/>
              </w:rPr>
            </w:pPr>
            <w:r w:rsidRPr="00E45967">
              <w:rPr>
                <w:rFonts w:ascii="Times New Roman" w:eastAsia="Times New Roman" w:hAnsi="Times New Roman" w:cs="Times New Roman"/>
                <w:b/>
                <w:color w:val="3465A4"/>
                <w:sz w:val="24"/>
                <w:szCs w:val="24"/>
                <w:u w:val="single"/>
              </w:rPr>
              <w:lastRenderedPageBreak/>
              <w:t xml:space="preserve">f) Résistance hors matériel et matériaux </w:t>
            </w:r>
          </w:p>
          <w:p w14:paraId="404E9554" w14:textId="77777777" w:rsidR="006576A3" w:rsidRPr="00E45967" w:rsidRDefault="00990589" w:rsidP="00E45967">
            <w:pPr>
              <w:spacing w:after="0" w:line="240" w:lineRule="auto"/>
              <w:jc w:val="both"/>
              <w:rPr>
                <w:sz w:val="24"/>
                <w:szCs w:val="24"/>
              </w:rPr>
            </w:pPr>
            <w:r w:rsidRPr="00E45967">
              <w:rPr>
                <w:rFonts w:ascii="Times New Roman" w:eastAsia="Times New Roman" w:hAnsi="Times New Roman" w:cs="Times New Roman"/>
                <w:color w:val="000000"/>
                <w:sz w:val="24"/>
                <w:szCs w:val="24"/>
              </w:rPr>
              <w:t>Non précisée</w:t>
            </w:r>
          </w:p>
          <w:p w14:paraId="21C38598" w14:textId="77777777" w:rsidR="006576A3" w:rsidRPr="00E45967" w:rsidRDefault="00990589" w:rsidP="00E45967">
            <w:pPr>
              <w:spacing w:after="0" w:line="240" w:lineRule="auto"/>
              <w:jc w:val="both"/>
              <w:rPr>
                <w:sz w:val="24"/>
                <w:szCs w:val="24"/>
              </w:rPr>
            </w:pPr>
            <w:r w:rsidRPr="00E45967">
              <w:rPr>
                <w:rFonts w:ascii="Times New Roman" w:eastAsia="Times New Roman" w:hAnsi="Times New Roman" w:cs="Times New Roman"/>
                <w:b/>
                <w:color w:val="000000"/>
                <w:sz w:val="24"/>
                <w:szCs w:val="24"/>
                <w:u w:val="single"/>
              </w:rPr>
              <w:t xml:space="preserve">Conseil demande au fabriquant si XX charges vient dessus, (banches etc..) les mesures de prévention à prendre </w:t>
            </w:r>
          </w:p>
        </w:tc>
        <w:tc>
          <w:tcPr>
            <w:tcW w:w="1774" w:type="dxa"/>
            <w:tcBorders>
              <w:top w:val="single" w:sz="4" w:space="0" w:color="000000"/>
              <w:left w:val="single" w:sz="4" w:space="0" w:color="000000"/>
              <w:bottom w:val="single" w:sz="4" w:space="0" w:color="000000"/>
              <w:right w:val="single" w:sz="4" w:space="0" w:color="000000"/>
            </w:tcBorders>
            <w:vAlign w:val="center"/>
          </w:tcPr>
          <w:p w14:paraId="64E8D608" w14:textId="77777777" w:rsidR="006576A3" w:rsidRPr="0035139B" w:rsidRDefault="00990589" w:rsidP="00640B42">
            <w:pPr>
              <w:spacing w:after="0" w:line="240" w:lineRule="auto"/>
              <w:jc w:val="center"/>
              <w:rPr>
                <w:rFonts w:ascii="Times New Roman" w:hAnsi="Times New Roman" w:cs="Times New Roman"/>
                <w:b/>
                <w:bCs/>
                <w:sz w:val="24"/>
                <w:szCs w:val="24"/>
              </w:rPr>
            </w:pPr>
            <w:r w:rsidRPr="0035139B">
              <w:rPr>
                <w:rFonts w:ascii="Times New Roman" w:eastAsia="Times New Roman" w:hAnsi="Times New Roman" w:cs="Times New Roman"/>
                <w:b/>
                <w:bCs/>
                <w:sz w:val="24"/>
                <w:szCs w:val="24"/>
              </w:rPr>
              <w:t>MOA/ MOE/ CSPS/</w:t>
            </w:r>
          </w:p>
          <w:p w14:paraId="5367EB7D" w14:textId="77777777" w:rsidR="006576A3" w:rsidRPr="0035139B" w:rsidRDefault="00990589" w:rsidP="00640B42">
            <w:pPr>
              <w:spacing w:after="0" w:line="240" w:lineRule="auto"/>
              <w:jc w:val="center"/>
              <w:rPr>
                <w:rFonts w:ascii="Times New Roman" w:eastAsia="Times New Roman" w:hAnsi="Times New Roman" w:cs="Times New Roman"/>
                <w:b/>
                <w:bCs/>
                <w:color w:val="000000"/>
                <w:sz w:val="24"/>
                <w:szCs w:val="24"/>
                <w:u w:val="single"/>
              </w:rPr>
            </w:pPr>
            <w:r w:rsidRPr="0035139B">
              <w:rPr>
                <w:rFonts w:ascii="Times New Roman" w:eastAsia="Times New Roman" w:hAnsi="Times New Roman" w:cs="Times New Roman"/>
                <w:b/>
                <w:bCs/>
                <w:color w:val="000000"/>
                <w:sz w:val="24"/>
                <w:szCs w:val="24"/>
                <w:u w:val="single"/>
              </w:rPr>
              <w:t>GO, électricien, plombier...et autres CES</w:t>
            </w:r>
          </w:p>
        </w:tc>
      </w:tr>
      <w:tr w:rsidR="00064F9C" w14:paraId="49580865" w14:textId="77777777" w:rsidTr="00875019">
        <w:trPr>
          <w:trHeight w:val="300"/>
        </w:trPr>
        <w:tc>
          <w:tcPr>
            <w:tcW w:w="13076" w:type="dxa"/>
            <w:tcBorders>
              <w:top w:val="single" w:sz="4" w:space="0" w:color="000000"/>
              <w:left w:val="single" w:sz="4" w:space="0" w:color="000000"/>
              <w:bottom w:val="single" w:sz="4" w:space="0" w:color="000000"/>
              <w:right w:val="single" w:sz="4" w:space="0" w:color="000000"/>
            </w:tcBorders>
          </w:tcPr>
          <w:p w14:paraId="30B5820F" w14:textId="77777777" w:rsidR="006576A3" w:rsidRPr="00E45967" w:rsidRDefault="00990589" w:rsidP="00E45967">
            <w:pPr>
              <w:spacing w:after="0" w:line="240" w:lineRule="auto"/>
              <w:jc w:val="both"/>
              <w:rPr>
                <w:sz w:val="24"/>
                <w:szCs w:val="24"/>
              </w:rPr>
            </w:pPr>
            <w:r w:rsidRPr="00E45967">
              <w:rPr>
                <w:rFonts w:ascii="Times New Roman" w:eastAsia="Times New Roman" w:hAnsi="Times New Roman" w:cs="Times New Roman"/>
                <w:b/>
                <w:color w:val="3465A4"/>
                <w:sz w:val="24"/>
                <w:szCs w:val="24"/>
                <w:u w:val="single"/>
              </w:rPr>
              <w:t>g) Mode de fixation</w:t>
            </w:r>
          </w:p>
          <w:p w14:paraId="3E4B51F1" w14:textId="77777777" w:rsidR="006576A3" w:rsidRPr="00E45967" w:rsidRDefault="00990589" w:rsidP="00E45967">
            <w:pPr>
              <w:spacing w:after="0" w:line="240" w:lineRule="auto"/>
              <w:jc w:val="both"/>
              <w:rPr>
                <w:sz w:val="24"/>
                <w:szCs w:val="24"/>
              </w:rPr>
            </w:pPr>
            <w:r w:rsidRPr="00E45967">
              <w:rPr>
                <w:rFonts w:ascii="Times New Roman" w:eastAsia="Times New Roman" w:hAnsi="Times New Roman" w:cs="Times New Roman"/>
                <w:color w:val="000000"/>
                <w:sz w:val="24"/>
                <w:szCs w:val="24"/>
              </w:rPr>
              <w:t>Posé sur tige</w:t>
            </w:r>
          </w:p>
        </w:tc>
        <w:tc>
          <w:tcPr>
            <w:tcW w:w="1774" w:type="dxa"/>
            <w:tcBorders>
              <w:top w:val="single" w:sz="4" w:space="0" w:color="000000"/>
              <w:left w:val="single" w:sz="4" w:space="0" w:color="000000"/>
              <w:bottom w:val="single" w:sz="4" w:space="0" w:color="000000"/>
              <w:right w:val="single" w:sz="4" w:space="0" w:color="000000"/>
            </w:tcBorders>
            <w:vAlign w:val="center"/>
          </w:tcPr>
          <w:p w14:paraId="6A9351E1" w14:textId="77777777" w:rsidR="006576A3" w:rsidRPr="0035139B" w:rsidRDefault="00990589" w:rsidP="00AA032E">
            <w:pPr>
              <w:spacing w:after="0" w:line="240" w:lineRule="auto"/>
              <w:jc w:val="center"/>
              <w:rPr>
                <w:rFonts w:ascii="Times New Roman" w:hAnsi="Times New Roman" w:cs="Times New Roman"/>
                <w:b/>
                <w:bCs/>
                <w:sz w:val="24"/>
                <w:szCs w:val="24"/>
              </w:rPr>
            </w:pPr>
            <w:r w:rsidRPr="0035139B">
              <w:rPr>
                <w:rFonts w:ascii="Times New Roman" w:eastAsia="Times New Roman" w:hAnsi="Times New Roman" w:cs="Times New Roman"/>
                <w:b/>
                <w:bCs/>
                <w:sz w:val="24"/>
                <w:szCs w:val="24"/>
              </w:rPr>
              <w:t>MOA/ MOE/ CSPS/</w:t>
            </w:r>
          </w:p>
          <w:p w14:paraId="30B921F2" w14:textId="77777777" w:rsidR="006576A3" w:rsidRPr="0035139B" w:rsidRDefault="00990589" w:rsidP="00AA032E">
            <w:pPr>
              <w:spacing w:after="0" w:line="240" w:lineRule="auto"/>
              <w:jc w:val="center"/>
              <w:rPr>
                <w:rFonts w:ascii="Times New Roman" w:eastAsia="Times New Roman" w:hAnsi="Times New Roman" w:cs="Times New Roman"/>
                <w:b/>
                <w:bCs/>
                <w:color w:val="000000"/>
                <w:sz w:val="24"/>
                <w:szCs w:val="24"/>
                <w:u w:val="single"/>
              </w:rPr>
            </w:pPr>
            <w:r w:rsidRPr="0035139B">
              <w:rPr>
                <w:rFonts w:ascii="Times New Roman" w:eastAsia="Times New Roman" w:hAnsi="Times New Roman" w:cs="Times New Roman"/>
                <w:b/>
                <w:bCs/>
                <w:color w:val="000000"/>
                <w:sz w:val="24"/>
                <w:szCs w:val="24"/>
                <w:u w:val="single"/>
              </w:rPr>
              <w:t>GO, électricien, plombier...et autres CES</w:t>
            </w:r>
          </w:p>
        </w:tc>
      </w:tr>
      <w:tr w:rsidR="00064F9C" w14:paraId="52938F53" w14:textId="77777777" w:rsidTr="00875019">
        <w:trPr>
          <w:trHeight w:val="300"/>
        </w:trPr>
        <w:tc>
          <w:tcPr>
            <w:tcW w:w="13076" w:type="dxa"/>
            <w:tcBorders>
              <w:top w:val="single" w:sz="4" w:space="0" w:color="000000"/>
              <w:left w:val="single" w:sz="4" w:space="0" w:color="000000"/>
              <w:bottom w:val="single" w:sz="4" w:space="0" w:color="000000"/>
              <w:right w:val="single" w:sz="4" w:space="0" w:color="000000"/>
            </w:tcBorders>
          </w:tcPr>
          <w:p w14:paraId="5146EF78" w14:textId="77777777" w:rsidR="006576A3" w:rsidRPr="00E45967" w:rsidRDefault="00990589" w:rsidP="00E45967">
            <w:pPr>
              <w:spacing w:after="0" w:line="240" w:lineRule="auto"/>
              <w:jc w:val="both"/>
              <w:rPr>
                <w:sz w:val="24"/>
                <w:szCs w:val="24"/>
              </w:rPr>
            </w:pPr>
            <w:r w:rsidRPr="00E45967">
              <w:rPr>
                <w:rFonts w:ascii="Times New Roman" w:eastAsia="Times New Roman" w:hAnsi="Times New Roman" w:cs="Times New Roman"/>
                <w:b/>
                <w:color w:val="3465A4"/>
                <w:sz w:val="24"/>
                <w:szCs w:val="24"/>
                <w:u w:val="single"/>
              </w:rPr>
              <w:t xml:space="preserve">h) Utilisation </w:t>
            </w:r>
          </w:p>
          <w:p w14:paraId="295DB433" w14:textId="77777777" w:rsidR="006576A3" w:rsidRPr="00E45967" w:rsidRDefault="00990589" w:rsidP="00E45967">
            <w:pPr>
              <w:spacing w:after="0" w:line="240" w:lineRule="auto"/>
              <w:jc w:val="both"/>
              <w:rPr>
                <w:sz w:val="24"/>
                <w:szCs w:val="24"/>
              </w:rPr>
            </w:pPr>
            <w:r w:rsidRPr="00E45967">
              <w:rPr>
                <w:rFonts w:ascii="Times New Roman" w:eastAsia="Times New Roman" w:hAnsi="Times New Roman" w:cs="Times New Roman"/>
                <w:color w:val="000000"/>
                <w:sz w:val="24"/>
                <w:szCs w:val="24"/>
              </w:rPr>
              <w:t xml:space="preserve">travail à effectuer sur les moyens de levage liés à la pièce préfabriquées repris dans le PPSPS </w:t>
            </w:r>
          </w:p>
          <w:p w14:paraId="0AD6C7B2" w14:textId="77777777" w:rsidR="006576A3" w:rsidRPr="00E45967" w:rsidRDefault="00990589" w:rsidP="00E45967">
            <w:pPr>
              <w:spacing w:after="0" w:line="240" w:lineRule="auto"/>
              <w:jc w:val="both"/>
              <w:rPr>
                <w:sz w:val="24"/>
                <w:szCs w:val="24"/>
              </w:rPr>
            </w:pPr>
            <w:r w:rsidRPr="00E45967">
              <w:rPr>
                <w:rFonts w:ascii="Times New Roman" w:eastAsia="Times New Roman" w:hAnsi="Times New Roman" w:cs="Times New Roman"/>
                <w:color w:val="000000"/>
                <w:sz w:val="24"/>
                <w:szCs w:val="24"/>
              </w:rPr>
              <w:t>Réemploi sur chantier en fonction du nombre de niveau</w:t>
            </w:r>
          </w:p>
        </w:tc>
        <w:tc>
          <w:tcPr>
            <w:tcW w:w="1774" w:type="dxa"/>
            <w:tcBorders>
              <w:top w:val="single" w:sz="4" w:space="0" w:color="000000"/>
              <w:left w:val="single" w:sz="4" w:space="0" w:color="000000"/>
              <w:bottom w:val="single" w:sz="4" w:space="0" w:color="000000"/>
              <w:right w:val="single" w:sz="4" w:space="0" w:color="000000"/>
            </w:tcBorders>
            <w:vAlign w:val="center"/>
          </w:tcPr>
          <w:p w14:paraId="6CB7AFDC" w14:textId="77777777" w:rsidR="006576A3" w:rsidRPr="0035139B" w:rsidRDefault="00990589" w:rsidP="00AA032E">
            <w:pPr>
              <w:spacing w:after="0" w:line="240" w:lineRule="auto"/>
              <w:jc w:val="center"/>
              <w:rPr>
                <w:rFonts w:ascii="Times New Roman" w:hAnsi="Times New Roman" w:cs="Times New Roman"/>
                <w:b/>
                <w:bCs/>
                <w:sz w:val="24"/>
                <w:szCs w:val="24"/>
              </w:rPr>
            </w:pPr>
            <w:r w:rsidRPr="0035139B">
              <w:rPr>
                <w:rFonts w:ascii="Times New Roman" w:eastAsia="Times New Roman" w:hAnsi="Times New Roman" w:cs="Times New Roman"/>
                <w:b/>
                <w:bCs/>
                <w:sz w:val="24"/>
                <w:szCs w:val="24"/>
              </w:rPr>
              <w:t>MOA/ MOE/ CSPS/</w:t>
            </w:r>
          </w:p>
          <w:p w14:paraId="5DE26D9A" w14:textId="77777777" w:rsidR="006576A3" w:rsidRPr="0035139B" w:rsidRDefault="00990589" w:rsidP="00AA032E">
            <w:pPr>
              <w:spacing w:after="0" w:line="240" w:lineRule="auto"/>
              <w:jc w:val="center"/>
              <w:rPr>
                <w:rFonts w:ascii="Times New Roman" w:eastAsia="Times New Roman" w:hAnsi="Times New Roman" w:cs="Times New Roman"/>
                <w:b/>
                <w:bCs/>
                <w:color w:val="000000"/>
                <w:sz w:val="24"/>
                <w:szCs w:val="24"/>
                <w:u w:val="single"/>
              </w:rPr>
            </w:pPr>
            <w:r w:rsidRPr="0035139B">
              <w:rPr>
                <w:rFonts w:ascii="Times New Roman" w:eastAsia="Times New Roman" w:hAnsi="Times New Roman" w:cs="Times New Roman"/>
                <w:b/>
                <w:bCs/>
                <w:color w:val="000000"/>
                <w:sz w:val="24"/>
                <w:szCs w:val="24"/>
                <w:u w:val="single"/>
              </w:rPr>
              <w:t>GO, électricien, plombier...et autres CES</w:t>
            </w:r>
          </w:p>
        </w:tc>
      </w:tr>
    </w:tbl>
    <w:p w14:paraId="306B0C63" w14:textId="77777777" w:rsidR="00E45967" w:rsidRDefault="00E45967"/>
    <w:p w14:paraId="0C093E75" w14:textId="77777777" w:rsidR="00E45967" w:rsidRDefault="00E45967"/>
    <w:p w14:paraId="79DDAD04" w14:textId="77777777" w:rsidR="00E45967" w:rsidRDefault="00E45967"/>
    <w:p w14:paraId="5E504BAD" w14:textId="77777777" w:rsidR="00E45967" w:rsidRDefault="00E45967"/>
    <w:p w14:paraId="05AE8439" w14:textId="77777777" w:rsidR="00E45967" w:rsidRDefault="00E45967"/>
    <w:p w14:paraId="610077B0" w14:textId="77777777" w:rsidR="00E45967" w:rsidRDefault="00E45967"/>
    <w:p w14:paraId="1571E3F5" w14:textId="77777777" w:rsidR="00E45967" w:rsidRDefault="00E45967"/>
    <w:p w14:paraId="1F69563B" w14:textId="77777777" w:rsidR="00D34EF9" w:rsidRDefault="00D34EF9"/>
    <w:p w14:paraId="1D99B1C6" w14:textId="77777777" w:rsidR="00E45967" w:rsidRDefault="00E45967"/>
    <w:p w14:paraId="0C7A4F57" w14:textId="77777777" w:rsidR="00E45967" w:rsidRDefault="00E45967"/>
    <w:tbl>
      <w:tblPr>
        <w:tblW w:w="14850" w:type="dxa"/>
        <w:tblLook w:val="04A0" w:firstRow="1" w:lastRow="0" w:firstColumn="1" w:lastColumn="0" w:noHBand="0" w:noVBand="1"/>
      </w:tblPr>
      <w:tblGrid>
        <w:gridCol w:w="13076"/>
        <w:gridCol w:w="1774"/>
      </w:tblGrid>
      <w:tr w:rsidR="00064F9C" w14:paraId="59DA0FFD" w14:textId="77777777" w:rsidTr="00D34EF9">
        <w:trPr>
          <w:trHeight w:val="300"/>
        </w:trPr>
        <w:tc>
          <w:tcPr>
            <w:tcW w:w="13076"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6F4036DD" w14:textId="77777777" w:rsidR="006576A3" w:rsidRPr="00D34EF9" w:rsidRDefault="00990589" w:rsidP="00D34EF9">
            <w:pPr>
              <w:spacing w:after="0" w:line="240" w:lineRule="auto"/>
              <w:rPr>
                <w:sz w:val="24"/>
                <w:szCs w:val="24"/>
              </w:rPr>
            </w:pPr>
            <w:r w:rsidRPr="00D34EF9">
              <w:rPr>
                <w:rFonts w:ascii="Times New Roman" w:eastAsia="Times New Roman" w:hAnsi="Times New Roman" w:cs="Times New Roman"/>
                <w:b/>
                <w:bCs/>
                <w:sz w:val="24"/>
                <w:szCs w:val="24"/>
              </w:rPr>
              <w:lastRenderedPageBreak/>
              <w:t>3.1.2.8</w:t>
            </w:r>
            <w:r w:rsidRPr="00D34EF9">
              <w:rPr>
                <w:rFonts w:ascii="Times New Roman" w:hAnsi="Times New Roman"/>
                <w:b/>
                <w:bCs/>
                <w:sz w:val="24"/>
                <w:szCs w:val="24"/>
              </w:rPr>
              <w:t>) Plateau sur étais pour trémie escalier en béton armé avec ou sans échelle</w:t>
            </w:r>
            <w:r w:rsidRPr="00D34EF9">
              <w:rPr>
                <w:rFonts w:ascii="Times New Roman" w:hAnsi="Times New Roman"/>
                <w:b/>
                <w:bCs/>
                <w:sz w:val="24"/>
                <w:szCs w:val="24"/>
              </w:rPr>
              <w:t xml:space="preserve"> </w:t>
            </w:r>
            <w:r w:rsidRPr="00D34EF9">
              <w:rPr>
                <w:rFonts w:ascii="Times New Roman" w:hAnsi="Times New Roman"/>
                <w:b/>
                <w:bCs/>
                <w:color w:val="FF4000"/>
                <w:sz w:val="24"/>
                <w:szCs w:val="24"/>
              </w:rPr>
              <w:t xml:space="preserve">(17) </w:t>
            </w:r>
          </w:p>
        </w:tc>
        <w:tc>
          <w:tcPr>
            <w:tcW w:w="1774"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0D859CB9" w14:textId="275C81DB" w:rsidR="006576A3" w:rsidRPr="0035139B" w:rsidRDefault="00990589" w:rsidP="00AA032E">
            <w:pPr>
              <w:tabs>
                <w:tab w:val="left" w:pos="606"/>
              </w:tabs>
              <w:spacing w:after="0" w:line="240" w:lineRule="auto"/>
              <w:jc w:val="center"/>
              <w:rPr>
                <w:rFonts w:ascii="Times New Roman" w:hAnsi="Times New Roman" w:cs="Times New Roman"/>
                <w:b/>
                <w:bCs/>
                <w:sz w:val="24"/>
                <w:szCs w:val="24"/>
              </w:rPr>
            </w:pPr>
            <w:r w:rsidRPr="0035139B">
              <w:rPr>
                <w:rFonts w:ascii="Times New Roman" w:eastAsia="Times New Roman" w:hAnsi="Times New Roman" w:cs="Times New Roman"/>
                <w:b/>
                <w:bCs/>
                <w:sz w:val="24"/>
                <w:szCs w:val="24"/>
              </w:rPr>
              <w:t>Désignation Lot</w:t>
            </w:r>
          </w:p>
        </w:tc>
      </w:tr>
      <w:tr w:rsidR="00064F9C" w14:paraId="08611780" w14:textId="77777777" w:rsidTr="00875019">
        <w:trPr>
          <w:trHeight w:val="300"/>
        </w:trPr>
        <w:tc>
          <w:tcPr>
            <w:tcW w:w="13076" w:type="dxa"/>
            <w:tcBorders>
              <w:top w:val="single" w:sz="4" w:space="0" w:color="000000"/>
              <w:left w:val="single" w:sz="4" w:space="0" w:color="000000"/>
              <w:bottom w:val="single" w:sz="4" w:space="0" w:color="000000"/>
            </w:tcBorders>
          </w:tcPr>
          <w:p w14:paraId="1DA45240" w14:textId="77777777" w:rsidR="006576A3" w:rsidRPr="00D34EF9" w:rsidRDefault="00990589" w:rsidP="00D34EF9">
            <w:pPr>
              <w:tabs>
                <w:tab w:val="left" w:pos="606"/>
              </w:tabs>
              <w:spacing w:after="0" w:line="240" w:lineRule="auto"/>
              <w:jc w:val="both"/>
              <w:rPr>
                <w:sz w:val="24"/>
                <w:szCs w:val="24"/>
              </w:rPr>
            </w:pPr>
            <w:r w:rsidRPr="00D34EF9">
              <w:rPr>
                <w:rFonts w:ascii="Times New Roman" w:eastAsia="Times New Roman" w:hAnsi="Times New Roman" w:cs="Times New Roman"/>
                <w:sz w:val="24"/>
                <w:szCs w:val="24"/>
              </w:rPr>
              <w:t xml:space="preserve">A demander aux entreprises à travers le lot mise en commun de moyens OU lots concernés ; </w:t>
            </w:r>
          </w:p>
        </w:tc>
        <w:tc>
          <w:tcPr>
            <w:tcW w:w="1774" w:type="dxa"/>
            <w:tcBorders>
              <w:top w:val="single" w:sz="4" w:space="0" w:color="000000"/>
              <w:left w:val="single" w:sz="4" w:space="0" w:color="000000"/>
              <w:bottom w:val="single" w:sz="4" w:space="0" w:color="000000"/>
              <w:right w:val="single" w:sz="4" w:space="0" w:color="000000"/>
            </w:tcBorders>
            <w:vAlign w:val="center"/>
          </w:tcPr>
          <w:p w14:paraId="43F425F6" w14:textId="77777777" w:rsidR="006576A3" w:rsidRPr="0035139B" w:rsidRDefault="006576A3" w:rsidP="00AA032E">
            <w:pPr>
              <w:tabs>
                <w:tab w:val="left" w:pos="606"/>
              </w:tabs>
              <w:spacing w:after="0" w:line="240" w:lineRule="auto"/>
              <w:jc w:val="center"/>
              <w:rPr>
                <w:rFonts w:ascii="Times New Roman" w:hAnsi="Times New Roman" w:cs="Times New Roman"/>
                <w:b/>
                <w:bCs/>
                <w:sz w:val="24"/>
                <w:szCs w:val="24"/>
              </w:rPr>
            </w:pPr>
          </w:p>
        </w:tc>
      </w:tr>
      <w:tr w:rsidR="00064F9C" w14:paraId="3A2932E7" w14:textId="77777777" w:rsidTr="00875019">
        <w:trPr>
          <w:trHeight w:val="300"/>
        </w:trPr>
        <w:tc>
          <w:tcPr>
            <w:tcW w:w="13076" w:type="dxa"/>
            <w:tcBorders>
              <w:top w:val="single" w:sz="4" w:space="0" w:color="000000"/>
              <w:left w:val="single" w:sz="4" w:space="0" w:color="000000"/>
              <w:bottom w:val="single" w:sz="4" w:space="0" w:color="000000"/>
              <w:right w:val="single" w:sz="4" w:space="0" w:color="000000"/>
            </w:tcBorders>
          </w:tcPr>
          <w:p w14:paraId="0FCF47C5" w14:textId="77777777" w:rsidR="006576A3" w:rsidRPr="00D34EF9" w:rsidRDefault="00990589" w:rsidP="00D34EF9">
            <w:pPr>
              <w:spacing w:after="0" w:line="240" w:lineRule="auto"/>
              <w:jc w:val="both"/>
              <w:rPr>
                <w:sz w:val="24"/>
                <w:szCs w:val="24"/>
              </w:rPr>
            </w:pPr>
            <w:r w:rsidRPr="00D34EF9">
              <w:rPr>
                <w:rFonts w:ascii="Times New Roman" w:eastAsia="Times New Roman" w:hAnsi="Times New Roman" w:cs="Times New Roman"/>
                <w:b/>
                <w:sz w:val="24"/>
                <w:szCs w:val="24"/>
                <w:u w:val="single"/>
              </w:rPr>
              <w:t>Avantages</w:t>
            </w:r>
          </w:p>
          <w:p w14:paraId="1E0101DF" w14:textId="77777777" w:rsidR="006576A3" w:rsidRPr="00D34EF9" w:rsidRDefault="00990589" w:rsidP="00D34EF9">
            <w:pPr>
              <w:spacing w:after="0" w:line="240" w:lineRule="auto"/>
              <w:jc w:val="both"/>
              <w:rPr>
                <w:sz w:val="24"/>
                <w:szCs w:val="24"/>
              </w:rPr>
            </w:pPr>
            <w:r w:rsidRPr="00D34EF9">
              <w:rPr>
                <w:rFonts w:ascii="Times New Roman" w:eastAsia="Times New Roman" w:hAnsi="Times New Roman" w:cs="Times New Roman"/>
                <w:b/>
                <w:bCs/>
                <w:sz w:val="24"/>
                <w:szCs w:val="24"/>
              </w:rPr>
              <w:t xml:space="preserve">- </w:t>
            </w:r>
            <w:r w:rsidRPr="00D34EF9">
              <w:rPr>
                <w:rFonts w:ascii="Times New Roman" w:eastAsia="Times New Roman" w:hAnsi="Times New Roman" w:cs="Times New Roman"/>
                <w:sz w:val="24"/>
                <w:szCs w:val="24"/>
              </w:rPr>
              <w:t>Produit préfabriqué et réutilisable</w:t>
            </w:r>
          </w:p>
          <w:p w14:paraId="27B18F6C" w14:textId="77777777" w:rsidR="006576A3" w:rsidRPr="00D34EF9" w:rsidRDefault="00990589" w:rsidP="00D34EF9">
            <w:pPr>
              <w:spacing w:after="0" w:line="240" w:lineRule="auto"/>
              <w:jc w:val="both"/>
              <w:rPr>
                <w:sz w:val="24"/>
                <w:szCs w:val="24"/>
              </w:rPr>
            </w:pPr>
            <w:r w:rsidRPr="00D34EF9">
              <w:rPr>
                <w:rFonts w:ascii="Times New Roman" w:eastAsia="Times New Roman" w:hAnsi="Times New Roman" w:cs="Times New Roman"/>
                <w:sz w:val="24"/>
                <w:szCs w:val="24"/>
              </w:rPr>
              <w:t>- Intégration de la sécurité avant mise en œuvre</w:t>
            </w:r>
          </w:p>
          <w:p w14:paraId="61D7D9AE" w14:textId="77777777" w:rsidR="006576A3" w:rsidRPr="00D34EF9" w:rsidRDefault="00990589" w:rsidP="00D34EF9">
            <w:pPr>
              <w:tabs>
                <w:tab w:val="left" w:pos="606"/>
              </w:tabs>
              <w:spacing w:after="0" w:line="240" w:lineRule="auto"/>
              <w:jc w:val="both"/>
              <w:rPr>
                <w:sz w:val="24"/>
                <w:szCs w:val="24"/>
              </w:rPr>
            </w:pPr>
            <w:r w:rsidRPr="00D34EF9">
              <w:rPr>
                <w:rFonts w:ascii="Times New Roman" w:eastAsia="Times New Roman" w:hAnsi="Times New Roman" w:cs="Times New Roman"/>
                <w:b/>
                <w:bCs/>
                <w:sz w:val="24"/>
                <w:szCs w:val="24"/>
              </w:rPr>
              <w:t xml:space="preserve">- S’adapte et se dimensionne à tous les cas de figure (géométrique et/ou de reprise de charge), </w:t>
            </w:r>
          </w:p>
        </w:tc>
        <w:tc>
          <w:tcPr>
            <w:tcW w:w="1774" w:type="dxa"/>
            <w:tcBorders>
              <w:top w:val="single" w:sz="4" w:space="0" w:color="000000"/>
              <w:left w:val="single" w:sz="4" w:space="0" w:color="000000"/>
              <w:bottom w:val="single" w:sz="4" w:space="0" w:color="000000"/>
              <w:right w:val="single" w:sz="4" w:space="0" w:color="000000"/>
            </w:tcBorders>
            <w:vAlign w:val="center"/>
          </w:tcPr>
          <w:p w14:paraId="30C6D1F0" w14:textId="77777777" w:rsidR="006576A3" w:rsidRPr="0035139B" w:rsidRDefault="00990589" w:rsidP="00AA032E">
            <w:pPr>
              <w:spacing w:after="0" w:line="240" w:lineRule="auto"/>
              <w:jc w:val="center"/>
              <w:rPr>
                <w:rFonts w:ascii="Times New Roman" w:hAnsi="Times New Roman" w:cs="Times New Roman"/>
                <w:b/>
                <w:bCs/>
                <w:sz w:val="24"/>
                <w:szCs w:val="24"/>
              </w:rPr>
            </w:pPr>
            <w:r w:rsidRPr="0035139B">
              <w:rPr>
                <w:rFonts w:ascii="Times New Roman" w:eastAsia="Times New Roman" w:hAnsi="Times New Roman" w:cs="Times New Roman"/>
                <w:b/>
                <w:bCs/>
                <w:sz w:val="24"/>
                <w:szCs w:val="24"/>
              </w:rPr>
              <w:t>MOA/ MOE/ CSPS/</w:t>
            </w:r>
          </w:p>
          <w:p w14:paraId="5670A2FA" w14:textId="77777777" w:rsidR="006576A3" w:rsidRPr="0035139B" w:rsidRDefault="00990589" w:rsidP="00AA032E">
            <w:pPr>
              <w:spacing w:after="0" w:line="240" w:lineRule="auto"/>
              <w:jc w:val="center"/>
              <w:rPr>
                <w:rFonts w:ascii="Times New Roman" w:eastAsia="Times New Roman" w:hAnsi="Times New Roman" w:cs="Times New Roman"/>
                <w:b/>
                <w:bCs/>
                <w:color w:val="000000"/>
                <w:sz w:val="24"/>
                <w:szCs w:val="24"/>
                <w:u w:val="single"/>
              </w:rPr>
            </w:pPr>
            <w:r w:rsidRPr="0035139B">
              <w:rPr>
                <w:rFonts w:ascii="Times New Roman" w:eastAsia="Times New Roman" w:hAnsi="Times New Roman" w:cs="Times New Roman"/>
                <w:b/>
                <w:bCs/>
                <w:color w:val="000000"/>
                <w:sz w:val="24"/>
                <w:szCs w:val="24"/>
                <w:u w:val="single"/>
              </w:rPr>
              <w:t>GO, électricien, plombier...et autres CES</w:t>
            </w:r>
          </w:p>
        </w:tc>
      </w:tr>
      <w:tr w:rsidR="00064F9C" w14:paraId="749B4F2B" w14:textId="77777777" w:rsidTr="00875019">
        <w:trPr>
          <w:trHeight w:val="300"/>
        </w:trPr>
        <w:tc>
          <w:tcPr>
            <w:tcW w:w="13076" w:type="dxa"/>
            <w:tcBorders>
              <w:top w:val="single" w:sz="4" w:space="0" w:color="000000"/>
              <w:left w:val="single" w:sz="4" w:space="0" w:color="000000"/>
              <w:bottom w:val="single" w:sz="4" w:space="0" w:color="000000"/>
              <w:right w:val="single" w:sz="4" w:space="0" w:color="000000"/>
            </w:tcBorders>
          </w:tcPr>
          <w:p w14:paraId="599298D7" w14:textId="77777777" w:rsidR="006576A3" w:rsidRPr="00D34EF9" w:rsidRDefault="00990589" w:rsidP="00D34EF9">
            <w:pPr>
              <w:spacing w:after="0" w:line="240" w:lineRule="auto"/>
              <w:jc w:val="both"/>
              <w:rPr>
                <w:sz w:val="24"/>
                <w:szCs w:val="24"/>
              </w:rPr>
            </w:pPr>
            <w:r w:rsidRPr="00D34EF9">
              <w:rPr>
                <w:rFonts w:ascii="Times New Roman" w:eastAsia="Times New Roman" w:hAnsi="Times New Roman" w:cs="Times New Roman"/>
                <w:b/>
                <w:color w:val="3465A4"/>
                <w:sz w:val="24"/>
                <w:szCs w:val="24"/>
                <w:u w:val="single"/>
              </w:rPr>
              <w:t xml:space="preserve">a) Descriptif de la protection </w:t>
            </w:r>
          </w:p>
          <w:p w14:paraId="67FE5089" w14:textId="77777777" w:rsidR="006576A3" w:rsidRPr="00D34EF9" w:rsidRDefault="00990589" w:rsidP="00D34EF9">
            <w:pPr>
              <w:spacing w:after="0" w:line="240" w:lineRule="auto"/>
              <w:jc w:val="both"/>
              <w:rPr>
                <w:sz w:val="24"/>
                <w:szCs w:val="24"/>
              </w:rPr>
            </w:pPr>
            <w:r w:rsidRPr="00D34EF9">
              <w:rPr>
                <w:rFonts w:ascii="Times New Roman" w:eastAsia="Times New Roman" w:hAnsi="Times New Roman" w:cs="Times New Roman"/>
                <w:color w:val="000000"/>
                <w:sz w:val="24"/>
                <w:szCs w:val="24"/>
              </w:rPr>
              <w:t>Plateau sur étais pour trémie escalier en BA avec ou sans échelle d’accès au niveau supérieur /   ou   Platine et manchon pour le positionnement des étais</w:t>
            </w:r>
          </w:p>
        </w:tc>
        <w:tc>
          <w:tcPr>
            <w:tcW w:w="1774" w:type="dxa"/>
            <w:tcBorders>
              <w:top w:val="single" w:sz="4" w:space="0" w:color="000000"/>
              <w:left w:val="single" w:sz="4" w:space="0" w:color="000000"/>
              <w:bottom w:val="single" w:sz="4" w:space="0" w:color="000000"/>
              <w:right w:val="single" w:sz="4" w:space="0" w:color="000000"/>
            </w:tcBorders>
            <w:vAlign w:val="center"/>
          </w:tcPr>
          <w:p w14:paraId="22648F35" w14:textId="77777777" w:rsidR="006576A3" w:rsidRPr="0035139B" w:rsidRDefault="00990589" w:rsidP="00AA032E">
            <w:pPr>
              <w:spacing w:after="0" w:line="240" w:lineRule="auto"/>
              <w:jc w:val="center"/>
              <w:rPr>
                <w:rFonts w:ascii="Times New Roman" w:hAnsi="Times New Roman" w:cs="Times New Roman"/>
                <w:b/>
                <w:bCs/>
                <w:sz w:val="24"/>
                <w:szCs w:val="24"/>
              </w:rPr>
            </w:pPr>
            <w:r w:rsidRPr="0035139B">
              <w:rPr>
                <w:rFonts w:ascii="Times New Roman" w:eastAsia="Times New Roman" w:hAnsi="Times New Roman" w:cs="Times New Roman"/>
                <w:b/>
                <w:bCs/>
                <w:sz w:val="24"/>
                <w:szCs w:val="24"/>
              </w:rPr>
              <w:t>MOA/ MOE/ CSPS/</w:t>
            </w:r>
          </w:p>
          <w:p w14:paraId="06D6AC44" w14:textId="77777777" w:rsidR="006576A3" w:rsidRPr="0035139B" w:rsidRDefault="00990589" w:rsidP="00AA032E">
            <w:pPr>
              <w:spacing w:after="0" w:line="240" w:lineRule="auto"/>
              <w:jc w:val="center"/>
              <w:rPr>
                <w:rFonts w:ascii="Times New Roman" w:eastAsia="Times New Roman" w:hAnsi="Times New Roman" w:cs="Times New Roman"/>
                <w:b/>
                <w:bCs/>
                <w:color w:val="000000"/>
                <w:sz w:val="24"/>
                <w:szCs w:val="24"/>
                <w:u w:val="single"/>
              </w:rPr>
            </w:pPr>
            <w:r w:rsidRPr="0035139B">
              <w:rPr>
                <w:rFonts w:ascii="Times New Roman" w:eastAsia="Times New Roman" w:hAnsi="Times New Roman" w:cs="Times New Roman"/>
                <w:b/>
                <w:bCs/>
                <w:color w:val="000000"/>
                <w:sz w:val="24"/>
                <w:szCs w:val="24"/>
                <w:u w:val="single"/>
              </w:rPr>
              <w:t>GO, électricien, plombier...et autres CES</w:t>
            </w:r>
          </w:p>
        </w:tc>
      </w:tr>
      <w:tr w:rsidR="00064F9C" w14:paraId="142D9D2A" w14:textId="77777777" w:rsidTr="00875019">
        <w:trPr>
          <w:trHeight w:val="300"/>
        </w:trPr>
        <w:tc>
          <w:tcPr>
            <w:tcW w:w="13076" w:type="dxa"/>
            <w:tcBorders>
              <w:top w:val="single" w:sz="4" w:space="0" w:color="000000"/>
              <w:left w:val="single" w:sz="4" w:space="0" w:color="000000"/>
              <w:bottom w:val="single" w:sz="4" w:space="0" w:color="000000"/>
              <w:right w:val="single" w:sz="4" w:space="0" w:color="000000"/>
            </w:tcBorders>
          </w:tcPr>
          <w:p w14:paraId="053913BE" w14:textId="77777777" w:rsidR="006576A3" w:rsidRPr="00D34EF9" w:rsidRDefault="00990589" w:rsidP="00D34EF9">
            <w:pPr>
              <w:spacing w:after="0" w:line="240" w:lineRule="auto"/>
              <w:jc w:val="both"/>
              <w:rPr>
                <w:sz w:val="24"/>
                <w:szCs w:val="24"/>
              </w:rPr>
            </w:pPr>
            <w:r w:rsidRPr="00D34EF9">
              <w:rPr>
                <w:rFonts w:ascii="Times New Roman" w:eastAsia="Times New Roman" w:hAnsi="Times New Roman" w:cs="Times New Roman"/>
                <w:b/>
                <w:color w:val="3465A4"/>
                <w:sz w:val="24"/>
                <w:szCs w:val="24"/>
                <w:u w:val="single"/>
              </w:rPr>
              <w:t xml:space="preserve">b) Type de support , de planchers </w:t>
            </w:r>
          </w:p>
          <w:p w14:paraId="79B721E2" w14:textId="77777777" w:rsidR="006576A3" w:rsidRPr="00D34EF9" w:rsidRDefault="00990589" w:rsidP="00D34EF9">
            <w:pPr>
              <w:spacing w:after="0" w:line="240" w:lineRule="auto"/>
              <w:jc w:val="both"/>
              <w:rPr>
                <w:sz w:val="24"/>
                <w:szCs w:val="24"/>
              </w:rPr>
            </w:pPr>
            <w:r w:rsidRPr="00D34EF9">
              <w:rPr>
                <w:rFonts w:ascii="Times New Roman" w:eastAsia="Times New Roman" w:hAnsi="Times New Roman" w:cs="Times New Roman"/>
                <w:color w:val="000000"/>
                <w:sz w:val="24"/>
                <w:szCs w:val="24"/>
              </w:rPr>
              <w:t xml:space="preserve">-BA coulé en place </w:t>
            </w:r>
          </w:p>
          <w:p w14:paraId="019BCE58" w14:textId="77777777" w:rsidR="006576A3" w:rsidRPr="00D34EF9" w:rsidRDefault="00990589" w:rsidP="00D34EF9">
            <w:pPr>
              <w:spacing w:after="0" w:line="240" w:lineRule="auto"/>
              <w:jc w:val="both"/>
              <w:rPr>
                <w:sz w:val="24"/>
                <w:szCs w:val="24"/>
              </w:rPr>
            </w:pPr>
            <w:r w:rsidRPr="00D34EF9">
              <w:rPr>
                <w:rFonts w:ascii="Times New Roman" w:eastAsia="Times New Roman" w:hAnsi="Times New Roman" w:cs="Times New Roman"/>
                <w:color w:val="000000"/>
                <w:sz w:val="24"/>
                <w:szCs w:val="24"/>
              </w:rPr>
              <w:t xml:space="preserve">-BA préfabriqué : prédalles avec ou sans précontrainte, dalles alvéolées </w:t>
            </w:r>
          </w:p>
          <w:p w14:paraId="5147C788" w14:textId="77777777" w:rsidR="006576A3" w:rsidRPr="00D34EF9" w:rsidRDefault="00990589" w:rsidP="00D34EF9">
            <w:pPr>
              <w:spacing w:after="0" w:line="240" w:lineRule="auto"/>
              <w:jc w:val="both"/>
              <w:rPr>
                <w:sz w:val="24"/>
                <w:szCs w:val="24"/>
              </w:rPr>
            </w:pPr>
            <w:r w:rsidRPr="00D34EF9">
              <w:rPr>
                <w:rFonts w:ascii="Times New Roman" w:eastAsia="Times New Roman" w:hAnsi="Times New Roman" w:cs="Times New Roman"/>
                <w:color w:val="000000"/>
                <w:sz w:val="24"/>
                <w:szCs w:val="24"/>
              </w:rPr>
              <w:t xml:space="preserve">-Béton faible épaisseur   /  -Béton bas carbone </w:t>
            </w:r>
          </w:p>
        </w:tc>
        <w:tc>
          <w:tcPr>
            <w:tcW w:w="1774" w:type="dxa"/>
            <w:tcBorders>
              <w:top w:val="single" w:sz="4" w:space="0" w:color="000000"/>
              <w:left w:val="single" w:sz="4" w:space="0" w:color="000000"/>
              <w:bottom w:val="single" w:sz="4" w:space="0" w:color="000000"/>
              <w:right w:val="single" w:sz="4" w:space="0" w:color="000000"/>
            </w:tcBorders>
            <w:vAlign w:val="center"/>
          </w:tcPr>
          <w:p w14:paraId="49BE83C6" w14:textId="77777777" w:rsidR="006576A3" w:rsidRPr="0035139B" w:rsidRDefault="00990589" w:rsidP="00AA032E">
            <w:pPr>
              <w:spacing w:after="0" w:line="240" w:lineRule="auto"/>
              <w:jc w:val="center"/>
              <w:rPr>
                <w:rFonts w:ascii="Times New Roman" w:hAnsi="Times New Roman" w:cs="Times New Roman"/>
                <w:b/>
                <w:bCs/>
                <w:sz w:val="24"/>
                <w:szCs w:val="24"/>
              </w:rPr>
            </w:pPr>
            <w:r w:rsidRPr="0035139B">
              <w:rPr>
                <w:rFonts w:ascii="Times New Roman" w:eastAsia="Times New Roman" w:hAnsi="Times New Roman" w:cs="Times New Roman"/>
                <w:b/>
                <w:bCs/>
                <w:sz w:val="24"/>
                <w:szCs w:val="24"/>
              </w:rPr>
              <w:t>MOA/ MOE/ CSPS/</w:t>
            </w:r>
          </w:p>
          <w:p w14:paraId="2CD2204B" w14:textId="77777777" w:rsidR="006576A3" w:rsidRPr="0035139B" w:rsidRDefault="00990589" w:rsidP="00AA032E">
            <w:pPr>
              <w:spacing w:after="0" w:line="240" w:lineRule="auto"/>
              <w:jc w:val="center"/>
              <w:rPr>
                <w:rFonts w:ascii="Times New Roman" w:eastAsia="Times New Roman" w:hAnsi="Times New Roman" w:cs="Times New Roman"/>
                <w:b/>
                <w:bCs/>
                <w:color w:val="000000"/>
                <w:sz w:val="24"/>
                <w:szCs w:val="24"/>
                <w:u w:val="single"/>
              </w:rPr>
            </w:pPr>
            <w:r w:rsidRPr="0035139B">
              <w:rPr>
                <w:rFonts w:ascii="Times New Roman" w:eastAsia="Times New Roman" w:hAnsi="Times New Roman" w:cs="Times New Roman"/>
                <w:b/>
                <w:bCs/>
                <w:color w:val="000000"/>
                <w:sz w:val="24"/>
                <w:szCs w:val="24"/>
                <w:u w:val="single"/>
              </w:rPr>
              <w:t>GO, électricien, plombier...et autres CES</w:t>
            </w:r>
          </w:p>
        </w:tc>
      </w:tr>
      <w:tr w:rsidR="00064F9C" w14:paraId="4AE02ED1" w14:textId="77777777" w:rsidTr="00875019">
        <w:trPr>
          <w:trHeight w:val="300"/>
        </w:trPr>
        <w:tc>
          <w:tcPr>
            <w:tcW w:w="13076" w:type="dxa"/>
            <w:tcBorders>
              <w:top w:val="single" w:sz="4" w:space="0" w:color="000000"/>
              <w:left w:val="single" w:sz="4" w:space="0" w:color="000000"/>
              <w:bottom w:val="single" w:sz="4" w:space="0" w:color="000000"/>
              <w:right w:val="single" w:sz="4" w:space="0" w:color="000000"/>
            </w:tcBorders>
          </w:tcPr>
          <w:p w14:paraId="34F30569" w14:textId="77777777" w:rsidR="006576A3" w:rsidRPr="00D34EF9" w:rsidRDefault="00990589" w:rsidP="00D34EF9">
            <w:pPr>
              <w:spacing w:after="0" w:line="240" w:lineRule="auto"/>
              <w:jc w:val="both"/>
              <w:rPr>
                <w:sz w:val="24"/>
                <w:szCs w:val="24"/>
              </w:rPr>
            </w:pPr>
            <w:r w:rsidRPr="00D34EF9">
              <w:rPr>
                <w:rFonts w:ascii="Times New Roman" w:eastAsia="Times New Roman" w:hAnsi="Times New Roman" w:cs="Times New Roman"/>
                <w:b/>
                <w:color w:val="3465A4"/>
                <w:sz w:val="24"/>
                <w:szCs w:val="24"/>
                <w:u w:val="single"/>
              </w:rPr>
              <w:t>c) Dimensions des trémies</w:t>
            </w:r>
          </w:p>
          <w:p w14:paraId="6A236CFA" w14:textId="77777777" w:rsidR="006576A3" w:rsidRPr="00D34EF9" w:rsidRDefault="00990589" w:rsidP="00D34EF9">
            <w:pPr>
              <w:spacing w:after="0" w:line="240" w:lineRule="auto"/>
              <w:jc w:val="both"/>
              <w:rPr>
                <w:sz w:val="24"/>
                <w:szCs w:val="24"/>
              </w:rPr>
            </w:pPr>
            <w:r w:rsidRPr="00D34EF9">
              <w:rPr>
                <w:rFonts w:ascii="Times New Roman" w:eastAsia="Times New Roman" w:hAnsi="Times New Roman" w:cs="Times New Roman"/>
                <w:color w:val="000000"/>
                <w:sz w:val="24"/>
                <w:szCs w:val="24"/>
              </w:rPr>
              <w:t xml:space="preserve">Permet de s’adapter aux dimensions de trémies liées aux escaliers droits et hélicoïdaux préfabriqués </w:t>
            </w:r>
          </w:p>
        </w:tc>
        <w:tc>
          <w:tcPr>
            <w:tcW w:w="1774" w:type="dxa"/>
            <w:tcBorders>
              <w:top w:val="single" w:sz="4" w:space="0" w:color="000000"/>
              <w:left w:val="single" w:sz="4" w:space="0" w:color="000000"/>
              <w:bottom w:val="single" w:sz="4" w:space="0" w:color="000000"/>
              <w:right w:val="single" w:sz="4" w:space="0" w:color="000000"/>
            </w:tcBorders>
            <w:vAlign w:val="center"/>
          </w:tcPr>
          <w:p w14:paraId="6C1898DF" w14:textId="77777777" w:rsidR="006576A3" w:rsidRPr="0035139B" w:rsidRDefault="00990589" w:rsidP="00AA032E">
            <w:pPr>
              <w:spacing w:after="0" w:line="240" w:lineRule="auto"/>
              <w:jc w:val="center"/>
              <w:rPr>
                <w:rFonts w:ascii="Times New Roman" w:hAnsi="Times New Roman" w:cs="Times New Roman"/>
                <w:b/>
                <w:bCs/>
                <w:sz w:val="24"/>
                <w:szCs w:val="24"/>
              </w:rPr>
            </w:pPr>
            <w:r w:rsidRPr="0035139B">
              <w:rPr>
                <w:rFonts w:ascii="Times New Roman" w:eastAsia="Times New Roman" w:hAnsi="Times New Roman" w:cs="Times New Roman"/>
                <w:b/>
                <w:bCs/>
                <w:sz w:val="24"/>
                <w:szCs w:val="24"/>
              </w:rPr>
              <w:t>MOA/ MOE/ CSPS/</w:t>
            </w:r>
          </w:p>
          <w:p w14:paraId="06AD8BFD" w14:textId="77777777" w:rsidR="006576A3" w:rsidRPr="0035139B" w:rsidRDefault="00990589" w:rsidP="00AA032E">
            <w:pPr>
              <w:spacing w:after="0" w:line="240" w:lineRule="auto"/>
              <w:jc w:val="center"/>
              <w:rPr>
                <w:rFonts w:ascii="Times New Roman" w:eastAsia="Times New Roman" w:hAnsi="Times New Roman" w:cs="Times New Roman"/>
                <w:b/>
                <w:bCs/>
                <w:color w:val="000000"/>
                <w:sz w:val="24"/>
                <w:szCs w:val="24"/>
                <w:u w:val="single"/>
              </w:rPr>
            </w:pPr>
            <w:r w:rsidRPr="0035139B">
              <w:rPr>
                <w:rFonts w:ascii="Times New Roman" w:eastAsia="Times New Roman" w:hAnsi="Times New Roman" w:cs="Times New Roman"/>
                <w:b/>
                <w:bCs/>
                <w:color w:val="000000"/>
                <w:sz w:val="24"/>
                <w:szCs w:val="24"/>
                <w:u w:val="single"/>
              </w:rPr>
              <w:t>GO, électricien, plombier...et autres CES</w:t>
            </w:r>
          </w:p>
        </w:tc>
      </w:tr>
      <w:tr w:rsidR="00064F9C" w14:paraId="443D3BA4" w14:textId="77777777" w:rsidTr="00875019">
        <w:trPr>
          <w:trHeight w:val="300"/>
        </w:trPr>
        <w:tc>
          <w:tcPr>
            <w:tcW w:w="13076" w:type="dxa"/>
            <w:tcBorders>
              <w:top w:val="single" w:sz="4" w:space="0" w:color="000000"/>
              <w:left w:val="single" w:sz="4" w:space="0" w:color="000000"/>
              <w:bottom w:val="single" w:sz="4" w:space="0" w:color="000000"/>
              <w:right w:val="single" w:sz="4" w:space="0" w:color="000000"/>
            </w:tcBorders>
          </w:tcPr>
          <w:p w14:paraId="1570F3D3" w14:textId="77777777" w:rsidR="006576A3" w:rsidRPr="00D34EF9" w:rsidRDefault="00990589" w:rsidP="00D34EF9">
            <w:pPr>
              <w:spacing w:after="0" w:line="240" w:lineRule="auto"/>
              <w:jc w:val="both"/>
              <w:rPr>
                <w:sz w:val="24"/>
                <w:szCs w:val="24"/>
              </w:rPr>
            </w:pPr>
            <w:r w:rsidRPr="00D34EF9">
              <w:rPr>
                <w:rFonts w:ascii="Times New Roman" w:eastAsia="Times New Roman" w:hAnsi="Times New Roman" w:cs="Times New Roman"/>
                <w:b/>
                <w:color w:val="3465A4"/>
                <w:sz w:val="24"/>
                <w:szCs w:val="24"/>
                <w:u w:val="single"/>
              </w:rPr>
              <w:t>d) Phasage de travaux</w:t>
            </w:r>
          </w:p>
          <w:p w14:paraId="358B29A7" w14:textId="77777777" w:rsidR="006576A3" w:rsidRDefault="00990589" w:rsidP="00D34EF9">
            <w:pPr>
              <w:spacing w:after="0" w:line="240" w:lineRule="auto"/>
              <w:jc w:val="both"/>
              <w:rPr>
                <w:rFonts w:ascii="Times New Roman" w:eastAsia="Times New Roman" w:hAnsi="Times New Roman" w:cs="Times New Roman"/>
                <w:color w:val="000000"/>
                <w:sz w:val="24"/>
                <w:szCs w:val="24"/>
              </w:rPr>
            </w:pPr>
            <w:r w:rsidRPr="00D34EF9">
              <w:rPr>
                <w:rFonts w:ascii="Times New Roman" w:eastAsia="Times New Roman" w:hAnsi="Times New Roman" w:cs="Times New Roman"/>
                <w:color w:val="000000"/>
                <w:sz w:val="24"/>
                <w:szCs w:val="24"/>
              </w:rPr>
              <w:t xml:space="preserve">Gros œuvre  /  CES </w:t>
            </w:r>
          </w:p>
          <w:p w14:paraId="74A82989" w14:textId="77777777" w:rsidR="00D14506" w:rsidRDefault="00D14506" w:rsidP="00D34EF9">
            <w:pPr>
              <w:spacing w:after="0" w:line="240" w:lineRule="auto"/>
              <w:jc w:val="both"/>
              <w:rPr>
                <w:color w:val="000000"/>
                <w:sz w:val="24"/>
                <w:szCs w:val="24"/>
              </w:rPr>
            </w:pPr>
          </w:p>
          <w:p w14:paraId="43BD74F7" w14:textId="77777777" w:rsidR="00D14506" w:rsidRDefault="00D14506" w:rsidP="00D34EF9">
            <w:pPr>
              <w:spacing w:after="0" w:line="240" w:lineRule="auto"/>
              <w:jc w:val="both"/>
              <w:rPr>
                <w:color w:val="000000"/>
                <w:sz w:val="24"/>
                <w:szCs w:val="24"/>
              </w:rPr>
            </w:pPr>
          </w:p>
          <w:p w14:paraId="7DE50A89" w14:textId="77777777" w:rsidR="00D14506" w:rsidRDefault="00D14506" w:rsidP="00D34EF9">
            <w:pPr>
              <w:spacing w:after="0" w:line="240" w:lineRule="auto"/>
              <w:jc w:val="both"/>
              <w:rPr>
                <w:color w:val="000000"/>
                <w:sz w:val="24"/>
                <w:szCs w:val="24"/>
              </w:rPr>
            </w:pPr>
          </w:p>
          <w:p w14:paraId="55DADBA3" w14:textId="77777777" w:rsidR="00D14506" w:rsidRDefault="00D14506" w:rsidP="00D34EF9">
            <w:pPr>
              <w:spacing w:after="0" w:line="240" w:lineRule="auto"/>
              <w:jc w:val="both"/>
              <w:rPr>
                <w:color w:val="000000"/>
                <w:sz w:val="24"/>
                <w:szCs w:val="24"/>
              </w:rPr>
            </w:pPr>
          </w:p>
          <w:p w14:paraId="2946AEB6" w14:textId="77777777" w:rsidR="00D14506" w:rsidRPr="00D34EF9" w:rsidRDefault="00D14506" w:rsidP="00D34EF9">
            <w:pPr>
              <w:spacing w:after="0" w:line="240" w:lineRule="auto"/>
              <w:jc w:val="both"/>
              <w:rPr>
                <w:sz w:val="24"/>
                <w:szCs w:val="24"/>
              </w:rPr>
            </w:pPr>
          </w:p>
        </w:tc>
        <w:tc>
          <w:tcPr>
            <w:tcW w:w="1774" w:type="dxa"/>
            <w:tcBorders>
              <w:top w:val="single" w:sz="4" w:space="0" w:color="000000"/>
              <w:left w:val="single" w:sz="4" w:space="0" w:color="000000"/>
              <w:bottom w:val="single" w:sz="4" w:space="0" w:color="000000"/>
              <w:right w:val="single" w:sz="4" w:space="0" w:color="000000"/>
            </w:tcBorders>
            <w:vAlign w:val="center"/>
          </w:tcPr>
          <w:p w14:paraId="17A9336B" w14:textId="77777777" w:rsidR="006576A3" w:rsidRPr="0035139B" w:rsidRDefault="00990589" w:rsidP="00AA032E">
            <w:pPr>
              <w:spacing w:after="0" w:line="240" w:lineRule="auto"/>
              <w:jc w:val="center"/>
              <w:rPr>
                <w:rFonts w:ascii="Times New Roman" w:hAnsi="Times New Roman" w:cs="Times New Roman"/>
                <w:b/>
                <w:bCs/>
                <w:sz w:val="24"/>
                <w:szCs w:val="24"/>
              </w:rPr>
            </w:pPr>
            <w:r w:rsidRPr="0035139B">
              <w:rPr>
                <w:rFonts w:ascii="Times New Roman" w:eastAsia="Times New Roman" w:hAnsi="Times New Roman" w:cs="Times New Roman"/>
                <w:b/>
                <w:bCs/>
                <w:sz w:val="24"/>
                <w:szCs w:val="24"/>
              </w:rPr>
              <w:t>MOA/ MOE/ CSPS/</w:t>
            </w:r>
          </w:p>
          <w:p w14:paraId="5126454B" w14:textId="77777777" w:rsidR="006576A3" w:rsidRPr="0035139B" w:rsidRDefault="00990589" w:rsidP="00AA032E">
            <w:pPr>
              <w:spacing w:after="0" w:line="240" w:lineRule="auto"/>
              <w:jc w:val="center"/>
              <w:rPr>
                <w:rFonts w:ascii="Times New Roman" w:eastAsia="Times New Roman" w:hAnsi="Times New Roman" w:cs="Times New Roman"/>
                <w:b/>
                <w:bCs/>
                <w:color w:val="000000"/>
                <w:sz w:val="24"/>
                <w:szCs w:val="24"/>
                <w:u w:val="single"/>
              </w:rPr>
            </w:pPr>
            <w:r w:rsidRPr="0035139B">
              <w:rPr>
                <w:rFonts w:ascii="Times New Roman" w:eastAsia="Times New Roman" w:hAnsi="Times New Roman" w:cs="Times New Roman"/>
                <w:b/>
                <w:bCs/>
                <w:color w:val="000000"/>
                <w:sz w:val="24"/>
                <w:szCs w:val="24"/>
                <w:u w:val="single"/>
              </w:rPr>
              <w:t>GO, électricien, plombier...et autres CES</w:t>
            </w:r>
          </w:p>
        </w:tc>
      </w:tr>
      <w:tr w:rsidR="00064F9C" w14:paraId="752D43BB" w14:textId="77777777" w:rsidTr="00875019">
        <w:trPr>
          <w:trHeight w:val="300"/>
        </w:trPr>
        <w:tc>
          <w:tcPr>
            <w:tcW w:w="13076" w:type="dxa"/>
            <w:tcBorders>
              <w:top w:val="single" w:sz="4" w:space="0" w:color="000000"/>
              <w:left w:val="single" w:sz="4" w:space="0" w:color="000000"/>
              <w:bottom w:val="single" w:sz="4" w:space="0" w:color="000000"/>
              <w:right w:val="single" w:sz="4" w:space="0" w:color="000000"/>
            </w:tcBorders>
          </w:tcPr>
          <w:p w14:paraId="7C25E3E8" w14:textId="77777777" w:rsidR="006576A3" w:rsidRPr="00D34EF9" w:rsidRDefault="00990589" w:rsidP="00D34EF9">
            <w:pPr>
              <w:spacing w:after="0" w:line="240" w:lineRule="auto"/>
              <w:jc w:val="both"/>
              <w:rPr>
                <w:sz w:val="24"/>
                <w:szCs w:val="24"/>
              </w:rPr>
            </w:pPr>
            <w:r w:rsidRPr="00D34EF9">
              <w:rPr>
                <w:rFonts w:ascii="Times New Roman" w:eastAsia="Times New Roman" w:hAnsi="Times New Roman" w:cs="Times New Roman"/>
                <w:b/>
                <w:color w:val="3465A4"/>
                <w:sz w:val="24"/>
                <w:szCs w:val="24"/>
                <w:u w:val="single"/>
              </w:rPr>
              <w:lastRenderedPageBreak/>
              <w:t>e) Fournisseurs</w:t>
            </w:r>
          </w:p>
          <w:p w14:paraId="54A5399C" w14:textId="77777777" w:rsidR="006576A3" w:rsidRPr="00D34EF9" w:rsidRDefault="00990589" w:rsidP="00D34EF9">
            <w:pPr>
              <w:spacing w:after="0" w:line="240" w:lineRule="auto"/>
              <w:jc w:val="both"/>
              <w:rPr>
                <w:sz w:val="24"/>
                <w:szCs w:val="24"/>
              </w:rPr>
            </w:pPr>
            <w:r w:rsidRPr="00D34EF9">
              <w:rPr>
                <w:rFonts w:ascii="Times New Roman" w:eastAsia="Times New Roman" w:hAnsi="Times New Roman" w:cs="Times New Roman"/>
                <w:b/>
                <w:color w:val="000000"/>
                <w:sz w:val="24"/>
                <w:szCs w:val="24"/>
              </w:rPr>
              <w:t xml:space="preserve">Nord coffrage ou équivalent </w:t>
            </w:r>
          </w:p>
        </w:tc>
        <w:tc>
          <w:tcPr>
            <w:tcW w:w="1774" w:type="dxa"/>
            <w:tcBorders>
              <w:top w:val="single" w:sz="4" w:space="0" w:color="000000"/>
              <w:left w:val="single" w:sz="4" w:space="0" w:color="000000"/>
              <w:bottom w:val="single" w:sz="4" w:space="0" w:color="000000"/>
              <w:right w:val="single" w:sz="4" w:space="0" w:color="000000"/>
            </w:tcBorders>
            <w:vAlign w:val="center"/>
          </w:tcPr>
          <w:p w14:paraId="619FF91A" w14:textId="77777777" w:rsidR="006576A3" w:rsidRPr="0035139B" w:rsidRDefault="00990589" w:rsidP="00AA032E">
            <w:pPr>
              <w:spacing w:after="0" w:line="240" w:lineRule="auto"/>
              <w:jc w:val="center"/>
              <w:rPr>
                <w:rFonts w:ascii="Times New Roman" w:hAnsi="Times New Roman" w:cs="Times New Roman"/>
                <w:b/>
                <w:bCs/>
                <w:sz w:val="24"/>
                <w:szCs w:val="24"/>
              </w:rPr>
            </w:pPr>
            <w:r w:rsidRPr="0035139B">
              <w:rPr>
                <w:rFonts w:ascii="Times New Roman" w:eastAsia="Times New Roman" w:hAnsi="Times New Roman" w:cs="Times New Roman"/>
                <w:b/>
                <w:bCs/>
                <w:sz w:val="24"/>
                <w:szCs w:val="24"/>
              </w:rPr>
              <w:t>MOA/ MOE/ CSPS/</w:t>
            </w:r>
          </w:p>
          <w:p w14:paraId="512435B5" w14:textId="77777777" w:rsidR="006576A3" w:rsidRPr="0035139B" w:rsidRDefault="00990589" w:rsidP="00AA032E">
            <w:pPr>
              <w:spacing w:after="0" w:line="240" w:lineRule="auto"/>
              <w:jc w:val="center"/>
              <w:rPr>
                <w:rFonts w:ascii="Times New Roman" w:eastAsia="Times New Roman" w:hAnsi="Times New Roman" w:cs="Times New Roman"/>
                <w:b/>
                <w:bCs/>
                <w:color w:val="000000"/>
                <w:sz w:val="24"/>
                <w:szCs w:val="24"/>
                <w:u w:val="single"/>
              </w:rPr>
            </w:pPr>
            <w:r w:rsidRPr="0035139B">
              <w:rPr>
                <w:rFonts w:ascii="Times New Roman" w:eastAsia="Times New Roman" w:hAnsi="Times New Roman" w:cs="Times New Roman"/>
                <w:b/>
                <w:bCs/>
                <w:color w:val="000000"/>
                <w:sz w:val="24"/>
                <w:szCs w:val="24"/>
                <w:u w:val="single"/>
              </w:rPr>
              <w:t>GO, électricien, plombier...et autres CES</w:t>
            </w:r>
          </w:p>
        </w:tc>
      </w:tr>
      <w:tr w:rsidR="00064F9C" w14:paraId="1942B3BB" w14:textId="77777777" w:rsidTr="00875019">
        <w:trPr>
          <w:trHeight w:val="300"/>
        </w:trPr>
        <w:tc>
          <w:tcPr>
            <w:tcW w:w="13076" w:type="dxa"/>
            <w:tcBorders>
              <w:top w:val="single" w:sz="4" w:space="0" w:color="000000"/>
              <w:left w:val="single" w:sz="4" w:space="0" w:color="000000"/>
              <w:bottom w:val="single" w:sz="4" w:space="0" w:color="000000"/>
              <w:right w:val="single" w:sz="4" w:space="0" w:color="000000"/>
            </w:tcBorders>
          </w:tcPr>
          <w:p w14:paraId="648C5B1C" w14:textId="77777777" w:rsidR="006576A3" w:rsidRPr="00D34EF9" w:rsidRDefault="00990589" w:rsidP="00D34EF9">
            <w:pPr>
              <w:spacing w:after="0" w:line="240" w:lineRule="auto"/>
              <w:jc w:val="both"/>
              <w:rPr>
                <w:sz w:val="24"/>
                <w:szCs w:val="24"/>
              </w:rPr>
            </w:pPr>
            <w:r w:rsidRPr="00D34EF9">
              <w:rPr>
                <w:rFonts w:ascii="Times New Roman" w:eastAsia="Times New Roman" w:hAnsi="Times New Roman" w:cs="Times New Roman"/>
                <w:b/>
                <w:color w:val="3465A4"/>
                <w:sz w:val="24"/>
                <w:szCs w:val="24"/>
                <w:u w:val="single"/>
              </w:rPr>
              <w:t xml:space="preserve">f) Résistance hors matériel et matériaux </w:t>
            </w:r>
          </w:p>
          <w:p w14:paraId="77903CE0" w14:textId="77777777" w:rsidR="006576A3" w:rsidRPr="00D34EF9" w:rsidRDefault="00990589" w:rsidP="00D34EF9">
            <w:pPr>
              <w:spacing w:after="0" w:line="240" w:lineRule="auto"/>
              <w:jc w:val="both"/>
              <w:rPr>
                <w:sz w:val="24"/>
                <w:szCs w:val="24"/>
              </w:rPr>
            </w:pPr>
            <w:r w:rsidRPr="00D34EF9">
              <w:rPr>
                <w:rFonts w:ascii="Times New Roman" w:eastAsia="Times New Roman" w:hAnsi="Times New Roman" w:cs="Times New Roman"/>
                <w:color w:val="000000"/>
                <w:sz w:val="24"/>
                <w:szCs w:val="24"/>
              </w:rPr>
              <w:t xml:space="preserve">- Avec surcharges propres à chaque fabricant mais à minima celles mentionnées dans la norme NFP 93 351 </w:t>
            </w:r>
          </w:p>
          <w:p w14:paraId="737C594E" w14:textId="77777777" w:rsidR="006576A3" w:rsidRPr="00D34EF9" w:rsidRDefault="00990589" w:rsidP="00D34EF9">
            <w:pPr>
              <w:spacing w:after="0" w:line="240" w:lineRule="auto"/>
              <w:jc w:val="both"/>
              <w:rPr>
                <w:sz w:val="24"/>
                <w:szCs w:val="24"/>
              </w:rPr>
            </w:pPr>
            <w:r w:rsidRPr="00D34EF9">
              <w:rPr>
                <w:rFonts w:ascii="Times New Roman" w:eastAsia="Times New Roman" w:hAnsi="Times New Roman" w:cs="Times New Roman"/>
                <w:color w:val="000000"/>
                <w:sz w:val="24"/>
                <w:szCs w:val="24"/>
              </w:rPr>
              <w:t>- Surcharge admissible indiquée par SATECO ou équivalent :</w:t>
            </w:r>
          </w:p>
          <w:p w14:paraId="047AEFF6" w14:textId="77777777" w:rsidR="006576A3" w:rsidRPr="00D34EF9" w:rsidRDefault="00990589" w:rsidP="00D34EF9">
            <w:pPr>
              <w:spacing w:after="0" w:line="240" w:lineRule="auto"/>
              <w:jc w:val="both"/>
              <w:rPr>
                <w:sz w:val="24"/>
                <w:szCs w:val="24"/>
              </w:rPr>
            </w:pPr>
            <w:r w:rsidRPr="00D34EF9">
              <w:rPr>
                <w:rFonts w:ascii="Times New Roman" w:eastAsia="Times New Roman" w:hAnsi="Times New Roman" w:cs="Times New Roman"/>
                <w:color w:val="000000"/>
                <w:sz w:val="24"/>
                <w:szCs w:val="24"/>
              </w:rPr>
              <w:t>- surfacique exploitation : Mini 150 DaN/m²</w:t>
            </w:r>
          </w:p>
          <w:p w14:paraId="7B54761F" w14:textId="77777777" w:rsidR="006576A3" w:rsidRPr="00D34EF9" w:rsidRDefault="00990589" w:rsidP="00D34EF9">
            <w:pPr>
              <w:spacing w:after="0" w:line="240" w:lineRule="auto"/>
              <w:jc w:val="both"/>
              <w:rPr>
                <w:sz w:val="24"/>
                <w:szCs w:val="24"/>
              </w:rPr>
            </w:pPr>
            <w:r w:rsidRPr="00D34EF9">
              <w:rPr>
                <w:rFonts w:ascii="Times New Roman" w:eastAsia="Times New Roman" w:hAnsi="Times New Roman" w:cs="Times New Roman"/>
                <w:color w:val="000000"/>
                <w:sz w:val="24"/>
                <w:szCs w:val="24"/>
              </w:rPr>
              <w:t>- ponctuelle : à adapter au cas de charge maxi qui est le plus souvent le coffrage. Ex : 850 daN/ml en périphérie pour le coffrage - effort en tête : fournit par note de calcul du fabricant suivant le cas de charge demandé.</w:t>
            </w:r>
          </w:p>
          <w:p w14:paraId="72448795" w14:textId="77777777" w:rsidR="006576A3" w:rsidRPr="00D34EF9" w:rsidRDefault="00990589" w:rsidP="00D34EF9">
            <w:pPr>
              <w:spacing w:after="0" w:line="240" w:lineRule="auto"/>
              <w:jc w:val="both"/>
              <w:rPr>
                <w:sz w:val="24"/>
                <w:szCs w:val="24"/>
              </w:rPr>
            </w:pPr>
            <w:r w:rsidRPr="00D34EF9">
              <w:rPr>
                <w:rFonts w:ascii="Times New Roman" w:eastAsia="Times New Roman" w:hAnsi="Times New Roman" w:cs="Times New Roman"/>
                <w:color w:val="000000"/>
                <w:sz w:val="24"/>
                <w:szCs w:val="24"/>
              </w:rPr>
              <w:t xml:space="preserve">S’adapter et se dimensionner en amont avec accord BET béton armé  </w:t>
            </w:r>
          </w:p>
        </w:tc>
        <w:tc>
          <w:tcPr>
            <w:tcW w:w="1774" w:type="dxa"/>
            <w:tcBorders>
              <w:top w:val="single" w:sz="4" w:space="0" w:color="000000"/>
              <w:left w:val="single" w:sz="4" w:space="0" w:color="000000"/>
              <w:bottom w:val="single" w:sz="4" w:space="0" w:color="000000"/>
              <w:right w:val="single" w:sz="4" w:space="0" w:color="000000"/>
            </w:tcBorders>
            <w:vAlign w:val="center"/>
          </w:tcPr>
          <w:p w14:paraId="4A1256F0" w14:textId="77777777" w:rsidR="006576A3" w:rsidRPr="0035139B" w:rsidRDefault="00990589" w:rsidP="00AA032E">
            <w:pPr>
              <w:spacing w:after="0" w:line="240" w:lineRule="auto"/>
              <w:jc w:val="center"/>
              <w:rPr>
                <w:rFonts w:ascii="Times New Roman" w:hAnsi="Times New Roman" w:cs="Times New Roman"/>
                <w:b/>
                <w:bCs/>
                <w:sz w:val="24"/>
                <w:szCs w:val="24"/>
              </w:rPr>
            </w:pPr>
            <w:r w:rsidRPr="0035139B">
              <w:rPr>
                <w:rFonts w:ascii="Times New Roman" w:eastAsia="Times New Roman" w:hAnsi="Times New Roman" w:cs="Times New Roman"/>
                <w:b/>
                <w:bCs/>
                <w:sz w:val="24"/>
                <w:szCs w:val="24"/>
              </w:rPr>
              <w:t>MOA/ MOE/ CSPS/</w:t>
            </w:r>
          </w:p>
          <w:p w14:paraId="3C9E201C" w14:textId="77777777" w:rsidR="006576A3" w:rsidRPr="0035139B" w:rsidRDefault="00990589" w:rsidP="00AA032E">
            <w:pPr>
              <w:spacing w:after="0" w:line="240" w:lineRule="auto"/>
              <w:jc w:val="center"/>
              <w:rPr>
                <w:rFonts w:ascii="Times New Roman" w:eastAsia="Times New Roman" w:hAnsi="Times New Roman" w:cs="Times New Roman"/>
                <w:b/>
                <w:bCs/>
                <w:color w:val="000000"/>
                <w:sz w:val="24"/>
                <w:szCs w:val="24"/>
                <w:u w:val="single"/>
              </w:rPr>
            </w:pPr>
            <w:r w:rsidRPr="0035139B">
              <w:rPr>
                <w:rFonts w:ascii="Times New Roman" w:eastAsia="Times New Roman" w:hAnsi="Times New Roman" w:cs="Times New Roman"/>
                <w:b/>
                <w:bCs/>
                <w:color w:val="000000"/>
                <w:sz w:val="24"/>
                <w:szCs w:val="24"/>
                <w:u w:val="single"/>
              </w:rPr>
              <w:t>GO, électricien, plombier...et autres CES</w:t>
            </w:r>
          </w:p>
        </w:tc>
      </w:tr>
      <w:tr w:rsidR="00064F9C" w14:paraId="04965326" w14:textId="77777777" w:rsidTr="00875019">
        <w:trPr>
          <w:trHeight w:val="300"/>
        </w:trPr>
        <w:tc>
          <w:tcPr>
            <w:tcW w:w="13076" w:type="dxa"/>
            <w:tcBorders>
              <w:top w:val="single" w:sz="4" w:space="0" w:color="000000"/>
              <w:left w:val="single" w:sz="4" w:space="0" w:color="000000"/>
              <w:bottom w:val="single" w:sz="4" w:space="0" w:color="000000"/>
              <w:right w:val="single" w:sz="4" w:space="0" w:color="000000"/>
            </w:tcBorders>
          </w:tcPr>
          <w:p w14:paraId="2EF5D371" w14:textId="77777777" w:rsidR="006576A3" w:rsidRPr="00D34EF9" w:rsidRDefault="00990589" w:rsidP="00D34EF9">
            <w:pPr>
              <w:spacing w:after="0" w:line="240" w:lineRule="auto"/>
              <w:jc w:val="both"/>
              <w:rPr>
                <w:sz w:val="24"/>
                <w:szCs w:val="24"/>
              </w:rPr>
            </w:pPr>
            <w:r w:rsidRPr="00D34EF9">
              <w:rPr>
                <w:rFonts w:ascii="Times New Roman" w:eastAsia="Times New Roman" w:hAnsi="Times New Roman" w:cs="Times New Roman"/>
                <w:b/>
                <w:color w:val="3465A4"/>
                <w:sz w:val="24"/>
                <w:szCs w:val="24"/>
                <w:u w:val="single"/>
              </w:rPr>
              <w:t>g) Mode de fixation</w:t>
            </w:r>
          </w:p>
          <w:p w14:paraId="27BD6CF8" w14:textId="77777777" w:rsidR="006576A3" w:rsidRPr="00D34EF9" w:rsidRDefault="00990589" w:rsidP="00D34EF9">
            <w:pPr>
              <w:spacing w:after="0" w:line="240" w:lineRule="auto"/>
              <w:jc w:val="both"/>
              <w:rPr>
                <w:sz w:val="24"/>
                <w:szCs w:val="24"/>
              </w:rPr>
            </w:pPr>
            <w:r w:rsidRPr="00D34EF9">
              <w:rPr>
                <w:rFonts w:ascii="Times New Roman" w:eastAsia="Times New Roman" w:hAnsi="Times New Roman" w:cs="Times New Roman"/>
                <w:color w:val="000000"/>
                <w:sz w:val="24"/>
                <w:szCs w:val="24"/>
              </w:rPr>
              <w:t>Etais stabilisés</w:t>
            </w:r>
          </w:p>
        </w:tc>
        <w:tc>
          <w:tcPr>
            <w:tcW w:w="1774" w:type="dxa"/>
            <w:tcBorders>
              <w:top w:val="single" w:sz="4" w:space="0" w:color="000000"/>
              <w:left w:val="single" w:sz="4" w:space="0" w:color="000000"/>
              <w:bottom w:val="single" w:sz="4" w:space="0" w:color="000000"/>
              <w:right w:val="single" w:sz="4" w:space="0" w:color="000000"/>
            </w:tcBorders>
            <w:vAlign w:val="center"/>
          </w:tcPr>
          <w:p w14:paraId="290A348C" w14:textId="77777777" w:rsidR="006576A3" w:rsidRPr="0035139B" w:rsidRDefault="00990589" w:rsidP="00AA032E">
            <w:pPr>
              <w:spacing w:after="0" w:line="240" w:lineRule="auto"/>
              <w:jc w:val="center"/>
              <w:rPr>
                <w:rFonts w:ascii="Times New Roman" w:hAnsi="Times New Roman" w:cs="Times New Roman"/>
                <w:b/>
                <w:bCs/>
                <w:sz w:val="24"/>
                <w:szCs w:val="24"/>
              </w:rPr>
            </w:pPr>
            <w:r w:rsidRPr="0035139B">
              <w:rPr>
                <w:rFonts w:ascii="Times New Roman" w:eastAsia="Times New Roman" w:hAnsi="Times New Roman" w:cs="Times New Roman"/>
                <w:b/>
                <w:bCs/>
                <w:sz w:val="24"/>
                <w:szCs w:val="24"/>
              </w:rPr>
              <w:t>MOA/ MOE/ CSPS/</w:t>
            </w:r>
          </w:p>
          <w:p w14:paraId="078E9928" w14:textId="77777777" w:rsidR="006576A3" w:rsidRPr="0035139B" w:rsidRDefault="00990589" w:rsidP="00AA032E">
            <w:pPr>
              <w:spacing w:after="0" w:line="240" w:lineRule="auto"/>
              <w:jc w:val="center"/>
              <w:rPr>
                <w:rFonts w:ascii="Times New Roman" w:eastAsia="Times New Roman" w:hAnsi="Times New Roman" w:cs="Times New Roman"/>
                <w:b/>
                <w:bCs/>
                <w:color w:val="000000"/>
                <w:sz w:val="24"/>
                <w:szCs w:val="24"/>
                <w:u w:val="single"/>
              </w:rPr>
            </w:pPr>
            <w:r w:rsidRPr="0035139B">
              <w:rPr>
                <w:rFonts w:ascii="Times New Roman" w:eastAsia="Times New Roman" w:hAnsi="Times New Roman" w:cs="Times New Roman"/>
                <w:b/>
                <w:bCs/>
                <w:color w:val="000000"/>
                <w:sz w:val="24"/>
                <w:szCs w:val="24"/>
                <w:u w:val="single"/>
              </w:rPr>
              <w:t>GO, électricien, plombier...et autres CES</w:t>
            </w:r>
          </w:p>
        </w:tc>
      </w:tr>
      <w:tr w:rsidR="00064F9C" w14:paraId="0EB380B4" w14:textId="77777777" w:rsidTr="00875019">
        <w:trPr>
          <w:trHeight w:val="300"/>
        </w:trPr>
        <w:tc>
          <w:tcPr>
            <w:tcW w:w="13076" w:type="dxa"/>
            <w:tcBorders>
              <w:top w:val="single" w:sz="4" w:space="0" w:color="000000"/>
              <w:left w:val="single" w:sz="4" w:space="0" w:color="000000"/>
              <w:bottom w:val="single" w:sz="4" w:space="0" w:color="000000"/>
              <w:right w:val="single" w:sz="4" w:space="0" w:color="000000"/>
            </w:tcBorders>
          </w:tcPr>
          <w:p w14:paraId="16009473" w14:textId="77777777" w:rsidR="006576A3" w:rsidRPr="00D34EF9" w:rsidRDefault="00990589" w:rsidP="00D34EF9">
            <w:pPr>
              <w:spacing w:after="0" w:line="240" w:lineRule="auto"/>
              <w:jc w:val="both"/>
              <w:rPr>
                <w:sz w:val="24"/>
                <w:szCs w:val="24"/>
              </w:rPr>
            </w:pPr>
            <w:r w:rsidRPr="00D34EF9">
              <w:rPr>
                <w:rFonts w:ascii="Times New Roman" w:eastAsia="Times New Roman" w:hAnsi="Times New Roman" w:cs="Times New Roman"/>
                <w:b/>
                <w:color w:val="3465A4"/>
                <w:sz w:val="24"/>
                <w:szCs w:val="24"/>
                <w:u w:val="single"/>
              </w:rPr>
              <w:t xml:space="preserve">h) Utilisation </w:t>
            </w:r>
          </w:p>
          <w:p w14:paraId="2F4BC9BC" w14:textId="77777777" w:rsidR="006576A3" w:rsidRPr="00D34EF9" w:rsidRDefault="00990589" w:rsidP="00D34EF9">
            <w:pPr>
              <w:spacing w:after="0" w:line="240" w:lineRule="auto"/>
              <w:jc w:val="both"/>
              <w:rPr>
                <w:sz w:val="24"/>
                <w:szCs w:val="24"/>
              </w:rPr>
            </w:pPr>
            <w:r w:rsidRPr="00D34EF9">
              <w:rPr>
                <w:rFonts w:ascii="Times New Roman" w:eastAsia="Times New Roman" w:hAnsi="Times New Roman" w:cs="Times New Roman"/>
                <w:color w:val="000000"/>
                <w:sz w:val="24"/>
                <w:szCs w:val="24"/>
              </w:rPr>
              <w:t xml:space="preserve">Nécessité d’étayer la sous face des escaliers des niveaux inférieurs selon surcharges : à travailler avec le BET béton armé pour descentes de charges </w:t>
            </w:r>
          </w:p>
        </w:tc>
        <w:tc>
          <w:tcPr>
            <w:tcW w:w="1774" w:type="dxa"/>
            <w:tcBorders>
              <w:top w:val="single" w:sz="4" w:space="0" w:color="000000"/>
              <w:left w:val="single" w:sz="4" w:space="0" w:color="000000"/>
              <w:bottom w:val="single" w:sz="4" w:space="0" w:color="000000"/>
              <w:right w:val="single" w:sz="4" w:space="0" w:color="000000"/>
            </w:tcBorders>
            <w:vAlign w:val="center"/>
          </w:tcPr>
          <w:p w14:paraId="0986EF7E" w14:textId="77777777" w:rsidR="006576A3" w:rsidRPr="005128F5" w:rsidRDefault="00990589" w:rsidP="00AA032E">
            <w:pPr>
              <w:spacing w:after="0" w:line="240" w:lineRule="auto"/>
              <w:jc w:val="center"/>
              <w:rPr>
                <w:rFonts w:ascii="Times New Roman" w:hAnsi="Times New Roman" w:cs="Times New Roman"/>
                <w:b/>
                <w:bCs/>
                <w:sz w:val="24"/>
                <w:szCs w:val="24"/>
              </w:rPr>
            </w:pPr>
            <w:r w:rsidRPr="005128F5">
              <w:rPr>
                <w:rFonts w:ascii="Times New Roman" w:eastAsia="Times New Roman" w:hAnsi="Times New Roman" w:cs="Times New Roman"/>
                <w:b/>
                <w:bCs/>
                <w:sz w:val="24"/>
                <w:szCs w:val="24"/>
              </w:rPr>
              <w:t>MOA/ MOE/ CSPS/</w:t>
            </w:r>
          </w:p>
          <w:p w14:paraId="189E5F1C" w14:textId="77777777" w:rsidR="006576A3" w:rsidRPr="005128F5" w:rsidRDefault="00990589" w:rsidP="00AA032E">
            <w:pPr>
              <w:spacing w:after="0" w:line="240" w:lineRule="auto"/>
              <w:jc w:val="center"/>
              <w:rPr>
                <w:rFonts w:ascii="Times New Roman" w:eastAsia="Times New Roman" w:hAnsi="Times New Roman" w:cs="Times New Roman"/>
                <w:b/>
                <w:bCs/>
                <w:color w:val="000000"/>
                <w:sz w:val="24"/>
                <w:szCs w:val="24"/>
                <w:u w:val="single"/>
              </w:rPr>
            </w:pPr>
            <w:r w:rsidRPr="005128F5">
              <w:rPr>
                <w:rFonts w:ascii="Times New Roman" w:eastAsia="Times New Roman" w:hAnsi="Times New Roman" w:cs="Times New Roman"/>
                <w:b/>
                <w:bCs/>
                <w:color w:val="000000"/>
                <w:sz w:val="24"/>
                <w:szCs w:val="24"/>
                <w:u w:val="single"/>
              </w:rPr>
              <w:t>GO, électricien, plombier...et autres CES</w:t>
            </w:r>
          </w:p>
        </w:tc>
      </w:tr>
      <w:tr w:rsidR="00064F9C" w14:paraId="49EB5BCC" w14:textId="77777777" w:rsidTr="00875019">
        <w:trPr>
          <w:trHeight w:val="300"/>
        </w:trPr>
        <w:tc>
          <w:tcPr>
            <w:tcW w:w="13076" w:type="dxa"/>
            <w:tcBorders>
              <w:top w:val="single" w:sz="4" w:space="0" w:color="000000"/>
              <w:left w:val="single" w:sz="4" w:space="0" w:color="000000"/>
              <w:bottom w:val="single" w:sz="4" w:space="0" w:color="000000"/>
              <w:right w:val="single" w:sz="4" w:space="0" w:color="000000"/>
            </w:tcBorders>
          </w:tcPr>
          <w:p w14:paraId="175D3077" w14:textId="77777777" w:rsidR="006576A3" w:rsidRPr="00D34EF9" w:rsidRDefault="00990589" w:rsidP="00D34EF9">
            <w:pPr>
              <w:spacing w:after="0" w:line="240" w:lineRule="auto"/>
              <w:jc w:val="both"/>
              <w:rPr>
                <w:sz w:val="24"/>
                <w:szCs w:val="24"/>
              </w:rPr>
            </w:pPr>
            <w:r w:rsidRPr="00D34EF9">
              <w:rPr>
                <w:rFonts w:ascii="Times New Roman" w:hAnsi="Times New Roman"/>
                <w:b/>
                <w:color w:val="3465A4"/>
                <w:sz w:val="24"/>
                <w:szCs w:val="24"/>
                <w:u w:val="single"/>
              </w:rPr>
              <w:t>i)Installation/Démontage/ Manutention</w:t>
            </w:r>
          </w:p>
          <w:p w14:paraId="6D190C1C" w14:textId="77777777" w:rsidR="006576A3" w:rsidRPr="00D34EF9" w:rsidRDefault="00990589" w:rsidP="00D34EF9">
            <w:pPr>
              <w:spacing w:after="0" w:line="240" w:lineRule="auto"/>
              <w:jc w:val="both"/>
              <w:rPr>
                <w:sz w:val="24"/>
                <w:szCs w:val="24"/>
              </w:rPr>
            </w:pPr>
            <w:r w:rsidRPr="00D34EF9">
              <w:rPr>
                <w:rFonts w:ascii="Times New Roman" w:hAnsi="Times New Roman"/>
                <w:color w:val="000000"/>
                <w:sz w:val="24"/>
                <w:szCs w:val="24"/>
              </w:rPr>
              <w:t xml:space="preserve">- Les appuis sont sur les escaliers et paliers BA </w:t>
            </w:r>
          </w:p>
          <w:p w14:paraId="74F287ED" w14:textId="77777777" w:rsidR="006576A3" w:rsidRPr="00D34EF9" w:rsidRDefault="00990589" w:rsidP="00D34EF9">
            <w:pPr>
              <w:spacing w:after="0" w:line="240" w:lineRule="auto"/>
              <w:jc w:val="both"/>
              <w:rPr>
                <w:sz w:val="24"/>
                <w:szCs w:val="24"/>
              </w:rPr>
            </w:pPr>
            <w:r w:rsidRPr="00D34EF9">
              <w:rPr>
                <w:rFonts w:ascii="Times New Roman" w:hAnsi="Times New Roman"/>
                <w:color w:val="000000"/>
                <w:sz w:val="24"/>
                <w:szCs w:val="24"/>
              </w:rPr>
              <w:t xml:space="preserve">- Montage et démontage en sécurité    / - Manutention à la grue </w:t>
            </w:r>
          </w:p>
        </w:tc>
        <w:tc>
          <w:tcPr>
            <w:tcW w:w="1774" w:type="dxa"/>
            <w:tcBorders>
              <w:top w:val="single" w:sz="4" w:space="0" w:color="000000"/>
              <w:left w:val="single" w:sz="4" w:space="0" w:color="000000"/>
              <w:bottom w:val="single" w:sz="4" w:space="0" w:color="000000"/>
              <w:right w:val="single" w:sz="4" w:space="0" w:color="000000"/>
            </w:tcBorders>
            <w:vAlign w:val="center"/>
          </w:tcPr>
          <w:p w14:paraId="175595BF" w14:textId="77777777" w:rsidR="006576A3" w:rsidRPr="005128F5" w:rsidRDefault="00990589" w:rsidP="00AA032E">
            <w:pPr>
              <w:spacing w:after="0" w:line="240" w:lineRule="auto"/>
              <w:jc w:val="center"/>
              <w:rPr>
                <w:rFonts w:ascii="Times New Roman" w:hAnsi="Times New Roman" w:cs="Times New Roman"/>
                <w:b/>
                <w:bCs/>
                <w:sz w:val="24"/>
                <w:szCs w:val="24"/>
              </w:rPr>
            </w:pPr>
            <w:r w:rsidRPr="005128F5">
              <w:rPr>
                <w:rFonts w:ascii="Times New Roman" w:eastAsia="Times New Roman" w:hAnsi="Times New Roman" w:cs="Times New Roman"/>
                <w:b/>
                <w:bCs/>
                <w:sz w:val="24"/>
                <w:szCs w:val="24"/>
              </w:rPr>
              <w:t>MOA/ MOE/ CSPS/</w:t>
            </w:r>
          </w:p>
          <w:p w14:paraId="495E8399" w14:textId="77777777" w:rsidR="006576A3" w:rsidRPr="005128F5" w:rsidRDefault="00990589" w:rsidP="00AA032E">
            <w:pPr>
              <w:spacing w:after="0" w:line="240" w:lineRule="auto"/>
              <w:jc w:val="center"/>
              <w:rPr>
                <w:rFonts w:ascii="Times New Roman" w:eastAsia="Times New Roman" w:hAnsi="Times New Roman" w:cs="Times New Roman"/>
                <w:b/>
                <w:bCs/>
                <w:color w:val="000000"/>
                <w:sz w:val="24"/>
                <w:szCs w:val="24"/>
                <w:u w:val="single"/>
              </w:rPr>
            </w:pPr>
            <w:r w:rsidRPr="005128F5">
              <w:rPr>
                <w:rFonts w:ascii="Times New Roman" w:eastAsia="Times New Roman" w:hAnsi="Times New Roman" w:cs="Times New Roman"/>
                <w:b/>
                <w:bCs/>
                <w:color w:val="000000"/>
                <w:sz w:val="24"/>
                <w:szCs w:val="24"/>
                <w:u w:val="single"/>
              </w:rPr>
              <w:t>GO, électricien, plombier...et autres CES</w:t>
            </w:r>
          </w:p>
        </w:tc>
      </w:tr>
    </w:tbl>
    <w:p w14:paraId="4FC2A715" w14:textId="77777777" w:rsidR="00D34EF9" w:rsidRDefault="00D34EF9"/>
    <w:p w14:paraId="394D27D8" w14:textId="77777777" w:rsidR="00D34EF9" w:rsidRDefault="00D34EF9"/>
    <w:p w14:paraId="3CC91C33" w14:textId="77777777" w:rsidR="00D34EF9" w:rsidRDefault="00D34EF9"/>
    <w:p w14:paraId="124CBB69" w14:textId="77777777" w:rsidR="00D34EF9" w:rsidRDefault="00D34EF9"/>
    <w:tbl>
      <w:tblPr>
        <w:tblW w:w="14850" w:type="dxa"/>
        <w:tblLook w:val="04A0" w:firstRow="1" w:lastRow="0" w:firstColumn="1" w:lastColumn="0" w:noHBand="0" w:noVBand="1"/>
      </w:tblPr>
      <w:tblGrid>
        <w:gridCol w:w="13076"/>
        <w:gridCol w:w="1774"/>
      </w:tblGrid>
      <w:tr w:rsidR="00064F9C" w14:paraId="191F7C9E" w14:textId="77777777" w:rsidTr="00D34EF9">
        <w:trPr>
          <w:trHeight w:val="300"/>
        </w:trPr>
        <w:tc>
          <w:tcPr>
            <w:tcW w:w="13076"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652D8B6E" w14:textId="77777777" w:rsidR="006576A3" w:rsidRPr="00D34EF9" w:rsidRDefault="00990589" w:rsidP="00D34EF9">
            <w:pPr>
              <w:spacing w:after="0" w:line="240" w:lineRule="auto"/>
              <w:rPr>
                <w:sz w:val="24"/>
                <w:szCs w:val="24"/>
              </w:rPr>
            </w:pPr>
            <w:r w:rsidRPr="00D34EF9">
              <w:rPr>
                <w:rFonts w:ascii="Times New Roman" w:eastAsia="Times New Roman" w:hAnsi="Times New Roman" w:cs="Times New Roman"/>
                <w:b/>
                <w:bCs/>
                <w:sz w:val="24"/>
                <w:szCs w:val="24"/>
              </w:rPr>
              <w:t>3.1.2.9</w:t>
            </w:r>
            <w:r w:rsidRPr="00D34EF9">
              <w:rPr>
                <w:rFonts w:ascii="Times New Roman" w:hAnsi="Times New Roman"/>
                <w:b/>
                <w:bCs/>
                <w:sz w:val="24"/>
                <w:szCs w:val="24"/>
              </w:rPr>
              <w:t>) Dispositif d’accueil intégré aux prédalles</w:t>
            </w:r>
            <w:r w:rsidRPr="00D34EF9">
              <w:rPr>
                <w:rFonts w:ascii="Times New Roman" w:hAnsi="Times New Roman"/>
                <w:b/>
                <w:bCs/>
                <w:sz w:val="24"/>
                <w:szCs w:val="24"/>
              </w:rPr>
              <w:t xml:space="preserve"> </w:t>
            </w:r>
            <w:r w:rsidRPr="00D34EF9">
              <w:rPr>
                <w:rFonts w:ascii="Times New Roman" w:hAnsi="Times New Roman"/>
                <w:b/>
                <w:bCs/>
                <w:color w:val="FF4000"/>
                <w:sz w:val="24"/>
                <w:szCs w:val="24"/>
              </w:rPr>
              <w:t xml:space="preserve">(16) </w:t>
            </w:r>
          </w:p>
        </w:tc>
        <w:tc>
          <w:tcPr>
            <w:tcW w:w="1774"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1F4AF180" w14:textId="44B80725" w:rsidR="006576A3" w:rsidRPr="005128F5" w:rsidRDefault="00990589" w:rsidP="00AA032E">
            <w:pPr>
              <w:tabs>
                <w:tab w:val="left" w:pos="606"/>
              </w:tabs>
              <w:spacing w:after="0" w:line="240" w:lineRule="auto"/>
              <w:jc w:val="center"/>
              <w:rPr>
                <w:rFonts w:ascii="Times New Roman" w:hAnsi="Times New Roman" w:cs="Times New Roman"/>
                <w:b/>
                <w:bCs/>
                <w:sz w:val="24"/>
                <w:szCs w:val="24"/>
              </w:rPr>
            </w:pPr>
            <w:r w:rsidRPr="005128F5">
              <w:rPr>
                <w:rFonts w:ascii="Times New Roman" w:eastAsia="Times New Roman" w:hAnsi="Times New Roman" w:cs="Times New Roman"/>
                <w:b/>
                <w:bCs/>
                <w:sz w:val="24"/>
                <w:szCs w:val="24"/>
              </w:rPr>
              <w:t>Désignation Lot</w:t>
            </w:r>
          </w:p>
        </w:tc>
      </w:tr>
      <w:tr w:rsidR="00064F9C" w14:paraId="4B3D9BF5" w14:textId="77777777" w:rsidTr="00875019">
        <w:trPr>
          <w:trHeight w:val="300"/>
        </w:trPr>
        <w:tc>
          <w:tcPr>
            <w:tcW w:w="13076" w:type="dxa"/>
            <w:tcBorders>
              <w:top w:val="single" w:sz="4" w:space="0" w:color="000000"/>
              <w:left w:val="single" w:sz="4" w:space="0" w:color="000000"/>
              <w:bottom w:val="single" w:sz="4" w:space="0" w:color="000000"/>
              <w:right w:val="single" w:sz="4" w:space="0" w:color="000000"/>
            </w:tcBorders>
          </w:tcPr>
          <w:p w14:paraId="67FC66F4" w14:textId="77777777" w:rsidR="006576A3" w:rsidRPr="00D14506" w:rsidRDefault="00990589" w:rsidP="00D14506">
            <w:pPr>
              <w:tabs>
                <w:tab w:val="left" w:pos="606"/>
              </w:tabs>
              <w:spacing w:after="0" w:line="240" w:lineRule="auto"/>
              <w:jc w:val="both"/>
              <w:rPr>
                <w:sz w:val="24"/>
                <w:szCs w:val="24"/>
              </w:rPr>
            </w:pPr>
            <w:r w:rsidRPr="00D14506">
              <w:rPr>
                <w:rFonts w:ascii="Times New Roman" w:eastAsia="Times New Roman" w:hAnsi="Times New Roman" w:cs="Times New Roman"/>
                <w:sz w:val="24"/>
                <w:szCs w:val="24"/>
              </w:rPr>
              <w:t xml:space="preserve">A demander aux entreprises à travers le lot mise en commun de moyens OU lots concernés ; </w:t>
            </w:r>
          </w:p>
        </w:tc>
        <w:tc>
          <w:tcPr>
            <w:tcW w:w="1774" w:type="dxa"/>
            <w:vMerge w:val="restart"/>
            <w:tcBorders>
              <w:top w:val="single" w:sz="4" w:space="0" w:color="000000"/>
              <w:left w:val="single" w:sz="4" w:space="0" w:color="000000"/>
              <w:bottom w:val="single" w:sz="4" w:space="0" w:color="000000"/>
              <w:right w:val="single" w:sz="4" w:space="0" w:color="000000"/>
            </w:tcBorders>
            <w:vAlign w:val="center"/>
          </w:tcPr>
          <w:p w14:paraId="59068943" w14:textId="77777777" w:rsidR="006576A3" w:rsidRPr="005128F5" w:rsidRDefault="00990589" w:rsidP="00AA032E">
            <w:pPr>
              <w:spacing w:after="0" w:line="240" w:lineRule="auto"/>
              <w:jc w:val="center"/>
              <w:rPr>
                <w:rFonts w:ascii="Times New Roman" w:hAnsi="Times New Roman" w:cs="Times New Roman"/>
                <w:b/>
                <w:bCs/>
                <w:sz w:val="24"/>
                <w:szCs w:val="24"/>
              </w:rPr>
            </w:pPr>
            <w:r w:rsidRPr="005128F5">
              <w:rPr>
                <w:rFonts w:ascii="Times New Roman" w:eastAsia="Times New Roman" w:hAnsi="Times New Roman" w:cs="Times New Roman"/>
                <w:b/>
                <w:bCs/>
                <w:sz w:val="24"/>
                <w:szCs w:val="24"/>
              </w:rPr>
              <w:t>MOA/ MOE/ CSPS/</w:t>
            </w:r>
          </w:p>
          <w:p w14:paraId="6ACCBB62" w14:textId="77777777" w:rsidR="006576A3" w:rsidRPr="005128F5" w:rsidRDefault="00990589" w:rsidP="00AA032E">
            <w:pPr>
              <w:tabs>
                <w:tab w:val="left" w:pos="606"/>
              </w:tabs>
              <w:spacing w:after="0" w:line="240" w:lineRule="auto"/>
              <w:jc w:val="center"/>
              <w:rPr>
                <w:rFonts w:ascii="Times New Roman" w:eastAsia="Times New Roman" w:hAnsi="Times New Roman" w:cs="Times New Roman"/>
                <w:b/>
                <w:bCs/>
                <w:color w:val="000000"/>
                <w:sz w:val="24"/>
                <w:szCs w:val="24"/>
                <w:u w:val="single"/>
              </w:rPr>
            </w:pPr>
            <w:r w:rsidRPr="005128F5">
              <w:rPr>
                <w:rFonts w:ascii="Times New Roman" w:eastAsia="Times New Roman" w:hAnsi="Times New Roman" w:cs="Times New Roman"/>
                <w:b/>
                <w:bCs/>
                <w:color w:val="000000"/>
                <w:sz w:val="24"/>
                <w:szCs w:val="24"/>
                <w:u w:val="single"/>
              </w:rPr>
              <w:t>GO, électricien, plombier...et autres CES</w:t>
            </w:r>
          </w:p>
        </w:tc>
      </w:tr>
      <w:tr w:rsidR="00064F9C" w14:paraId="6F2EC7CE" w14:textId="77777777" w:rsidTr="00875019">
        <w:trPr>
          <w:trHeight w:val="300"/>
        </w:trPr>
        <w:tc>
          <w:tcPr>
            <w:tcW w:w="13076" w:type="dxa"/>
            <w:tcBorders>
              <w:top w:val="single" w:sz="4" w:space="0" w:color="000000"/>
              <w:left w:val="single" w:sz="4" w:space="0" w:color="000000"/>
              <w:bottom w:val="single" w:sz="4" w:space="0" w:color="000000"/>
              <w:right w:val="single" w:sz="4" w:space="0" w:color="000000"/>
            </w:tcBorders>
          </w:tcPr>
          <w:p w14:paraId="1594DB80" w14:textId="77777777" w:rsidR="006576A3" w:rsidRPr="00D14506" w:rsidRDefault="00990589" w:rsidP="00D14506">
            <w:pPr>
              <w:tabs>
                <w:tab w:val="left" w:pos="606"/>
              </w:tabs>
              <w:spacing w:after="0" w:line="240" w:lineRule="auto"/>
              <w:jc w:val="both"/>
              <w:rPr>
                <w:sz w:val="24"/>
                <w:szCs w:val="24"/>
              </w:rPr>
            </w:pPr>
            <w:r w:rsidRPr="00D14506">
              <w:rPr>
                <w:rFonts w:ascii="Times New Roman" w:eastAsia="Times New Roman" w:hAnsi="Times New Roman" w:cs="Times New Roman"/>
                <w:b/>
                <w:sz w:val="24"/>
                <w:szCs w:val="24"/>
                <w:u w:val="single"/>
              </w:rPr>
              <w:t xml:space="preserve">Règles  </w:t>
            </w:r>
            <w:r w:rsidRPr="00D14506">
              <w:rPr>
                <w:rFonts w:ascii="Times New Roman" w:eastAsia="Times New Roman" w:hAnsi="Times New Roman" w:cs="Times New Roman"/>
                <w:sz w:val="24"/>
                <w:szCs w:val="24"/>
              </w:rPr>
              <w:t xml:space="preserve">- Pour assurer la protection maximale nécessité de mettre en place les dispositifs prédalles et les potelets garde-corps avant la pose des prédalles </w:t>
            </w:r>
          </w:p>
        </w:tc>
        <w:tc>
          <w:tcPr>
            <w:tcW w:w="1774" w:type="dxa"/>
            <w:vMerge/>
            <w:tcBorders>
              <w:top w:val="single" w:sz="4" w:space="0" w:color="000000"/>
              <w:left w:val="single" w:sz="4" w:space="0" w:color="000000"/>
              <w:bottom w:val="single" w:sz="4" w:space="0" w:color="000000"/>
              <w:right w:val="single" w:sz="4" w:space="0" w:color="000000"/>
            </w:tcBorders>
            <w:vAlign w:val="center"/>
          </w:tcPr>
          <w:p w14:paraId="0AB57AA5" w14:textId="77777777" w:rsidR="006576A3" w:rsidRPr="005128F5" w:rsidRDefault="006576A3" w:rsidP="00AA032E">
            <w:pPr>
              <w:spacing w:after="0" w:line="240" w:lineRule="auto"/>
              <w:jc w:val="center"/>
              <w:rPr>
                <w:rFonts w:ascii="Times New Roman" w:eastAsia="Times New Roman" w:hAnsi="Times New Roman" w:cs="Times New Roman"/>
                <w:b/>
                <w:bCs/>
                <w:sz w:val="24"/>
                <w:szCs w:val="24"/>
              </w:rPr>
            </w:pPr>
          </w:p>
        </w:tc>
      </w:tr>
      <w:tr w:rsidR="00064F9C" w14:paraId="2323B9F0" w14:textId="77777777" w:rsidTr="00875019">
        <w:trPr>
          <w:trHeight w:val="300"/>
        </w:trPr>
        <w:tc>
          <w:tcPr>
            <w:tcW w:w="13076" w:type="dxa"/>
            <w:tcBorders>
              <w:left w:val="single" w:sz="4" w:space="0" w:color="000000"/>
              <w:bottom w:val="single" w:sz="4" w:space="0" w:color="000000"/>
              <w:right w:val="single" w:sz="4" w:space="0" w:color="000000"/>
            </w:tcBorders>
          </w:tcPr>
          <w:p w14:paraId="70B42F0E" w14:textId="77777777" w:rsidR="006576A3" w:rsidRPr="00D14506" w:rsidRDefault="00990589" w:rsidP="00D14506">
            <w:pPr>
              <w:spacing w:after="0" w:line="240" w:lineRule="auto"/>
              <w:jc w:val="both"/>
              <w:rPr>
                <w:sz w:val="24"/>
                <w:szCs w:val="24"/>
              </w:rPr>
            </w:pPr>
            <w:r w:rsidRPr="00D14506">
              <w:rPr>
                <w:rFonts w:ascii="Times New Roman" w:eastAsia="Times New Roman" w:hAnsi="Times New Roman" w:cs="Times New Roman"/>
                <w:b/>
                <w:color w:val="3465A4"/>
                <w:sz w:val="24"/>
                <w:szCs w:val="24"/>
                <w:u w:val="single"/>
              </w:rPr>
              <w:t>a) Descriptif de la protection</w:t>
            </w:r>
          </w:p>
          <w:p w14:paraId="4B7E2ACA" w14:textId="77777777" w:rsidR="006576A3" w:rsidRPr="00D14506" w:rsidRDefault="00990589" w:rsidP="00D14506">
            <w:pPr>
              <w:spacing w:after="0" w:line="240" w:lineRule="auto"/>
              <w:jc w:val="both"/>
              <w:rPr>
                <w:sz w:val="24"/>
                <w:szCs w:val="24"/>
              </w:rPr>
            </w:pPr>
            <w:r w:rsidRPr="00D14506">
              <w:rPr>
                <w:rFonts w:ascii="Times New Roman" w:eastAsia="Times New Roman" w:hAnsi="Times New Roman" w:cs="Times New Roman"/>
                <w:color w:val="000000"/>
                <w:sz w:val="24"/>
                <w:szCs w:val="24"/>
              </w:rPr>
              <w:t xml:space="preserve"> Dispositif d’accueil de potelets garde-corps, intégré aux prédalles permettant de sécuriser les trémies : </w:t>
            </w:r>
          </w:p>
          <w:p w14:paraId="423C6737" w14:textId="281BAAA8" w:rsidR="006576A3" w:rsidRPr="00D14506" w:rsidRDefault="00990589" w:rsidP="00D14506">
            <w:pPr>
              <w:spacing w:after="0" w:line="240" w:lineRule="auto"/>
              <w:jc w:val="both"/>
              <w:rPr>
                <w:sz w:val="24"/>
                <w:szCs w:val="24"/>
              </w:rPr>
            </w:pPr>
            <w:r w:rsidRPr="00D14506">
              <w:rPr>
                <w:rFonts w:ascii="Times New Roman" w:eastAsia="Times New Roman" w:hAnsi="Times New Roman" w:cs="Times New Roman"/>
                <w:color w:val="000000"/>
                <w:sz w:val="24"/>
                <w:szCs w:val="24"/>
              </w:rPr>
              <w:t xml:space="preserve">- en phase provisoire (prédalle </w:t>
            </w:r>
            <w:r w:rsidR="00751DEB" w:rsidRPr="00D14506">
              <w:rPr>
                <w:rFonts w:ascii="Times New Roman" w:eastAsia="Times New Roman" w:hAnsi="Times New Roman" w:cs="Times New Roman"/>
                <w:color w:val="000000"/>
                <w:sz w:val="24"/>
                <w:szCs w:val="24"/>
              </w:rPr>
              <w:t xml:space="preserve">seule)  </w:t>
            </w:r>
            <w:r w:rsidRPr="00D14506">
              <w:rPr>
                <w:rFonts w:ascii="Times New Roman" w:eastAsia="Times New Roman" w:hAnsi="Times New Roman" w:cs="Times New Roman"/>
                <w:color w:val="000000"/>
                <w:sz w:val="24"/>
                <w:szCs w:val="24"/>
              </w:rPr>
              <w:t xml:space="preserve">   /           - en phase définitive (plancher à prédalle : prédalle et dalle de compression. </w:t>
            </w:r>
          </w:p>
        </w:tc>
        <w:tc>
          <w:tcPr>
            <w:tcW w:w="1774" w:type="dxa"/>
            <w:tcBorders>
              <w:left w:val="single" w:sz="4" w:space="0" w:color="000000"/>
              <w:bottom w:val="single" w:sz="4" w:space="0" w:color="000000"/>
              <w:right w:val="single" w:sz="4" w:space="0" w:color="000000"/>
            </w:tcBorders>
            <w:vAlign w:val="center"/>
          </w:tcPr>
          <w:p w14:paraId="22508F09" w14:textId="77777777" w:rsidR="006576A3" w:rsidRPr="005128F5" w:rsidRDefault="00990589" w:rsidP="00AA032E">
            <w:pPr>
              <w:spacing w:after="0" w:line="240" w:lineRule="auto"/>
              <w:jc w:val="center"/>
              <w:rPr>
                <w:rFonts w:ascii="Times New Roman" w:hAnsi="Times New Roman" w:cs="Times New Roman"/>
                <w:b/>
                <w:bCs/>
                <w:sz w:val="24"/>
                <w:szCs w:val="24"/>
              </w:rPr>
            </w:pPr>
            <w:r w:rsidRPr="005128F5">
              <w:rPr>
                <w:rFonts w:ascii="Times New Roman" w:eastAsia="Times New Roman" w:hAnsi="Times New Roman" w:cs="Times New Roman"/>
                <w:b/>
                <w:bCs/>
                <w:sz w:val="24"/>
                <w:szCs w:val="24"/>
              </w:rPr>
              <w:t>MOA/ MOE/ CSPS/</w:t>
            </w:r>
          </w:p>
          <w:p w14:paraId="078C0EE2" w14:textId="77777777" w:rsidR="006576A3" w:rsidRPr="005128F5" w:rsidRDefault="00990589" w:rsidP="00AA032E">
            <w:pPr>
              <w:spacing w:after="0" w:line="240" w:lineRule="auto"/>
              <w:jc w:val="center"/>
              <w:rPr>
                <w:rFonts w:ascii="Times New Roman" w:eastAsia="Times New Roman" w:hAnsi="Times New Roman" w:cs="Times New Roman"/>
                <w:b/>
                <w:bCs/>
                <w:color w:val="000000"/>
                <w:sz w:val="24"/>
                <w:szCs w:val="24"/>
                <w:u w:val="single"/>
              </w:rPr>
            </w:pPr>
            <w:r w:rsidRPr="005128F5">
              <w:rPr>
                <w:rFonts w:ascii="Times New Roman" w:eastAsia="Times New Roman" w:hAnsi="Times New Roman" w:cs="Times New Roman"/>
                <w:b/>
                <w:bCs/>
                <w:color w:val="000000"/>
                <w:sz w:val="24"/>
                <w:szCs w:val="24"/>
                <w:u w:val="single"/>
              </w:rPr>
              <w:t>GO, électricien, plombier...et autres CES</w:t>
            </w:r>
          </w:p>
        </w:tc>
      </w:tr>
      <w:tr w:rsidR="00064F9C" w14:paraId="58E4D119" w14:textId="77777777" w:rsidTr="00875019">
        <w:trPr>
          <w:trHeight w:val="300"/>
        </w:trPr>
        <w:tc>
          <w:tcPr>
            <w:tcW w:w="13076" w:type="dxa"/>
            <w:tcBorders>
              <w:top w:val="single" w:sz="4" w:space="0" w:color="000000"/>
              <w:left w:val="single" w:sz="4" w:space="0" w:color="000000"/>
              <w:bottom w:val="single" w:sz="4" w:space="0" w:color="000000"/>
              <w:right w:val="single" w:sz="4" w:space="0" w:color="000000"/>
            </w:tcBorders>
          </w:tcPr>
          <w:p w14:paraId="2CA0EAC1" w14:textId="65EF64F1" w:rsidR="006576A3" w:rsidRPr="00D14506" w:rsidRDefault="00990589" w:rsidP="00D14506">
            <w:pPr>
              <w:spacing w:after="0" w:line="240" w:lineRule="auto"/>
              <w:jc w:val="both"/>
              <w:rPr>
                <w:sz w:val="24"/>
                <w:szCs w:val="24"/>
              </w:rPr>
            </w:pPr>
            <w:r w:rsidRPr="00D14506">
              <w:rPr>
                <w:rFonts w:ascii="Times New Roman" w:eastAsia="Times New Roman" w:hAnsi="Times New Roman" w:cs="Times New Roman"/>
                <w:b/>
                <w:color w:val="3465A4"/>
                <w:sz w:val="24"/>
                <w:szCs w:val="24"/>
                <w:u w:val="single"/>
              </w:rPr>
              <w:t xml:space="preserve">b) Type de </w:t>
            </w:r>
            <w:r w:rsidR="00751DEB" w:rsidRPr="00D14506">
              <w:rPr>
                <w:rFonts w:ascii="Times New Roman" w:eastAsia="Times New Roman" w:hAnsi="Times New Roman" w:cs="Times New Roman"/>
                <w:b/>
                <w:color w:val="3465A4"/>
                <w:sz w:val="24"/>
                <w:szCs w:val="24"/>
                <w:u w:val="single"/>
              </w:rPr>
              <w:t>support,</w:t>
            </w:r>
            <w:r w:rsidRPr="00D14506">
              <w:rPr>
                <w:rFonts w:ascii="Times New Roman" w:eastAsia="Times New Roman" w:hAnsi="Times New Roman" w:cs="Times New Roman"/>
                <w:b/>
                <w:color w:val="3465A4"/>
                <w:sz w:val="24"/>
                <w:szCs w:val="24"/>
                <w:u w:val="single"/>
              </w:rPr>
              <w:t xml:space="preserve"> de planchers </w:t>
            </w:r>
          </w:p>
          <w:p w14:paraId="345ABB4A" w14:textId="77777777" w:rsidR="006576A3" w:rsidRPr="00D14506" w:rsidRDefault="00990589" w:rsidP="00D14506">
            <w:pPr>
              <w:spacing w:after="0" w:line="240" w:lineRule="auto"/>
              <w:jc w:val="both"/>
              <w:rPr>
                <w:sz w:val="24"/>
                <w:szCs w:val="24"/>
              </w:rPr>
            </w:pPr>
            <w:r w:rsidRPr="00D14506">
              <w:rPr>
                <w:rFonts w:ascii="Times New Roman" w:eastAsia="Times New Roman" w:hAnsi="Times New Roman" w:cs="Times New Roman"/>
                <w:color w:val="000000"/>
                <w:sz w:val="24"/>
                <w:szCs w:val="24"/>
              </w:rPr>
              <w:t xml:space="preserve">Plancher à prédalles avec ou sans précontrainte dont l’épaisseur est au moins de 5 cm </w:t>
            </w:r>
          </w:p>
        </w:tc>
        <w:tc>
          <w:tcPr>
            <w:tcW w:w="1774" w:type="dxa"/>
            <w:tcBorders>
              <w:top w:val="single" w:sz="4" w:space="0" w:color="000000"/>
              <w:left w:val="single" w:sz="4" w:space="0" w:color="000000"/>
              <w:bottom w:val="single" w:sz="4" w:space="0" w:color="000000"/>
              <w:right w:val="single" w:sz="4" w:space="0" w:color="000000"/>
            </w:tcBorders>
            <w:vAlign w:val="center"/>
          </w:tcPr>
          <w:p w14:paraId="17CFE32C" w14:textId="77777777" w:rsidR="006576A3" w:rsidRPr="005128F5" w:rsidRDefault="00990589" w:rsidP="00AA032E">
            <w:pPr>
              <w:spacing w:after="0" w:line="240" w:lineRule="auto"/>
              <w:jc w:val="center"/>
              <w:rPr>
                <w:rFonts w:ascii="Times New Roman" w:hAnsi="Times New Roman" w:cs="Times New Roman"/>
                <w:b/>
                <w:bCs/>
                <w:sz w:val="24"/>
                <w:szCs w:val="24"/>
              </w:rPr>
            </w:pPr>
            <w:r w:rsidRPr="005128F5">
              <w:rPr>
                <w:rFonts w:ascii="Times New Roman" w:eastAsia="Times New Roman" w:hAnsi="Times New Roman" w:cs="Times New Roman"/>
                <w:b/>
                <w:bCs/>
                <w:sz w:val="24"/>
                <w:szCs w:val="24"/>
              </w:rPr>
              <w:t>MOA/ MOE/ CSPS/</w:t>
            </w:r>
          </w:p>
          <w:p w14:paraId="1D4AC7EF" w14:textId="77777777" w:rsidR="006576A3" w:rsidRPr="005128F5" w:rsidRDefault="00990589" w:rsidP="00AA032E">
            <w:pPr>
              <w:spacing w:after="0" w:line="240" w:lineRule="auto"/>
              <w:jc w:val="center"/>
              <w:rPr>
                <w:rFonts w:ascii="Times New Roman" w:eastAsia="Times New Roman" w:hAnsi="Times New Roman" w:cs="Times New Roman"/>
                <w:b/>
                <w:bCs/>
                <w:color w:val="000000"/>
                <w:sz w:val="24"/>
                <w:szCs w:val="24"/>
                <w:u w:val="single"/>
              </w:rPr>
            </w:pPr>
            <w:r w:rsidRPr="005128F5">
              <w:rPr>
                <w:rFonts w:ascii="Times New Roman" w:eastAsia="Times New Roman" w:hAnsi="Times New Roman" w:cs="Times New Roman"/>
                <w:b/>
                <w:bCs/>
                <w:color w:val="000000"/>
                <w:sz w:val="24"/>
                <w:szCs w:val="24"/>
                <w:u w:val="single"/>
              </w:rPr>
              <w:t>GO, électricien, plombier...et autres CES</w:t>
            </w:r>
          </w:p>
        </w:tc>
      </w:tr>
      <w:tr w:rsidR="00064F9C" w14:paraId="5B8CDA79" w14:textId="77777777" w:rsidTr="00875019">
        <w:trPr>
          <w:trHeight w:val="300"/>
        </w:trPr>
        <w:tc>
          <w:tcPr>
            <w:tcW w:w="13076" w:type="dxa"/>
            <w:tcBorders>
              <w:top w:val="single" w:sz="4" w:space="0" w:color="000000"/>
              <w:left w:val="single" w:sz="4" w:space="0" w:color="000000"/>
              <w:bottom w:val="single" w:sz="4" w:space="0" w:color="000000"/>
              <w:right w:val="single" w:sz="4" w:space="0" w:color="000000"/>
            </w:tcBorders>
          </w:tcPr>
          <w:p w14:paraId="5D368B8A" w14:textId="77777777" w:rsidR="006576A3" w:rsidRPr="00D14506" w:rsidRDefault="00990589" w:rsidP="00D14506">
            <w:pPr>
              <w:spacing w:after="0" w:line="240" w:lineRule="auto"/>
              <w:jc w:val="both"/>
              <w:rPr>
                <w:sz w:val="24"/>
                <w:szCs w:val="24"/>
              </w:rPr>
            </w:pPr>
            <w:r w:rsidRPr="00D14506">
              <w:rPr>
                <w:rFonts w:ascii="Times New Roman" w:eastAsia="Times New Roman" w:hAnsi="Times New Roman" w:cs="Times New Roman"/>
                <w:b/>
                <w:color w:val="3465A4"/>
                <w:sz w:val="24"/>
                <w:szCs w:val="24"/>
                <w:u w:val="single"/>
              </w:rPr>
              <w:t>c) Dimensions des trémies</w:t>
            </w:r>
          </w:p>
          <w:p w14:paraId="109416B6" w14:textId="77777777" w:rsidR="006576A3" w:rsidRPr="00D14506" w:rsidRDefault="00990589" w:rsidP="00D14506">
            <w:pPr>
              <w:spacing w:after="0" w:line="240" w:lineRule="auto"/>
              <w:jc w:val="both"/>
              <w:rPr>
                <w:sz w:val="24"/>
                <w:szCs w:val="24"/>
              </w:rPr>
            </w:pPr>
            <w:r w:rsidRPr="00D14506">
              <w:rPr>
                <w:rFonts w:ascii="Times New Roman" w:eastAsia="Times New Roman" w:hAnsi="Times New Roman" w:cs="Times New Roman"/>
                <w:color w:val="000000"/>
                <w:sz w:val="24"/>
                <w:szCs w:val="24"/>
              </w:rPr>
              <w:t xml:space="preserve">Tailles de trémies : de moyenne à grande </w:t>
            </w:r>
          </w:p>
          <w:p w14:paraId="1C37F4F9" w14:textId="77777777" w:rsidR="006576A3" w:rsidRPr="00D14506" w:rsidRDefault="00990589" w:rsidP="00D14506">
            <w:pPr>
              <w:spacing w:after="0" w:line="240" w:lineRule="auto"/>
              <w:jc w:val="both"/>
              <w:rPr>
                <w:sz w:val="24"/>
                <w:szCs w:val="24"/>
              </w:rPr>
            </w:pPr>
            <w:r w:rsidRPr="00D14506">
              <w:rPr>
                <w:rFonts w:ascii="Times New Roman" w:eastAsia="Times New Roman" w:hAnsi="Times New Roman" w:cs="Times New Roman"/>
                <w:color w:val="000000"/>
                <w:sz w:val="24"/>
                <w:szCs w:val="24"/>
              </w:rPr>
              <w:t xml:space="preserve">Nota : le fabricant vérifie l’impact des trémies sur la performance mécanique des planchers et préconise le cas échéant des dispositions complémentaires adaptées. </w:t>
            </w:r>
          </w:p>
        </w:tc>
        <w:tc>
          <w:tcPr>
            <w:tcW w:w="1774" w:type="dxa"/>
            <w:tcBorders>
              <w:top w:val="single" w:sz="4" w:space="0" w:color="000000"/>
              <w:left w:val="single" w:sz="4" w:space="0" w:color="000000"/>
              <w:bottom w:val="single" w:sz="4" w:space="0" w:color="000000"/>
              <w:right w:val="single" w:sz="4" w:space="0" w:color="000000"/>
            </w:tcBorders>
            <w:vAlign w:val="center"/>
          </w:tcPr>
          <w:p w14:paraId="29BDB86B" w14:textId="77777777" w:rsidR="006576A3" w:rsidRPr="005128F5" w:rsidRDefault="00990589" w:rsidP="00AA032E">
            <w:pPr>
              <w:spacing w:after="0" w:line="240" w:lineRule="auto"/>
              <w:jc w:val="center"/>
              <w:rPr>
                <w:rFonts w:ascii="Times New Roman" w:hAnsi="Times New Roman" w:cs="Times New Roman"/>
                <w:b/>
                <w:bCs/>
                <w:sz w:val="24"/>
                <w:szCs w:val="24"/>
              </w:rPr>
            </w:pPr>
            <w:r w:rsidRPr="005128F5">
              <w:rPr>
                <w:rFonts w:ascii="Times New Roman" w:eastAsia="Times New Roman" w:hAnsi="Times New Roman" w:cs="Times New Roman"/>
                <w:b/>
                <w:bCs/>
                <w:sz w:val="24"/>
                <w:szCs w:val="24"/>
              </w:rPr>
              <w:t>MOA/ MOE/ CSPS/</w:t>
            </w:r>
          </w:p>
          <w:p w14:paraId="6E58B10B" w14:textId="77777777" w:rsidR="006576A3" w:rsidRPr="005128F5" w:rsidRDefault="00990589" w:rsidP="00AA032E">
            <w:pPr>
              <w:spacing w:after="0" w:line="240" w:lineRule="auto"/>
              <w:jc w:val="center"/>
              <w:rPr>
                <w:rFonts w:ascii="Times New Roman" w:eastAsia="Times New Roman" w:hAnsi="Times New Roman" w:cs="Times New Roman"/>
                <w:b/>
                <w:bCs/>
                <w:color w:val="000000"/>
                <w:sz w:val="24"/>
                <w:szCs w:val="24"/>
                <w:u w:val="single"/>
              </w:rPr>
            </w:pPr>
            <w:r w:rsidRPr="005128F5">
              <w:rPr>
                <w:rFonts w:ascii="Times New Roman" w:eastAsia="Times New Roman" w:hAnsi="Times New Roman" w:cs="Times New Roman"/>
                <w:b/>
                <w:bCs/>
                <w:color w:val="000000"/>
                <w:sz w:val="24"/>
                <w:szCs w:val="24"/>
                <w:u w:val="single"/>
              </w:rPr>
              <w:t>GO, électricien, plombier...et autres CES</w:t>
            </w:r>
          </w:p>
        </w:tc>
      </w:tr>
      <w:tr w:rsidR="00064F9C" w14:paraId="13EB2777" w14:textId="77777777" w:rsidTr="00875019">
        <w:trPr>
          <w:trHeight w:val="300"/>
        </w:trPr>
        <w:tc>
          <w:tcPr>
            <w:tcW w:w="13076" w:type="dxa"/>
            <w:tcBorders>
              <w:top w:val="single" w:sz="4" w:space="0" w:color="000000"/>
              <w:left w:val="single" w:sz="4" w:space="0" w:color="000000"/>
              <w:bottom w:val="single" w:sz="4" w:space="0" w:color="000000"/>
              <w:right w:val="single" w:sz="4" w:space="0" w:color="000000"/>
            </w:tcBorders>
          </w:tcPr>
          <w:p w14:paraId="45A627F4" w14:textId="77777777" w:rsidR="006576A3" w:rsidRPr="00D14506" w:rsidRDefault="00990589" w:rsidP="00D14506">
            <w:pPr>
              <w:spacing w:after="0" w:line="240" w:lineRule="auto"/>
              <w:jc w:val="both"/>
              <w:rPr>
                <w:sz w:val="24"/>
                <w:szCs w:val="24"/>
              </w:rPr>
            </w:pPr>
            <w:r w:rsidRPr="00D14506">
              <w:rPr>
                <w:rFonts w:ascii="Times New Roman" w:eastAsia="Times New Roman" w:hAnsi="Times New Roman" w:cs="Times New Roman"/>
                <w:b/>
                <w:color w:val="3465A4"/>
                <w:sz w:val="24"/>
                <w:szCs w:val="24"/>
                <w:u w:val="single"/>
              </w:rPr>
              <w:t>d) Phasage de travaux</w:t>
            </w:r>
          </w:p>
          <w:p w14:paraId="66C2B026" w14:textId="77777777" w:rsidR="006576A3" w:rsidRDefault="00990589" w:rsidP="00D14506">
            <w:pPr>
              <w:spacing w:after="0" w:line="240" w:lineRule="auto"/>
              <w:jc w:val="both"/>
              <w:rPr>
                <w:rFonts w:ascii="Times New Roman" w:eastAsia="Times New Roman" w:hAnsi="Times New Roman" w:cs="Times New Roman"/>
                <w:color w:val="000000"/>
                <w:sz w:val="24"/>
                <w:szCs w:val="24"/>
              </w:rPr>
            </w:pPr>
            <w:r w:rsidRPr="00D14506">
              <w:rPr>
                <w:rFonts w:ascii="Times New Roman" w:eastAsia="Times New Roman" w:hAnsi="Times New Roman" w:cs="Times New Roman"/>
                <w:color w:val="000000"/>
                <w:sz w:val="24"/>
                <w:szCs w:val="24"/>
              </w:rPr>
              <w:t xml:space="preserve">Dès la pose des prédalles protection des trémies lors de l’intervention de tous les intervenants </w:t>
            </w:r>
          </w:p>
          <w:p w14:paraId="708EC9BA" w14:textId="77777777" w:rsidR="00751DEB" w:rsidRDefault="00751DEB" w:rsidP="00D14506">
            <w:pPr>
              <w:spacing w:after="0" w:line="240" w:lineRule="auto"/>
              <w:jc w:val="both"/>
              <w:rPr>
                <w:color w:val="000000"/>
                <w:sz w:val="24"/>
                <w:szCs w:val="24"/>
              </w:rPr>
            </w:pPr>
          </w:p>
          <w:p w14:paraId="4811FA8B" w14:textId="77777777" w:rsidR="00751DEB" w:rsidRDefault="00751DEB" w:rsidP="00D14506">
            <w:pPr>
              <w:spacing w:after="0" w:line="240" w:lineRule="auto"/>
              <w:jc w:val="both"/>
              <w:rPr>
                <w:color w:val="000000"/>
                <w:sz w:val="24"/>
                <w:szCs w:val="24"/>
              </w:rPr>
            </w:pPr>
          </w:p>
          <w:p w14:paraId="5882CD48" w14:textId="77777777" w:rsidR="00751DEB" w:rsidRDefault="00751DEB" w:rsidP="00D14506">
            <w:pPr>
              <w:spacing w:after="0" w:line="240" w:lineRule="auto"/>
              <w:jc w:val="both"/>
              <w:rPr>
                <w:color w:val="000000"/>
                <w:sz w:val="24"/>
                <w:szCs w:val="24"/>
              </w:rPr>
            </w:pPr>
          </w:p>
          <w:p w14:paraId="7BC7491C" w14:textId="77777777" w:rsidR="00751DEB" w:rsidRDefault="00751DEB" w:rsidP="00D14506">
            <w:pPr>
              <w:spacing w:after="0" w:line="240" w:lineRule="auto"/>
              <w:jc w:val="both"/>
              <w:rPr>
                <w:color w:val="000000"/>
                <w:sz w:val="24"/>
                <w:szCs w:val="24"/>
              </w:rPr>
            </w:pPr>
          </w:p>
          <w:p w14:paraId="125786DF" w14:textId="77777777" w:rsidR="00751DEB" w:rsidRPr="00D14506" w:rsidRDefault="00751DEB" w:rsidP="00D14506">
            <w:pPr>
              <w:spacing w:after="0" w:line="240" w:lineRule="auto"/>
              <w:jc w:val="both"/>
              <w:rPr>
                <w:sz w:val="24"/>
                <w:szCs w:val="24"/>
              </w:rPr>
            </w:pPr>
          </w:p>
        </w:tc>
        <w:tc>
          <w:tcPr>
            <w:tcW w:w="1774" w:type="dxa"/>
            <w:tcBorders>
              <w:top w:val="single" w:sz="4" w:space="0" w:color="000000"/>
              <w:left w:val="single" w:sz="4" w:space="0" w:color="000000"/>
              <w:bottom w:val="single" w:sz="4" w:space="0" w:color="000000"/>
              <w:right w:val="single" w:sz="4" w:space="0" w:color="000000"/>
            </w:tcBorders>
            <w:vAlign w:val="center"/>
          </w:tcPr>
          <w:p w14:paraId="42DDDA93" w14:textId="77777777" w:rsidR="006576A3" w:rsidRPr="005128F5" w:rsidRDefault="00990589" w:rsidP="00AA032E">
            <w:pPr>
              <w:spacing w:after="0" w:line="240" w:lineRule="auto"/>
              <w:jc w:val="center"/>
              <w:rPr>
                <w:rFonts w:ascii="Times New Roman" w:hAnsi="Times New Roman" w:cs="Times New Roman"/>
                <w:b/>
                <w:bCs/>
                <w:sz w:val="24"/>
                <w:szCs w:val="24"/>
              </w:rPr>
            </w:pPr>
            <w:r w:rsidRPr="005128F5">
              <w:rPr>
                <w:rFonts w:ascii="Times New Roman" w:eastAsia="Times New Roman" w:hAnsi="Times New Roman" w:cs="Times New Roman"/>
                <w:b/>
                <w:bCs/>
                <w:sz w:val="24"/>
                <w:szCs w:val="24"/>
              </w:rPr>
              <w:t>MOA/ MOE/ CSPS/</w:t>
            </w:r>
          </w:p>
          <w:p w14:paraId="541710C5" w14:textId="77777777" w:rsidR="006576A3" w:rsidRPr="005128F5" w:rsidRDefault="00990589" w:rsidP="00AA032E">
            <w:pPr>
              <w:spacing w:after="0" w:line="240" w:lineRule="auto"/>
              <w:jc w:val="center"/>
              <w:rPr>
                <w:rFonts w:ascii="Times New Roman" w:eastAsia="Times New Roman" w:hAnsi="Times New Roman" w:cs="Times New Roman"/>
                <w:b/>
                <w:bCs/>
                <w:color w:val="000000"/>
                <w:sz w:val="24"/>
                <w:szCs w:val="24"/>
                <w:u w:val="single"/>
              </w:rPr>
            </w:pPr>
            <w:r w:rsidRPr="005128F5">
              <w:rPr>
                <w:rFonts w:ascii="Times New Roman" w:eastAsia="Times New Roman" w:hAnsi="Times New Roman" w:cs="Times New Roman"/>
                <w:b/>
                <w:bCs/>
                <w:color w:val="000000"/>
                <w:sz w:val="24"/>
                <w:szCs w:val="24"/>
                <w:u w:val="single"/>
              </w:rPr>
              <w:t>GO, électricien, plombier...et autres CES</w:t>
            </w:r>
          </w:p>
        </w:tc>
      </w:tr>
      <w:tr w:rsidR="00064F9C" w14:paraId="2B3F8434" w14:textId="77777777" w:rsidTr="00875019">
        <w:trPr>
          <w:trHeight w:val="300"/>
        </w:trPr>
        <w:tc>
          <w:tcPr>
            <w:tcW w:w="13076" w:type="dxa"/>
            <w:tcBorders>
              <w:top w:val="single" w:sz="4" w:space="0" w:color="000000"/>
              <w:left w:val="single" w:sz="4" w:space="0" w:color="000000"/>
              <w:bottom w:val="single" w:sz="4" w:space="0" w:color="000000"/>
              <w:right w:val="single" w:sz="4" w:space="0" w:color="000000"/>
            </w:tcBorders>
          </w:tcPr>
          <w:p w14:paraId="3F55C829" w14:textId="77777777" w:rsidR="006576A3" w:rsidRPr="00D14506" w:rsidRDefault="00990589" w:rsidP="00D14506">
            <w:pPr>
              <w:spacing w:after="0" w:line="240" w:lineRule="auto"/>
              <w:jc w:val="both"/>
              <w:rPr>
                <w:sz w:val="24"/>
                <w:szCs w:val="24"/>
              </w:rPr>
            </w:pPr>
            <w:r w:rsidRPr="00D14506">
              <w:rPr>
                <w:rFonts w:ascii="Times New Roman" w:eastAsia="Times New Roman" w:hAnsi="Times New Roman" w:cs="Times New Roman"/>
                <w:b/>
                <w:color w:val="3465A4"/>
                <w:sz w:val="24"/>
                <w:szCs w:val="24"/>
                <w:u w:val="single"/>
              </w:rPr>
              <w:lastRenderedPageBreak/>
              <w:t>e) Fournisseurs</w:t>
            </w:r>
          </w:p>
          <w:p w14:paraId="58ECB51E" w14:textId="77777777" w:rsidR="006576A3" w:rsidRPr="00D14506" w:rsidRDefault="00990589" w:rsidP="00D14506">
            <w:pPr>
              <w:spacing w:after="0" w:line="240" w:lineRule="auto"/>
              <w:jc w:val="both"/>
              <w:rPr>
                <w:sz w:val="24"/>
                <w:szCs w:val="24"/>
              </w:rPr>
            </w:pPr>
            <w:r w:rsidRPr="00D14506">
              <w:rPr>
                <w:rFonts w:ascii="Times New Roman" w:eastAsia="Times New Roman" w:hAnsi="Times New Roman" w:cs="Times New Roman"/>
                <w:b/>
                <w:color w:val="000000"/>
                <w:sz w:val="24"/>
                <w:szCs w:val="24"/>
              </w:rPr>
              <w:t xml:space="preserve">KP1  ou équivalent </w:t>
            </w:r>
          </w:p>
        </w:tc>
        <w:tc>
          <w:tcPr>
            <w:tcW w:w="1774" w:type="dxa"/>
            <w:tcBorders>
              <w:top w:val="single" w:sz="4" w:space="0" w:color="000000"/>
              <w:left w:val="single" w:sz="4" w:space="0" w:color="000000"/>
              <w:bottom w:val="single" w:sz="4" w:space="0" w:color="000000"/>
              <w:right w:val="single" w:sz="4" w:space="0" w:color="000000"/>
            </w:tcBorders>
            <w:vAlign w:val="center"/>
          </w:tcPr>
          <w:p w14:paraId="0BED3324" w14:textId="77777777" w:rsidR="006576A3" w:rsidRPr="005128F5" w:rsidRDefault="00990589" w:rsidP="00AA032E">
            <w:pPr>
              <w:spacing w:after="0" w:line="240" w:lineRule="auto"/>
              <w:jc w:val="center"/>
              <w:rPr>
                <w:rFonts w:ascii="Times New Roman" w:hAnsi="Times New Roman" w:cs="Times New Roman"/>
                <w:b/>
                <w:bCs/>
                <w:sz w:val="24"/>
                <w:szCs w:val="24"/>
              </w:rPr>
            </w:pPr>
            <w:r w:rsidRPr="005128F5">
              <w:rPr>
                <w:rFonts w:ascii="Times New Roman" w:eastAsia="Times New Roman" w:hAnsi="Times New Roman" w:cs="Times New Roman"/>
                <w:b/>
                <w:bCs/>
                <w:sz w:val="24"/>
                <w:szCs w:val="24"/>
              </w:rPr>
              <w:t>MOA/ MOE/ CSPS/</w:t>
            </w:r>
          </w:p>
          <w:p w14:paraId="25CFAD7E" w14:textId="77777777" w:rsidR="006576A3" w:rsidRPr="005128F5" w:rsidRDefault="00990589" w:rsidP="00AA032E">
            <w:pPr>
              <w:spacing w:after="0" w:line="240" w:lineRule="auto"/>
              <w:jc w:val="center"/>
              <w:rPr>
                <w:rFonts w:ascii="Times New Roman" w:eastAsia="Times New Roman" w:hAnsi="Times New Roman" w:cs="Times New Roman"/>
                <w:b/>
                <w:bCs/>
                <w:color w:val="000000"/>
                <w:sz w:val="24"/>
                <w:szCs w:val="24"/>
                <w:u w:val="single"/>
              </w:rPr>
            </w:pPr>
            <w:r w:rsidRPr="005128F5">
              <w:rPr>
                <w:rFonts w:ascii="Times New Roman" w:eastAsia="Times New Roman" w:hAnsi="Times New Roman" w:cs="Times New Roman"/>
                <w:b/>
                <w:bCs/>
                <w:color w:val="000000"/>
                <w:sz w:val="24"/>
                <w:szCs w:val="24"/>
                <w:u w:val="single"/>
              </w:rPr>
              <w:t>GO, électricien, plombier...et autres CES</w:t>
            </w:r>
          </w:p>
        </w:tc>
      </w:tr>
      <w:tr w:rsidR="00064F9C" w14:paraId="089699D8" w14:textId="77777777" w:rsidTr="00875019">
        <w:trPr>
          <w:trHeight w:val="300"/>
        </w:trPr>
        <w:tc>
          <w:tcPr>
            <w:tcW w:w="13076" w:type="dxa"/>
            <w:tcBorders>
              <w:top w:val="single" w:sz="4" w:space="0" w:color="000000"/>
              <w:left w:val="single" w:sz="4" w:space="0" w:color="000000"/>
              <w:bottom w:val="single" w:sz="4" w:space="0" w:color="000000"/>
              <w:right w:val="single" w:sz="4" w:space="0" w:color="000000"/>
            </w:tcBorders>
          </w:tcPr>
          <w:p w14:paraId="3EBF9908" w14:textId="77777777" w:rsidR="006576A3" w:rsidRPr="00D14506" w:rsidRDefault="00990589" w:rsidP="00D14506">
            <w:pPr>
              <w:spacing w:after="0" w:line="240" w:lineRule="auto"/>
              <w:jc w:val="both"/>
              <w:rPr>
                <w:sz w:val="24"/>
                <w:szCs w:val="24"/>
              </w:rPr>
            </w:pPr>
            <w:r w:rsidRPr="00D14506">
              <w:rPr>
                <w:rFonts w:ascii="Times New Roman" w:eastAsia="Times New Roman" w:hAnsi="Times New Roman" w:cs="Times New Roman"/>
                <w:b/>
                <w:color w:val="3465A4"/>
                <w:sz w:val="24"/>
                <w:szCs w:val="24"/>
                <w:u w:val="single"/>
              </w:rPr>
              <w:t xml:space="preserve">f) Résistance hors matériel et matériaux </w:t>
            </w:r>
          </w:p>
          <w:p w14:paraId="575E8F16" w14:textId="77777777" w:rsidR="006576A3" w:rsidRPr="00D14506" w:rsidRDefault="00990589" w:rsidP="00D14506">
            <w:pPr>
              <w:spacing w:after="0" w:line="240" w:lineRule="auto"/>
              <w:jc w:val="both"/>
              <w:rPr>
                <w:sz w:val="24"/>
                <w:szCs w:val="24"/>
              </w:rPr>
            </w:pPr>
            <w:r w:rsidRPr="00D14506">
              <w:rPr>
                <w:rFonts w:ascii="Times New Roman" w:eastAsia="Times New Roman" w:hAnsi="Times New Roman" w:cs="Times New Roman"/>
                <w:color w:val="000000"/>
                <w:sz w:val="24"/>
                <w:szCs w:val="24"/>
              </w:rPr>
              <w:t xml:space="preserve">Permet l’utilisation de potelet garde-corps conformes à la norme NF EN 13374+A1 de 2018 (voir spécifications pour la mise en œuvre des garde-corps) </w:t>
            </w:r>
          </w:p>
        </w:tc>
        <w:tc>
          <w:tcPr>
            <w:tcW w:w="1774" w:type="dxa"/>
            <w:tcBorders>
              <w:top w:val="single" w:sz="4" w:space="0" w:color="000000"/>
              <w:left w:val="single" w:sz="4" w:space="0" w:color="000000"/>
              <w:bottom w:val="single" w:sz="4" w:space="0" w:color="000000"/>
              <w:right w:val="single" w:sz="4" w:space="0" w:color="000000"/>
            </w:tcBorders>
            <w:vAlign w:val="center"/>
          </w:tcPr>
          <w:p w14:paraId="61A42E42" w14:textId="77777777" w:rsidR="006576A3" w:rsidRPr="005128F5" w:rsidRDefault="00990589" w:rsidP="00AA032E">
            <w:pPr>
              <w:spacing w:after="0" w:line="240" w:lineRule="auto"/>
              <w:jc w:val="center"/>
              <w:rPr>
                <w:rFonts w:ascii="Times New Roman" w:hAnsi="Times New Roman" w:cs="Times New Roman"/>
                <w:b/>
                <w:bCs/>
                <w:sz w:val="24"/>
                <w:szCs w:val="24"/>
              </w:rPr>
            </w:pPr>
            <w:r w:rsidRPr="005128F5">
              <w:rPr>
                <w:rFonts w:ascii="Times New Roman" w:eastAsia="Times New Roman" w:hAnsi="Times New Roman" w:cs="Times New Roman"/>
                <w:b/>
                <w:bCs/>
                <w:sz w:val="24"/>
                <w:szCs w:val="24"/>
              </w:rPr>
              <w:t>MOA/ MOE/ CSPS/</w:t>
            </w:r>
          </w:p>
          <w:p w14:paraId="728F9010" w14:textId="77777777" w:rsidR="006576A3" w:rsidRPr="005128F5" w:rsidRDefault="00990589" w:rsidP="00AA032E">
            <w:pPr>
              <w:spacing w:after="0" w:line="240" w:lineRule="auto"/>
              <w:jc w:val="center"/>
              <w:rPr>
                <w:rFonts w:ascii="Times New Roman" w:eastAsia="Times New Roman" w:hAnsi="Times New Roman" w:cs="Times New Roman"/>
                <w:b/>
                <w:bCs/>
                <w:color w:val="000000"/>
                <w:sz w:val="24"/>
                <w:szCs w:val="24"/>
                <w:u w:val="single"/>
              </w:rPr>
            </w:pPr>
            <w:r w:rsidRPr="005128F5">
              <w:rPr>
                <w:rFonts w:ascii="Times New Roman" w:eastAsia="Times New Roman" w:hAnsi="Times New Roman" w:cs="Times New Roman"/>
                <w:b/>
                <w:bCs/>
                <w:color w:val="000000"/>
                <w:sz w:val="24"/>
                <w:szCs w:val="24"/>
                <w:u w:val="single"/>
              </w:rPr>
              <w:t>GO, électricien, plombier...et autres CES</w:t>
            </w:r>
          </w:p>
        </w:tc>
      </w:tr>
      <w:tr w:rsidR="00064F9C" w14:paraId="386E1778" w14:textId="77777777" w:rsidTr="00875019">
        <w:trPr>
          <w:trHeight w:val="300"/>
        </w:trPr>
        <w:tc>
          <w:tcPr>
            <w:tcW w:w="13076" w:type="dxa"/>
            <w:tcBorders>
              <w:top w:val="single" w:sz="4" w:space="0" w:color="000000"/>
              <w:left w:val="single" w:sz="4" w:space="0" w:color="000000"/>
              <w:bottom w:val="single" w:sz="4" w:space="0" w:color="000000"/>
              <w:right w:val="single" w:sz="4" w:space="0" w:color="000000"/>
            </w:tcBorders>
          </w:tcPr>
          <w:p w14:paraId="1498B9D4" w14:textId="77777777" w:rsidR="006576A3" w:rsidRPr="00D14506" w:rsidRDefault="00990589" w:rsidP="00D14506">
            <w:pPr>
              <w:spacing w:after="0" w:line="240" w:lineRule="auto"/>
              <w:jc w:val="both"/>
              <w:rPr>
                <w:sz w:val="24"/>
                <w:szCs w:val="24"/>
              </w:rPr>
            </w:pPr>
            <w:r w:rsidRPr="00D14506">
              <w:rPr>
                <w:rFonts w:ascii="Times New Roman" w:eastAsia="Times New Roman" w:hAnsi="Times New Roman" w:cs="Times New Roman"/>
                <w:b/>
                <w:color w:val="3465A4"/>
                <w:sz w:val="24"/>
                <w:szCs w:val="24"/>
                <w:u w:val="single"/>
              </w:rPr>
              <w:t>g) Mode de fixation</w:t>
            </w:r>
          </w:p>
          <w:p w14:paraId="421DC2FF" w14:textId="77777777" w:rsidR="006576A3" w:rsidRPr="00D14506" w:rsidRDefault="00990589" w:rsidP="00D14506">
            <w:pPr>
              <w:spacing w:after="0" w:line="240" w:lineRule="auto"/>
              <w:jc w:val="both"/>
              <w:rPr>
                <w:sz w:val="24"/>
                <w:szCs w:val="24"/>
              </w:rPr>
            </w:pPr>
            <w:r w:rsidRPr="00D14506">
              <w:rPr>
                <w:rFonts w:ascii="Times New Roman" w:eastAsia="Times New Roman" w:hAnsi="Times New Roman" w:cs="Times New Roman"/>
                <w:color w:val="000000"/>
                <w:sz w:val="24"/>
                <w:szCs w:val="24"/>
              </w:rPr>
              <w:t xml:space="preserve">Les dispositifs prédalle sont directement intégrés aux prédalles. </w:t>
            </w:r>
          </w:p>
          <w:p w14:paraId="0ACE8755" w14:textId="77777777" w:rsidR="006576A3" w:rsidRPr="00D14506" w:rsidRDefault="00990589" w:rsidP="00D14506">
            <w:pPr>
              <w:spacing w:after="0" w:line="240" w:lineRule="auto"/>
              <w:jc w:val="both"/>
              <w:rPr>
                <w:sz w:val="24"/>
                <w:szCs w:val="24"/>
              </w:rPr>
            </w:pPr>
            <w:r w:rsidRPr="00D14506">
              <w:rPr>
                <w:rFonts w:ascii="Times New Roman" w:eastAsia="Times New Roman" w:hAnsi="Times New Roman" w:cs="Times New Roman"/>
                <w:color w:val="000000"/>
                <w:sz w:val="24"/>
                <w:szCs w:val="24"/>
              </w:rPr>
              <w:t xml:space="preserve">Les dispositifs prédalle sont compatibles aux potelets garde-corps de diamètre 25 mm (et 40 mm avec un adaptateur) </w:t>
            </w:r>
          </w:p>
        </w:tc>
        <w:tc>
          <w:tcPr>
            <w:tcW w:w="1774" w:type="dxa"/>
            <w:tcBorders>
              <w:top w:val="single" w:sz="4" w:space="0" w:color="000000"/>
              <w:left w:val="single" w:sz="4" w:space="0" w:color="000000"/>
              <w:bottom w:val="single" w:sz="4" w:space="0" w:color="000000"/>
              <w:right w:val="single" w:sz="4" w:space="0" w:color="000000"/>
            </w:tcBorders>
            <w:vAlign w:val="center"/>
          </w:tcPr>
          <w:p w14:paraId="302A816D" w14:textId="77777777" w:rsidR="006576A3" w:rsidRPr="005128F5" w:rsidRDefault="00990589" w:rsidP="00AA032E">
            <w:pPr>
              <w:spacing w:after="0" w:line="240" w:lineRule="auto"/>
              <w:jc w:val="center"/>
              <w:rPr>
                <w:rFonts w:ascii="Times New Roman" w:hAnsi="Times New Roman" w:cs="Times New Roman"/>
                <w:b/>
                <w:bCs/>
                <w:sz w:val="24"/>
                <w:szCs w:val="24"/>
              </w:rPr>
            </w:pPr>
            <w:r w:rsidRPr="005128F5">
              <w:rPr>
                <w:rFonts w:ascii="Times New Roman" w:eastAsia="Times New Roman" w:hAnsi="Times New Roman" w:cs="Times New Roman"/>
                <w:b/>
                <w:bCs/>
                <w:sz w:val="24"/>
                <w:szCs w:val="24"/>
              </w:rPr>
              <w:t>MOA/ MOE/ CSPS/</w:t>
            </w:r>
          </w:p>
          <w:p w14:paraId="69B3F941" w14:textId="77777777" w:rsidR="006576A3" w:rsidRPr="005128F5" w:rsidRDefault="00990589" w:rsidP="00AA032E">
            <w:pPr>
              <w:spacing w:after="0" w:line="240" w:lineRule="auto"/>
              <w:jc w:val="center"/>
              <w:rPr>
                <w:rFonts w:ascii="Times New Roman" w:eastAsia="Times New Roman" w:hAnsi="Times New Roman" w:cs="Times New Roman"/>
                <w:b/>
                <w:bCs/>
                <w:color w:val="000000"/>
                <w:sz w:val="24"/>
                <w:szCs w:val="24"/>
                <w:u w:val="single"/>
              </w:rPr>
            </w:pPr>
            <w:r w:rsidRPr="005128F5">
              <w:rPr>
                <w:rFonts w:ascii="Times New Roman" w:eastAsia="Times New Roman" w:hAnsi="Times New Roman" w:cs="Times New Roman"/>
                <w:b/>
                <w:bCs/>
                <w:color w:val="000000"/>
                <w:sz w:val="24"/>
                <w:szCs w:val="24"/>
                <w:u w:val="single"/>
              </w:rPr>
              <w:t>GO, électricien, plombier...et autres CES</w:t>
            </w:r>
          </w:p>
        </w:tc>
      </w:tr>
      <w:tr w:rsidR="00CF5965" w14:paraId="2DDEED49" w14:textId="77777777" w:rsidTr="00875019">
        <w:trPr>
          <w:trHeight w:val="300"/>
        </w:trPr>
        <w:tc>
          <w:tcPr>
            <w:tcW w:w="13076" w:type="dxa"/>
            <w:tcBorders>
              <w:left w:val="single" w:sz="4" w:space="0" w:color="000000"/>
              <w:bottom w:val="single" w:sz="4" w:space="0" w:color="000000"/>
              <w:right w:val="single" w:sz="4" w:space="0" w:color="000000"/>
            </w:tcBorders>
          </w:tcPr>
          <w:p w14:paraId="72871CCC" w14:textId="77777777" w:rsidR="006576A3" w:rsidRPr="00D14506" w:rsidRDefault="00990589" w:rsidP="00D14506">
            <w:pPr>
              <w:spacing w:after="0" w:line="240" w:lineRule="auto"/>
              <w:jc w:val="both"/>
              <w:rPr>
                <w:sz w:val="24"/>
                <w:szCs w:val="24"/>
              </w:rPr>
            </w:pPr>
            <w:r w:rsidRPr="00D14506">
              <w:rPr>
                <w:rFonts w:ascii="Times New Roman" w:hAnsi="Times New Roman"/>
                <w:b/>
                <w:bCs/>
                <w:color w:val="3465A4"/>
                <w:sz w:val="24"/>
                <w:szCs w:val="24"/>
                <w:u w:val="single"/>
              </w:rPr>
              <w:t xml:space="preserve">h) Utilisation </w:t>
            </w:r>
          </w:p>
          <w:p w14:paraId="4468C5E1" w14:textId="4F74BB42" w:rsidR="006576A3" w:rsidRPr="00D14506" w:rsidRDefault="00990589" w:rsidP="00D14506">
            <w:pPr>
              <w:spacing w:after="0" w:line="240" w:lineRule="auto"/>
              <w:jc w:val="both"/>
              <w:rPr>
                <w:sz w:val="24"/>
                <w:szCs w:val="24"/>
              </w:rPr>
            </w:pPr>
            <w:r w:rsidRPr="00D14506">
              <w:rPr>
                <w:rFonts w:ascii="Times New Roman" w:hAnsi="Times New Roman"/>
                <w:sz w:val="24"/>
                <w:szCs w:val="24"/>
              </w:rPr>
              <w:t xml:space="preserve">Les dispositifs prédalles sont des dispositifs d’accueil de potelets garde-corps intégré aux </w:t>
            </w:r>
            <w:r w:rsidR="00751DEB" w:rsidRPr="00D14506">
              <w:rPr>
                <w:rFonts w:ascii="Times New Roman" w:hAnsi="Times New Roman"/>
                <w:sz w:val="24"/>
                <w:szCs w:val="24"/>
              </w:rPr>
              <w:t>prédalles,</w:t>
            </w:r>
            <w:r w:rsidRPr="00D14506">
              <w:rPr>
                <w:rFonts w:ascii="Times New Roman" w:hAnsi="Times New Roman"/>
                <w:sz w:val="24"/>
                <w:szCs w:val="24"/>
              </w:rPr>
              <w:t xml:space="preserve"> permettant de sécuriser les trémies : </w:t>
            </w:r>
          </w:p>
          <w:p w14:paraId="027C27AD" w14:textId="77777777" w:rsidR="006576A3" w:rsidRPr="00D14506" w:rsidRDefault="00990589" w:rsidP="00D14506">
            <w:pPr>
              <w:spacing w:after="0" w:line="240" w:lineRule="auto"/>
              <w:jc w:val="both"/>
              <w:rPr>
                <w:sz w:val="24"/>
                <w:szCs w:val="24"/>
              </w:rPr>
            </w:pPr>
            <w:r w:rsidRPr="00D14506">
              <w:rPr>
                <w:rFonts w:ascii="Times New Roman" w:hAnsi="Times New Roman"/>
                <w:sz w:val="24"/>
                <w:szCs w:val="24"/>
              </w:rPr>
              <w:t xml:space="preserve">- Lors de la pose de la prédalle   /   Pendant le ferraillage et coulage de la dalle de compression   /     Pendant l’accès sur le plancher à prédalles </w:t>
            </w:r>
          </w:p>
        </w:tc>
        <w:tc>
          <w:tcPr>
            <w:tcW w:w="1774" w:type="dxa"/>
            <w:tcBorders>
              <w:left w:val="single" w:sz="4" w:space="0" w:color="000000"/>
              <w:bottom w:val="single" w:sz="4" w:space="0" w:color="000000"/>
              <w:right w:val="single" w:sz="4" w:space="0" w:color="000000"/>
            </w:tcBorders>
            <w:vAlign w:val="center"/>
          </w:tcPr>
          <w:p w14:paraId="700AD0A4" w14:textId="77777777" w:rsidR="006576A3" w:rsidRPr="005128F5" w:rsidRDefault="00990589" w:rsidP="00AA032E">
            <w:pPr>
              <w:spacing w:after="0" w:line="240" w:lineRule="auto"/>
              <w:jc w:val="center"/>
              <w:rPr>
                <w:rFonts w:ascii="Times New Roman" w:hAnsi="Times New Roman" w:cs="Times New Roman"/>
                <w:b/>
                <w:bCs/>
                <w:sz w:val="24"/>
                <w:szCs w:val="24"/>
              </w:rPr>
            </w:pPr>
            <w:r w:rsidRPr="005128F5">
              <w:rPr>
                <w:rFonts w:ascii="Times New Roman" w:eastAsia="Times New Roman" w:hAnsi="Times New Roman" w:cs="Times New Roman"/>
                <w:b/>
                <w:bCs/>
                <w:sz w:val="24"/>
                <w:szCs w:val="24"/>
              </w:rPr>
              <w:t>MOA/ MOE/ CSPS/</w:t>
            </w:r>
          </w:p>
          <w:p w14:paraId="69F317A4" w14:textId="77777777" w:rsidR="006576A3" w:rsidRPr="005128F5" w:rsidRDefault="00990589" w:rsidP="00AA032E">
            <w:pPr>
              <w:spacing w:after="0" w:line="240" w:lineRule="auto"/>
              <w:jc w:val="center"/>
              <w:rPr>
                <w:rFonts w:ascii="Times New Roman" w:eastAsia="Times New Roman" w:hAnsi="Times New Roman" w:cs="Times New Roman"/>
                <w:b/>
                <w:bCs/>
                <w:color w:val="000000"/>
                <w:sz w:val="24"/>
                <w:szCs w:val="24"/>
                <w:u w:val="single"/>
              </w:rPr>
            </w:pPr>
            <w:r w:rsidRPr="005128F5">
              <w:rPr>
                <w:rFonts w:ascii="Times New Roman" w:eastAsia="Times New Roman" w:hAnsi="Times New Roman" w:cs="Times New Roman"/>
                <w:b/>
                <w:bCs/>
                <w:color w:val="000000"/>
                <w:sz w:val="24"/>
                <w:szCs w:val="24"/>
                <w:u w:val="single"/>
              </w:rPr>
              <w:t>GO, électricien, plombier...et autres CES</w:t>
            </w:r>
          </w:p>
        </w:tc>
      </w:tr>
      <w:tr w:rsidR="00064F9C" w14:paraId="73721CB6" w14:textId="77777777" w:rsidTr="00875019">
        <w:trPr>
          <w:trHeight w:val="300"/>
        </w:trPr>
        <w:tc>
          <w:tcPr>
            <w:tcW w:w="13076" w:type="dxa"/>
            <w:tcBorders>
              <w:top w:val="single" w:sz="4" w:space="0" w:color="000000"/>
              <w:left w:val="single" w:sz="4" w:space="0" w:color="000000"/>
              <w:bottom w:val="single" w:sz="4" w:space="0" w:color="000000"/>
              <w:right w:val="single" w:sz="4" w:space="0" w:color="000000"/>
            </w:tcBorders>
          </w:tcPr>
          <w:p w14:paraId="5C41C2EA" w14:textId="77777777" w:rsidR="006576A3" w:rsidRPr="00D14506" w:rsidRDefault="00990589" w:rsidP="00D14506">
            <w:pPr>
              <w:spacing w:after="0" w:line="240" w:lineRule="auto"/>
              <w:jc w:val="both"/>
              <w:rPr>
                <w:sz w:val="24"/>
                <w:szCs w:val="24"/>
              </w:rPr>
            </w:pPr>
            <w:r w:rsidRPr="00D14506">
              <w:rPr>
                <w:rFonts w:ascii="Times New Roman" w:eastAsia="Times New Roman" w:hAnsi="Times New Roman" w:cs="Times New Roman"/>
                <w:b/>
                <w:color w:val="3465A4"/>
                <w:sz w:val="24"/>
                <w:szCs w:val="24"/>
                <w:u w:val="single"/>
              </w:rPr>
              <w:t>i</w:t>
            </w:r>
            <w:r w:rsidRPr="00D14506">
              <w:rPr>
                <w:rFonts w:ascii="Times New Roman" w:eastAsia="Times New Roman" w:hAnsi="Times New Roman" w:cs="Times New Roman"/>
                <w:b/>
                <w:color w:val="3465A4"/>
                <w:sz w:val="24"/>
                <w:szCs w:val="24"/>
                <w:u w:val="single"/>
              </w:rPr>
              <w:t>)Installation/Démontage/ Manutention</w:t>
            </w:r>
          </w:p>
          <w:p w14:paraId="61DF6A17" w14:textId="77777777" w:rsidR="006576A3" w:rsidRPr="00D14506" w:rsidRDefault="00990589" w:rsidP="00D14506">
            <w:pPr>
              <w:spacing w:after="0" w:line="240" w:lineRule="auto"/>
              <w:jc w:val="both"/>
              <w:rPr>
                <w:sz w:val="24"/>
                <w:szCs w:val="24"/>
              </w:rPr>
            </w:pPr>
            <w:r w:rsidRPr="00D14506">
              <w:rPr>
                <w:rFonts w:ascii="Times New Roman" w:eastAsia="Times New Roman" w:hAnsi="Times New Roman" w:cs="Times New Roman"/>
                <w:color w:val="000000"/>
                <w:sz w:val="24"/>
                <w:szCs w:val="24"/>
              </w:rPr>
              <w:t xml:space="preserve">- Implantation des dispositifs prédalle réalisée lors du dimensionnement du plancher </w:t>
            </w:r>
          </w:p>
          <w:p w14:paraId="52F5E173" w14:textId="77777777" w:rsidR="006576A3" w:rsidRPr="00D14506" w:rsidRDefault="00990589" w:rsidP="00D14506">
            <w:pPr>
              <w:spacing w:after="0" w:line="240" w:lineRule="auto"/>
              <w:jc w:val="both"/>
              <w:rPr>
                <w:sz w:val="24"/>
                <w:szCs w:val="24"/>
              </w:rPr>
            </w:pPr>
            <w:r w:rsidRPr="00D14506">
              <w:rPr>
                <w:rFonts w:ascii="Times New Roman" w:eastAsia="Times New Roman" w:hAnsi="Times New Roman" w:cs="Times New Roman"/>
                <w:color w:val="000000"/>
                <w:sz w:val="24"/>
                <w:szCs w:val="24"/>
              </w:rPr>
              <w:t>- Les dispositifs sont repérés sur les plans de pose</w:t>
            </w:r>
          </w:p>
          <w:p w14:paraId="3DD6E49A" w14:textId="77777777" w:rsidR="006576A3" w:rsidRPr="00D14506" w:rsidRDefault="00990589" w:rsidP="00D14506">
            <w:pPr>
              <w:spacing w:after="0" w:line="240" w:lineRule="auto"/>
              <w:jc w:val="both"/>
              <w:rPr>
                <w:sz w:val="24"/>
                <w:szCs w:val="24"/>
              </w:rPr>
            </w:pPr>
            <w:r w:rsidRPr="00D14506">
              <w:rPr>
                <w:rFonts w:ascii="Times New Roman" w:eastAsia="Times New Roman" w:hAnsi="Times New Roman" w:cs="Times New Roman"/>
                <w:color w:val="000000"/>
                <w:sz w:val="24"/>
                <w:szCs w:val="24"/>
              </w:rPr>
              <w:t>- Les dispositifs prédalles sont intégrés aux prédalles lors de leur fabrication</w:t>
            </w:r>
          </w:p>
          <w:p w14:paraId="780CAA07" w14:textId="77777777" w:rsidR="006576A3" w:rsidRPr="00D14506" w:rsidRDefault="00990589" w:rsidP="00D14506">
            <w:pPr>
              <w:spacing w:after="0" w:line="240" w:lineRule="auto"/>
              <w:jc w:val="both"/>
              <w:rPr>
                <w:sz w:val="24"/>
                <w:szCs w:val="24"/>
              </w:rPr>
            </w:pPr>
            <w:r w:rsidRPr="00D14506">
              <w:rPr>
                <w:rFonts w:ascii="Times New Roman" w:eastAsia="Times New Roman" w:hAnsi="Times New Roman" w:cs="Times New Roman"/>
                <w:color w:val="000000"/>
                <w:sz w:val="24"/>
                <w:szCs w:val="24"/>
              </w:rPr>
              <w:t>- La mise en œuvre des dispositifs prédalle et potelets garde-corps est réalisée avant pose des prédalles, conformément à la notice de pose et au P.P.S.S de l’entreprise</w:t>
            </w:r>
          </w:p>
          <w:p w14:paraId="18E3D6B1" w14:textId="77777777" w:rsidR="006576A3" w:rsidRPr="00D14506" w:rsidRDefault="00990589" w:rsidP="00D14506">
            <w:pPr>
              <w:spacing w:after="0" w:line="240" w:lineRule="auto"/>
              <w:jc w:val="both"/>
              <w:rPr>
                <w:sz w:val="24"/>
                <w:szCs w:val="24"/>
              </w:rPr>
            </w:pPr>
            <w:r w:rsidRPr="00D14506">
              <w:rPr>
                <w:rFonts w:ascii="Times New Roman" w:eastAsia="Times New Roman" w:hAnsi="Times New Roman" w:cs="Times New Roman"/>
                <w:color w:val="000000"/>
                <w:sz w:val="24"/>
                <w:szCs w:val="24"/>
              </w:rPr>
              <w:t xml:space="preserve">Nota : les dispositifs prédalle sont des consommables car ils sont intégrés aux prédalles. En revanche, les rehausses sont réutilisables, ils pourront être retirés en même temps que les potelets garde-corps </w:t>
            </w:r>
          </w:p>
        </w:tc>
        <w:tc>
          <w:tcPr>
            <w:tcW w:w="1774" w:type="dxa"/>
            <w:tcBorders>
              <w:top w:val="single" w:sz="4" w:space="0" w:color="000000"/>
              <w:left w:val="single" w:sz="4" w:space="0" w:color="000000"/>
              <w:bottom w:val="single" w:sz="4" w:space="0" w:color="000000"/>
              <w:right w:val="single" w:sz="4" w:space="0" w:color="000000"/>
            </w:tcBorders>
            <w:vAlign w:val="center"/>
          </w:tcPr>
          <w:p w14:paraId="77AFF96C" w14:textId="77777777" w:rsidR="006576A3" w:rsidRPr="005128F5" w:rsidRDefault="00990589" w:rsidP="00AA032E">
            <w:pPr>
              <w:spacing w:after="0" w:line="240" w:lineRule="auto"/>
              <w:jc w:val="center"/>
              <w:rPr>
                <w:rFonts w:ascii="Times New Roman" w:hAnsi="Times New Roman" w:cs="Times New Roman"/>
                <w:b/>
                <w:bCs/>
                <w:sz w:val="24"/>
                <w:szCs w:val="24"/>
              </w:rPr>
            </w:pPr>
            <w:r w:rsidRPr="005128F5">
              <w:rPr>
                <w:rFonts w:ascii="Times New Roman" w:eastAsia="Times New Roman" w:hAnsi="Times New Roman" w:cs="Times New Roman"/>
                <w:b/>
                <w:bCs/>
                <w:sz w:val="24"/>
                <w:szCs w:val="24"/>
              </w:rPr>
              <w:t>MOA/ MOE/ CSPS/</w:t>
            </w:r>
          </w:p>
          <w:p w14:paraId="35009C1F" w14:textId="77777777" w:rsidR="006576A3" w:rsidRPr="005128F5" w:rsidRDefault="00990589" w:rsidP="00AA032E">
            <w:pPr>
              <w:spacing w:after="0" w:line="240" w:lineRule="auto"/>
              <w:jc w:val="center"/>
              <w:rPr>
                <w:rFonts w:ascii="Times New Roman" w:eastAsia="Times New Roman" w:hAnsi="Times New Roman" w:cs="Times New Roman"/>
                <w:b/>
                <w:bCs/>
                <w:color w:val="000000"/>
                <w:sz w:val="24"/>
                <w:szCs w:val="24"/>
                <w:u w:val="single"/>
              </w:rPr>
            </w:pPr>
            <w:r w:rsidRPr="005128F5">
              <w:rPr>
                <w:rFonts w:ascii="Times New Roman" w:eastAsia="Times New Roman" w:hAnsi="Times New Roman" w:cs="Times New Roman"/>
                <w:b/>
                <w:bCs/>
                <w:color w:val="000000"/>
                <w:sz w:val="24"/>
                <w:szCs w:val="24"/>
                <w:u w:val="single"/>
              </w:rPr>
              <w:t>GO, électricien, plombier...et autres CES</w:t>
            </w:r>
          </w:p>
        </w:tc>
      </w:tr>
    </w:tbl>
    <w:p w14:paraId="47285CBD" w14:textId="77777777" w:rsidR="00D14506" w:rsidRDefault="00D14506"/>
    <w:p w14:paraId="64DD10CC" w14:textId="77777777" w:rsidR="00D14506" w:rsidRDefault="00D14506"/>
    <w:p w14:paraId="4736F187" w14:textId="77777777" w:rsidR="00D14506" w:rsidRDefault="00D14506"/>
    <w:tbl>
      <w:tblPr>
        <w:tblW w:w="14850" w:type="dxa"/>
        <w:tblLook w:val="04A0" w:firstRow="1" w:lastRow="0" w:firstColumn="1" w:lastColumn="0" w:noHBand="0" w:noVBand="1"/>
      </w:tblPr>
      <w:tblGrid>
        <w:gridCol w:w="13076"/>
        <w:gridCol w:w="1774"/>
      </w:tblGrid>
      <w:tr w:rsidR="008F782C" w14:paraId="0E4BFBFF" w14:textId="77777777" w:rsidTr="00D14506">
        <w:trPr>
          <w:trHeight w:val="300"/>
        </w:trPr>
        <w:tc>
          <w:tcPr>
            <w:tcW w:w="13076"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7BC46EF2" w14:textId="77777777" w:rsidR="006576A3" w:rsidRPr="00D14506" w:rsidRDefault="00990589" w:rsidP="00D14506">
            <w:pPr>
              <w:spacing w:after="0" w:line="240" w:lineRule="auto"/>
              <w:rPr>
                <w:sz w:val="24"/>
                <w:szCs w:val="24"/>
              </w:rPr>
            </w:pPr>
            <w:r w:rsidRPr="00D14506">
              <w:rPr>
                <w:rFonts w:ascii="Times New Roman" w:eastAsia="Times New Roman" w:hAnsi="Times New Roman" w:cs="Times New Roman"/>
                <w:b/>
                <w:bCs/>
                <w:sz w:val="24"/>
                <w:szCs w:val="24"/>
              </w:rPr>
              <w:t xml:space="preserve">3.1.2.13) Podium métallique modulable </w:t>
            </w:r>
            <w:r w:rsidRPr="00D14506">
              <w:rPr>
                <w:rFonts w:ascii="Times New Roman" w:eastAsia="Times New Roman" w:hAnsi="Times New Roman" w:cs="Times New Roman"/>
                <w:b/>
                <w:bCs/>
                <w:color w:val="FF4000"/>
                <w:sz w:val="24"/>
                <w:szCs w:val="24"/>
              </w:rPr>
              <w:t>(5)</w:t>
            </w:r>
          </w:p>
        </w:tc>
        <w:tc>
          <w:tcPr>
            <w:tcW w:w="1774"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39E12B6E" w14:textId="62F6F85F" w:rsidR="006576A3" w:rsidRPr="005128F5" w:rsidRDefault="00990589" w:rsidP="00AA032E">
            <w:pPr>
              <w:tabs>
                <w:tab w:val="left" w:pos="606"/>
              </w:tabs>
              <w:spacing w:after="0" w:line="240" w:lineRule="auto"/>
              <w:jc w:val="center"/>
              <w:rPr>
                <w:rFonts w:ascii="Times New Roman" w:hAnsi="Times New Roman" w:cs="Times New Roman"/>
                <w:b/>
                <w:bCs/>
                <w:sz w:val="24"/>
                <w:szCs w:val="24"/>
              </w:rPr>
            </w:pPr>
            <w:r w:rsidRPr="005128F5">
              <w:rPr>
                <w:rFonts w:ascii="Times New Roman" w:eastAsia="Times New Roman" w:hAnsi="Times New Roman" w:cs="Times New Roman"/>
                <w:b/>
                <w:bCs/>
                <w:sz w:val="24"/>
                <w:szCs w:val="24"/>
              </w:rPr>
              <w:t>Désignation Lot</w:t>
            </w:r>
          </w:p>
        </w:tc>
      </w:tr>
      <w:tr w:rsidR="008F782C" w14:paraId="127E3F13" w14:textId="77777777" w:rsidTr="00875019">
        <w:trPr>
          <w:trHeight w:val="300"/>
        </w:trPr>
        <w:tc>
          <w:tcPr>
            <w:tcW w:w="13076" w:type="dxa"/>
            <w:tcBorders>
              <w:top w:val="single" w:sz="4" w:space="0" w:color="000000"/>
              <w:left w:val="single" w:sz="4" w:space="0" w:color="000000"/>
              <w:bottom w:val="single" w:sz="4" w:space="0" w:color="000000"/>
              <w:right w:val="single" w:sz="4" w:space="0" w:color="000000"/>
            </w:tcBorders>
          </w:tcPr>
          <w:p w14:paraId="140F21BB" w14:textId="77777777" w:rsidR="006576A3" w:rsidRPr="00751DEB" w:rsidRDefault="00990589" w:rsidP="00751DEB">
            <w:pPr>
              <w:tabs>
                <w:tab w:val="left" w:pos="606"/>
              </w:tabs>
              <w:spacing w:after="0" w:line="240" w:lineRule="auto"/>
              <w:jc w:val="both"/>
              <w:rPr>
                <w:sz w:val="24"/>
                <w:szCs w:val="24"/>
              </w:rPr>
            </w:pPr>
            <w:r w:rsidRPr="00751DEB">
              <w:rPr>
                <w:rFonts w:ascii="Times New Roman" w:eastAsia="Times New Roman" w:hAnsi="Times New Roman" w:cs="Times New Roman"/>
                <w:sz w:val="24"/>
                <w:szCs w:val="24"/>
              </w:rPr>
              <w:t xml:space="preserve">A demander aux entreprises à travers le lot mise en commun de moyens OU lots concernés ; </w:t>
            </w:r>
          </w:p>
        </w:tc>
        <w:tc>
          <w:tcPr>
            <w:tcW w:w="1774" w:type="dxa"/>
            <w:tcBorders>
              <w:top w:val="single" w:sz="4" w:space="0" w:color="000000"/>
              <w:left w:val="single" w:sz="4" w:space="0" w:color="000000"/>
              <w:bottom w:val="single" w:sz="4" w:space="0" w:color="000000"/>
              <w:right w:val="single" w:sz="4" w:space="0" w:color="000000"/>
            </w:tcBorders>
            <w:vAlign w:val="center"/>
          </w:tcPr>
          <w:p w14:paraId="238DD056" w14:textId="77777777" w:rsidR="006576A3" w:rsidRPr="005128F5" w:rsidRDefault="006576A3" w:rsidP="00AA032E">
            <w:pPr>
              <w:tabs>
                <w:tab w:val="left" w:pos="606"/>
              </w:tabs>
              <w:spacing w:after="0" w:line="240" w:lineRule="auto"/>
              <w:jc w:val="center"/>
              <w:rPr>
                <w:rFonts w:ascii="Times New Roman" w:hAnsi="Times New Roman" w:cs="Times New Roman"/>
                <w:b/>
                <w:bCs/>
                <w:sz w:val="24"/>
                <w:szCs w:val="24"/>
              </w:rPr>
            </w:pPr>
          </w:p>
        </w:tc>
      </w:tr>
      <w:tr w:rsidR="008F782C" w14:paraId="5CB5649A" w14:textId="77777777" w:rsidTr="00875019">
        <w:trPr>
          <w:trHeight w:val="300"/>
        </w:trPr>
        <w:tc>
          <w:tcPr>
            <w:tcW w:w="13076" w:type="dxa"/>
            <w:tcBorders>
              <w:left w:val="single" w:sz="4" w:space="0" w:color="000000"/>
              <w:bottom w:val="single" w:sz="4" w:space="0" w:color="000000"/>
              <w:right w:val="single" w:sz="4" w:space="0" w:color="000000"/>
            </w:tcBorders>
          </w:tcPr>
          <w:p w14:paraId="1046687D" w14:textId="77777777" w:rsidR="006576A3" w:rsidRPr="00751DEB" w:rsidRDefault="00990589" w:rsidP="00751DEB">
            <w:pPr>
              <w:spacing w:after="0" w:line="240" w:lineRule="auto"/>
              <w:jc w:val="both"/>
              <w:rPr>
                <w:sz w:val="24"/>
                <w:szCs w:val="24"/>
              </w:rPr>
            </w:pPr>
            <w:r w:rsidRPr="00751DEB">
              <w:rPr>
                <w:rFonts w:ascii="Times New Roman" w:eastAsia="Times New Roman" w:hAnsi="Times New Roman" w:cs="Times New Roman"/>
                <w:b/>
                <w:sz w:val="24"/>
                <w:szCs w:val="24"/>
                <w:u w:val="single"/>
              </w:rPr>
              <w:t>Avantages</w:t>
            </w:r>
          </w:p>
          <w:p w14:paraId="782339CE" w14:textId="77777777" w:rsidR="006576A3" w:rsidRPr="00751DEB" w:rsidRDefault="00990589" w:rsidP="00751DEB">
            <w:pPr>
              <w:spacing w:after="0" w:line="240" w:lineRule="auto"/>
              <w:jc w:val="both"/>
              <w:rPr>
                <w:sz w:val="24"/>
                <w:szCs w:val="24"/>
              </w:rPr>
            </w:pPr>
            <w:r w:rsidRPr="00751DEB">
              <w:rPr>
                <w:rFonts w:ascii="Times New Roman" w:eastAsia="Times New Roman" w:hAnsi="Times New Roman" w:cs="Times New Roman"/>
                <w:sz w:val="24"/>
                <w:szCs w:val="24"/>
              </w:rPr>
              <w:t>- Produit préfabriqué et réutilisable  /   - Un pas continu d’extensions    /    - Produit fabriqué en France (Savoie 73)   / - S’adapte à toutes les dimensions de trémies.</w:t>
            </w:r>
          </w:p>
          <w:p w14:paraId="7A6D8F17" w14:textId="77777777" w:rsidR="006576A3" w:rsidRPr="00751DEB" w:rsidRDefault="00990589" w:rsidP="00751DEB">
            <w:pPr>
              <w:tabs>
                <w:tab w:val="left" w:pos="606"/>
              </w:tabs>
              <w:spacing w:after="0" w:line="240" w:lineRule="auto"/>
              <w:jc w:val="both"/>
              <w:rPr>
                <w:sz w:val="24"/>
                <w:szCs w:val="24"/>
              </w:rPr>
            </w:pPr>
            <w:r w:rsidRPr="00751DEB">
              <w:rPr>
                <w:rFonts w:ascii="Times New Roman" w:eastAsia="Times New Roman" w:hAnsi="Times New Roman" w:cs="Times New Roman"/>
                <w:sz w:val="24"/>
                <w:szCs w:val="24"/>
              </w:rPr>
              <w:t>- Intégration de la sécurité avant mise en œ</w:t>
            </w:r>
            <w:r w:rsidRPr="00751DEB">
              <w:rPr>
                <w:rFonts w:ascii="Times New Roman" w:eastAsia="Times New Roman" w:hAnsi="Times New Roman" w:cs="Times New Roman"/>
                <w:sz w:val="24"/>
                <w:szCs w:val="24"/>
              </w:rPr>
              <w:t>uvre.</w:t>
            </w:r>
          </w:p>
          <w:p w14:paraId="58175DEA" w14:textId="77777777" w:rsidR="006576A3" w:rsidRPr="00751DEB" w:rsidRDefault="00990589" w:rsidP="00751DEB">
            <w:pPr>
              <w:tabs>
                <w:tab w:val="left" w:pos="606"/>
              </w:tabs>
              <w:spacing w:after="0" w:line="240" w:lineRule="auto"/>
              <w:jc w:val="both"/>
              <w:rPr>
                <w:sz w:val="24"/>
                <w:szCs w:val="24"/>
              </w:rPr>
            </w:pPr>
            <w:r w:rsidRPr="00751DEB">
              <w:rPr>
                <w:rFonts w:ascii="Times New Roman" w:eastAsia="Times New Roman" w:hAnsi="Times New Roman" w:cs="Times New Roman"/>
                <w:b/>
                <w:color w:val="000000"/>
                <w:sz w:val="24"/>
                <w:szCs w:val="24"/>
                <w:u w:val="single"/>
              </w:rPr>
              <w:t>Règles :</w:t>
            </w:r>
            <w:r w:rsidRPr="00751DEB">
              <w:rPr>
                <w:rFonts w:ascii="Times New Roman" w:eastAsia="Times New Roman" w:hAnsi="Times New Roman" w:cs="Times New Roman"/>
                <w:b/>
                <w:color w:val="000000"/>
                <w:sz w:val="24"/>
                <w:szCs w:val="24"/>
              </w:rPr>
              <w:t xml:space="preserve">     - faire établir un mode opératoire dans le PPSPS pour la récupération des supports (risque propre)</w:t>
            </w:r>
          </w:p>
        </w:tc>
        <w:tc>
          <w:tcPr>
            <w:tcW w:w="1774" w:type="dxa"/>
            <w:tcBorders>
              <w:left w:val="single" w:sz="4" w:space="0" w:color="000000"/>
              <w:bottom w:val="single" w:sz="4" w:space="0" w:color="000000"/>
              <w:right w:val="single" w:sz="4" w:space="0" w:color="000000"/>
            </w:tcBorders>
            <w:vAlign w:val="center"/>
          </w:tcPr>
          <w:p w14:paraId="137ABDE4" w14:textId="77777777" w:rsidR="006576A3" w:rsidRPr="005128F5" w:rsidRDefault="00990589" w:rsidP="00AA032E">
            <w:pPr>
              <w:spacing w:after="0" w:line="240" w:lineRule="auto"/>
              <w:jc w:val="center"/>
              <w:rPr>
                <w:rFonts w:ascii="Times New Roman" w:hAnsi="Times New Roman" w:cs="Times New Roman"/>
                <w:b/>
                <w:bCs/>
                <w:sz w:val="24"/>
                <w:szCs w:val="24"/>
              </w:rPr>
            </w:pPr>
            <w:r w:rsidRPr="005128F5">
              <w:rPr>
                <w:rFonts w:ascii="Times New Roman" w:eastAsia="Times New Roman" w:hAnsi="Times New Roman" w:cs="Times New Roman"/>
                <w:b/>
                <w:bCs/>
                <w:sz w:val="24"/>
                <w:szCs w:val="24"/>
              </w:rPr>
              <w:t>MOA/ MOE/ CSPS/</w:t>
            </w:r>
          </w:p>
          <w:p w14:paraId="66D38C2C" w14:textId="77777777" w:rsidR="006576A3" w:rsidRPr="005128F5" w:rsidRDefault="00990589" w:rsidP="00AA032E">
            <w:pPr>
              <w:tabs>
                <w:tab w:val="left" w:pos="606"/>
              </w:tabs>
              <w:spacing w:after="0" w:line="240" w:lineRule="auto"/>
              <w:jc w:val="center"/>
              <w:rPr>
                <w:rFonts w:ascii="Times New Roman" w:hAnsi="Times New Roman" w:cs="Times New Roman"/>
                <w:b/>
                <w:bCs/>
                <w:sz w:val="24"/>
                <w:szCs w:val="24"/>
              </w:rPr>
            </w:pPr>
            <w:r w:rsidRPr="005128F5">
              <w:rPr>
                <w:rFonts w:ascii="Times New Roman" w:eastAsia="Times New Roman" w:hAnsi="Times New Roman" w:cs="Times New Roman"/>
                <w:b/>
                <w:bCs/>
                <w:color w:val="000000"/>
                <w:sz w:val="24"/>
                <w:szCs w:val="24"/>
                <w:u w:val="single"/>
              </w:rPr>
              <w:t>GO, électricien, plombier...et autres CES</w:t>
            </w:r>
          </w:p>
        </w:tc>
      </w:tr>
      <w:tr w:rsidR="008F782C" w14:paraId="3EF10557" w14:textId="77777777" w:rsidTr="00875019">
        <w:trPr>
          <w:trHeight w:val="300"/>
        </w:trPr>
        <w:tc>
          <w:tcPr>
            <w:tcW w:w="13076" w:type="dxa"/>
            <w:tcBorders>
              <w:top w:val="single" w:sz="4" w:space="0" w:color="000000"/>
              <w:left w:val="single" w:sz="4" w:space="0" w:color="000000"/>
              <w:bottom w:val="single" w:sz="4" w:space="0" w:color="000000"/>
              <w:right w:val="single" w:sz="4" w:space="0" w:color="000000"/>
            </w:tcBorders>
          </w:tcPr>
          <w:p w14:paraId="35E14203" w14:textId="77777777" w:rsidR="006576A3" w:rsidRPr="00751DEB" w:rsidRDefault="00990589" w:rsidP="00751DEB">
            <w:pPr>
              <w:spacing w:after="0" w:line="240" w:lineRule="auto"/>
              <w:jc w:val="both"/>
              <w:rPr>
                <w:sz w:val="24"/>
                <w:szCs w:val="24"/>
              </w:rPr>
            </w:pPr>
            <w:r w:rsidRPr="00751DEB">
              <w:rPr>
                <w:rFonts w:ascii="Times New Roman" w:eastAsia="Times New Roman" w:hAnsi="Times New Roman" w:cs="Times New Roman"/>
                <w:b/>
                <w:color w:val="3465A4"/>
                <w:sz w:val="24"/>
                <w:szCs w:val="24"/>
                <w:u w:val="single"/>
              </w:rPr>
              <w:t xml:space="preserve">a) Descriptif de la protection </w:t>
            </w:r>
          </w:p>
          <w:p w14:paraId="1DAE2D4E" w14:textId="77777777" w:rsidR="006576A3" w:rsidRPr="00751DEB" w:rsidRDefault="00990589" w:rsidP="00751DEB">
            <w:pPr>
              <w:spacing w:after="0" w:line="240" w:lineRule="auto"/>
              <w:jc w:val="both"/>
              <w:rPr>
                <w:sz w:val="24"/>
                <w:szCs w:val="24"/>
              </w:rPr>
            </w:pPr>
            <w:r w:rsidRPr="00751DEB">
              <w:rPr>
                <w:rFonts w:ascii="Times New Roman" w:eastAsia="Times New Roman" w:hAnsi="Times New Roman" w:cs="Times New Roman"/>
                <w:color w:val="000000"/>
                <w:sz w:val="24"/>
                <w:szCs w:val="24"/>
              </w:rPr>
              <w:t>Podium métallique modulable /Logements, ouvrages fonctionnels</w:t>
            </w:r>
          </w:p>
          <w:p w14:paraId="3E0CD65D" w14:textId="79E6AD0D" w:rsidR="006576A3" w:rsidRPr="00751DEB" w:rsidRDefault="00990589" w:rsidP="00751DEB">
            <w:pPr>
              <w:spacing w:after="0" w:line="240" w:lineRule="auto"/>
              <w:jc w:val="both"/>
              <w:rPr>
                <w:sz w:val="24"/>
                <w:szCs w:val="24"/>
              </w:rPr>
            </w:pPr>
            <w:r w:rsidRPr="00751DEB">
              <w:rPr>
                <w:rFonts w:ascii="Times New Roman" w:eastAsia="Times New Roman" w:hAnsi="Times New Roman" w:cs="Times New Roman"/>
                <w:color w:val="000000"/>
                <w:sz w:val="24"/>
                <w:szCs w:val="24"/>
              </w:rPr>
              <w:t xml:space="preserve">Trémie close sur tous les </w:t>
            </w:r>
            <w:r w:rsidR="00302340" w:rsidRPr="00751DEB">
              <w:rPr>
                <w:rFonts w:ascii="Times New Roman" w:eastAsia="Times New Roman" w:hAnsi="Times New Roman" w:cs="Times New Roman"/>
                <w:color w:val="000000"/>
                <w:sz w:val="24"/>
                <w:szCs w:val="24"/>
              </w:rPr>
              <w:t>côtés</w:t>
            </w:r>
            <w:r w:rsidRPr="00751DEB">
              <w:rPr>
                <w:rFonts w:ascii="Times New Roman" w:eastAsia="Times New Roman" w:hAnsi="Times New Roman" w:cs="Times New Roman"/>
                <w:color w:val="000000"/>
                <w:sz w:val="24"/>
                <w:szCs w:val="24"/>
              </w:rPr>
              <w:t xml:space="preserve"> et dimensions importantes </w:t>
            </w:r>
            <w:r w:rsidR="00302340" w:rsidRPr="00751DEB">
              <w:rPr>
                <w:rFonts w:ascii="Times New Roman" w:eastAsia="Times New Roman" w:hAnsi="Times New Roman" w:cs="Times New Roman"/>
                <w:color w:val="000000"/>
                <w:sz w:val="24"/>
                <w:szCs w:val="24"/>
              </w:rPr>
              <w:t>(exemple</w:t>
            </w:r>
            <w:r w:rsidRPr="00751DEB">
              <w:rPr>
                <w:rFonts w:ascii="Times New Roman" w:eastAsia="Times New Roman" w:hAnsi="Times New Roman" w:cs="Times New Roman"/>
                <w:color w:val="000000"/>
                <w:sz w:val="24"/>
                <w:szCs w:val="24"/>
              </w:rPr>
              <w:t xml:space="preserve"> deux cages ascenseur l’une contre l’autre, </w:t>
            </w:r>
            <w:r w:rsidR="00302340" w:rsidRPr="00751DEB">
              <w:rPr>
                <w:rFonts w:ascii="Times New Roman" w:eastAsia="Times New Roman" w:hAnsi="Times New Roman" w:cs="Times New Roman"/>
                <w:color w:val="000000"/>
                <w:sz w:val="24"/>
                <w:szCs w:val="24"/>
              </w:rPr>
              <w:t>monte-charge</w:t>
            </w:r>
            <w:r w:rsidRPr="00751DEB">
              <w:rPr>
                <w:rFonts w:ascii="Times New Roman" w:eastAsia="Times New Roman" w:hAnsi="Times New Roman" w:cs="Times New Roman"/>
                <w:color w:val="000000"/>
                <w:sz w:val="24"/>
                <w:szCs w:val="24"/>
              </w:rPr>
              <w:t>, ...</w:t>
            </w:r>
          </w:p>
        </w:tc>
        <w:tc>
          <w:tcPr>
            <w:tcW w:w="1774" w:type="dxa"/>
            <w:tcBorders>
              <w:top w:val="single" w:sz="4" w:space="0" w:color="000000"/>
              <w:left w:val="single" w:sz="4" w:space="0" w:color="000000"/>
              <w:bottom w:val="single" w:sz="4" w:space="0" w:color="000000"/>
              <w:right w:val="single" w:sz="4" w:space="0" w:color="000000"/>
            </w:tcBorders>
            <w:vAlign w:val="center"/>
          </w:tcPr>
          <w:p w14:paraId="0D887D23" w14:textId="77777777" w:rsidR="006576A3" w:rsidRPr="00AA032E" w:rsidRDefault="00990589" w:rsidP="00AA032E">
            <w:pPr>
              <w:spacing w:after="0" w:line="240" w:lineRule="auto"/>
              <w:jc w:val="center"/>
              <w:rPr>
                <w:rFonts w:ascii="Times New Roman" w:hAnsi="Times New Roman" w:cs="Times New Roman"/>
                <w:b/>
                <w:bCs/>
                <w:sz w:val="24"/>
                <w:szCs w:val="24"/>
              </w:rPr>
            </w:pPr>
            <w:r w:rsidRPr="00AA032E">
              <w:rPr>
                <w:rFonts w:ascii="Times New Roman" w:eastAsia="Times New Roman" w:hAnsi="Times New Roman" w:cs="Times New Roman"/>
                <w:b/>
                <w:bCs/>
                <w:sz w:val="24"/>
                <w:szCs w:val="24"/>
              </w:rPr>
              <w:t>MOA/ MOE/ CSPS/</w:t>
            </w:r>
          </w:p>
          <w:p w14:paraId="483568E7" w14:textId="77777777" w:rsidR="006576A3" w:rsidRPr="00AA032E" w:rsidRDefault="00990589" w:rsidP="00AA032E">
            <w:pPr>
              <w:spacing w:after="0" w:line="240" w:lineRule="auto"/>
              <w:jc w:val="center"/>
              <w:rPr>
                <w:rFonts w:ascii="Times New Roman" w:eastAsia="Times New Roman" w:hAnsi="Times New Roman" w:cs="Times New Roman"/>
                <w:b/>
                <w:bCs/>
                <w:sz w:val="24"/>
                <w:szCs w:val="24"/>
              </w:rPr>
            </w:pPr>
            <w:r w:rsidRPr="00AA032E">
              <w:rPr>
                <w:rFonts w:ascii="Times New Roman" w:eastAsia="Times New Roman" w:hAnsi="Times New Roman" w:cs="Times New Roman"/>
                <w:b/>
                <w:bCs/>
                <w:color w:val="000000"/>
                <w:sz w:val="24"/>
                <w:szCs w:val="24"/>
                <w:u w:val="single"/>
              </w:rPr>
              <w:t>GO, électricien, plombier...et autres CES</w:t>
            </w:r>
          </w:p>
          <w:p w14:paraId="440640CE" w14:textId="77777777" w:rsidR="006576A3" w:rsidRPr="00AA032E" w:rsidRDefault="006576A3" w:rsidP="00AA032E">
            <w:pPr>
              <w:spacing w:after="0" w:line="240" w:lineRule="auto"/>
              <w:jc w:val="center"/>
              <w:rPr>
                <w:rFonts w:ascii="Times New Roman" w:eastAsia="Times New Roman" w:hAnsi="Times New Roman" w:cs="Times New Roman"/>
                <w:b/>
                <w:bCs/>
                <w:sz w:val="24"/>
                <w:szCs w:val="24"/>
              </w:rPr>
            </w:pPr>
          </w:p>
        </w:tc>
      </w:tr>
      <w:tr w:rsidR="008F782C" w14:paraId="5729645A" w14:textId="77777777" w:rsidTr="00875019">
        <w:trPr>
          <w:trHeight w:val="300"/>
        </w:trPr>
        <w:tc>
          <w:tcPr>
            <w:tcW w:w="13076" w:type="dxa"/>
            <w:tcBorders>
              <w:top w:val="single" w:sz="4" w:space="0" w:color="000000"/>
              <w:left w:val="single" w:sz="4" w:space="0" w:color="000000"/>
              <w:bottom w:val="single" w:sz="4" w:space="0" w:color="000000"/>
              <w:right w:val="single" w:sz="4" w:space="0" w:color="000000"/>
            </w:tcBorders>
          </w:tcPr>
          <w:p w14:paraId="3F66A0AA" w14:textId="3BE2F18E" w:rsidR="006576A3" w:rsidRPr="00751DEB" w:rsidRDefault="00990589" w:rsidP="00751DEB">
            <w:pPr>
              <w:spacing w:after="0" w:line="240" w:lineRule="auto"/>
              <w:jc w:val="both"/>
              <w:rPr>
                <w:sz w:val="24"/>
                <w:szCs w:val="24"/>
              </w:rPr>
            </w:pPr>
            <w:r w:rsidRPr="00751DEB">
              <w:rPr>
                <w:rFonts w:ascii="Times New Roman" w:eastAsia="Times New Roman" w:hAnsi="Times New Roman" w:cs="Times New Roman"/>
                <w:b/>
                <w:color w:val="3465A4"/>
                <w:sz w:val="24"/>
                <w:szCs w:val="24"/>
                <w:u w:val="single"/>
              </w:rPr>
              <w:t xml:space="preserve">b) Type de </w:t>
            </w:r>
            <w:r w:rsidR="00302340" w:rsidRPr="00751DEB">
              <w:rPr>
                <w:rFonts w:ascii="Times New Roman" w:eastAsia="Times New Roman" w:hAnsi="Times New Roman" w:cs="Times New Roman"/>
                <w:b/>
                <w:color w:val="3465A4"/>
                <w:sz w:val="24"/>
                <w:szCs w:val="24"/>
                <w:u w:val="single"/>
              </w:rPr>
              <w:t>support,</w:t>
            </w:r>
            <w:r w:rsidRPr="00751DEB">
              <w:rPr>
                <w:rFonts w:ascii="Times New Roman" w:eastAsia="Times New Roman" w:hAnsi="Times New Roman" w:cs="Times New Roman"/>
                <w:b/>
                <w:color w:val="3465A4"/>
                <w:sz w:val="24"/>
                <w:szCs w:val="24"/>
                <w:u w:val="single"/>
              </w:rPr>
              <w:t xml:space="preserve"> de planchers </w:t>
            </w:r>
          </w:p>
          <w:p w14:paraId="5F2E6D3A" w14:textId="77777777" w:rsidR="006576A3" w:rsidRPr="00751DEB" w:rsidRDefault="00990589" w:rsidP="00751DEB">
            <w:pPr>
              <w:spacing w:after="0" w:line="240" w:lineRule="auto"/>
              <w:jc w:val="both"/>
              <w:rPr>
                <w:sz w:val="24"/>
                <w:szCs w:val="24"/>
              </w:rPr>
            </w:pPr>
            <w:r w:rsidRPr="00751DEB">
              <w:rPr>
                <w:rFonts w:ascii="Times New Roman" w:eastAsia="Times New Roman" w:hAnsi="Times New Roman" w:cs="Times New Roman"/>
                <w:color w:val="000000"/>
                <w:sz w:val="24"/>
                <w:szCs w:val="24"/>
              </w:rPr>
              <w:t>BA coulé en place / BA préfabriqué : prédalles avec ou sans précontrainte, dalles alvéolées. / Béton faible épaisseur  / Béton bas carbone</w:t>
            </w:r>
          </w:p>
        </w:tc>
        <w:tc>
          <w:tcPr>
            <w:tcW w:w="1774" w:type="dxa"/>
            <w:tcBorders>
              <w:top w:val="single" w:sz="4" w:space="0" w:color="000000"/>
              <w:left w:val="single" w:sz="4" w:space="0" w:color="000000"/>
              <w:bottom w:val="single" w:sz="4" w:space="0" w:color="000000"/>
              <w:right w:val="single" w:sz="4" w:space="0" w:color="000000"/>
            </w:tcBorders>
            <w:vAlign w:val="center"/>
          </w:tcPr>
          <w:p w14:paraId="13213140" w14:textId="37A33DDD" w:rsidR="006576A3" w:rsidRPr="00AA032E" w:rsidRDefault="00990589" w:rsidP="00AA032E">
            <w:pPr>
              <w:spacing w:after="0" w:line="240" w:lineRule="auto"/>
              <w:jc w:val="center"/>
              <w:rPr>
                <w:rFonts w:ascii="Times New Roman" w:hAnsi="Times New Roman" w:cs="Times New Roman"/>
                <w:b/>
                <w:bCs/>
                <w:color w:val="000000"/>
                <w:sz w:val="24"/>
                <w:szCs w:val="24"/>
              </w:rPr>
            </w:pPr>
            <w:r w:rsidRPr="00AA032E">
              <w:rPr>
                <w:rFonts w:ascii="Times New Roman" w:eastAsia="Times New Roman" w:hAnsi="Times New Roman" w:cs="Times New Roman"/>
                <w:b/>
                <w:bCs/>
                <w:color w:val="000000"/>
                <w:sz w:val="24"/>
                <w:szCs w:val="24"/>
                <w:u w:val="single"/>
              </w:rPr>
              <w:t>MOA/ MOE/ CSPS/</w:t>
            </w:r>
          </w:p>
          <w:p w14:paraId="7B6B1C4B" w14:textId="77777777" w:rsidR="006576A3" w:rsidRPr="00AA032E" w:rsidRDefault="00990589" w:rsidP="00AA032E">
            <w:pPr>
              <w:spacing w:after="0" w:line="240" w:lineRule="auto"/>
              <w:jc w:val="center"/>
              <w:rPr>
                <w:rFonts w:ascii="Times New Roman" w:hAnsi="Times New Roman" w:cs="Times New Roman"/>
                <w:b/>
                <w:bCs/>
                <w:color w:val="000000"/>
                <w:sz w:val="24"/>
                <w:szCs w:val="24"/>
              </w:rPr>
            </w:pPr>
            <w:r w:rsidRPr="00AA032E">
              <w:rPr>
                <w:rFonts w:ascii="Times New Roman" w:eastAsia="Times New Roman" w:hAnsi="Times New Roman" w:cs="Times New Roman"/>
                <w:b/>
                <w:bCs/>
                <w:color w:val="000000"/>
                <w:sz w:val="24"/>
                <w:szCs w:val="24"/>
                <w:u w:val="single"/>
              </w:rPr>
              <w:t>GO, électricien, plombier...et autres CES</w:t>
            </w:r>
          </w:p>
        </w:tc>
      </w:tr>
      <w:tr w:rsidR="008F782C" w14:paraId="467466C5" w14:textId="77777777" w:rsidTr="00875019">
        <w:trPr>
          <w:trHeight w:val="300"/>
        </w:trPr>
        <w:tc>
          <w:tcPr>
            <w:tcW w:w="13076" w:type="dxa"/>
            <w:tcBorders>
              <w:top w:val="single" w:sz="4" w:space="0" w:color="000000"/>
              <w:left w:val="single" w:sz="4" w:space="0" w:color="000000"/>
              <w:bottom w:val="single" w:sz="4" w:space="0" w:color="000000"/>
              <w:right w:val="single" w:sz="4" w:space="0" w:color="000000"/>
            </w:tcBorders>
          </w:tcPr>
          <w:p w14:paraId="69FBBB51" w14:textId="77777777" w:rsidR="006576A3" w:rsidRPr="00751DEB" w:rsidRDefault="00990589" w:rsidP="00751DEB">
            <w:pPr>
              <w:spacing w:after="0" w:line="240" w:lineRule="auto"/>
              <w:jc w:val="both"/>
              <w:rPr>
                <w:sz w:val="24"/>
                <w:szCs w:val="24"/>
              </w:rPr>
            </w:pPr>
            <w:r w:rsidRPr="00751DEB">
              <w:rPr>
                <w:rFonts w:ascii="Times New Roman" w:eastAsia="Times New Roman" w:hAnsi="Times New Roman" w:cs="Times New Roman"/>
                <w:b/>
                <w:color w:val="3465A4"/>
                <w:sz w:val="24"/>
                <w:szCs w:val="24"/>
                <w:u w:val="single"/>
              </w:rPr>
              <w:t>c) Dimensions des trémies</w:t>
            </w:r>
          </w:p>
          <w:p w14:paraId="794DFE78" w14:textId="77777777" w:rsidR="006576A3" w:rsidRPr="00751DEB" w:rsidRDefault="00990589" w:rsidP="00751DEB">
            <w:pPr>
              <w:spacing w:after="0" w:line="240" w:lineRule="auto"/>
              <w:jc w:val="both"/>
              <w:rPr>
                <w:sz w:val="24"/>
                <w:szCs w:val="24"/>
              </w:rPr>
            </w:pPr>
            <w:r w:rsidRPr="00751DEB">
              <w:rPr>
                <w:rFonts w:ascii="Times New Roman" w:eastAsia="Times New Roman" w:hAnsi="Times New Roman" w:cs="Times New Roman"/>
                <w:color w:val="000000"/>
                <w:sz w:val="24"/>
                <w:szCs w:val="24"/>
              </w:rPr>
              <w:t xml:space="preserve">Modules disponibles  </w:t>
            </w:r>
          </w:p>
          <w:p w14:paraId="40283EF3" w14:textId="77777777" w:rsidR="006576A3" w:rsidRPr="00751DEB" w:rsidRDefault="00990589" w:rsidP="00751DEB">
            <w:pPr>
              <w:spacing w:after="0" w:line="240" w:lineRule="auto"/>
              <w:jc w:val="both"/>
              <w:rPr>
                <w:sz w:val="24"/>
                <w:szCs w:val="24"/>
              </w:rPr>
            </w:pPr>
            <w:r w:rsidRPr="00751DEB">
              <w:rPr>
                <w:rFonts w:ascii="Times New Roman" w:eastAsia="Times New Roman" w:hAnsi="Times New Roman" w:cs="Times New Roman"/>
                <w:color w:val="000000"/>
                <w:sz w:val="24"/>
                <w:szCs w:val="24"/>
              </w:rPr>
              <w:t>1,15 x 1,15 à 1,70 x 1,70      /     1,70 x 1,70 à 2,525 x 2,525   /     1,15 x 1,70 à 1,70 x 2,525     /     3,35 x 2,55 à 3,80 x 5,00     /     2,55 x 2,55 à 3,80 x 3,80</w:t>
            </w:r>
          </w:p>
        </w:tc>
        <w:tc>
          <w:tcPr>
            <w:tcW w:w="1774" w:type="dxa"/>
            <w:tcBorders>
              <w:top w:val="single" w:sz="4" w:space="0" w:color="000000"/>
              <w:left w:val="single" w:sz="4" w:space="0" w:color="000000"/>
              <w:bottom w:val="single" w:sz="4" w:space="0" w:color="000000"/>
              <w:right w:val="single" w:sz="4" w:space="0" w:color="000000"/>
            </w:tcBorders>
            <w:vAlign w:val="center"/>
          </w:tcPr>
          <w:p w14:paraId="6303C5C5" w14:textId="77777777" w:rsidR="006576A3" w:rsidRPr="00AA032E" w:rsidRDefault="00990589" w:rsidP="00AA032E">
            <w:pPr>
              <w:spacing w:after="0" w:line="240" w:lineRule="auto"/>
              <w:jc w:val="center"/>
              <w:rPr>
                <w:rFonts w:ascii="Times New Roman" w:hAnsi="Times New Roman" w:cs="Times New Roman"/>
                <w:b/>
                <w:bCs/>
                <w:sz w:val="24"/>
                <w:szCs w:val="24"/>
              </w:rPr>
            </w:pPr>
            <w:r w:rsidRPr="00AA032E">
              <w:rPr>
                <w:rFonts w:ascii="Times New Roman" w:eastAsia="Times New Roman" w:hAnsi="Times New Roman" w:cs="Times New Roman"/>
                <w:b/>
                <w:bCs/>
                <w:sz w:val="24"/>
                <w:szCs w:val="24"/>
              </w:rPr>
              <w:t>MOA/ MOE/ CSPS/</w:t>
            </w:r>
          </w:p>
          <w:p w14:paraId="22C6FA13" w14:textId="77777777" w:rsidR="006576A3" w:rsidRPr="00AA032E" w:rsidRDefault="00990589" w:rsidP="00AA032E">
            <w:pPr>
              <w:spacing w:after="0" w:line="240" w:lineRule="auto"/>
              <w:jc w:val="center"/>
              <w:rPr>
                <w:rFonts w:ascii="Times New Roman" w:eastAsia="Times New Roman" w:hAnsi="Times New Roman" w:cs="Times New Roman"/>
                <w:b/>
                <w:bCs/>
                <w:sz w:val="24"/>
                <w:szCs w:val="24"/>
                <w:u w:val="single"/>
              </w:rPr>
            </w:pPr>
            <w:r w:rsidRPr="00AA032E">
              <w:rPr>
                <w:rFonts w:ascii="Times New Roman" w:eastAsia="Times New Roman" w:hAnsi="Times New Roman" w:cs="Times New Roman"/>
                <w:b/>
                <w:bCs/>
                <w:color w:val="000000"/>
                <w:sz w:val="24"/>
                <w:szCs w:val="24"/>
                <w:u w:val="single"/>
              </w:rPr>
              <w:t>GO, électricien, plombier...et autres CES</w:t>
            </w:r>
          </w:p>
        </w:tc>
      </w:tr>
      <w:tr w:rsidR="008F782C" w14:paraId="724F7C16" w14:textId="77777777" w:rsidTr="00875019">
        <w:trPr>
          <w:trHeight w:val="300"/>
        </w:trPr>
        <w:tc>
          <w:tcPr>
            <w:tcW w:w="13076" w:type="dxa"/>
            <w:tcBorders>
              <w:top w:val="single" w:sz="4" w:space="0" w:color="000000"/>
              <w:left w:val="single" w:sz="4" w:space="0" w:color="000000"/>
              <w:bottom w:val="single" w:sz="4" w:space="0" w:color="000000"/>
              <w:right w:val="single" w:sz="4" w:space="0" w:color="000000"/>
            </w:tcBorders>
          </w:tcPr>
          <w:p w14:paraId="7A97726C" w14:textId="77777777" w:rsidR="006576A3" w:rsidRPr="00751DEB" w:rsidRDefault="00990589" w:rsidP="00751DEB">
            <w:pPr>
              <w:spacing w:after="0" w:line="240" w:lineRule="auto"/>
              <w:jc w:val="both"/>
              <w:rPr>
                <w:sz w:val="24"/>
                <w:szCs w:val="24"/>
              </w:rPr>
            </w:pPr>
            <w:r w:rsidRPr="00751DEB">
              <w:rPr>
                <w:rFonts w:ascii="Times New Roman" w:eastAsia="Times New Roman" w:hAnsi="Times New Roman" w:cs="Times New Roman"/>
                <w:b/>
                <w:color w:val="3465A4"/>
                <w:sz w:val="24"/>
                <w:szCs w:val="24"/>
                <w:u w:val="single"/>
              </w:rPr>
              <w:t>d) Phasage de travaux</w:t>
            </w:r>
            <w:r w:rsidRPr="00751DEB">
              <w:rPr>
                <w:rFonts w:ascii="Times New Roman" w:eastAsia="Times New Roman" w:hAnsi="Times New Roman" w:cs="Times New Roman"/>
                <w:b/>
                <w:color w:val="3465A4"/>
                <w:sz w:val="24"/>
                <w:szCs w:val="24"/>
              </w:rPr>
              <w:t xml:space="preserve"> :  </w:t>
            </w:r>
            <w:r w:rsidRPr="00751DEB">
              <w:rPr>
                <w:rFonts w:ascii="Times New Roman" w:eastAsia="Times New Roman" w:hAnsi="Times New Roman" w:cs="Times New Roman"/>
                <w:color w:val="000000"/>
                <w:sz w:val="24"/>
                <w:szCs w:val="24"/>
              </w:rPr>
              <w:t>Gros œuvre puis / CES</w:t>
            </w:r>
          </w:p>
        </w:tc>
        <w:tc>
          <w:tcPr>
            <w:tcW w:w="1774" w:type="dxa"/>
            <w:vMerge w:val="restart"/>
            <w:tcBorders>
              <w:top w:val="single" w:sz="4" w:space="0" w:color="000000"/>
              <w:left w:val="single" w:sz="4" w:space="0" w:color="000000"/>
              <w:bottom w:val="single" w:sz="4" w:space="0" w:color="000000"/>
              <w:right w:val="single" w:sz="4" w:space="0" w:color="000000"/>
            </w:tcBorders>
            <w:vAlign w:val="center"/>
          </w:tcPr>
          <w:p w14:paraId="1F0D97CA" w14:textId="77777777" w:rsidR="006576A3" w:rsidRPr="00AA032E" w:rsidRDefault="00990589" w:rsidP="00AA032E">
            <w:pPr>
              <w:spacing w:after="0" w:line="240" w:lineRule="auto"/>
              <w:jc w:val="center"/>
              <w:rPr>
                <w:rFonts w:ascii="Times New Roman" w:hAnsi="Times New Roman" w:cs="Times New Roman"/>
                <w:b/>
                <w:bCs/>
                <w:sz w:val="24"/>
                <w:szCs w:val="24"/>
              </w:rPr>
            </w:pPr>
            <w:r w:rsidRPr="00AA032E">
              <w:rPr>
                <w:rFonts w:ascii="Times New Roman" w:eastAsia="Times New Roman" w:hAnsi="Times New Roman" w:cs="Times New Roman"/>
                <w:b/>
                <w:bCs/>
                <w:sz w:val="24"/>
                <w:szCs w:val="24"/>
              </w:rPr>
              <w:t>MOA/ MOE/ CSPS/</w:t>
            </w:r>
          </w:p>
          <w:p w14:paraId="6784F247" w14:textId="77777777" w:rsidR="006576A3" w:rsidRPr="00AA032E" w:rsidRDefault="00990589" w:rsidP="00AA032E">
            <w:pPr>
              <w:spacing w:after="0" w:line="240" w:lineRule="auto"/>
              <w:jc w:val="center"/>
              <w:rPr>
                <w:rFonts w:ascii="Times New Roman" w:eastAsia="Times New Roman" w:hAnsi="Times New Roman" w:cs="Times New Roman"/>
                <w:b/>
                <w:bCs/>
                <w:sz w:val="24"/>
                <w:szCs w:val="24"/>
                <w:u w:val="single"/>
              </w:rPr>
            </w:pPr>
            <w:r w:rsidRPr="00AA032E">
              <w:rPr>
                <w:rFonts w:ascii="Times New Roman" w:eastAsia="Times New Roman" w:hAnsi="Times New Roman" w:cs="Times New Roman"/>
                <w:b/>
                <w:bCs/>
                <w:color w:val="000000"/>
                <w:sz w:val="24"/>
                <w:szCs w:val="24"/>
                <w:u w:val="single"/>
              </w:rPr>
              <w:t xml:space="preserve">GO, électricien, plombier...et </w:t>
            </w:r>
            <w:r w:rsidRPr="00AA032E">
              <w:rPr>
                <w:rFonts w:ascii="Times New Roman" w:eastAsia="Times New Roman" w:hAnsi="Times New Roman" w:cs="Times New Roman"/>
                <w:b/>
                <w:bCs/>
                <w:color w:val="000000"/>
                <w:sz w:val="24"/>
                <w:szCs w:val="24"/>
                <w:u w:val="single"/>
              </w:rPr>
              <w:lastRenderedPageBreak/>
              <w:t>autres CES</w:t>
            </w:r>
          </w:p>
        </w:tc>
      </w:tr>
      <w:tr w:rsidR="008F782C" w14:paraId="219B3911" w14:textId="77777777" w:rsidTr="00875019">
        <w:trPr>
          <w:trHeight w:val="300"/>
        </w:trPr>
        <w:tc>
          <w:tcPr>
            <w:tcW w:w="13076" w:type="dxa"/>
            <w:tcBorders>
              <w:top w:val="single" w:sz="4" w:space="0" w:color="000000"/>
              <w:left w:val="single" w:sz="4" w:space="0" w:color="000000"/>
              <w:bottom w:val="single" w:sz="4" w:space="0" w:color="000000"/>
              <w:right w:val="single" w:sz="4" w:space="0" w:color="000000"/>
            </w:tcBorders>
          </w:tcPr>
          <w:p w14:paraId="6E584037" w14:textId="77777777" w:rsidR="006576A3" w:rsidRPr="00751DEB" w:rsidRDefault="00990589" w:rsidP="00751DEB">
            <w:pPr>
              <w:spacing w:after="0" w:line="240" w:lineRule="auto"/>
              <w:jc w:val="both"/>
              <w:rPr>
                <w:sz w:val="24"/>
                <w:szCs w:val="24"/>
              </w:rPr>
            </w:pPr>
            <w:r w:rsidRPr="00751DEB">
              <w:rPr>
                <w:rFonts w:ascii="Times New Roman" w:eastAsia="Times New Roman" w:hAnsi="Times New Roman" w:cs="Times New Roman"/>
                <w:b/>
                <w:bCs/>
                <w:color w:val="3465A4"/>
                <w:sz w:val="24"/>
                <w:szCs w:val="24"/>
                <w:u w:val="single"/>
              </w:rPr>
              <w:t>e) Fournisseurs</w:t>
            </w:r>
            <w:r w:rsidRPr="00751DEB">
              <w:rPr>
                <w:rFonts w:ascii="Times New Roman" w:eastAsia="Times New Roman" w:hAnsi="Times New Roman" w:cs="Times New Roman"/>
                <w:color w:val="000000"/>
                <w:sz w:val="24"/>
                <w:szCs w:val="24"/>
              </w:rPr>
              <w:t xml:space="preserve">  </w:t>
            </w:r>
            <w:r w:rsidRPr="00751DEB">
              <w:rPr>
                <w:rFonts w:ascii="Times New Roman" w:eastAsia="Times New Roman" w:hAnsi="Times New Roman" w:cs="Times New Roman"/>
                <w:b/>
                <w:color w:val="000000"/>
                <w:sz w:val="24"/>
                <w:szCs w:val="24"/>
              </w:rPr>
              <w:t xml:space="preserve">ALPHI   ou équivalent </w:t>
            </w:r>
          </w:p>
        </w:tc>
        <w:tc>
          <w:tcPr>
            <w:tcW w:w="1774" w:type="dxa"/>
            <w:vMerge/>
            <w:tcBorders>
              <w:top w:val="single" w:sz="4" w:space="0" w:color="000000"/>
              <w:left w:val="single" w:sz="4" w:space="0" w:color="000000"/>
              <w:bottom w:val="single" w:sz="4" w:space="0" w:color="000000"/>
              <w:right w:val="single" w:sz="4" w:space="0" w:color="000000"/>
            </w:tcBorders>
            <w:vAlign w:val="center"/>
          </w:tcPr>
          <w:p w14:paraId="4AA4714B" w14:textId="77777777" w:rsidR="006576A3" w:rsidRPr="00AA032E" w:rsidRDefault="006576A3" w:rsidP="00AA032E">
            <w:pPr>
              <w:spacing w:after="0" w:line="240" w:lineRule="auto"/>
              <w:jc w:val="center"/>
              <w:rPr>
                <w:rFonts w:ascii="Times New Roman" w:eastAsia="Times New Roman" w:hAnsi="Times New Roman" w:cs="Times New Roman"/>
                <w:b/>
                <w:bCs/>
                <w:sz w:val="24"/>
                <w:szCs w:val="24"/>
                <w:u w:val="single"/>
              </w:rPr>
            </w:pPr>
          </w:p>
        </w:tc>
      </w:tr>
      <w:tr w:rsidR="008F782C" w14:paraId="7025A888" w14:textId="77777777" w:rsidTr="00875019">
        <w:trPr>
          <w:trHeight w:val="300"/>
        </w:trPr>
        <w:tc>
          <w:tcPr>
            <w:tcW w:w="13076" w:type="dxa"/>
            <w:tcBorders>
              <w:top w:val="single" w:sz="4" w:space="0" w:color="000000"/>
              <w:left w:val="single" w:sz="4" w:space="0" w:color="000000"/>
              <w:bottom w:val="single" w:sz="4" w:space="0" w:color="000000"/>
              <w:right w:val="single" w:sz="4" w:space="0" w:color="000000"/>
            </w:tcBorders>
          </w:tcPr>
          <w:p w14:paraId="5AE90D74" w14:textId="77777777" w:rsidR="006576A3" w:rsidRPr="00751DEB" w:rsidRDefault="00990589" w:rsidP="00751DEB">
            <w:pPr>
              <w:spacing w:after="0" w:line="240" w:lineRule="auto"/>
              <w:jc w:val="both"/>
              <w:rPr>
                <w:sz w:val="24"/>
                <w:szCs w:val="24"/>
              </w:rPr>
            </w:pPr>
            <w:r w:rsidRPr="00751DEB">
              <w:rPr>
                <w:rFonts w:ascii="Times New Roman" w:eastAsia="Times New Roman" w:hAnsi="Times New Roman" w:cs="Times New Roman"/>
                <w:b/>
                <w:color w:val="3465A4"/>
                <w:sz w:val="24"/>
                <w:szCs w:val="24"/>
                <w:u w:val="single"/>
              </w:rPr>
              <w:t xml:space="preserve">f) Résistance hors matériel et matériaux </w:t>
            </w:r>
          </w:p>
          <w:p w14:paraId="39B5F189" w14:textId="77777777" w:rsidR="006576A3" w:rsidRPr="00751DEB" w:rsidRDefault="00990589" w:rsidP="00751DEB">
            <w:pPr>
              <w:spacing w:after="0" w:line="240" w:lineRule="auto"/>
              <w:jc w:val="both"/>
              <w:rPr>
                <w:sz w:val="24"/>
                <w:szCs w:val="24"/>
              </w:rPr>
            </w:pPr>
            <w:r w:rsidRPr="00751DEB">
              <w:rPr>
                <w:rFonts w:ascii="Times New Roman" w:eastAsia="Times New Roman" w:hAnsi="Times New Roman" w:cs="Times New Roman"/>
                <w:color w:val="000000"/>
                <w:sz w:val="24"/>
                <w:szCs w:val="24"/>
              </w:rPr>
              <w:t>-</w:t>
            </w:r>
            <w:r w:rsidRPr="00751DEB">
              <w:rPr>
                <w:rFonts w:ascii="Times New Roman" w:eastAsia="Times New Roman" w:hAnsi="Times New Roman" w:cs="Times New Roman"/>
                <w:b/>
                <w:bCs/>
                <w:color w:val="000000"/>
                <w:sz w:val="24"/>
                <w:szCs w:val="24"/>
              </w:rPr>
              <w:t xml:space="preserve"> Avec surcharges propres  à chaque fabricant mais à minima celles mentionnées dans la norme NFP 93 351</w:t>
            </w:r>
            <w:r w:rsidRPr="00751DEB">
              <w:rPr>
                <w:rFonts w:ascii="Times New Roman" w:eastAsia="Times New Roman" w:hAnsi="Times New Roman" w:cs="Times New Roman"/>
                <w:color w:val="000000"/>
                <w:sz w:val="24"/>
                <w:szCs w:val="24"/>
              </w:rPr>
              <w:t xml:space="preserve"> </w:t>
            </w:r>
          </w:p>
          <w:p w14:paraId="13FFD8CF" w14:textId="426BCB05" w:rsidR="006576A3" w:rsidRPr="00751DEB" w:rsidRDefault="00990589" w:rsidP="00751DEB">
            <w:pPr>
              <w:spacing w:after="0" w:line="240" w:lineRule="auto"/>
              <w:jc w:val="both"/>
              <w:rPr>
                <w:sz w:val="24"/>
                <w:szCs w:val="24"/>
              </w:rPr>
            </w:pPr>
            <w:r w:rsidRPr="00751DEB">
              <w:rPr>
                <w:rFonts w:ascii="Times New Roman" w:eastAsia="Times New Roman" w:hAnsi="Times New Roman" w:cs="Times New Roman"/>
                <w:color w:val="000000"/>
                <w:sz w:val="24"/>
                <w:szCs w:val="24"/>
              </w:rPr>
              <w:t xml:space="preserve">- Surcharge admissible selon le produit </w:t>
            </w:r>
            <w:r w:rsidR="00751DEB" w:rsidRPr="00751DEB">
              <w:rPr>
                <w:rFonts w:ascii="Times New Roman" w:eastAsia="Times New Roman" w:hAnsi="Times New Roman" w:cs="Times New Roman"/>
                <w:color w:val="000000"/>
                <w:sz w:val="24"/>
                <w:szCs w:val="24"/>
              </w:rPr>
              <w:t>ALPHI</w:t>
            </w:r>
            <w:r w:rsidR="00751DEB" w:rsidRPr="00751DEB">
              <w:rPr>
                <w:rFonts w:ascii="Times New Roman" w:eastAsia="Times New Roman" w:hAnsi="Times New Roman" w:cs="Times New Roman"/>
                <w:b/>
                <w:bCs/>
                <w:color w:val="3465A4"/>
                <w:sz w:val="24"/>
                <w:szCs w:val="24"/>
                <w:u w:val="single"/>
              </w:rPr>
              <w:t xml:space="preserve"> :</w:t>
            </w:r>
          </w:p>
          <w:p w14:paraId="592D2DFA" w14:textId="77777777" w:rsidR="006576A3" w:rsidRPr="00751DEB" w:rsidRDefault="00990589" w:rsidP="00751DEB">
            <w:pPr>
              <w:spacing w:after="0" w:line="240" w:lineRule="auto"/>
              <w:jc w:val="both"/>
              <w:rPr>
                <w:sz w:val="24"/>
                <w:szCs w:val="24"/>
              </w:rPr>
            </w:pPr>
            <w:r w:rsidRPr="00751DEB">
              <w:rPr>
                <w:rFonts w:ascii="Times New Roman" w:eastAsia="Times New Roman" w:hAnsi="Times New Roman" w:cs="Times New Roman"/>
                <w:b/>
                <w:bCs/>
                <w:color w:val="3465A4"/>
                <w:sz w:val="24"/>
                <w:szCs w:val="24"/>
              </w:rPr>
              <w:t xml:space="preserve">         </w:t>
            </w:r>
            <w:r w:rsidRPr="00751DEB">
              <w:rPr>
                <w:rFonts w:ascii="Times New Roman" w:eastAsia="Times New Roman" w:hAnsi="Times New Roman" w:cs="Times New Roman"/>
                <w:color w:val="3465A4"/>
                <w:sz w:val="24"/>
                <w:szCs w:val="24"/>
              </w:rPr>
              <w:t xml:space="preserve"> </w:t>
            </w:r>
            <w:r w:rsidRPr="00751DEB">
              <w:rPr>
                <w:rFonts w:ascii="Times New Roman" w:eastAsia="Times New Roman" w:hAnsi="Times New Roman" w:cs="Times New Roman"/>
                <w:color w:val="000000"/>
                <w:sz w:val="24"/>
                <w:szCs w:val="24"/>
              </w:rPr>
              <w:t>- Surfacique exploitation : 150 daN/m2</w:t>
            </w:r>
          </w:p>
          <w:p w14:paraId="3549B32D" w14:textId="77777777" w:rsidR="006576A3" w:rsidRPr="00751DEB" w:rsidRDefault="00990589" w:rsidP="00751DEB">
            <w:pPr>
              <w:spacing w:after="0" w:line="240" w:lineRule="auto"/>
              <w:jc w:val="both"/>
              <w:rPr>
                <w:sz w:val="24"/>
                <w:szCs w:val="24"/>
              </w:rPr>
            </w:pPr>
            <w:r w:rsidRPr="00751DEB">
              <w:rPr>
                <w:rFonts w:ascii="Times New Roman" w:eastAsia="Times New Roman" w:hAnsi="Times New Roman" w:cs="Times New Roman"/>
                <w:color w:val="000000"/>
                <w:sz w:val="24"/>
                <w:szCs w:val="24"/>
              </w:rPr>
              <w:t xml:space="preserve">          - Ponctuelle : : 2000 daN sur une surface de 1,00 x 1,00 m2</w:t>
            </w:r>
          </w:p>
          <w:p w14:paraId="676B99A4" w14:textId="77777777" w:rsidR="006576A3" w:rsidRPr="00751DEB" w:rsidRDefault="00990589" w:rsidP="00751DEB">
            <w:pPr>
              <w:spacing w:after="0" w:line="240" w:lineRule="auto"/>
              <w:jc w:val="both"/>
              <w:rPr>
                <w:sz w:val="24"/>
                <w:szCs w:val="24"/>
              </w:rPr>
            </w:pPr>
            <w:r w:rsidRPr="00751DEB">
              <w:rPr>
                <w:rFonts w:ascii="Times New Roman" w:eastAsia="Times New Roman" w:hAnsi="Times New Roman" w:cs="Times New Roman"/>
                <w:color w:val="000000"/>
                <w:sz w:val="24"/>
                <w:szCs w:val="24"/>
              </w:rPr>
              <w:t>- Charge des banches :180 daN/m2 pour des hauteurs jusqu’à 8,00 m</w:t>
            </w:r>
          </w:p>
        </w:tc>
        <w:tc>
          <w:tcPr>
            <w:tcW w:w="1774" w:type="dxa"/>
            <w:tcBorders>
              <w:top w:val="single" w:sz="4" w:space="0" w:color="000000"/>
              <w:left w:val="single" w:sz="4" w:space="0" w:color="000000"/>
              <w:bottom w:val="single" w:sz="4" w:space="0" w:color="000000"/>
              <w:right w:val="single" w:sz="4" w:space="0" w:color="000000"/>
            </w:tcBorders>
            <w:vAlign w:val="center"/>
          </w:tcPr>
          <w:p w14:paraId="25F20FAE" w14:textId="77777777" w:rsidR="006576A3" w:rsidRPr="00AA032E" w:rsidRDefault="00990589" w:rsidP="00AA032E">
            <w:pPr>
              <w:spacing w:after="0" w:line="240" w:lineRule="auto"/>
              <w:jc w:val="center"/>
              <w:rPr>
                <w:rFonts w:ascii="Times New Roman" w:hAnsi="Times New Roman" w:cs="Times New Roman"/>
                <w:b/>
                <w:bCs/>
                <w:sz w:val="24"/>
                <w:szCs w:val="24"/>
              </w:rPr>
            </w:pPr>
            <w:r w:rsidRPr="00AA032E">
              <w:rPr>
                <w:rFonts w:ascii="Times New Roman" w:eastAsia="Times New Roman" w:hAnsi="Times New Roman" w:cs="Times New Roman"/>
                <w:b/>
                <w:bCs/>
                <w:sz w:val="24"/>
                <w:szCs w:val="24"/>
              </w:rPr>
              <w:t>MOA/ MOE/ CSPS/</w:t>
            </w:r>
          </w:p>
          <w:p w14:paraId="52505DA7" w14:textId="77777777" w:rsidR="006576A3" w:rsidRPr="00AA032E" w:rsidRDefault="00990589" w:rsidP="00AA032E">
            <w:pPr>
              <w:spacing w:after="0" w:line="240" w:lineRule="auto"/>
              <w:jc w:val="center"/>
              <w:rPr>
                <w:rFonts w:ascii="Times New Roman" w:eastAsia="Times New Roman" w:hAnsi="Times New Roman" w:cs="Times New Roman"/>
                <w:b/>
                <w:bCs/>
                <w:sz w:val="24"/>
                <w:szCs w:val="24"/>
                <w:u w:val="single"/>
              </w:rPr>
            </w:pPr>
            <w:r w:rsidRPr="00AA032E">
              <w:rPr>
                <w:rFonts w:ascii="Times New Roman" w:eastAsia="Times New Roman" w:hAnsi="Times New Roman" w:cs="Times New Roman"/>
                <w:b/>
                <w:bCs/>
                <w:color w:val="000000"/>
                <w:sz w:val="24"/>
                <w:szCs w:val="24"/>
                <w:u w:val="single"/>
              </w:rPr>
              <w:t>GO, électricien, plombier...et autres CES</w:t>
            </w:r>
          </w:p>
        </w:tc>
      </w:tr>
      <w:tr w:rsidR="008F782C" w14:paraId="2BA39B82" w14:textId="77777777" w:rsidTr="00875019">
        <w:trPr>
          <w:trHeight w:val="300"/>
        </w:trPr>
        <w:tc>
          <w:tcPr>
            <w:tcW w:w="13076" w:type="dxa"/>
            <w:tcBorders>
              <w:top w:val="single" w:sz="4" w:space="0" w:color="000000"/>
              <w:left w:val="single" w:sz="4" w:space="0" w:color="000000"/>
              <w:bottom w:val="single" w:sz="4" w:space="0" w:color="000000"/>
              <w:right w:val="single" w:sz="4" w:space="0" w:color="000000"/>
            </w:tcBorders>
          </w:tcPr>
          <w:p w14:paraId="6FBF5394" w14:textId="77777777" w:rsidR="006576A3" w:rsidRPr="00751DEB" w:rsidRDefault="00990589" w:rsidP="00751DEB">
            <w:pPr>
              <w:spacing w:after="0" w:line="240" w:lineRule="auto"/>
              <w:jc w:val="both"/>
              <w:rPr>
                <w:sz w:val="24"/>
                <w:szCs w:val="24"/>
              </w:rPr>
            </w:pPr>
            <w:r w:rsidRPr="00751DEB">
              <w:rPr>
                <w:rFonts w:ascii="Times New Roman" w:eastAsia="Times New Roman" w:hAnsi="Times New Roman" w:cs="Times New Roman"/>
                <w:b/>
                <w:color w:val="3465A4"/>
                <w:sz w:val="24"/>
                <w:szCs w:val="24"/>
                <w:u w:val="single"/>
              </w:rPr>
              <w:t xml:space="preserve">g) Mode de fixation : </w:t>
            </w:r>
          </w:p>
          <w:p w14:paraId="19F63D71" w14:textId="5CC071D0" w:rsidR="006576A3" w:rsidRPr="00751DEB" w:rsidRDefault="00990589" w:rsidP="00751DEB">
            <w:pPr>
              <w:spacing w:after="0" w:line="240" w:lineRule="auto"/>
              <w:jc w:val="both"/>
              <w:rPr>
                <w:sz w:val="24"/>
                <w:szCs w:val="24"/>
              </w:rPr>
            </w:pPr>
            <w:r w:rsidRPr="00751DEB">
              <w:rPr>
                <w:rFonts w:ascii="Times New Roman" w:eastAsia="Times New Roman" w:hAnsi="Times New Roman" w:cs="Times New Roman"/>
                <w:color w:val="000000"/>
                <w:sz w:val="24"/>
                <w:szCs w:val="24"/>
              </w:rPr>
              <w:t>Accroche sur les voiles : - AVRI/</w:t>
            </w:r>
            <w:proofErr w:type="spellStart"/>
            <w:r w:rsidRPr="00751DEB">
              <w:rPr>
                <w:rFonts w:ascii="Times New Roman" w:eastAsia="Times New Roman" w:hAnsi="Times New Roman" w:cs="Times New Roman"/>
                <w:color w:val="000000"/>
                <w:sz w:val="24"/>
                <w:szCs w:val="24"/>
              </w:rPr>
              <w:t>Avergo</w:t>
            </w:r>
            <w:proofErr w:type="spellEnd"/>
            <w:r w:rsidRPr="00751DEB">
              <w:rPr>
                <w:rFonts w:ascii="Times New Roman" w:eastAsia="Times New Roman" w:hAnsi="Times New Roman" w:cs="Times New Roman"/>
                <w:color w:val="000000"/>
                <w:sz w:val="24"/>
                <w:szCs w:val="24"/>
              </w:rPr>
              <w:t xml:space="preserve"> attaches volantes ou     - Rochets </w:t>
            </w:r>
            <w:r w:rsidRPr="00751DEB">
              <w:rPr>
                <w:rFonts w:ascii="Times New Roman" w:eastAsia="Times New Roman" w:hAnsi="Times New Roman" w:cs="Times New Roman"/>
                <w:i/>
                <w:iCs/>
                <w:color w:val="000000"/>
                <w:sz w:val="24"/>
                <w:szCs w:val="24"/>
              </w:rPr>
              <w:t xml:space="preserve">(voir </w:t>
            </w:r>
            <w:r w:rsidR="00751DEB" w:rsidRPr="00751DEB">
              <w:rPr>
                <w:rFonts w:ascii="Times New Roman" w:eastAsia="Times New Roman" w:hAnsi="Times New Roman" w:cs="Times New Roman"/>
                <w:i/>
                <w:iCs/>
                <w:color w:val="000000"/>
                <w:sz w:val="24"/>
                <w:szCs w:val="24"/>
              </w:rPr>
              <w:t>ci-contre</w:t>
            </w:r>
            <w:r w:rsidRPr="00751DEB">
              <w:rPr>
                <w:rFonts w:ascii="Times New Roman" w:eastAsia="Times New Roman" w:hAnsi="Times New Roman" w:cs="Times New Roman"/>
                <w:i/>
                <w:iCs/>
                <w:color w:val="000000"/>
                <w:sz w:val="24"/>
                <w:szCs w:val="24"/>
              </w:rPr>
              <w:t xml:space="preserve">) </w:t>
            </w:r>
            <w:r w:rsidRPr="00751DEB">
              <w:rPr>
                <w:rFonts w:ascii="Times New Roman" w:eastAsia="Times New Roman" w:hAnsi="Times New Roman" w:cs="Times New Roman"/>
                <w:color w:val="000000"/>
                <w:sz w:val="24"/>
                <w:szCs w:val="24"/>
              </w:rPr>
              <w:t xml:space="preserve">ou   </w:t>
            </w:r>
            <w:r w:rsidRPr="00751DEB">
              <w:rPr>
                <w:rFonts w:ascii="Times New Roman" w:eastAsia="Times New Roman" w:hAnsi="Times New Roman" w:cs="Times New Roman"/>
                <w:color w:val="000000"/>
                <w:sz w:val="24"/>
                <w:szCs w:val="24"/>
              </w:rPr>
              <w:t>- Claps (</w:t>
            </w:r>
            <w:r w:rsidR="00302340" w:rsidRPr="00751DEB">
              <w:rPr>
                <w:rFonts w:ascii="Times New Roman" w:eastAsia="Times New Roman" w:hAnsi="Times New Roman" w:cs="Times New Roman"/>
                <w:color w:val="000000"/>
                <w:sz w:val="24"/>
                <w:szCs w:val="24"/>
              </w:rPr>
              <w:t>ex-corbeaux</w:t>
            </w:r>
            <w:r w:rsidRPr="00751DEB">
              <w:rPr>
                <w:rFonts w:ascii="Times New Roman" w:eastAsia="Times New Roman" w:hAnsi="Times New Roman" w:cs="Times New Roman"/>
                <w:color w:val="000000"/>
                <w:sz w:val="24"/>
                <w:szCs w:val="24"/>
              </w:rPr>
              <w:t>)</w:t>
            </w:r>
          </w:p>
          <w:p w14:paraId="169FE874" w14:textId="77777777" w:rsidR="006576A3" w:rsidRPr="00751DEB" w:rsidRDefault="00990589" w:rsidP="00751DEB">
            <w:pPr>
              <w:spacing w:after="0" w:line="240" w:lineRule="auto"/>
              <w:jc w:val="both"/>
              <w:rPr>
                <w:sz w:val="24"/>
                <w:szCs w:val="24"/>
              </w:rPr>
            </w:pPr>
            <w:r w:rsidRPr="00751DEB">
              <w:rPr>
                <w:rFonts w:ascii="Times New Roman" w:eastAsia="Times New Roman" w:hAnsi="Times New Roman" w:cs="Times New Roman"/>
                <w:color w:val="000000"/>
                <w:sz w:val="24"/>
                <w:szCs w:val="24"/>
              </w:rPr>
              <w:t xml:space="preserve">Nota : </w:t>
            </w:r>
            <w:r w:rsidRPr="00751DEB">
              <w:rPr>
                <w:rFonts w:ascii="Times New Roman" w:eastAsia="Times New Roman" w:hAnsi="Times New Roman" w:cs="Times New Roman"/>
                <w:b/>
                <w:bCs/>
                <w:color w:val="000000"/>
                <w:sz w:val="24"/>
                <w:szCs w:val="24"/>
              </w:rPr>
              <w:t>Le rochet est un des supports qui va s’enclencher sous la passerelle et dont la réservation doit être très bien implantée</w:t>
            </w:r>
          </w:p>
        </w:tc>
        <w:tc>
          <w:tcPr>
            <w:tcW w:w="1774" w:type="dxa"/>
            <w:tcBorders>
              <w:top w:val="single" w:sz="4" w:space="0" w:color="000000"/>
              <w:left w:val="single" w:sz="4" w:space="0" w:color="000000"/>
              <w:bottom w:val="single" w:sz="4" w:space="0" w:color="000000"/>
              <w:right w:val="single" w:sz="4" w:space="0" w:color="000000"/>
            </w:tcBorders>
            <w:vAlign w:val="center"/>
          </w:tcPr>
          <w:p w14:paraId="0FA559CC" w14:textId="0C89099A" w:rsidR="006576A3" w:rsidRPr="00AA032E" w:rsidRDefault="00990589" w:rsidP="00AA032E">
            <w:pPr>
              <w:spacing w:after="0" w:line="240" w:lineRule="auto"/>
              <w:jc w:val="center"/>
              <w:rPr>
                <w:rFonts w:ascii="Times New Roman" w:hAnsi="Times New Roman" w:cs="Times New Roman"/>
                <w:b/>
                <w:bCs/>
                <w:sz w:val="24"/>
                <w:szCs w:val="24"/>
              </w:rPr>
            </w:pPr>
            <w:r w:rsidRPr="00AA032E">
              <w:rPr>
                <w:rFonts w:ascii="Times New Roman" w:eastAsia="Times New Roman" w:hAnsi="Times New Roman" w:cs="Times New Roman"/>
                <w:b/>
                <w:bCs/>
                <w:sz w:val="24"/>
                <w:szCs w:val="24"/>
              </w:rPr>
              <w:t>MOA/ MOE/ CSPS/</w:t>
            </w:r>
          </w:p>
          <w:p w14:paraId="5572AEAA" w14:textId="77777777" w:rsidR="006576A3" w:rsidRPr="00AA032E" w:rsidRDefault="00990589" w:rsidP="00AA032E">
            <w:pPr>
              <w:spacing w:after="0" w:line="240" w:lineRule="auto"/>
              <w:jc w:val="center"/>
              <w:rPr>
                <w:rFonts w:ascii="Times New Roman" w:hAnsi="Times New Roman" w:cs="Times New Roman"/>
                <w:b/>
                <w:bCs/>
                <w:sz w:val="24"/>
                <w:szCs w:val="24"/>
              </w:rPr>
            </w:pPr>
            <w:r w:rsidRPr="00AA032E">
              <w:rPr>
                <w:rFonts w:ascii="Times New Roman" w:eastAsia="Times New Roman" w:hAnsi="Times New Roman" w:cs="Times New Roman"/>
                <w:b/>
                <w:bCs/>
                <w:color w:val="000000"/>
                <w:sz w:val="24"/>
                <w:szCs w:val="24"/>
                <w:u w:val="single"/>
              </w:rPr>
              <w:t>GO, électricien, plombier...et autres CES</w:t>
            </w:r>
          </w:p>
        </w:tc>
      </w:tr>
      <w:tr w:rsidR="008F782C" w14:paraId="4A3F6EC8" w14:textId="77777777" w:rsidTr="00875019">
        <w:trPr>
          <w:trHeight w:val="300"/>
        </w:trPr>
        <w:tc>
          <w:tcPr>
            <w:tcW w:w="13076" w:type="dxa"/>
            <w:tcBorders>
              <w:top w:val="single" w:sz="4" w:space="0" w:color="000000"/>
              <w:left w:val="single" w:sz="4" w:space="0" w:color="000000"/>
              <w:bottom w:val="single" w:sz="4" w:space="0" w:color="000000"/>
              <w:right w:val="single" w:sz="4" w:space="0" w:color="000000"/>
            </w:tcBorders>
          </w:tcPr>
          <w:p w14:paraId="3E918558" w14:textId="77777777" w:rsidR="006576A3" w:rsidRPr="00751DEB" w:rsidRDefault="00990589" w:rsidP="00751DEB">
            <w:pPr>
              <w:spacing w:after="0" w:line="240" w:lineRule="auto"/>
              <w:jc w:val="both"/>
              <w:rPr>
                <w:sz w:val="24"/>
                <w:szCs w:val="24"/>
              </w:rPr>
            </w:pPr>
            <w:r w:rsidRPr="00751DEB">
              <w:rPr>
                <w:rFonts w:ascii="Times New Roman" w:eastAsia="Times New Roman" w:hAnsi="Times New Roman" w:cs="Times New Roman"/>
                <w:b/>
                <w:color w:val="3465A4"/>
                <w:sz w:val="24"/>
                <w:szCs w:val="24"/>
                <w:u w:val="single"/>
              </w:rPr>
              <w:t xml:space="preserve">h) Installation/ Démontage/ Manutention </w:t>
            </w:r>
          </w:p>
          <w:p w14:paraId="6FB566DE" w14:textId="77777777" w:rsidR="006576A3" w:rsidRPr="00751DEB" w:rsidRDefault="00990589" w:rsidP="00751DEB">
            <w:pPr>
              <w:spacing w:after="0" w:line="240" w:lineRule="auto"/>
              <w:jc w:val="both"/>
              <w:rPr>
                <w:sz w:val="24"/>
                <w:szCs w:val="24"/>
              </w:rPr>
            </w:pPr>
            <w:r w:rsidRPr="00751DEB">
              <w:rPr>
                <w:rFonts w:ascii="Times New Roman" w:eastAsia="Times New Roman" w:hAnsi="Times New Roman" w:cs="Times New Roman"/>
                <w:color w:val="000000"/>
                <w:sz w:val="24"/>
                <w:szCs w:val="24"/>
              </w:rPr>
              <w:t>- Les appuis sont sur les voiles</w:t>
            </w:r>
          </w:p>
          <w:p w14:paraId="1D38540D" w14:textId="77777777" w:rsidR="006576A3" w:rsidRPr="00751DEB" w:rsidRDefault="00990589" w:rsidP="00751DEB">
            <w:pPr>
              <w:spacing w:after="0" w:line="240" w:lineRule="auto"/>
              <w:jc w:val="both"/>
              <w:rPr>
                <w:sz w:val="24"/>
                <w:szCs w:val="24"/>
              </w:rPr>
            </w:pPr>
            <w:r w:rsidRPr="00751DEB">
              <w:rPr>
                <w:rFonts w:ascii="Times New Roman" w:eastAsia="Times New Roman" w:hAnsi="Times New Roman" w:cs="Times New Roman"/>
                <w:color w:val="000000"/>
                <w:sz w:val="24"/>
                <w:szCs w:val="24"/>
              </w:rPr>
              <w:t xml:space="preserve">- </w:t>
            </w:r>
            <w:r w:rsidRPr="00751DEB">
              <w:rPr>
                <w:rFonts w:ascii="Times New Roman" w:eastAsia="Times New Roman" w:hAnsi="Times New Roman" w:cs="Times New Roman"/>
                <w:b/>
                <w:bCs/>
                <w:color w:val="FF0000"/>
                <w:sz w:val="24"/>
                <w:szCs w:val="24"/>
              </w:rPr>
              <w:t>Montage et démontage en sécurité</w:t>
            </w:r>
          </w:p>
          <w:p w14:paraId="14FD44E0" w14:textId="77777777" w:rsidR="006576A3" w:rsidRPr="00751DEB" w:rsidRDefault="00990589" w:rsidP="00751DEB">
            <w:pPr>
              <w:spacing w:after="0" w:line="240" w:lineRule="auto"/>
              <w:jc w:val="both"/>
              <w:rPr>
                <w:sz w:val="24"/>
                <w:szCs w:val="24"/>
              </w:rPr>
            </w:pPr>
            <w:r w:rsidRPr="00751DEB">
              <w:rPr>
                <w:rFonts w:ascii="Times New Roman" w:eastAsia="Times New Roman" w:hAnsi="Times New Roman" w:cs="Times New Roman"/>
                <w:color w:val="000000"/>
                <w:sz w:val="24"/>
                <w:szCs w:val="24"/>
              </w:rPr>
              <w:t>- Manutention à la grue ; respecter les points d’accrochage de la grue</w:t>
            </w:r>
          </w:p>
        </w:tc>
        <w:tc>
          <w:tcPr>
            <w:tcW w:w="1774" w:type="dxa"/>
            <w:tcBorders>
              <w:top w:val="single" w:sz="4" w:space="0" w:color="000000"/>
              <w:left w:val="single" w:sz="4" w:space="0" w:color="000000"/>
              <w:bottom w:val="single" w:sz="4" w:space="0" w:color="000000"/>
              <w:right w:val="single" w:sz="4" w:space="0" w:color="000000"/>
            </w:tcBorders>
            <w:vAlign w:val="center"/>
          </w:tcPr>
          <w:p w14:paraId="53480A29" w14:textId="77777777" w:rsidR="006576A3" w:rsidRPr="00AA032E" w:rsidRDefault="00990589" w:rsidP="00AA032E">
            <w:pPr>
              <w:spacing w:after="0" w:line="240" w:lineRule="auto"/>
              <w:jc w:val="center"/>
              <w:rPr>
                <w:rFonts w:ascii="Times New Roman" w:hAnsi="Times New Roman" w:cs="Times New Roman"/>
                <w:b/>
                <w:bCs/>
                <w:sz w:val="24"/>
                <w:szCs w:val="24"/>
              </w:rPr>
            </w:pPr>
            <w:r w:rsidRPr="00AA032E">
              <w:rPr>
                <w:rFonts w:ascii="Times New Roman" w:eastAsia="Times New Roman" w:hAnsi="Times New Roman" w:cs="Times New Roman"/>
                <w:b/>
                <w:bCs/>
                <w:sz w:val="24"/>
                <w:szCs w:val="24"/>
              </w:rPr>
              <w:t>MOA/ MOE/ CSPS/</w:t>
            </w:r>
          </w:p>
          <w:p w14:paraId="0DBA96FF" w14:textId="77777777" w:rsidR="006576A3" w:rsidRPr="00AA032E" w:rsidRDefault="00990589" w:rsidP="00AA032E">
            <w:pPr>
              <w:spacing w:after="0" w:line="240" w:lineRule="auto"/>
              <w:jc w:val="center"/>
              <w:rPr>
                <w:rFonts w:ascii="Times New Roman" w:hAnsi="Times New Roman" w:cs="Times New Roman"/>
                <w:b/>
                <w:bCs/>
                <w:sz w:val="24"/>
                <w:szCs w:val="24"/>
              </w:rPr>
            </w:pPr>
            <w:r w:rsidRPr="00AA032E">
              <w:rPr>
                <w:rFonts w:ascii="Times New Roman" w:eastAsia="Times New Roman" w:hAnsi="Times New Roman" w:cs="Times New Roman"/>
                <w:b/>
                <w:bCs/>
                <w:color w:val="000000"/>
                <w:sz w:val="24"/>
                <w:szCs w:val="24"/>
                <w:u w:val="single"/>
              </w:rPr>
              <w:t>GO, électricien, .et autres CES</w:t>
            </w:r>
          </w:p>
        </w:tc>
      </w:tr>
    </w:tbl>
    <w:p w14:paraId="1E49D4A7" w14:textId="77777777" w:rsidR="00C73EB8" w:rsidRDefault="00C73EB8"/>
    <w:tbl>
      <w:tblPr>
        <w:tblW w:w="14850" w:type="dxa"/>
        <w:tblLook w:val="04A0" w:firstRow="1" w:lastRow="0" w:firstColumn="1" w:lastColumn="0" w:noHBand="0" w:noVBand="1"/>
      </w:tblPr>
      <w:tblGrid>
        <w:gridCol w:w="13076"/>
        <w:gridCol w:w="1774"/>
      </w:tblGrid>
      <w:tr w:rsidR="008F782C" w:rsidRPr="00E90BEE" w14:paraId="242FCE5D" w14:textId="77777777" w:rsidTr="00E90BEE">
        <w:trPr>
          <w:trHeight w:val="524"/>
        </w:trPr>
        <w:tc>
          <w:tcPr>
            <w:tcW w:w="13076" w:type="dxa"/>
            <w:tcBorders>
              <w:left w:val="single" w:sz="4" w:space="0" w:color="000000"/>
              <w:bottom w:val="single" w:sz="4" w:space="0" w:color="000000"/>
              <w:right w:val="single" w:sz="4" w:space="0" w:color="000000"/>
            </w:tcBorders>
            <w:shd w:val="clear" w:color="auto" w:fill="FFD428"/>
            <w:vAlign w:val="center"/>
          </w:tcPr>
          <w:p w14:paraId="7E89C6B2" w14:textId="41B67CBB" w:rsidR="006576A3" w:rsidRPr="00E90BEE" w:rsidRDefault="00990589" w:rsidP="00E90BEE">
            <w:pPr>
              <w:spacing w:after="0" w:line="240" w:lineRule="auto"/>
              <w:jc w:val="center"/>
              <w:rPr>
                <w:sz w:val="28"/>
                <w:szCs w:val="28"/>
              </w:rPr>
            </w:pPr>
            <w:r w:rsidRPr="00E90BEE">
              <w:rPr>
                <w:rFonts w:ascii="Times New Roman" w:eastAsia="Times New Roman" w:hAnsi="Times New Roman" w:cs="Times New Roman"/>
                <w:b/>
                <w:bCs/>
                <w:color w:val="000000"/>
                <w:sz w:val="28"/>
                <w:szCs w:val="28"/>
              </w:rPr>
              <w:t>3.2) Platelage modification non autorisée et suivi de ces platelages</w:t>
            </w:r>
          </w:p>
        </w:tc>
        <w:tc>
          <w:tcPr>
            <w:tcW w:w="1774" w:type="dxa"/>
            <w:tcBorders>
              <w:left w:val="single" w:sz="4" w:space="0" w:color="000000"/>
              <w:bottom w:val="single" w:sz="4" w:space="0" w:color="000000"/>
              <w:right w:val="single" w:sz="4" w:space="0" w:color="000000"/>
            </w:tcBorders>
            <w:shd w:val="clear" w:color="auto" w:fill="FFD428"/>
            <w:vAlign w:val="center"/>
          </w:tcPr>
          <w:p w14:paraId="069884EB" w14:textId="51F57DF6" w:rsidR="006576A3" w:rsidRPr="00E90BEE" w:rsidRDefault="00272A33" w:rsidP="00E90BEE">
            <w:pPr>
              <w:spacing w:after="0" w:line="240" w:lineRule="auto"/>
              <w:jc w:val="center"/>
              <w:rPr>
                <w:rFonts w:ascii="Times New Roman" w:hAnsi="Times New Roman" w:cs="Times New Roman"/>
                <w:b/>
                <w:bCs/>
                <w:sz w:val="28"/>
                <w:szCs w:val="28"/>
              </w:rPr>
            </w:pPr>
            <w:r w:rsidRPr="005128F5">
              <w:rPr>
                <w:rFonts w:ascii="Times New Roman" w:eastAsia="Times New Roman" w:hAnsi="Times New Roman" w:cs="Times New Roman"/>
                <w:b/>
                <w:bCs/>
                <w:sz w:val="24"/>
                <w:szCs w:val="24"/>
              </w:rPr>
              <w:t>Désignation Lot</w:t>
            </w:r>
          </w:p>
        </w:tc>
      </w:tr>
      <w:tr w:rsidR="008F782C" w14:paraId="5B7977AD" w14:textId="77777777" w:rsidTr="00875019">
        <w:trPr>
          <w:trHeight w:val="300"/>
        </w:trPr>
        <w:tc>
          <w:tcPr>
            <w:tcW w:w="13076" w:type="dxa"/>
            <w:tcBorders>
              <w:left w:val="single" w:sz="4" w:space="0" w:color="000000"/>
              <w:bottom w:val="single" w:sz="4" w:space="0" w:color="000000"/>
              <w:right w:val="single" w:sz="4" w:space="0" w:color="000000"/>
            </w:tcBorders>
          </w:tcPr>
          <w:p w14:paraId="590C98F4" w14:textId="03EB5F8C" w:rsidR="006576A3" w:rsidRDefault="00990589">
            <w:pPr>
              <w:spacing w:after="0" w:line="276" w:lineRule="exact"/>
            </w:pPr>
            <w:r>
              <w:rPr>
                <w:rFonts w:ascii="Times New Roman" w:eastAsia="Times New Roman" w:hAnsi="Times New Roman" w:cs="Times New Roman"/>
                <w:color w:val="000000"/>
                <w:shd w:val="clear" w:color="auto" w:fill="FFFFFF"/>
              </w:rPr>
              <w:t>Modification non autorisée par les CES (corps d’état secondaires</w:t>
            </w:r>
            <w:r w:rsidR="00751DEB">
              <w:rPr>
                <w:rFonts w:ascii="Times New Roman" w:eastAsia="Times New Roman" w:hAnsi="Times New Roman" w:cs="Times New Roman"/>
                <w:color w:val="000000"/>
                <w:shd w:val="clear" w:color="auto" w:fill="FFFFFF"/>
              </w:rPr>
              <w:t>) :</w:t>
            </w:r>
            <w:r>
              <w:rPr>
                <w:rFonts w:ascii="Times New Roman" w:eastAsia="Times New Roman" w:hAnsi="Times New Roman" w:cs="Times New Roman"/>
                <w:color w:val="000000"/>
                <w:shd w:val="clear" w:color="auto" w:fill="FFFFFF"/>
              </w:rPr>
              <w:t xml:space="preserve"> il faut préciser dans le CCTP et PGC  que les platelages restent intacts après leur pose.</w:t>
            </w:r>
            <w:r>
              <w:rPr>
                <w:rFonts w:ascii="Times New Roman" w:eastAsia="Times New Roman" w:hAnsi="Times New Roman" w:cs="Times New Roman"/>
                <w:color w:val="000000"/>
                <w:highlight w:val="white"/>
              </w:rPr>
              <w:t xml:space="preserve"> </w:t>
            </w:r>
            <w:r>
              <w:rPr>
                <w:rFonts w:ascii="Segoe UI Symbol" w:eastAsia="Segoe UI Symbol" w:hAnsi="Segoe UI Symbol" w:cs="Segoe UI Symbol"/>
                <w:color w:val="000000"/>
                <w:shd w:val="clear" w:color="auto" w:fill="FFFFFF"/>
              </w:rPr>
              <w:t>👉</w:t>
            </w:r>
            <w:r>
              <w:rPr>
                <w:rFonts w:ascii="Times New Roman" w:eastAsia="Times New Roman" w:hAnsi="Times New Roman" w:cs="Times New Roman"/>
                <w:color w:val="000000"/>
                <w:shd w:val="clear" w:color="auto" w:fill="FFFFFF"/>
              </w:rPr>
              <w:t xml:space="preserve"> Recommandation et obligation : rappeler explicitement l’interdiction pour les CES de modifier ou dégrader les platelages, ainsi que les conséquences contractuelles et de sécurité en cas de non-respect (sanctions, arrêt de chantier, etc.).</w:t>
            </w:r>
          </w:p>
        </w:tc>
        <w:tc>
          <w:tcPr>
            <w:tcW w:w="1774" w:type="dxa"/>
            <w:tcBorders>
              <w:left w:val="single" w:sz="4" w:space="0" w:color="000000"/>
              <w:bottom w:val="single" w:sz="4" w:space="0" w:color="000000"/>
              <w:right w:val="single" w:sz="4" w:space="0" w:color="000000"/>
            </w:tcBorders>
            <w:vAlign w:val="center"/>
          </w:tcPr>
          <w:p w14:paraId="5354BA4E" w14:textId="77777777" w:rsidR="006576A3" w:rsidRPr="00AA032E" w:rsidRDefault="00990589" w:rsidP="00AA032E">
            <w:pPr>
              <w:spacing w:after="0" w:line="240" w:lineRule="auto"/>
              <w:jc w:val="center"/>
              <w:rPr>
                <w:rFonts w:ascii="Times New Roman" w:hAnsi="Times New Roman" w:cs="Times New Roman"/>
                <w:b/>
                <w:bCs/>
                <w:sz w:val="24"/>
                <w:szCs w:val="24"/>
              </w:rPr>
            </w:pPr>
            <w:r w:rsidRPr="00AA032E">
              <w:rPr>
                <w:rFonts w:ascii="Times New Roman" w:eastAsia="Times New Roman" w:hAnsi="Times New Roman" w:cs="Times New Roman"/>
                <w:b/>
                <w:bCs/>
                <w:sz w:val="24"/>
                <w:szCs w:val="24"/>
              </w:rPr>
              <w:t>MOA/ MOE/ CSPS/</w:t>
            </w:r>
          </w:p>
          <w:p w14:paraId="747C313A" w14:textId="77777777" w:rsidR="006576A3" w:rsidRPr="00AA032E" w:rsidRDefault="00990589" w:rsidP="00AA032E">
            <w:pPr>
              <w:spacing w:after="0" w:line="240" w:lineRule="auto"/>
              <w:jc w:val="center"/>
              <w:rPr>
                <w:rFonts w:ascii="Times New Roman" w:hAnsi="Times New Roman" w:cs="Times New Roman"/>
                <w:b/>
                <w:bCs/>
                <w:sz w:val="24"/>
                <w:szCs w:val="24"/>
              </w:rPr>
            </w:pPr>
            <w:r w:rsidRPr="00AA032E">
              <w:rPr>
                <w:rFonts w:ascii="Times New Roman" w:eastAsia="Times New Roman" w:hAnsi="Times New Roman" w:cs="Times New Roman"/>
                <w:b/>
                <w:bCs/>
                <w:color w:val="000000"/>
                <w:sz w:val="24"/>
                <w:szCs w:val="24"/>
                <w:u w:val="single"/>
              </w:rPr>
              <w:t>GO, électricien, .et autres CES</w:t>
            </w:r>
          </w:p>
        </w:tc>
      </w:tr>
      <w:tr w:rsidR="008F782C" w14:paraId="208AB7EB" w14:textId="77777777" w:rsidTr="00875019">
        <w:trPr>
          <w:trHeight w:val="300"/>
        </w:trPr>
        <w:tc>
          <w:tcPr>
            <w:tcW w:w="13076" w:type="dxa"/>
            <w:tcBorders>
              <w:left w:val="single" w:sz="4" w:space="0" w:color="000000"/>
              <w:bottom w:val="single" w:sz="4" w:space="0" w:color="000000"/>
              <w:right w:val="single" w:sz="4" w:space="0" w:color="000000"/>
            </w:tcBorders>
          </w:tcPr>
          <w:p w14:paraId="5DF1208E" w14:textId="3E9563DE" w:rsidR="006576A3" w:rsidRDefault="00990589">
            <w:pPr>
              <w:spacing w:after="0" w:line="276" w:lineRule="exact"/>
            </w:pPr>
            <w:r>
              <w:rPr>
                <w:rFonts w:ascii="Times New Roman" w:eastAsia="Times New Roman" w:hAnsi="Times New Roman" w:cs="Times New Roman"/>
                <w:color w:val="000000"/>
                <w:shd w:val="clear" w:color="auto" w:fill="FFFFFF"/>
              </w:rPr>
              <w:t xml:space="preserve">Suivi de ces platelages à rendre </w:t>
            </w:r>
            <w:r w:rsidR="00751DEB">
              <w:rPr>
                <w:rFonts w:ascii="Times New Roman" w:eastAsia="Times New Roman" w:hAnsi="Times New Roman" w:cs="Times New Roman"/>
                <w:color w:val="000000"/>
                <w:shd w:val="clear" w:color="auto" w:fill="FFFFFF"/>
              </w:rPr>
              <w:t>obligatoire :</w:t>
            </w:r>
            <w:r>
              <w:rPr>
                <w:rFonts w:ascii="Times New Roman" w:eastAsia="Times New Roman" w:hAnsi="Times New Roman" w:cs="Times New Roman"/>
                <w:color w:val="000000"/>
                <w:shd w:val="clear" w:color="auto" w:fill="FFFFFF"/>
              </w:rPr>
              <w:t xml:space="preserve"> (déjà une obligation réglementaire équivalente au</w:t>
            </w:r>
            <w:r w:rsidR="00751DEB">
              <w:rPr>
                <w:rFonts w:ascii="Times New Roman" w:eastAsia="Times New Roman" w:hAnsi="Times New Roman" w:cs="Times New Roman"/>
                <w:color w:val="000000"/>
                <w:shd w:val="clear" w:color="auto" w:fill="FFFFFF"/>
              </w:rPr>
              <w:t>x</w:t>
            </w:r>
            <w:r>
              <w:rPr>
                <w:rFonts w:ascii="Times New Roman" w:eastAsia="Times New Roman" w:hAnsi="Times New Roman" w:cs="Times New Roman"/>
                <w:color w:val="000000"/>
                <w:shd w:val="clear" w:color="auto" w:fill="FFFFFF"/>
              </w:rPr>
              <w:t xml:space="preserve"> échafaudage</w:t>
            </w:r>
            <w:r w:rsidR="00751DEB">
              <w:rPr>
                <w:rFonts w:ascii="Times New Roman" w:eastAsia="Times New Roman" w:hAnsi="Times New Roman" w:cs="Times New Roman"/>
                <w:color w:val="000000"/>
                <w:shd w:val="clear" w:color="auto" w:fill="FFFFFF"/>
              </w:rPr>
              <w:t>s</w:t>
            </w:r>
            <w:r>
              <w:rPr>
                <w:rFonts w:ascii="Times New Roman" w:eastAsia="Times New Roman" w:hAnsi="Times New Roman" w:cs="Times New Roman"/>
                <w:color w:val="000000"/>
                <w:shd w:val="clear" w:color="auto" w:fill="FFFFFF"/>
              </w:rPr>
              <w:t xml:space="preserve"> reprendre DGT) </w:t>
            </w:r>
          </w:p>
          <w:p w14:paraId="067AD955" w14:textId="77777777" w:rsidR="006576A3" w:rsidRDefault="00990589">
            <w:pPr>
              <w:spacing w:after="0" w:line="276" w:lineRule="exact"/>
            </w:pPr>
            <w:r w:rsidRPr="00751DEB">
              <w:rPr>
                <w:rFonts w:ascii="Segoe UI Symbol" w:eastAsia="Segoe UI Symbol" w:hAnsi="Segoe UI Symbol" w:cs="Segoe UI Symbol"/>
                <w:b/>
                <w:bCs/>
                <w:color w:val="000000"/>
                <w:highlight w:val="yellow"/>
                <w:u w:val="single"/>
                <w:shd w:val="clear" w:color="auto" w:fill="FFFFFF"/>
              </w:rPr>
              <w:t>👉</w:t>
            </w:r>
            <w:r w:rsidRPr="00751DEB">
              <w:rPr>
                <w:rFonts w:ascii="Times New Roman" w:eastAsia="Times New Roman" w:hAnsi="Times New Roman" w:cs="Times New Roman"/>
                <w:b/>
                <w:bCs/>
                <w:color w:val="000000"/>
                <w:highlight w:val="yellow"/>
                <w:u w:val="single"/>
                <w:shd w:val="clear" w:color="auto" w:fill="FFFFFF"/>
              </w:rPr>
              <w:t xml:space="preserve"> Proposition</w:t>
            </w:r>
            <w:r>
              <w:rPr>
                <w:rFonts w:ascii="Times New Roman" w:eastAsia="Times New Roman" w:hAnsi="Times New Roman" w:cs="Times New Roman"/>
                <w:color w:val="000000"/>
                <w:shd w:val="clear" w:color="auto" w:fill="FFFFFF"/>
              </w:rPr>
              <w:t xml:space="preserve"> : faire mettre  en place un journal de suivi des platelages, comprenant notamment :</w:t>
            </w:r>
          </w:p>
          <w:p w14:paraId="31F03B04" w14:textId="77777777" w:rsidR="006576A3" w:rsidRDefault="00990589">
            <w:pPr>
              <w:spacing w:after="0" w:line="276" w:lineRule="exact"/>
            </w:pPr>
            <w:r>
              <w:rPr>
                <w:rFonts w:ascii="Times New Roman" w:eastAsia="Times New Roman" w:hAnsi="Times New Roman" w:cs="Times New Roman"/>
                <w:color w:val="000000"/>
                <w:shd w:val="clear" w:color="auto" w:fill="FFFFFF"/>
              </w:rPr>
              <w:t>- Date de pose,</w:t>
            </w:r>
          </w:p>
          <w:p w14:paraId="6814D793" w14:textId="77777777" w:rsidR="006576A3" w:rsidRDefault="00990589">
            <w:pPr>
              <w:spacing w:after="0" w:line="276" w:lineRule="exact"/>
            </w:pPr>
            <w:r>
              <w:rPr>
                <w:rFonts w:ascii="Times New Roman" w:eastAsia="Times New Roman" w:hAnsi="Times New Roman" w:cs="Times New Roman"/>
                <w:color w:val="000000"/>
                <w:shd w:val="clear" w:color="auto" w:fill="FFFFFF"/>
              </w:rPr>
              <w:t>- Responsable de la pose,</w:t>
            </w:r>
          </w:p>
          <w:p w14:paraId="029F1B6A" w14:textId="77777777" w:rsidR="006576A3" w:rsidRDefault="00990589">
            <w:pPr>
              <w:spacing w:after="0" w:line="276" w:lineRule="exact"/>
            </w:pPr>
            <w:r>
              <w:rPr>
                <w:rFonts w:ascii="Times New Roman" w:eastAsia="Times New Roman" w:hAnsi="Times New Roman" w:cs="Times New Roman"/>
                <w:color w:val="000000"/>
                <w:shd w:val="clear" w:color="auto" w:fill="FFFFFF"/>
              </w:rPr>
              <w:t>- Vérifications effectuées (visuelles, mécaniques),</w:t>
            </w:r>
          </w:p>
          <w:p w14:paraId="2CEB7266" w14:textId="77777777" w:rsidR="006576A3" w:rsidRDefault="00990589">
            <w:pPr>
              <w:spacing w:after="0" w:line="276" w:lineRule="exact"/>
            </w:pPr>
            <w:r>
              <w:rPr>
                <w:rFonts w:ascii="Times New Roman" w:eastAsia="Times New Roman" w:hAnsi="Times New Roman" w:cs="Times New Roman"/>
                <w:color w:val="000000"/>
                <w:shd w:val="clear" w:color="auto" w:fill="FFFFFF"/>
              </w:rPr>
              <w:t>- Incidents constatés ou réparations,</w:t>
            </w:r>
          </w:p>
          <w:p w14:paraId="5F907212" w14:textId="77777777" w:rsidR="006576A3" w:rsidRDefault="00990589">
            <w:pPr>
              <w:spacing w:after="0" w:line="276" w:lineRule="exact"/>
            </w:pPr>
            <w:r>
              <w:rPr>
                <w:rFonts w:ascii="Times New Roman" w:eastAsia="Times New Roman" w:hAnsi="Times New Roman" w:cs="Times New Roman"/>
                <w:color w:val="000000"/>
                <w:shd w:val="clear" w:color="auto" w:fill="FFFFFF"/>
              </w:rPr>
              <w:t>- Date et conditions de dépose.</w:t>
            </w:r>
          </w:p>
        </w:tc>
        <w:tc>
          <w:tcPr>
            <w:tcW w:w="1774" w:type="dxa"/>
            <w:tcBorders>
              <w:left w:val="single" w:sz="4" w:space="0" w:color="000000"/>
              <w:bottom w:val="single" w:sz="4" w:space="0" w:color="000000"/>
              <w:right w:val="single" w:sz="4" w:space="0" w:color="000000"/>
            </w:tcBorders>
            <w:vAlign w:val="center"/>
          </w:tcPr>
          <w:p w14:paraId="4375042A" w14:textId="77777777" w:rsidR="006576A3" w:rsidRPr="00AA032E" w:rsidRDefault="00990589" w:rsidP="00AA032E">
            <w:pPr>
              <w:spacing w:after="0" w:line="240" w:lineRule="auto"/>
              <w:jc w:val="center"/>
              <w:rPr>
                <w:rFonts w:ascii="Times New Roman" w:hAnsi="Times New Roman" w:cs="Times New Roman"/>
                <w:b/>
                <w:bCs/>
                <w:sz w:val="24"/>
                <w:szCs w:val="24"/>
              </w:rPr>
            </w:pPr>
            <w:r w:rsidRPr="00AA032E">
              <w:rPr>
                <w:rFonts w:ascii="Times New Roman" w:eastAsia="Times New Roman" w:hAnsi="Times New Roman" w:cs="Times New Roman"/>
                <w:b/>
                <w:bCs/>
                <w:sz w:val="24"/>
                <w:szCs w:val="24"/>
              </w:rPr>
              <w:t>MOA/ MOE/ CSPS/</w:t>
            </w:r>
          </w:p>
          <w:p w14:paraId="7B2DA11C" w14:textId="77777777" w:rsidR="006576A3" w:rsidRPr="00AA032E" w:rsidRDefault="00990589" w:rsidP="00AA032E">
            <w:pPr>
              <w:spacing w:after="0" w:line="240" w:lineRule="auto"/>
              <w:jc w:val="center"/>
              <w:rPr>
                <w:rFonts w:ascii="Times New Roman" w:hAnsi="Times New Roman" w:cs="Times New Roman"/>
                <w:b/>
                <w:bCs/>
                <w:sz w:val="24"/>
                <w:szCs w:val="24"/>
                <w:highlight w:val="yellow"/>
              </w:rPr>
            </w:pPr>
            <w:r w:rsidRPr="00AA032E">
              <w:rPr>
                <w:rFonts w:ascii="Times New Roman" w:eastAsia="Times New Roman" w:hAnsi="Times New Roman" w:cs="Times New Roman"/>
                <w:b/>
                <w:bCs/>
                <w:color w:val="000000"/>
                <w:sz w:val="24"/>
                <w:szCs w:val="24"/>
                <w:u w:val="single"/>
              </w:rPr>
              <w:t>GO, électricien, .et autres CES</w:t>
            </w:r>
          </w:p>
        </w:tc>
      </w:tr>
      <w:tr w:rsidR="008F782C" w14:paraId="4447C97B" w14:textId="77777777" w:rsidTr="00875019">
        <w:trPr>
          <w:trHeight w:val="300"/>
        </w:trPr>
        <w:tc>
          <w:tcPr>
            <w:tcW w:w="13076" w:type="dxa"/>
            <w:tcBorders>
              <w:left w:val="single" w:sz="4" w:space="0" w:color="000000"/>
              <w:bottom w:val="single" w:sz="4" w:space="0" w:color="000000"/>
              <w:right w:val="single" w:sz="4" w:space="0" w:color="000000"/>
            </w:tcBorders>
          </w:tcPr>
          <w:p w14:paraId="04BE78E2" w14:textId="77777777" w:rsidR="006576A3" w:rsidRDefault="00990589">
            <w:pPr>
              <w:spacing w:after="0" w:line="240" w:lineRule="auto"/>
            </w:pPr>
            <w:hyperlink r:id="rId41">
              <w:r>
                <w:rPr>
                  <w:rFonts w:ascii="Times New Roman" w:hAnsi="Times New Roman"/>
                </w:rPr>
                <w:t>https://www.preventionbtp.fr/recherche?query=plate%20forme%20de%20travail%20encorbellement</w:t>
              </w:r>
            </w:hyperlink>
            <w:r>
              <w:rPr>
                <w:rFonts w:ascii="Times New Roman" w:hAnsi="Times New Roman"/>
              </w:rPr>
              <w:t xml:space="preserve"> </w:t>
            </w:r>
          </w:p>
        </w:tc>
        <w:tc>
          <w:tcPr>
            <w:tcW w:w="1774" w:type="dxa"/>
            <w:tcBorders>
              <w:left w:val="single" w:sz="4" w:space="0" w:color="000000"/>
              <w:bottom w:val="single" w:sz="4" w:space="0" w:color="000000"/>
              <w:right w:val="single" w:sz="4" w:space="0" w:color="000000"/>
            </w:tcBorders>
            <w:vAlign w:val="center"/>
          </w:tcPr>
          <w:p w14:paraId="1A3026A8" w14:textId="77777777" w:rsidR="006576A3" w:rsidRPr="00AA032E" w:rsidRDefault="00990589" w:rsidP="00AA032E">
            <w:pPr>
              <w:spacing w:after="0" w:line="240" w:lineRule="auto"/>
              <w:jc w:val="center"/>
              <w:rPr>
                <w:rFonts w:ascii="Times New Roman" w:hAnsi="Times New Roman" w:cs="Times New Roman"/>
                <w:b/>
                <w:bCs/>
                <w:sz w:val="24"/>
                <w:szCs w:val="24"/>
              </w:rPr>
            </w:pPr>
            <w:r w:rsidRPr="00AA032E">
              <w:rPr>
                <w:rFonts w:ascii="Times New Roman" w:hAnsi="Times New Roman" w:cs="Times New Roman"/>
                <w:b/>
                <w:bCs/>
                <w:sz w:val="24"/>
                <w:szCs w:val="24"/>
              </w:rPr>
              <w:t>OPPBTP</w:t>
            </w:r>
          </w:p>
        </w:tc>
      </w:tr>
    </w:tbl>
    <w:p w14:paraId="14AA45DB" w14:textId="77777777" w:rsidR="00D908EF" w:rsidRDefault="00D908EF"/>
    <w:tbl>
      <w:tblPr>
        <w:tblW w:w="14850" w:type="dxa"/>
        <w:tblLook w:val="04A0" w:firstRow="1" w:lastRow="0" w:firstColumn="1" w:lastColumn="0" w:noHBand="0" w:noVBand="1"/>
      </w:tblPr>
      <w:tblGrid>
        <w:gridCol w:w="13076"/>
        <w:gridCol w:w="1774"/>
      </w:tblGrid>
      <w:tr w:rsidR="008F782C" w:rsidRPr="00272A33" w14:paraId="6B54EA8B" w14:textId="77777777" w:rsidTr="00272A33">
        <w:trPr>
          <w:trHeight w:val="572"/>
        </w:trPr>
        <w:tc>
          <w:tcPr>
            <w:tcW w:w="13076" w:type="dxa"/>
            <w:tcBorders>
              <w:left w:val="single" w:sz="4" w:space="0" w:color="000000"/>
              <w:bottom w:val="single" w:sz="4" w:space="0" w:color="000000"/>
              <w:right w:val="single" w:sz="4" w:space="0" w:color="000000"/>
            </w:tcBorders>
            <w:shd w:val="clear" w:color="auto" w:fill="FFD428"/>
            <w:vAlign w:val="center"/>
          </w:tcPr>
          <w:p w14:paraId="497EF1AB" w14:textId="79776316" w:rsidR="006576A3" w:rsidRPr="00272A33" w:rsidRDefault="00990589" w:rsidP="00272A33">
            <w:pPr>
              <w:spacing w:after="0" w:line="240" w:lineRule="auto"/>
              <w:jc w:val="center"/>
              <w:rPr>
                <w:sz w:val="28"/>
                <w:szCs w:val="28"/>
              </w:rPr>
            </w:pPr>
            <w:r w:rsidRPr="00272A33">
              <w:rPr>
                <w:rFonts w:ascii="Times New Roman" w:eastAsia="Times New Roman" w:hAnsi="Times New Roman" w:cs="Times New Roman"/>
                <w:b/>
                <w:bCs/>
                <w:color w:val="000000"/>
                <w:sz w:val="28"/>
                <w:szCs w:val="28"/>
              </w:rPr>
              <w:t xml:space="preserve">3. 3) </w:t>
            </w:r>
            <w:r w:rsidR="00433D3C" w:rsidRPr="00272A33">
              <w:rPr>
                <w:rFonts w:ascii="Times New Roman" w:eastAsia="Times New Roman" w:hAnsi="Times New Roman" w:cs="Times New Roman"/>
                <w:b/>
                <w:bCs/>
                <w:color w:val="000000"/>
                <w:sz w:val="28"/>
                <w:szCs w:val="28"/>
              </w:rPr>
              <w:t>P</w:t>
            </w:r>
            <w:r w:rsidR="00433D3C">
              <w:rPr>
                <w:rFonts w:ascii="Times New Roman" w:eastAsia="Times New Roman" w:hAnsi="Times New Roman" w:cs="Times New Roman"/>
                <w:b/>
                <w:bCs/>
                <w:color w:val="000000"/>
                <w:sz w:val="28"/>
                <w:szCs w:val="28"/>
              </w:rPr>
              <w:t>rotections Collectives</w:t>
            </w:r>
            <w:r w:rsidRPr="00272A33">
              <w:rPr>
                <w:rFonts w:ascii="Times New Roman" w:eastAsia="Times New Roman" w:hAnsi="Times New Roman" w:cs="Times New Roman"/>
                <w:b/>
                <w:bCs/>
                <w:color w:val="000000"/>
                <w:sz w:val="28"/>
                <w:szCs w:val="28"/>
              </w:rPr>
              <w:t xml:space="preserve"> </w:t>
            </w:r>
            <w:r w:rsidR="00433D3C">
              <w:rPr>
                <w:rFonts w:ascii="Times New Roman" w:eastAsia="Times New Roman" w:hAnsi="Times New Roman" w:cs="Times New Roman"/>
                <w:b/>
                <w:bCs/>
                <w:color w:val="000000"/>
                <w:sz w:val="28"/>
                <w:szCs w:val="28"/>
              </w:rPr>
              <w:t xml:space="preserve">(PC) </w:t>
            </w:r>
            <w:r w:rsidRPr="00272A33">
              <w:rPr>
                <w:rFonts w:ascii="Times New Roman" w:eastAsia="Times New Roman" w:hAnsi="Times New Roman" w:cs="Times New Roman"/>
                <w:b/>
                <w:bCs/>
                <w:color w:val="000000"/>
                <w:sz w:val="28"/>
                <w:szCs w:val="28"/>
              </w:rPr>
              <w:t>horizontales par filets</w:t>
            </w:r>
          </w:p>
        </w:tc>
        <w:tc>
          <w:tcPr>
            <w:tcW w:w="1774" w:type="dxa"/>
            <w:tcBorders>
              <w:left w:val="single" w:sz="4" w:space="0" w:color="000000"/>
              <w:bottom w:val="single" w:sz="4" w:space="0" w:color="000000"/>
              <w:right w:val="single" w:sz="4" w:space="0" w:color="000000"/>
            </w:tcBorders>
            <w:shd w:val="clear" w:color="auto" w:fill="FFD428"/>
            <w:vAlign w:val="center"/>
          </w:tcPr>
          <w:p w14:paraId="260A11AD" w14:textId="13A5E0DD" w:rsidR="006576A3" w:rsidRPr="00272A33" w:rsidRDefault="00272A33" w:rsidP="00272A33">
            <w:pPr>
              <w:spacing w:after="0" w:line="240" w:lineRule="auto"/>
              <w:jc w:val="center"/>
              <w:rPr>
                <w:b/>
                <w:bCs/>
                <w:sz w:val="28"/>
                <w:szCs w:val="28"/>
              </w:rPr>
            </w:pPr>
            <w:r w:rsidRPr="005128F5">
              <w:rPr>
                <w:rFonts w:ascii="Times New Roman" w:eastAsia="Times New Roman" w:hAnsi="Times New Roman" w:cs="Times New Roman"/>
                <w:b/>
                <w:bCs/>
                <w:sz w:val="24"/>
                <w:szCs w:val="24"/>
              </w:rPr>
              <w:t>Désignation Lot</w:t>
            </w:r>
          </w:p>
        </w:tc>
      </w:tr>
      <w:tr w:rsidR="008F782C" w14:paraId="54E9454D" w14:textId="77777777" w:rsidTr="00875019">
        <w:trPr>
          <w:trHeight w:val="300"/>
        </w:trPr>
        <w:tc>
          <w:tcPr>
            <w:tcW w:w="13076" w:type="dxa"/>
            <w:tcBorders>
              <w:left w:val="single" w:sz="4" w:space="0" w:color="000000"/>
              <w:bottom w:val="single" w:sz="4" w:space="0" w:color="000000"/>
              <w:right w:val="single" w:sz="4" w:space="0" w:color="000000"/>
            </w:tcBorders>
          </w:tcPr>
          <w:p w14:paraId="33B6C863" w14:textId="77777777" w:rsidR="006576A3" w:rsidRPr="00272A33" w:rsidRDefault="00990589" w:rsidP="00272A33">
            <w:pPr>
              <w:spacing w:after="0" w:line="240" w:lineRule="auto"/>
              <w:jc w:val="both"/>
              <w:rPr>
                <w:sz w:val="24"/>
                <w:szCs w:val="24"/>
              </w:rPr>
            </w:pPr>
            <w:r w:rsidRPr="00272A33">
              <w:rPr>
                <w:rFonts w:ascii="Times New Roman" w:hAnsi="Times New Roman"/>
                <w:sz w:val="24"/>
                <w:szCs w:val="24"/>
              </w:rPr>
              <w:t xml:space="preserve">Coactivité entre charpentier / couvreur/ entreprises travaillant en même temps </w:t>
            </w:r>
          </w:p>
        </w:tc>
        <w:tc>
          <w:tcPr>
            <w:tcW w:w="1774" w:type="dxa"/>
            <w:tcBorders>
              <w:left w:val="single" w:sz="4" w:space="0" w:color="000000"/>
              <w:bottom w:val="single" w:sz="4" w:space="0" w:color="000000"/>
              <w:right w:val="single" w:sz="4" w:space="0" w:color="000000"/>
            </w:tcBorders>
            <w:vAlign w:val="center"/>
          </w:tcPr>
          <w:p w14:paraId="06325B67" w14:textId="77777777" w:rsidR="006576A3" w:rsidRPr="00AA032E" w:rsidRDefault="006576A3" w:rsidP="00AA032E">
            <w:pPr>
              <w:spacing w:after="0" w:line="240" w:lineRule="auto"/>
              <w:jc w:val="center"/>
              <w:rPr>
                <w:b/>
                <w:bCs/>
                <w:sz w:val="24"/>
                <w:szCs w:val="24"/>
              </w:rPr>
            </w:pPr>
          </w:p>
        </w:tc>
      </w:tr>
      <w:tr w:rsidR="008F782C" w14:paraId="5FAA4196" w14:textId="77777777" w:rsidTr="00875019">
        <w:trPr>
          <w:trHeight w:val="300"/>
        </w:trPr>
        <w:tc>
          <w:tcPr>
            <w:tcW w:w="13076" w:type="dxa"/>
            <w:tcBorders>
              <w:left w:val="single" w:sz="4" w:space="0" w:color="000000"/>
              <w:bottom w:val="single" w:sz="4" w:space="0" w:color="000000"/>
              <w:right w:val="single" w:sz="4" w:space="0" w:color="000000"/>
            </w:tcBorders>
          </w:tcPr>
          <w:p w14:paraId="14146E5F" w14:textId="23A506A7" w:rsidR="006576A3" w:rsidRPr="00272A33" w:rsidRDefault="00990589" w:rsidP="00272A33">
            <w:pPr>
              <w:spacing w:after="0" w:line="240" w:lineRule="auto"/>
              <w:jc w:val="both"/>
              <w:rPr>
                <w:sz w:val="24"/>
                <w:szCs w:val="24"/>
              </w:rPr>
            </w:pPr>
            <w:r w:rsidRPr="00272A33">
              <w:rPr>
                <w:rFonts w:ascii="Times New Roman" w:hAnsi="Times New Roman"/>
                <w:b/>
                <w:bCs/>
                <w:sz w:val="24"/>
                <w:szCs w:val="24"/>
              </w:rPr>
              <w:t xml:space="preserve">Recommandation CNAM R446 Mise en œuvre des filets de grande nappe </w:t>
            </w:r>
            <w:r w:rsidR="00272A33" w:rsidRPr="00272A33">
              <w:rPr>
                <w:rFonts w:ascii="Times New Roman" w:hAnsi="Times New Roman"/>
                <w:b/>
                <w:bCs/>
                <w:sz w:val="24"/>
                <w:szCs w:val="24"/>
              </w:rPr>
              <w:t>(</w:t>
            </w:r>
            <w:r w:rsidR="00272A33" w:rsidRPr="00272A33">
              <w:rPr>
                <w:rFonts w:ascii="Times New Roman" w:hAnsi="Times New Roman"/>
                <w:b/>
                <w:bCs/>
                <w:sz w:val="24"/>
                <w:szCs w:val="24"/>
                <w:u w:val="single"/>
              </w:rPr>
              <w:t>extraits</w:t>
            </w:r>
            <w:r w:rsidRPr="00272A33">
              <w:rPr>
                <w:rFonts w:ascii="Times New Roman" w:hAnsi="Times New Roman"/>
                <w:b/>
                <w:bCs/>
                <w:sz w:val="24"/>
                <w:szCs w:val="24"/>
                <w:u w:val="single"/>
              </w:rPr>
              <w:t xml:space="preserve"> </w:t>
            </w:r>
            <w:r w:rsidR="00272A33" w:rsidRPr="00272A33">
              <w:rPr>
                <w:rFonts w:ascii="Times New Roman" w:hAnsi="Times New Roman"/>
                <w:b/>
                <w:bCs/>
                <w:sz w:val="24"/>
                <w:szCs w:val="24"/>
                <w:u w:val="single"/>
              </w:rPr>
              <w:t>ci-dessous</w:t>
            </w:r>
            <w:r w:rsidRPr="00272A33">
              <w:rPr>
                <w:rFonts w:ascii="Times New Roman" w:hAnsi="Times New Roman"/>
                <w:b/>
                <w:bCs/>
                <w:sz w:val="24"/>
                <w:szCs w:val="24"/>
                <w:u w:val="single"/>
              </w:rPr>
              <w:t xml:space="preserve"> NON </w:t>
            </w:r>
            <w:r w:rsidR="00272A33" w:rsidRPr="00272A33">
              <w:rPr>
                <w:rFonts w:ascii="Times New Roman" w:hAnsi="Times New Roman"/>
                <w:b/>
                <w:bCs/>
                <w:sz w:val="24"/>
                <w:szCs w:val="24"/>
                <w:u w:val="single"/>
              </w:rPr>
              <w:t>EXHAUSTIF</w:t>
            </w:r>
            <w:r w:rsidR="00272A33" w:rsidRPr="00272A33">
              <w:rPr>
                <w:rFonts w:ascii="Times New Roman" w:hAnsi="Times New Roman"/>
                <w:b/>
                <w:bCs/>
                <w:sz w:val="24"/>
                <w:szCs w:val="24"/>
              </w:rPr>
              <w:t>) du</w:t>
            </w:r>
            <w:r w:rsidRPr="00272A33">
              <w:rPr>
                <w:rFonts w:ascii="Times New Roman" w:hAnsi="Times New Roman"/>
                <w:sz w:val="24"/>
                <w:szCs w:val="24"/>
              </w:rPr>
              <w:t xml:space="preserve"> 14 mai 2009. </w:t>
            </w:r>
          </w:p>
        </w:tc>
        <w:tc>
          <w:tcPr>
            <w:tcW w:w="1774" w:type="dxa"/>
            <w:tcBorders>
              <w:left w:val="single" w:sz="4" w:space="0" w:color="000000"/>
              <w:bottom w:val="single" w:sz="4" w:space="0" w:color="000000"/>
              <w:right w:val="single" w:sz="4" w:space="0" w:color="000000"/>
            </w:tcBorders>
            <w:vAlign w:val="center"/>
          </w:tcPr>
          <w:p w14:paraId="6EDAEC5B" w14:textId="77777777" w:rsidR="006576A3" w:rsidRPr="00AA032E" w:rsidRDefault="006576A3" w:rsidP="00AA032E">
            <w:pPr>
              <w:spacing w:after="0" w:line="240" w:lineRule="auto"/>
              <w:jc w:val="center"/>
              <w:rPr>
                <w:b/>
                <w:bCs/>
                <w:sz w:val="24"/>
                <w:szCs w:val="24"/>
              </w:rPr>
            </w:pPr>
          </w:p>
        </w:tc>
      </w:tr>
      <w:tr w:rsidR="008F782C" w14:paraId="5706B273" w14:textId="77777777" w:rsidTr="00875019">
        <w:trPr>
          <w:trHeight w:val="300"/>
        </w:trPr>
        <w:tc>
          <w:tcPr>
            <w:tcW w:w="13076" w:type="dxa"/>
            <w:tcBorders>
              <w:left w:val="single" w:sz="4" w:space="0" w:color="000000"/>
              <w:bottom w:val="single" w:sz="4" w:space="0" w:color="000000"/>
              <w:right w:val="single" w:sz="4" w:space="0" w:color="000000"/>
            </w:tcBorders>
          </w:tcPr>
          <w:p w14:paraId="21A3124D" w14:textId="77777777" w:rsidR="006576A3" w:rsidRPr="00272A33" w:rsidRDefault="00990589" w:rsidP="00272A33">
            <w:pPr>
              <w:spacing w:after="0" w:line="240" w:lineRule="auto"/>
              <w:jc w:val="both"/>
              <w:rPr>
                <w:sz w:val="24"/>
                <w:szCs w:val="24"/>
              </w:rPr>
            </w:pPr>
            <w:r w:rsidRPr="00272A33">
              <w:rPr>
                <w:rFonts w:ascii="Times New Roman" w:hAnsi="Times New Roman"/>
                <w:b/>
                <w:bCs/>
                <w:i/>
                <w:iCs/>
                <w:sz w:val="24"/>
                <w:szCs w:val="24"/>
              </w:rPr>
              <w:t>« 1. PRÉAMBULE</w:t>
            </w:r>
          </w:p>
          <w:p w14:paraId="0801E2A7" w14:textId="77777777" w:rsidR="006576A3" w:rsidRPr="00272A33" w:rsidRDefault="00990589" w:rsidP="00272A33">
            <w:pPr>
              <w:spacing w:after="0" w:line="240" w:lineRule="auto"/>
              <w:jc w:val="both"/>
              <w:rPr>
                <w:sz w:val="24"/>
                <w:szCs w:val="24"/>
              </w:rPr>
            </w:pPr>
            <w:r w:rsidRPr="00272A33">
              <w:rPr>
                <w:rFonts w:ascii="Times New Roman" w:hAnsi="Times New Roman"/>
                <w:i/>
                <w:iCs/>
                <w:sz w:val="24"/>
                <w:szCs w:val="24"/>
              </w:rPr>
              <w:t>Cette recommandation, après avoir rappelé la priorité qui doit toujours être accordée aux équipements de travail assurant une protection collective des salariés et la nécessité d’effectuer une évaluation préalable des risques, recommande aux chefs d’entreprises dont tout ou partie du personnel relève du régime général de la sécurité sociale, d’appliquer les mesures suivantes qui permettent aux salariés d’intervenir dans les meilleures conditions de sécurité et de protection de la santé lors du montage, de l</w:t>
            </w:r>
            <w:r w:rsidRPr="00272A33">
              <w:rPr>
                <w:rFonts w:ascii="Times New Roman" w:hAnsi="Times New Roman"/>
                <w:i/>
                <w:iCs/>
                <w:sz w:val="24"/>
                <w:szCs w:val="24"/>
              </w:rPr>
              <w:t xml:space="preserve">’utilisation et du démontage des filets de sécurité en grandes nappes. </w:t>
            </w:r>
          </w:p>
          <w:p w14:paraId="5E87D7EC" w14:textId="77777777" w:rsidR="006576A3" w:rsidRDefault="00990589" w:rsidP="00272A33">
            <w:pPr>
              <w:spacing w:after="0" w:line="240" w:lineRule="auto"/>
              <w:jc w:val="both"/>
              <w:rPr>
                <w:rFonts w:ascii="Times New Roman" w:hAnsi="Times New Roman"/>
                <w:i/>
                <w:iCs/>
                <w:sz w:val="24"/>
                <w:szCs w:val="24"/>
              </w:rPr>
            </w:pPr>
            <w:r w:rsidRPr="00272A33">
              <w:rPr>
                <w:rFonts w:ascii="Times New Roman" w:hAnsi="Times New Roman"/>
                <w:b/>
                <w:bCs/>
                <w:i/>
                <w:iCs/>
                <w:sz w:val="24"/>
                <w:szCs w:val="24"/>
              </w:rPr>
              <w:t>Ces dispositions sont également utiles aux maîtres d’ouvrage et aux coordonnateurs en matière de sécurité et de protection de la santé, notamment pour l’élaboration de leurs PGC (plan général de coordination santé-</w:t>
            </w:r>
            <w:r w:rsidR="00272A33" w:rsidRPr="00272A33">
              <w:rPr>
                <w:rFonts w:ascii="Times New Roman" w:hAnsi="Times New Roman"/>
                <w:b/>
                <w:bCs/>
                <w:i/>
                <w:iCs/>
                <w:sz w:val="24"/>
                <w:szCs w:val="24"/>
              </w:rPr>
              <w:t>sécurité</w:t>
            </w:r>
            <w:r w:rsidR="00272A33" w:rsidRPr="00272A33">
              <w:rPr>
                <w:rFonts w:ascii="Times New Roman" w:hAnsi="Times New Roman"/>
                <w:i/>
                <w:iCs/>
                <w:sz w:val="24"/>
                <w:szCs w:val="24"/>
              </w:rPr>
              <w:t xml:space="preserve"> »</w:t>
            </w:r>
            <w:r w:rsidRPr="00272A33">
              <w:rPr>
                <w:rFonts w:ascii="Times New Roman" w:hAnsi="Times New Roman"/>
                <w:i/>
                <w:iCs/>
                <w:sz w:val="24"/>
                <w:szCs w:val="24"/>
              </w:rPr>
              <w:t>.</w:t>
            </w:r>
          </w:p>
          <w:p w14:paraId="4B60C981" w14:textId="58263403" w:rsidR="00272A33" w:rsidRPr="00272A33" w:rsidRDefault="00272A33" w:rsidP="00272A33">
            <w:pPr>
              <w:spacing w:after="0" w:line="240" w:lineRule="auto"/>
              <w:jc w:val="both"/>
              <w:rPr>
                <w:sz w:val="24"/>
                <w:szCs w:val="24"/>
              </w:rPr>
            </w:pPr>
          </w:p>
        </w:tc>
        <w:tc>
          <w:tcPr>
            <w:tcW w:w="1774" w:type="dxa"/>
            <w:tcBorders>
              <w:left w:val="single" w:sz="4" w:space="0" w:color="000000"/>
              <w:bottom w:val="single" w:sz="4" w:space="0" w:color="000000"/>
              <w:right w:val="single" w:sz="4" w:space="0" w:color="000000"/>
            </w:tcBorders>
            <w:vAlign w:val="center"/>
          </w:tcPr>
          <w:p w14:paraId="5B1F337A" w14:textId="77777777" w:rsidR="006576A3" w:rsidRPr="00AA032E" w:rsidRDefault="00990589" w:rsidP="00AA032E">
            <w:pPr>
              <w:spacing w:after="90" w:line="360" w:lineRule="auto"/>
              <w:jc w:val="center"/>
              <w:rPr>
                <w:b/>
                <w:bCs/>
                <w:sz w:val="24"/>
                <w:szCs w:val="24"/>
              </w:rPr>
            </w:pPr>
            <w:r w:rsidRPr="00AA032E">
              <w:rPr>
                <w:rFonts w:ascii="Times New Roman" w:hAnsi="Times New Roman"/>
                <w:b/>
                <w:bCs/>
                <w:sz w:val="24"/>
                <w:szCs w:val="24"/>
              </w:rPr>
              <w:t>MOA MOE CSPS</w:t>
            </w:r>
          </w:p>
        </w:tc>
      </w:tr>
      <w:tr w:rsidR="008F782C" w14:paraId="225C39EE" w14:textId="77777777" w:rsidTr="00875019">
        <w:trPr>
          <w:trHeight w:val="300"/>
        </w:trPr>
        <w:tc>
          <w:tcPr>
            <w:tcW w:w="13076" w:type="dxa"/>
            <w:tcBorders>
              <w:left w:val="single" w:sz="4" w:space="0" w:color="000000"/>
              <w:bottom w:val="single" w:sz="4" w:space="0" w:color="000000"/>
              <w:right w:val="single" w:sz="4" w:space="0" w:color="000000"/>
            </w:tcBorders>
          </w:tcPr>
          <w:p w14:paraId="36F8CB88" w14:textId="77777777" w:rsidR="006576A3" w:rsidRPr="00272A33" w:rsidRDefault="00990589" w:rsidP="00272A33">
            <w:pPr>
              <w:spacing w:after="0" w:line="240" w:lineRule="auto"/>
              <w:jc w:val="both"/>
              <w:rPr>
                <w:sz w:val="24"/>
                <w:szCs w:val="24"/>
              </w:rPr>
            </w:pPr>
            <w:r w:rsidRPr="00272A33">
              <w:rPr>
                <w:rFonts w:ascii="Times New Roman" w:hAnsi="Times New Roman"/>
                <w:b/>
                <w:bCs/>
                <w:i/>
                <w:iCs/>
                <w:sz w:val="24"/>
                <w:szCs w:val="24"/>
              </w:rPr>
              <w:t>« 2. CHAMP D’APLICATION</w:t>
            </w:r>
          </w:p>
          <w:p w14:paraId="0F61A102" w14:textId="77777777" w:rsidR="006576A3" w:rsidRDefault="00990589" w:rsidP="00272A33">
            <w:pPr>
              <w:spacing w:after="0" w:line="240" w:lineRule="auto"/>
              <w:jc w:val="both"/>
              <w:rPr>
                <w:rFonts w:ascii="Times New Roman" w:hAnsi="Times New Roman"/>
                <w:i/>
                <w:iCs/>
                <w:sz w:val="24"/>
                <w:szCs w:val="24"/>
              </w:rPr>
            </w:pPr>
            <w:r w:rsidRPr="00272A33">
              <w:rPr>
                <w:rFonts w:ascii="Times New Roman" w:hAnsi="Times New Roman"/>
                <w:i/>
                <w:iCs/>
                <w:sz w:val="24"/>
                <w:szCs w:val="24"/>
              </w:rPr>
              <w:t xml:space="preserve">Ce texte est applicable à tous les chefs d’entreprise des industries du bâtiment et des travaux publics dont le personnel relève en totalité ou en partie du régime général de la sécurité sociale et met en œuvre (montage/démontage) ou utilise des filets en grandes nappes tendus horizontalement (ou dans un plan sensiblement horizontal). » </w:t>
            </w:r>
          </w:p>
          <w:p w14:paraId="01A4ED83" w14:textId="77777777" w:rsidR="00272A33" w:rsidRPr="00272A33" w:rsidRDefault="00272A33" w:rsidP="00272A33">
            <w:pPr>
              <w:spacing w:after="0" w:line="240" w:lineRule="auto"/>
              <w:jc w:val="both"/>
              <w:rPr>
                <w:sz w:val="24"/>
                <w:szCs w:val="24"/>
              </w:rPr>
            </w:pPr>
          </w:p>
        </w:tc>
        <w:tc>
          <w:tcPr>
            <w:tcW w:w="1774" w:type="dxa"/>
            <w:tcBorders>
              <w:left w:val="single" w:sz="4" w:space="0" w:color="000000"/>
              <w:bottom w:val="single" w:sz="4" w:space="0" w:color="000000"/>
              <w:right w:val="single" w:sz="4" w:space="0" w:color="000000"/>
            </w:tcBorders>
            <w:vAlign w:val="center"/>
          </w:tcPr>
          <w:p w14:paraId="2F386A8C" w14:textId="5832484F" w:rsidR="006576A3" w:rsidRPr="00AA032E" w:rsidRDefault="00990589" w:rsidP="00AA032E">
            <w:pPr>
              <w:spacing w:after="0" w:line="240" w:lineRule="auto"/>
              <w:jc w:val="center"/>
              <w:rPr>
                <w:rFonts w:ascii="Times New Roman" w:hAnsi="Times New Roman"/>
                <w:b/>
                <w:bCs/>
                <w:sz w:val="24"/>
                <w:szCs w:val="24"/>
              </w:rPr>
            </w:pPr>
            <w:r w:rsidRPr="00AA032E">
              <w:rPr>
                <w:rFonts w:ascii="Times New Roman" w:hAnsi="Times New Roman"/>
                <w:b/>
                <w:bCs/>
                <w:sz w:val="24"/>
                <w:szCs w:val="24"/>
              </w:rPr>
              <w:t>Entreprises concernées</w:t>
            </w:r>
          </w:p>
        </w:tc>
      </w:tr>
      <w:tr w:rsidR="008F782C" w14:paraId="745DA8BB" w14:textId="77777777" w:rsidTr="00875019">
        <w:trPr>
          <w:trHeight w:val="1054"/>
        </w:trPr>
        <w:tc>
          <w:tcPr>
            <w:tcW w:w="13076" w:type="dxa"/>
            <w:tcBorders>
              <w:left w:val="single" w:sz="4" w:space="0" w:color="000000"/>
              <w:bottom w:val="single" w:sz="4" w:space="0" w:color="000000"/>
              <w:right w:val="single" w:sz="4" w:space="0" w:color="000000"/>
            </w:tcBorders>
          </w:tcPr>
          <w:p w14:paraId="47271FDD" w14:textId="1496750E" w:rsidR="006576A3" w:rsidRPr="00272A33" w:rsidRDefault="00990589" w:rsidP="00272A33">
            <w:pPr>
              <w:spacing w:after="0" w:line="240" w:lineRule="auto"/>
              <w:jc w:val="both"/>
              <w:rPr>
                <w:sz w:val="24"/>
                <w:szCs w:val="24"/>
              </w:rPr>
            </w:pPr>
            <w:r w:rsidRPr="00272A33">
              <w:rPr>
                <w:rFonts w:ascii="Times New Roman" w:hAnsi="Times New Roman"/>
                <w:b/>
                <w:bCs/>
                <w:i/>
                <w:iCs/>
                <w:sz w:val="24"/>
                <w:szCs w:val="24"/>
              </w:rPr>
              <w:t>« </w:t>
            </w:r>
            <w:r w:rsidR="00C462A0" w:rsidRPr="00272A33">
              <w:rPr>
                <w:rFonts w:ascii="Times New Roman" w:hAnsi="Times New Roman"/>
                <w:b/>
                <w:bCs/>
                <w:i/>
                <w:iCs/>
                <w:sz w:val="24"/>
                <w:szCs w:val="24"/>
              </w:rPr>
              <w:t>3.</w:t>
            </w:r>
            <w:r w:rsidRPr="00272A33">
              <w:rPr>
                <w:rFonts w:ascii="Times New Roman" w:hAnsi="Times New Roman"/>
                <w:b/>
                <w:bCs/>
                <w:i/>
                <w:iCs/>
                <w:sz w:val="24"/>
                <w:szCs w:val="24"/>
              </w:rPr>
              <w:t xml:space="preserve"> OBJET DE LA RECOMMANDATION</w:t>
            </w:r>
            <w:r w:rsidRPr="00272A33">
              <w:rPr>
                <w:rFonts w:ascii="Times New Roman" w:hAnsi="Times New Roman"/>
                <w:i/>
                <w:iCs/>
                <w:sz w:val="24"/>
                <w:szCs w:val="24"/>
              </w:rPr>
              <w:t xml:space="preserve"> </w:t>
            </w:r>
          </w:p>
          <w:p w14:paraId="42FE2C8D" w14:textId="77777777" w:rsidR="006576A3" w:rsidRPr="00272A33" w:rsidRDefault="00990589" w:rsidP="00272A33">
            <w:pPr>
              <w:spacing w:after="0" w:line="240" w:lineRule="auto"/>
              <w:jc w:val="both"/>
              <w:rPr>
                <w:sz w:val="24"/>
                <w:szCs w:val="24"/>
              </w:rPr>
            </w:pPr>
            <w:r w:rsidRPr="00272A33">
              <w:rPr>
                <w:rFonts w:ascii="Times New Roman" w:hAnsi="Times New Roman"/>
                <w:i/>
                <w:iCs/>
                <w:sz w:val="24"/>
                <w:szCs w:val="24"/>
              </w:rPr>
              <w:t xml:space="preserve">Cette recommandation a pour objet de favoriser une mise en œuvre efficace des mesures législatives ou réglementaires en vigueur. Elle vise à réaliser la protection des travailleurs contre les conséquences des chutes de hauteur soit lors du montage/ démontage de charpentes soit lors de travaux et/ou interventions sur couvertures, par exemple. Elle a également pour objet d’assurer la sécurité des opérateurs qui installent, déplacent ou déposent les filets. </w:t>
            </w:r>
          </w:p>
          <w:p w14:paraId="24DEB3B8" w14:textId="77777777" w:rsidR="006576A3" w:rsidRDefault="00990589" w:rsidP="00272A33">
            <w:pPr>
              <w:spacing w:after="0" w:line="240" w:lineRule="auto"/>
              <w:jc w:val="both"/>
              <w:rPr>
                <w:rFonts w:ascii="Times New Roman" w:hAnsi="Times New Roman"/>
                <w:i/>
                <w:iCs/>
                <w:sz w:val="24"/>
                <w:szCs w:val="24"/>
              </w:rPr>
            </w:pPr>
            <w:r w:rsidRPr="00272A33">
              <w:rPr>
                <w:rFonts w:ascii="Times New Roman" w:hAnsi="Times New Roman"/>
                <w:i/>
                <w:iCs/>
                <w:sz w:val="24"/>
                <w:szCs w:val="24"/>
              </w:rPr>
              <w:t>Elle ne traite pas des protections périphériques qui doivent accompagner les filets de sécurité ».</w:t>
            </w:r>
          </w:p>
          <w:p w14:paraId="2BFFF57D" w14:textId="77777777" w:rsidR="00272A33" w:rsidRPr="00272A33" w:rsidRDefault="00272A33" w:rsidP="00272A33">
            <w:pPr>
              <w:spacing w:after="0" w:line="240" w:lineRule="auto"/>
              <w:jc w:val="both"/>
              <w:rPr>
                <w:sz w:val="24"/>
                <w:szCs w:val="24"/>
              </w:rPr>
            </w:pPr>
          </w:p>
        </w:tc>
        <w:tc>
          <w:tcPr>
            <w:tcW w:w="1774" w:type="dxa"/>
            <w:tcBorders>
              <w:left w:val="single" w:sz="4" w:space="0" w:color="000000"/>
              <w:bottom w:val="single" w:sz="4" w:space="0" w:color="000000"/>
              <w:right w:val="single" w:sz="4" w:space="0" w:color="000000"/>
            </w:tcBorders>
            <w:vAlign w:val="center"/>
          </w:tcPr>
          <w:p w14:paraId="15799534" w14:textId="1C0CD4B8" w:rsidR="006576A3" w:rsidRPr="00AA032E" w:rsidRDefault="00990589" w:rsidP="00AA032E">
            <w:pPr>
              <w:spacing w:after="90" w:line="360" w:lineRule="auto"/>
              <w:jc w:val="center"/>
              <w:rPr>
                <w:b/>
                <w:bCs/>
                <w:sz w:val="24"/>
                <w:szCs w:val="24"/>
              </w:rPr>
            </w:pPr>
            <w:r w:rsidRPr="00AA032E">
              <w:rPr>
                <w:rFonts w:ascii="Times New Roman" w:hAnsi="Times New Roman"/>
                <w:b/>
                <w:bCs/>
                <w:sz w:val="24"/>
                <w:szCs w:val="24"/>
              </w:rPr>
              <w:t>MOA MOE CSPS Entreprises concernées</w:t>
            </w:r>
          </w:p>
        </w:tc>
      </w:tr>
      <w:tr w:rsidR="008F782C" w14:paraId="6171CF74" w14:textId="77777777" w:rsidTr="00875019">
        <w:trPr>
          <w:trHeight w:val="253"/>
        </w:trPr>
        <w:tc>
          <w:tcPr>
            <w:tcW w:w="13076" w:type="dxa"/>
            <w:tcBorders>
              <w:left w:val="single" w:sz="4" w:space="0" w:color="000000"/>
              <w:bottom w:val="single" w:sz="4" w:space="0" w:color="000000"/>
              <w:right w:val="single" w:sz="4" w:space="0" w:color="000000"/>
            </w:tcBorders>
          </w:tcPr>
          <w:p w14:paraId="481EFAA8" w14:textId="77777777" w:rsidR="006576A3" w:rsidRPr="00272A33" w:rsidRDefault="00990589" w:rsidP="00272A33">
            <w:pPr>
              <w:spacing w:after="0" w:line="240" w:lineRule="auto"/>
              <w:jc w:val="both"/>
              <w:rPr>
                <w:sz w:val="24"/>
                <w:szCs w:val="24"/>
              </w:rPr>
            </w:pPr>
            <w:r w:rsidRPr="00272A33">
              <w:rPr>
                <w:rFonts w:ascii="Times New Roman" w:hAnsi="Times New Roman"/>
                <w:b/>
                <w:bCs/>
                <w:i/>
                <w:iCs/>
                <w:sz w:val="24"/>
                <w:szCs w:val="24"/>
              </w:rPr>
              <w:t>6.2. Mesures techniques/ 6.2.1. Étude préalable</w:t>
            </w:r>
          </w:p>
          <w:p w14:paraId="5E118999" w14:textId="77777777" w:rsidR="006576A3" w:rsidRDefault="00990589" w:rsidP="00272A33">
            <w:pPr>
              <w:spacing w:after="0" w:line="240" w:lineRule="auto"/>
              <w:jc w:val="both"/>
              <w:rPr>
                <w:rFonts w:ascii="Times New Roman" w:hAnsi="Times New Roman"/>
                <w:i/>
                <w:iCs/>
                <w:sz w:val="24"/>
                <w:szCs w:val="24"/>
              </w:rPr>
            </w:pPr>
            <w:r w:rsidRPr="00272A33">
              <w:rPr>
                <w:rFonts w:ascii="Times New Roman" w:hAnsi="Times New Roman"/>
                <w:i/>
                <w:iCs/>
                <w:sz w:val="24"/>
                <w:szCs w:val="24"/>
              </w:rPr>
              <w:t xml:space="preserve">Cette étude préalable à l’installation prend en compte l’ensemble des besoins et des contraintes de site définies dans le cahier des charges : conception de l’installation (géométrie, constituants, supports, accrochage...), dossier technique (notes de calcul, plans d’exécution, calepinage, instructions spéciales relatives à l’installation spécifique du filet pour le montage prévu </w:t>
            </w:r>
          </w:p>
          <w:p w14:paraId="6782C816" w14:textId="77777777" w:rsidR="00272A33" w:rsidRPr="00272A33" w:rsidRDefault="00272A33" w:rsidP="00272A33">
            <w:pPr>
              <w:spacing w:after="0" w:line="240" w:lineRule="auto"/>
              <w:jc w:val="both"/>
              <w:rPr>
                <w:sz w:val="24"/>
                <w:szCs w:val="24"/>
              </w:rPr>
            </w:pPr>
          </w:p>
        </w:tc>
        <w:tc>
          <w:tcPr>
            <w:tcW w:w="1774" w:type="dxa"/>
            <w:tcBorders>
              <w:left w:val="single" w:sz="4" w:space="0" w:color="000000"/>
              <w:bottom w:val="single" w:sz="4" w:space="0" w:color="000000"/>
              <w:right w:val="single" w:sz="4" w:space="0" w:color="000000"/>
            </w:tcBorders>
            <w:vAlign w:val="center"/>
          </w:tcPr>
          <w:p w14:paraId="1F42D1A8" w14:textId="77777777" w:rsidR="006576A3" w:rsidRPr="00AA032E" w:rsidRDefault="00990589" w:rsidP="00AA032E">
            <w:pPr>
              <w:spacing w:after="90" w:line="360" w:lineRule="auto"/>
              <w:jc w:val="center"/>
              <w:rPr>
                <w:b/>
                <w:bCs/>
                <w:sz w:val="24"/>
                <w:szCs w:val="24"/>
              </w:rPr>
            </w:pPr>
            <w:r w:rsidRPr="00AA032E">
              <w:rPr>
                <w:rFonts w:ascii="Times New Roman" w:hAnsi="Times New Roman"/>
                <w:b/>
                <w:bCs/>
                <w:sz w:val="24"/>
                <w:szCs w:val="24"/>
              </w:rPr>
              <w:t>MOA MOE CSPS</w:t>
            </w:r>
          </w:p>
        </w:tc>
      </w:tr>
      <w:tr w:rsidR="008F782C" w14:paraId="763208DD" w14:textId="77777777" w:rsidTr="00875019">
        <w:trPr>
          <w:trHeight w:val="300"/>
        </w:trPr>
        <w:tc>
          <w:tcPr>
            <w:tcW w:w="13076" w:type="dxa"/>
            <w:tcBorders>
              <w:left w:val="single" w:sz="4" w:space="0" w:color="000000"/>
              <w:bottom w:val="single" w:sz="4" w:space="0" w:color="000000"/>
              <w:right w:val="single" w:sz="4" w:space="0" w:color="000000"/>
            </w:tcBorders>
          </w:tcPr>
          <w:p w14:paraId="66308289" w14:textId="77777777" w:rsidR="006576A3" w:rsidRPr="00272A33" w:rsidRDefault="00990589" w:rsidP="00272A33">
            <w:pPr>
              <w:spacing w:after="0" w:line="240" w:lineRule="auto"/>
              <w:jc w:val="both"/>
              <w:rPr>
                <w:sz w:val="24"/>
                <w:szCs w:val="24"/>
              </w:rPr>
            </w:pPr>
            <w:r w:rsidRPr="00272A33">
              <w:rPr>
                <w:rFonts w:ascii="Times New Roman" w:hAnsi="Times New Roman"/>
                <w:b/>
                <w:bCs/>
                <w:i/>
                <w:iCs/>
                <w:sz w:val="24"/>
                <w:szCs w:val="24"/>
              </w:rPr>
              <w:t>« 6.9. Mise à disposition des filets pour plusieurs entreprises</w:t>
            </w:r>
          </w:p>
          <w:p w14:paraId="6E0CA319" w14:textId="77777777" w:rsidR="006576A3" w:rsidRPr="00272A33" w:rsidRDefault="00990589" w:rsidP="00272A33">
            <w:pPr>
              <w:spacing w:after="0" w:line="240" w:lineRule="auto"/>
              <w:jc w:val="both"/>
              <w:rPr>
                <w:sz w:val="24"/>
                <w:szCs w:val="24"/>
              </w:rPr>
            </w:pPr>
            <w:r w:rsidRPr="00272A33">
              <w:rPr>
                <w:rFonts w:ascii="Times New Roman" w:hAnsi="Times New Roman"/>
                <w:i/>
                <w:iCs/>
                <w:sz w:val="24"/>
                <w:szCs w:val="24"/>
              </w:rPr>
              <w:t xml:space="preserve">S’il est prévu que plusieurs entreprises bénéficient de la protection par filets ou si le monteur est différent de l’utilisateur, les </w:t>
            </w:r>
            <w:r w:rsidRPr="00272A33">
              <w:rPr>
                <w:rFonts w:ascii="Times New Roman" w:hAnsi="Times New Roman"/>
                <w:i/>
                <w:iCs/>
                <w:sz w:val="24"/>
                <w:szCs w:val="24"/>
              </w:rPr>
              <w:lastRenderedPageBreak/>
              <w:t xml:space="preserve">entreprises concernées transmettent leurs besoins au maître d’ouvrage, au coordonnateur SPS et au maître d’œuvre (cf. § 6.1.1). </w:t>
            </w:r>
          </w:p>
          <w:p w14:paraId="75D9F468" w14:textId="29439480" w:rsidR="006576A3" w:rsidRPr="00272A33" w:rsidRDefault="00990589" w:rsidP="00272A33">
            <w:pPr>
              <w:spacing w:after="0" w:line="240" w:lineRule="auto"/>
              <w:jc w:val="both"/>
              <w:rPr>
                <w:sz w:val="24"/>
                <w:szCs w:val="24"/>
              </w:rPr>
            </w:pPr>
            <w:r w:rsidRPr="00272A33">
              <w:rPr>
                <w:rFonts w:ascii="Times New Roman" w:hAnsi="Times New Roman"/>
                <w:b/>
                <w:bCs/>
                <w:i/>
                <w:iCs/>
                <w:sz w:val="24"/>
                <w:szCs w:val="24"/>
              </w:rPr>
              <w:t xml:space="preserve">Ces dispositions sont à intégrer dans le PGC (plan général de coordination santé-sécurité) de l’opération par les maîtres d’ouvrage et leurs coordonnateurs en matière de sécurité et de protection de la santé. </w:t>
            </w:r>
            <w:r w:rsidRPr="00272A33">
              <w:rPr>
                <w:rFonts w:ascii="Times New Roman" w:hAnsi="Times New Roman"/>
                <w:i/>
                <w:iCs/>
                <w:sz w:val="24"/>
                <w:szCs w:val="24"/>
              </w:rPr>
              <w:t xml:space="preserve">Plusieurs entreprises étant concernées par la protection par filets, un donneur d’ordres commun est désigné (cf. §6.5). L’entretien et/ou la vérification des filets </w:t>
            </w:r>
            <w:r w:rsidR="004A3032" w:rsidRPr="00272A33">
              <w:rPr>
                <w:rFonts w:ascii="Times New Roman" w:hAnsi="Times New Roman"/>
                <w:i/>
                <w:iCs/>
                <w:sz w:val="24"/>
                <w:szCs w:val="24"/>
              </w:rPr>
              <w:t>peut</w:t>
            </w:r>
            <w:r w:rsidRPr="00272A33">
              <w:rPr>
                <w:rFonts w:ascii="Times New Roman" w:hAnsi="Times New Roman"/>
                <w:i/>
                <w:iCs/>
                <w:sz w:val="24"/>
                <w:szCs w:val="24"/>
              </w:rPr>
              <w:t xml:space="preserve"> être confiés à une entreprise unique. Chaque nouvelle entreprise intervenant avec la protection du filet vérifie l’état de la protection (voir annexe 3). Le rapport de vérification annexé au procès-verbal de réception (cf. § annexe 2) peut servir de support aux vérifications ultérieures. Il sert à la traçabilité de la transmission entre utilisateurs ; il est établi avant l’intervention de toute entreprise ». </w:t>
            </w:r>
          </w:p>
        </w:tc>
        <w:tc>
          <w:tcPr>
            <w:tcW w:w="1774" w:type="dxa"/>
            <w:tcBorders>
              <w:left w:val="single" w:sz="4" w:space="0" w:color="000000"/>
              <w:bottom w:val="single" w:sz="4" w:space="0" w:color="000000"/>
              <w:right w:val="single" w:sz="4" w:space="0" w:color="000000"/>
            </w:tcBorders>
            <w:vAlign w:val="center"/>
          </w:tcPr>
          <w:p w14:paraId="45824393" w14:textId="77777777" w:rsidR="006576A3" w:rsidRPr="00AA032E" w:rsidRDefault="00990589" w:rsidP="00AA032E">
            <w:pPr>
              <w:spacing w:after="90" w:line="360" w:lineRule="auto"/>
              <w:jc w:val="center"/>
              <w:rPr>
                <w:b/>
                <w:bCs/>
                <w:sz w:val="24"/>
                <w:szCs w:val="24"/>
              </w:rPr>
            </w:pPr>
            <w:bookmarkStart w:id="22" w:name="__DdeLink__8964_3619214247"/>
            <w:r w:rsidRPr="00AA032E">
              <w:rPr>
                <w:rFonts w:ascii="Times New Roman" w:hAnsi="Times New Roman"/>
                <w:b/>
                <w:bCs/>
                <w:sz w:val="24"/>
                <w:szCs w:val="24"/>
              </w:rPr>
              <w:lastRenderedPageBreak/>
              <w:t xml:space="preserve">MOA MOE </w:t>
            </w:r>
            <w:r w:rsidRPr="00AA032E">
              <w:rPr>
                <w:rFonts w:ascii="Times New Roman" w:hAnsi="Times New Roman"/>
                <w:b/>
                <w:bCs/>
                <w:sz w:val="24"/>
                <w:szCs w:val="24"/>
              </w:rPr>
              <w:lastRenderedPageBreak/>
              <w:t>CSPS</w:t>
            </w:r>
            <w:bookmarkEnd w:id="22"/>
          </w:p>
          <w:p w14:paraId="316739BE" w14:textId="77777777" w:rsidR="006576A3" w:rsidRPr="00AA032E" w:rsidRDefault="006576A3" w:rsidP="00AA032E">
            <w:pPr>
              <w:spacing w:after="90" w:line="360" w:lineRule="auto"/>
              <w:jc w:val="center"/>
              <w:rPr>
                <w:rFonts w:ascii="Times New Roman" w:hAnsi="Times New Roman"/>
                <w:b/>
                <w:bCs/>
                <w:sz w:val="24"/>
                <w:szCs w:val="24"/>
              </w:rPr>
            </w:pPr>
          </w:p>
          <w:p w14:paraId="601EF19B" w14:textId="77777777" w:rsidR="006576A3" w:rsidRPr="00AA032E" w:rsidRDefault="006576A3" w:rsidP="00AA032E">
            <w:pPr>
              <w:spacing w:after="90" w:line="360" w:lineRule="auto"/>
              <w:jc w:val="center"/>
              <w:rPr>
                <w:rFonts w:ascii="Times New Roman" w:hAnsi="Times New Roman"/>
                <w:b/>
                <w:bCs/>
                <w:sz w:val="24"/>
                <w:szCs w:val="24"/>
              </w:rPr>
            </w:pPr>
          </w:p>
          <w:p w14:paraId="1E27C15F" w14:textId="77777777" w:rsidR="006576A3" w:rsidRPr="00AA032E" w:rsidRDefault="00990589" w:rsidP="00AA032E">
            <w:pPr>
              <w:spacing w:after="90" w:line="360" w:lineRule="auto"/>
              <w:jc w:val="center"/>
              <w:rPr>
                <w:b/>
                <w:bCs/>
                <w:sz w:val="24"/>
                <w:szCs w:val="24"/>
              </w:rPr>
            </w:pPr>
            <w:r w:rsidRPr="00AA032E">
              <w:rPr>
                <w:rFonts w:ascii="Times New Roman" w:hAnsi="Times New Roman"/>
                <w:b/>
                <w:bCs/>
                <w:sz w:val="24"/>
                <w:szCs w:val="24"/>
              </w:rPr>
              <w:t>MOA MOE CSPS</w:t>
            </w:r>
          </w:p>
        </w:tc>
      </w:tr>
      <w:tr w:rsidR="008F782C" w14:paraId="1A71C956" w14:textId="77777777" w:rsidTr="00875019">
        <w:trPr>
          <w:trHeight w:val="254"/>
        </w:trPr>
        <w:tc>
          <w:tcPr>
            <w:tcW w:w="13076" w:type="dxa"/>
            <w:tcBorders>
              <w:left w:val="single" w:sz="4" w:space="0" w:color="000000"/>
              <w:bottom w:val="single" w:sz="4" w:space="0" w:color="000000"/>
              <w:right w:val="single" w:sz="4" w:space="0" w:color="000000"/>
            </w:tcBorders>
          </w:tcPr>
          <w:p w14:paraId="788AFEB1" w14:textId="060C065F" w:rsidR="006576A3" w:rsidRDefault="00990589">
            <w:pPr>
              <w:spacing w:after="0" w:line="240" w:lineRule="auto"/>
            </w:pPr>
            <w:r>
              <w:rPr>
                <w:rFonts w:ascii="Times New Roman" w:hAnsi="Times New Roman"/>
                <w:b/>
                <w:bCs/>
                <w:i/>
                <w:iCs/>
                <w:sz w:val="21"/>
                <w:szCs w:val="21"/>
              </w:rPr>
              <w:lastRenderedPageBreak/>
              <w:t xml:space="preserve">Fin extraits de la recommandation R446 Mise en œuvre des filets de grande nappe </w:t>
            </w:r>
            <w:r w:rsidR="004A3032">
              <w:rPr>
                <w:rFonts w:ascii="Times New Roman" w:hAnsi="Times New Roman"/>
                <w:b/>
                <w:bCs/>
                <w:i/>
                <w:iCs/>
                <w:sz w:val="21"/>
                <w:szCs w:val="21"/>
              </w:rPr>
              <w:t>(</w:t>
            </w:r>
            <w:r w:rsidR="004A3032">
              <w:rPr>
                <w:rFonts w:ascii="Times New Roman" w:hAnsi="Times New Roman"/>
                <w:b/>
                <w:bCs/>
                <w:i/>
                <w:iCs/>
                <w:sz w:val="21"/>
                <w:szCs w:val="21"/>
                <w:u w:val="single"/>
              </w:rPr>
              <w:t>extraits</w:t>
            </w:r>
            <w:r>
              <w:rPr>
                <w:rFonts w:ascii="Times New Roman" w:hAnsi="Times New Roman"/>
                <w:b/>
                <w:bCs/>
                <w:i/>
                <w:iCs/>
                <w:sz w:val="21"/>
                <w:szCs w:val="21"/>
                <w:u w:val="single"/>
              </w:rPr>
              <w:t xml:space="preserve"> </w:t>
            </w:r>
            <w:r w:rsidR="004A3032">
              <w:rPr>
                <w:rFonts w:ascii="Times New Roman" w:hAnsi="Times New Roman"/>
                <w:b/>
                <w:bCs/>
                <w:i/>
                <w:iCs/>
                <w:sz w:val="21"/>
                <w:szCs w:val="21"/>
                <w:u w:val="single"/>
              </w:rPr>
              <w:t>ci-dessus</w:t>
            </w:r>
            <w:r>
              <w:rPr>
                <w:rFonts w:ascii="Times New Roman" w:hAnsi="Times New Roman"/>
                <w:b/>
                <w:bCs/>
                <w:i/>
                <w:iCs/>
                <w:sz w:val="21"/>
                <w:szCs w:val="21"/>
                <w:u w:val="single"/>
              </w:rPr>
              <w:t xml:space="preserve"> NON EXHAUSTIF</w:t>
            </w:r>
            <w:r>
              <w:rPr>
                <w:rFonts w:ascii="Times New Roman" w:hAnsi="Times New Roman"/>
                <w:b/>
                <w:bCs/>
                <w:i/>
                <w:iCs/>
                <w:sz w:val="21"/>
                <w:szCs w:val="21"/>
              </w:rPr>
              <w:t xml:space="preserve">) </w:t>
            </w:r>
          </w:p>
        </w:tc>
        <w:tc>
          <w:tcPr>
            <w:tcW w:w="1774" w:type="dxa"/>
            <w:tcBorders>
              <w:left w:val="single" w:sz="4" w:space="0" w:color="000000"/>
              <w:bottom w:val="single" w:sz="4" w:space="0" w:color="000000"/>
              <w:right w:val="single" w:sz="4" w:space="0" w:color="000000"/>
            </w:tcBorders>
            <w:vAlign w:val="center"/>
          </w:tcPr>
          <w:p w14:paraId="0759C89C" w14:textId="77777777" w:rsidR="006576A3" w:rsidRPr="00AA032E" w:rsidRDefault="006576A3" w:rsidP="00AA032E">
            <w:pPr>
              <w:spacing w:after="90" w:line="360" w:lineRule="auto"/>
              <w:jc w:val="center"/>
              <w:rPr>
                <w:b/>
                <w:bCs/>
                <w:sz w:val="24"/>
                <w:szCs w:val="24"/>
              </w:rPr>
            </w:pPr>
          </w:p>
        </w:tc>
      </w:tr>
    </w:tbl>
    <w:p w14:paraId="4270AE6B" w14:textId="77777777" w:rsidR="00164B92" w:rsidRDefault="00164B92"/>
    <w:p w14:paraId="6BC78849" w14:textId="77777777" w:rsidR="00164B92" w:rsidRDefault="00164B92"/>
    <w:p w14:paraId="662812FD" w14:textId="77777777" w:rsidR="00164B92" w:rsidRDefault="00164B92"/>
    <w:p w14:paraId="411E0FF6" w14:textId="77777777" w:rsidR="00164B92" w:rsidRDefault="00164B92"/>
    <w:p w14:paraId="6020633E" w14:textId="77777777" w:rsidR="00164B92" w:rsidRDefault="00164B92"/>
    <w:p w14:paraId="7E698945" w14:textId="77777777" w:rsidR="00164B92" w:rsidRDefault="00164B92"/>
    <w:p w14:paraId="484459DB" w14:textId="77777777" w:rsidR="00164B92" w:rsidRDefault="00164B92"/>
    <w:p w14:paraId="5B68C6C1" w14:textId="77777777" w:rsidR="00164B92" w:rsidRDefault="00164B92"/>
    <w:p w14:paraId="05EDD634" w14:textId="77777777" w:rsidR="00164B92" w:rsidRDefault="00164B92"/>
    <w:p w14:paraId="64C23668" w14:textId="77777777" w:rsidR="00164B92" w:rsidRDefault="00164B92"/>
    <w:p w14:paraId="76169561" w14:textId="77777777" w:rsidR="00164B92" w:rsidRDefault="00164B92"/>
    <w:p w14:paraId="1622A5FA" w14:textId="77777777" w:rsidR="00164B92" w:rsidRDefault="00164B92"/>
    <w:p w14:paraId="00CE0A8D" w14:textId="77777777" w:rsidR="00164B92" w:rsidRDefault="00164B92"/>
    <w:p w14:paraId="2ED57C70" w14:textId="77777777" w:rsidR="00164B92" w:rsidRDefault="00164B92"/>
    <w:tbl>
      <w:tblPr>
        <w:tblW w:w="14850" w:type="dxa"/>
        <w:tblLook w:val="04A0" w:firstRow="1" w:lastRow="0" w:firstColumn="1" w:lastColumn="0" w:noHBand="0" w:noVBand="1"/>
      </w:tblPr>
      <w:tblGrid>
        <w:gridCol w:w="13008"/>
        <w:gridCol w:w="1842"/>
      </w:tblGrid>
      <w:tr w:rsidR="008F782C" w14:paraId="4FCF6324" w14:textId="77777777" w:rsidTr="00FF54CB">
        <w:trPr>
          <w:trHeight w:val="300"/>
        </w:trPr>
        <w:tc>
          <w:tcPr>
            <w:tcW w:w="13008" w:type="dxa"/>
            <w:tcBorders>
              <w:left w:val="single" w:sz="4" w:space="0" w:color="000000"/>
              <w:bottom w:val="single" w:sz="4" w:space="0" w:color="000000"/>
              <w:right w:val="single" w:sz="4" w:space="0" w:color="000000"/>
            </w:tcBorders>
          </w:tcPr>
          <w:p w14:paraId="1A45B8B8" w14:textId="77777777" w:rsidR="006576A3" w:rsidRDefault="00990589">
            <w:pPr>
              <w:pStyle w:val="Titre2"/>
              <w:spacing w:before="0" w:line="240" w:lineRule="auto"/>
            </w:pPr>
            <w:r>
              <w:rPr>
                <w:rFonts w:ascii="Times New Roman" w:hAnsi="Times New Roman"/>
                <w:b/>
                <w:bCs/>
                <w:color w:val="0D0D0D"/>
                <w:sz w:val="22"/>
                <w:szCs w:val="22"/>
              </w:rPr>
              <w:lastRenderedPageBreak/>
              <w:t xml:space="preserve">Risques identifiés pour les travaux de charpente couverture en intérieur à étudier EN CONCEPTION : </w:t>
            </w:r>
          </w:p>
          <w:p w14:paraId="7FCC2177" w14:textId="77777777" w:rsidR="006576A3" w:rsidRDefault="00990589">
            <w:pPr>
              <w:spacing w:after="0" w:line="240" w:lineRule="auto"/>
            </w:pPr>
            <w:r>
              <w:rPr>
                <w:rFonts w:ascii="Times New Roman" w:hAnsi="Times New Roman"/>
                <w:b/>
                <w:bCs/>
                <w:color w:val="0D0D0D"/>
              </w:rPr>
              <w:t>- Travaux en hauteur (charpente, couverture),</w:t>
            </w:r>
          </w:p>
          <w:p w14:paraId="552CBC07" w14:textId="77777777" w:rsidR="006576A3" w:rsidRDefault="00990589">
            <w:pPr>
              <w:spacing w:after="0" w:line="240" w:lineRule="auto"/>
            </w:pPr>
            <w:r>
              <w:rPr>
                <w:rFonts w:ascii="Times New Roman" w:hAnsi="Times New Roman"/>
                <w:b/>
                <w:bCs/>
                <w:color w:val="0D0D0D"/>
              </w:rPr>
              <w:t>- travaux en coactivité avec d’autre corps d’état,</w:t>
            </w:r>
          </w:p>
          <w:p w14:paraId="1558925F" w14:textId="77777777" w:rsidR="006576A3" w:rsidRDefault="00990589">
            <w:pPr>
              <w:spacing w:after="0" w:line="240" w:lineRule="auto"/>
              <w:rPr>
                <w:rFonts w:ascii="Times New Roman" w:hAnsi="Times New Roman"/>
                <w:b/>
                <w:bCs/>
                <w:color w:val="0D0D0D"/>
              </w:rPr>
            </w:pPr>
            <w:r>
              <w:rPr>
                <w:rFonts w:ascii="Times New Roman" w:hAnsi="Times New Roman"/>
                <w:b/>
                <w:bCs/>
                <w:color w:val="0D0D0D"/>
              </w:rPr>
              <w:t xml:space="preserve">- risque principal : chute de hauteur en intérieur </w:t>
            </w:r>
          </w:p>
          <w:p w14:paraId="303644AA" w14:textId="77777777" w:rsidR="00152942" w:rsidRDefault="00152942">
            <w:pPr>
              <w:spacing w:after="0" w:line="240" w:lineRule="auto"/>
            </w:pPr>
          </w:p>
        </w:tc>
        <w:tc>
          <w:tcPr>
            <w:tcW w:w="1842" w:type="dxa"/>
            <w:tcBorders>
              <w:left w:val="single" w:sz="4" w:space="0" w:color="000000"/>
              <w:bottom w:val="single" w:sz="4" w:space="0" w:color="000000"/>
              <w:right w:val="single" w:sz="4" w:space="0" w:color="000000"/>
            </w:tcBorders>
            <w:vAlign w:val="center"/>
          </w:tcPr>
          <w:p w14:paraId="2CF50BB8" w14:textId="77777777" w:rsidR="006576A3" w:rsidRPr="00FF54CB" w:rsidRDefault="00990589" w:rsidP="00FF54CB">
            <w:pPr>
              <w:spacing w:after="90" w:line="360" w:lineRule="auto"/>
              <w:jc w:val="center"/>
              <w:rPr>
                <w:b/>
                <w:bCs/>
                <w:sz w:val="24"/>
                <w:szCs w:val="24"/>
              </w:rPr>
            </w:pPr>
            <w:r w:rsidRPr="00FF54CB">
              <w:rPr>
                <w:rFonts w:ascii="Times New Roman" w:hAnsi="Times New Roman"/>
                <w:b/>
                <w:bCs/>
                <w:sz w:val="24"/>
                <w:szCs w:val="24"/>
              </w:rPr>
              <w:t>MOA MOE CSPS</w:t>
            </w:r>
          </w:p>
        </w:tc>
      </w:tr>
      <w:tr w:rsidR="008F782C" w14:paraId="0C0CC6A7" w14:textId="77777777" w:rsidTr="00FF54CB">
        <w:trPr>
          <w:trHeight w:val="300"/>
        </w:trPr>
        <w:tc>
          <w:tcPr>
            <w:tcW w:w="13008" w:type="dxa"/>
            <w:tcBorders>
              <w:left w:val="single" w:sz="4" w:space="0" w:color="000000"/>
              <w:bottom w:val="single" w:sz="4" w:space="0" w:color="000000"/>
              <w:right w:val="single" w:sz="4" w:space="0" w:color="000000"/>
            </w:tcBorders>
          </w:tcPr>
          <w:p w14:paraId="621B38FD" w14:textId="77777777" w:rsidR="006576A3" w:rsidRDefault="00990589">
            <w:pPr>
              <w:pStyle w:val="Titre2"/>
              <w:spacing w:before="0" w:line="240" w:lineRule="auto"/>
            </w:pPr>
            <w:r>
              <w:rPr>
                <w:rStyle w:val="Accentuationforte"/>
                <w:rFonts w:ascii="Times New Roman" w:hAnsi="Times New Roman"/>
                <w:iCs/>
                <w:color w:val="0D0D0D"/>
                <w:sz w:val="22"/>
                <w:szCs w:val="22"/>
                <w:u w:val="single"/>
              </w:rPr>
              <w:t>Solution 1 : Dalle en béton armé au dernier niveau</w:t>
            </w:r>
          </w:p>
          <w:p w14:paraId="496624BE" w14:textId="77777777" w:rsidR="006576A3" w:rsidRDefault="00990589">
            <w:pPr>
              <w:spacing w:after="0" w:line="240" w:lineRule="auto"/>
            </w:pPr>
            <w:r>
              <w:rPr>
                <w:rStyle w:val="Accentuationforte"/>
                <w:rFonts w:ascii="Times New Roman" w:hAnsi="Times New Roman"/>
                <w:b w:val="0"/>
                <w:iCs/>
                <w:color w:val="0D0D0D"/>
              </w:rPr>
              <w:t>Principe :</w:t>
            </w:r>
          </w:p>
          <w:p w14:paraId="6E9C56E6" w14:textId="77777777" w:rsidR="006576A3" w:rsidRDefault="00990589">
            <w:pPr>
              <w:numPr>
                <w:ilvl w:val="0"/>
                <w:numId w:val="32"/>
              </w:numPr>
              <w:tabs>
                <w:tab w:val="left" w:pos="0"/>
              </w:tabs>
              <w:spacing w:after="0"/>
            </w:pPr>
            <w:r>
              <w:rPr>
                <w:rFonts w:ascii="Times New Roman" w:hAnsi="Times New Roman"/>
                <w:color w:val="0D0D0D"/>
              </w:rPr>
              <w:t>Réaliser une dalle pleine en béton armé au plancher haut du dernier niveau.</w:t>
            </w:r>
          </w:p>
          <w:p w14:paraId="7EBEB980" w14:textId="77777777" w:rsidR="006576A3" w:rsidRDefault="00990589">
            <w:pPr>
              <w:numPr>
                <w:ilvl w:val="0"/>
                <w:numId w:val="32"/>
              </w:numPr>
              <w:tabs>
                <w:tab w:val="left" w:pos="0"/>
              </w:tabs>
              <w:spacing w:after="0"/>
            </w:pPr>
            <w:r>
              <w:rPr>
                <w:rFonts w:ascii="Times New Roman" w:hAnsi="Times New Roman"/>
                <w:color w:val="0D0D0D"/>
              </w:rPr>
              <w:t>Dimensionnement par le </w:t>
            </w:r>
            <w:r>
              <w:rPr>
                <w:rStyle w:val="Accentuationforte"/>
                <w:rFonts w:ascii="Times New Roman" w:hAnsi="Times New Roman"/>
                <w:b w:val="0"/>
                <w:color w:val="0D0D0D"/>
              </w:rPr>
              <w:t>BET structure</w:t>
            </w:r>
            <w:r>
              <w:rPr>
                <w:rFonts w:ascii="Times New Roman" w:hAnsi="Times New Roman"/>
                <w:color w:val="0D0D0D"/>
              </w:rPr>
              <w:t> (charges d’exploitation, appuis entre logements et toiture).</w:t>
            </w:r>
          </w:p>
          <w:p w14:paraId="75DF5EC1" w14:textId="77777777" w:rsidR="006576A3" w:rsidRDefault="00990589">
            <w:pPr>
              <w:spacing w:after="0"/>
            </w:pPr>
            <w:r>
              <w:rPr>
                <w:rStyle w:val="Accentuationforte"/>
                <w:rFonts w:ascii="Times New Roman" w:hAnsi="Times New Roman"/>
                <w:b w:val="0"/>
                <w:color w:val="0D0D0D"/>
              </w:rPr>
              <w:t>Avantages :</w:t>
            </w:r>
          </w:p>
          <w:p w14:paraId="15430AAD" w14:textId="77777777" w:rsidR="006576A3" w:rsidRDefault="00990589">
            <w:pPr>
              <w:numPr>
                <w:ilvl w:val="0"/>
                <w:numId w:val="33"/>
              </w:numPr>
              <w:tabs>
                <w:tab w:val="left" w:pos="0"/>
              </w:tabs>
              <w:spacing w:after="0"/>
            </w:pPr>
            <w:r>
              <w:rPr>
                <w:rFonts w:ascii="Times New Roman" w:hAnsi="Times New Roman"/>
                <w:color w:val="0D0D0D"/>
              </w:rPr>
              <w:t xml:space="preserve">Surface de </w:t>
            </w:r>
            <w:r>
              <w:rPr>
                <w:rFonts w:ascii="Times New Roman" w:hAnsi="Times New Roman"/>
                <w:b/>
                <w:bCs/>
                <w:color w:val="0D0D0D"/>
              </w:rPr>
              <w:t>travail </w:t>
            </w:r>
            <w:r>
              <w:rPr>
                <w:rStyle w:val="Accentuationforte"/>
                <w:rFonts w:ascii="Times New Roman" w:hAnsi="Times New Roman"/>
                <w:color w:val="0D0D0D"/>
              </w:rPr>
              <w:t>plane et stable</w:t>
            </w:r>
            <w:r>
              <w:rPr>
                <w:rFonts w:ascii="Times New Roman" w:hAnsi="Times New Roman"/>
                <w:b/>
                <w:bCs/>
                <w:color w:val="0D0D0D"/>
              </w:rPr>
              <w:t> </w:t>
            </w:r>
            <w:r>
              <w:rPr>
                <w:rFonts w:ascii="Times New Roman" w:hAnsi="Times New Roman"/>
                <w:color w:val="0D0D0D"/>
              </w:rPr>
              <w:t>pour les charpentiers/couvreurs.</w:t>
            </w:r>
          </w:p>
          <w:p w14:paraId="47FD4C5D" w14:textId="77777777" w:rsidR="006576A3" w:rsidRDefault="00990589">
            <w:pPr>
              <w:numPr>
                <w:ilvl w:val="0"/>
                <w:numId w:val="33"/>
              </w:numPr>
              <w:tabs>
                <w:tab w:val="left" w:pos="0"/>
              </w:tabs>
              <w:spacing w:after="0"/>
            </w:pPr>
            <w:r>
              <w:rPr>
                <w:rFonts w:ascii="Times New Roman" w:hAnsi="Times New Roman"/>
                <w:color w:val="0D0D0D"/>
              </w:rPr>
              <w:t>Réduction significative du </w:t>
            </w:r>
            <w:r>
              <w:rPr>
                <w:rStyle w:val="Accentuationforte"/>
                <w:rFonts w:ascii="Times New Roman" w:hAnsi="Times New Roman"/>
                <w:b w:val="0"/>
                <w:color w:val="0D0D0D"/>
              </w:rPr>
              <w:t>risque de chute</w:t>
            </w:r>
            <w:r>
              <w:rPr>
                <w:rFonts w:ascii="Times New Roman" w:hAnsi="Times New Roman"/>
                <w:color w:val="0D0D0D"/>
              </w:rPr>
              <w:t> (plan de travail ≤ 2,50 m).</w:t>
            </w:r>
          </w:p>
          <w:p w14:paraId="5B676A7E" w14:textId="0D00EC77" w:rsidR="006576A3" w:rsidRDefault="00990589">
            <w:pPr>
              <w:numPr>
                <w:ilvl w:val="0"/>
                <w:numId w:val="33"/>
              </w:numPr>
              <w:tabs>
                <w:tab w:val="left" w:pos="0"/>
              </w:tabs>
              <w:spacing w:after="0"/>
            </w:pPr>
            <w:r>
              <w:rPr>
                <w:rFonts w:ascii="Times New Roman" w:hAnsi="Times New Roman"/>
                <w:color w:val="0D0D0D"/>
              </w:rPr>
              <w:t xml:space="preserve">Gain de temps sur les travaux de charpente/couverture par des temps unitaires </w:t>
            </w:r>
            <w:r w:rsidR="00FF54CB">
              <w:rPr>
                <w:rFonts w:ascii="Times New Roman" w:hAnsi="Times New Roman"/>
                <w:color w:val="0D0D0D"/>
              </w:rPr>
              <w:t>moindre</w:t>
            </w:r>
            <w:r>
              <w:rPr>
                <w:rFonts w:ascii="Times New Roman" w:hAnsi="Times New Roman"/>
                <w:color w:val="0D0D0D"/>
              </w:rPr>
              <w:t xml:space="preserve"> (moins de protections collectives/temporaires à mettre en œuvre).</w:t>
            </w:r>
          </w:p>
          <w:p w14:paraId="296D5464" w14:textId="77777777" w:rsidR="006576A3" w:rsidRDefault="00990589">
            <w:pPr>
              <w:numPr>
                <w:ilvl w:val="0"/>
                <w:numId w:val="33"/>
              </w:numPr>
              <w:tabs>
                <w:tab w:val="left" w:pos="0"/>
              </w:tabs>
              <w:spacing w:after="0"/>
            </w:pPr>
            <w:r>
              <w:rPr>
                <w:rFonts w:ascii="Times New Roman" w:hAnsi="Times New Roman"/>
                <w:color w:val="0D0D0D"/>
              </w:rPr>
              <w:t>Facilite la pose de l’isolation thermique au-dessus.</w:t>
            </w:r>
          </w:p>
          <w:p w14:paraId="624B5A64" w14:textId="77777777" w:rsidR="006576A3" w:rsidRDefault="00990589">
            <w:pPr>
              <w:numPr>
                <w:ilvl w:val="0"/>
                <w:numId w:val="33"/>
              </w:numPr>
              <w:tabs>
                <w:tab w:val="left" w:pos="0"/>
              </w:tabs>
              <w:spacing w:after="0"/>
            </w:pPr>
            <w:r>
              <w:rPr>
                <w:rFonts w:ascii="Times New Roman" w:hAnsi="Times New Roman"/>
                <w:color w:val="0D0D0D"/>
              </w:rPr>
              <w:t>Sécurise aussi les </w:t>
            </w:r>
            <w:r>
              <w:rPr>
                <w:rStyle w:val="Accentuationforte"/>
                <w:rFonts w:ascii="Times New Roman" w:hAnsi="Times New Roman"/>
                <w:b w:val="0"/>
                <w:color w:val="0D0D0D"/>
              </w:rPr>
              <w:t>interventions ultérieures</w:t>
            </w:r>
            <w:r>
              <w:rPr>
                <w:rFonts w:ascii="Times New Roman" w:hAnsi="Times New Roman"/>
                <w:color w:val="0D0D0D"/>
              </w:rPr>
              <w:t> (maintenance technique, réparations).</w:t>
            </w:r>
          </w:p>
          <w:p w14:paraId="7FD794E7" w14:textId="77777777" w:rsidR="006576A3" w:rsidRDefault="00990589">
            <w:pPr>
              <w:spacing w:after="0"/>
            </w:pPr>
            <w:r>
              <w:rPr>
                <w:rStyle w:val="Accentuationforte"/>
                <w:rFonts w:ascii="Times New Roman" w:hAnsi="Times New Roman"/>
                <w:b w:val="0"/>
                <w:color w:val="0D0D0D"/>
              </w:rPr>
              <w:t>Points à prendre en compte :</w:t>
            </w:r>
          </w:p>
          <w:p w14:paraId="0C785550" w14:textId="77777777" w:rsidR="006576A3" w:rsidRDefault="00990589">
            <w:pPr>
              <w:numPr>
                <w:ilvl w:val="0"/>
                <w:numId w:val="34"/>
              </w:numPr>
              <w:tabs>
                <w:tab w:val="left" w:pos="0"/>
              </w:tabs>
              <w:spacing w:after="0"/>
            </w:pPr>
            <w:r>
              <w:rPr>
                <w:rFonts w:ascii="Times New Roman" w:hAnsi="Times New Roman"/>
                <w:color w:val="0D0D0D"/>
              </w:rPr>
              <w:t>Si plan de travail &gt; 2,50 m, perte de temps (sécurisation supplémentaire nécessaire).</w:t>
            </w:r>
          </w:p>
          <w:p w14:paraId="7F6D870B" w14:textId="77777777" w:rsidR="006576A3" w:rsidRDefault="00990589">
            <w:pPr>
              <w:numPr>
                <w:ilvl w:val="0"/>
                <w:numId w:val="34"/>
              </w:numPr>
              <w:tabs>
                <w:tab w:val="left" w:pos="0"/>
              </w:tabs>
              <w:spacing w:after="0"/>
            </w:pPr>
            <w:r>
              <w:rPr>
                <w:rFonts w:ascii="Times New Roman" w:hAnsi="Times New Roman"/>
                <w:color w:val="0D0D0D"/>
              </w:rPr>
              <w:t>Surcoût lié au béton, au coffrage et à la structure.</w:t>
            </w:r>
          </w:p>
          <w:p w14:paraId="0676FFD9" w14:textId="77777777" w:rsidR="006576A3" w:rsidRPr="00152942" w:rsidRDefault="00990589">
            <w:pPr>
              <w:numPr>
                <w:ilvl w:val="0"/>
                <w:numId w:val="34"/>
              </w:numPr>
              <w:tabs>
                <w:tab w:val="left" w:pos="0"/>
              </w:tabs>
              <w:spacing w:after="0"/>
            </w:pPr>
            <w:r>
              <w:rPr>
                <w:rFonts w:ascii="Times New Roman" w:hAnsi="Times New Roman"/>
                <w:color w:val="0D0D0D"/>
              </w:rPr>
              <w:t>Poids supplémentaire à intégrer dans l’étude structurelle.</w:t>
            </w:r>
          </w:p>
          <w:p w14:paraId="27E2BEE9" w14:textId="77777777" w:rsidR="00152942" w:rsidRDefault="00152942" w:rsidP="00152942">
            <w:pPr>
              <w:tabs>
                <w:tab w:val="left" w:pos="0"/>
              </w:tabs>
              <w:spacing w:after="0"/>
              <w:ind w:left="707"/>
            </w:pPr>
          </w:p>
        </w:tc>
        <w:tc>
          <w:tcPr>
            <w:tcW w:w="1842" w:type="dxa"/>
            <w:tcBorders>
              <w:left w:val="single" w:sz="4" w:space="0" w:color="000000"/>
              <w:bottom w:val="single" w:sz="4" w:space="0" w:color="000000"/>
              <w:right w:val="single" w:sz="4" w:space="0" w:color="000000"/>
            </w:tcBorders>
            <w:vAlign w:val="center"/>
          </w:tcPr>
          <w:p w14:paraId="40C2CBAF" w14:textId="77777777" w:rsidR="006576A3" w:rsidRPr="00FF54CB" w:rsidRDefault="00990589" w:rsidP="00FF54CB">
            <w:pPr>
              <w:spacing w:after="90" w:line="360" w:lineRule="auto"/>
              <w:jc w:val="center"/>
              <w:rPr>
                <w:b/>
                <w:bCs/>
                <w:sz w:val="24"/>
                <w:szCs w:val="24"/>
              </w:rPr>
            </w:pPr>
            <w:r w:rsidRPr="00FF54CB">
              <w:rPr>
                <w:rFonts w:ascii="Times New Roman" w:hAnsi="Times New Roman"/>
                <w:b/>
                <w:bCs/>
                <w:sz w:val="24"/>
                <w:szCs w:val="24"/>
              </w:rPr>
              <w:t>MOA MOE CSPS</w:t>
            </w:r>
          </w:p>
        </w:tc>
      </w:tr>
      <w:tr w:rsidR="008F782C" w14:paraId="40D87170" w14:textId="77777777" w:rsidTr="00FF54CB">
        <w:trPr>
          <w:trHeight w:val="300"/>
        </w:trPr>
        <w:tc>
          <w:tcPr>
            <w:tcW w:w="13008" w:type="dxa"/>
            <w:tcBorders>
              <w:left w:val="single" w:sz="4" w:space="0" w:color="000000"/>
              <w:bottom w:val="single" w:sz="4" w:space="0" w:color="000000"/>
              <w:right w:val="single" w:sz="4" w:space="0" w:color="000000"/>
            </w:tcBorders>
          </w:tcPr>
          <w:p w14:paraId="612DB27B" w14:textId="77777777" w:rsidR="006576A3" w:rsidRDefault="00990589">
            <w:pPr>
              <w:pStyle w:val="Titre2"/>
              <w:spacing w:before="0" w:line="240" w:lineRule="auto"/>
            </w:pPr>
            <w:r>
              <w:rPr>
                <w:rFonts w:ascii="Times New Roman" w:hAnsi="Times New Roman"/>
                <w:b/>
                <w:bCs/>
                <w:color w:val="000000"/>
                <w:sz w:val="22"/>
                <w:szCs w:val="22"/>
                <w:u w:val="single"/>
              </w:rPr>
              <w:t>Solution 2 : Faux-plafonds en sous-face</w:t>
            </w:r>
          </w:p>
          <w:p w14:paraId="31251344" w14:textId="4EF93C40" w:rsidR="006576A3" w:rsidRDefault="00990589">
            <w:pPr>
              <w:spacing w:after="0"/>
            </w:pPr>
            <w:r>
              <w:rPr>
                <w:rStyle w:val="Accentuationforte"/>
                <w:rFonts w:ascii="Times New Roman" w:hAnsi="Times New Roman"/>
                <w:b w:val="0"/>
                <w:color w:val="0D0D0D"/>
              </w:rPr>
              <w:t>Principe</w:t>
            </w:r>
            <w:r w:rsidR="00FF54CB">
              <w:rPr>
                <w:rStyle w:val="Accentuationforte"/>
                <w:rFonts w:ascii="Times New Roman" w:hAnsi="Times New Roman"/>
                <w:b w:val="0"/>
                <w:color w:val="0D0D0D"/>
              </w:rPr>
              <w:t xml:space="preserve"> :</w:t>
            </w:r>
            <w:r w:rsidR="00FF54CB">
              <w:rPr>
                <w:rFonts w:ascii="Times New Roman" w:hAnsi="Times New Roman"/>
                <w:color w:val="0D0D0D"/>
              </w:rPr>
              <w:t xml:space="preserve"> En</w:t>
            </w:r>
            <w:r>
              <w:rPr>
                <w:rFonts w:ascii="Times New Roman" w:hAnsi="Times New Roman"/>
                <w:color w:val="0D0D0D"/>
              </w:rPr>
              <w:t xml:space="preserve"> cas de faux plafonds (plaques de plâtre), obligation réglementaire de prévoir une circulation sécurisée en combles, avec des </w:t>
            </w:r>
            <w:r w:rsidR="00FF54CB">
              <w:rPr>
                <w:rFonts w:ascii="Times New Roman" w:hAnsi="Times New Roman"/>
                <w:color w:val="0D0D0D"/>
              </w:rPr>
              <w:t>garde-corps</w:t>
            </w:r>
            <w:r>
              <w:rPr>
                <w:rFonts w:ascii="Times New Roman" w:hAnsi="Times New Roman"/>
                <w:color w:val="0D0D0D"/>
              </w:rPr>
              <w:t xml:space="preserve"> conformes au code du travail.</w:t>
            </w:r>
          </w:p>
          <w:p w14:paraId="7660F7D5" w14:textId="77777777" w:rsidR="006576A3" w:rsidRDefault="00990589">
            <w:pPr>
              <w:spacing w:after="0"/>
            </w:pPr>
            <w:r>
              <w:rPr>
                <w:rStyle w:val="Accentuationforte"/>
                <w:rFonts w:ascii="Times New Roman" w:hAnsi="Times New Roman"/>
                <w:b w:val="0"/>
                <w:color w:val="0D0D0D"/>
              </w:rPr>
              <w:t>Obligations :</w:t>
            </w:r>
          </w:p>
          <w:p w14:paraId="0110A84F" w14:textId="77777777" w:rsidR="006576A3" w:rsidRDefault="00990589">
            <w:pPr>
              <w:numPr>
                <w:ilvl w:val="0"/>
                <w:numId w:val="35"/>
              </w:numPr>
              <w:tabs>
                <w:tab w:val="left" w:pos="0"/>
              </w:tabs>
              <w:spacing w:after="0"/>
            </w:pPr>
            <w:r>
              <w:rPr>
                <w:rFonts w:ascii="Times New Roman" w:hAnsi="Times New Roman"/>
                <w:color w:val="0D0D0D"/>
              </w:rPr>
              <w:t>Protections collectives (garde-corps, passerelles).</w:t>
            </w:r>
          </w:p>
          <w:p w14:paraId="771590F9" w14:textId="77777777" w:rsidR="006576A3" w:rsidRDefault="00990589">
            <w:pPr>
              <w:numPr>
                <w:ilvl w:val="0"/>
                <w:numId w:val="35"/>
              </w:numPr>
              <w:tabs>
                <w:tab w:val="left" w:pos="0"/>
              </w:tabs>
              <w:spacing w:after="0"/>
            </w:pPr>
            <w:r>
              <w:rPr>
                <w:rFonts w:ascii="Times New Roman" w:hAnsi="Times New Roman"/>
                <w:color w:val="0D0D0D"/>
              </w:rPr>
              <w:t>Accès aux équipements techniques :</w:t>
            </w:r>
          </w:p>
          <w:p w14:paraId="11679C18" w14:textId="77777777" w:rsidR="006576A3" w:rsidRDefault="00990589">
            <w:pPr>
              <w:numPr>
                <w:ilvl w:val="1"/>
                <w:numId w:val="35"/>
              </w:numPr>
              <w:tabs>
                <w:tab w:val="left" w:pos="0"/>
              </w:tabs>
              <w:spacing w:after="0"/>
            </w:pPr>
            <w:r>
              <w:rPr>
                <w:rFonts w:ascii="Times New Roman" w:hAnsi="Times New Roman"/>
                <w:color w:val="0D0D0D"/>
              </w:rPr>
              <w:t>VMC, boites de dérivation électrique</w:t>
            </w:r>
          </w:p>
          <w:p w14:paraId="4EDBF87E" w14:textId="1154E65D" w:rsidR="006576A3" w:rsidRDefault="00FF54CB">
            <w:pPr>
              <w:numPr>
                <w:ilvl w:val="1"/>
                <w:numId w:val="35"/>
              </w:numPr>
              <w:tabs>
                <w:tab w:val="left" w:pos="0"/>
              </w:tabs>
              <w:spacing w:after="0"/>
            </w:pPr>
            <w:r>
              <w:rPr>
                <w:rFonts w:ascii="Times New Roman" w:hAnsi="Times New Roman"/>
                <w:color w:val="0D0D0D"/>
              </w:rPr>
              <w:t>Gaines</w:t>
            </w:r>
            <w:r w:rsidR="00990589">
              <w:rPr>
                <w:rFonts w:ascii="Times New Roman" w:hAnsi="Times New Roman"/>
                <w:color w:val="0D0D0D"/>
              </w:rPr>
              <w:t xml:space="preserve"> et réseaux,</w:t>
            </w:r>
          </w:p>
          <w:p w14:paraId="67D8E751" w14:textId="4AAC11AD" w:rsidR="006576A3" w:rsidRDefault="00FF54CB">
            <w:pPr>
              <w:numPr>
                <w:ilvl w:val="1"/>
                <w:numId w:val="35"/>
              </w:numPr>
              <w:tabs>
                <w:tab w:val="left" w:pos="0"/>
              </w:tabs>
              <w:spacing w:after="0"/>
            </w:pPr>
            <w:r>
              <w:rPr>
                <w:rFonts w:ascii="Times New Roman" w:hAnsi="Times New Roman"/>
                <w:color w:val="0D0D0D"/>
              </w:rPr>
              <w:t>Ventilations</w:t>
            </w:r>
            <w:r w:rsidR="00990589">
              <w:rPr>
                <w:rFonts w:ascii="Times New Roman" w:hAnsi="Times New Roman"/>
                <w:color w:val="0D0D0D"/>
              </w:rPr>
              <w:t>, etc...</w:t>
            </w:r>
          </w:p>
          <w:p w14:paraId="072EFDB3" w14:textId="77777777" w:rsidR="006576A3" w:rsidRDefault="00990589">
            <w:pPr>
              <w:spacing w:after="0"/>
            </w:pPr>
            <w:r>
              <w:rPr>
                <w:rStyle w:val="Accentuationforte"/>
                <w:rFonts w:ascii="Times New Roman" w:hAnsi="Times New Roman"/>
                <w:b w:val="0"/>
                <w:color w:val="0D0D0D"/>
              </w:rPr>
              <w:t>Points à prendre en compte :</w:t>
            </w:r>
          </w:p>
          <w:p w14:paraId="30C76564" w14:textId="135897CA" w:rsidR="006576A3" w:rsidRDefault="00990589">
            <w:pPr>
              <w:numPr>
                <w:ilvl w:val="0"/>
                <w:numId w:val="36"/>
              </w:numPr>
              <w:tabs>
                <w:tab w:val="left" w:pos="0"/>
              </w:tabs>
              <w:spacing w:after="0"/>
            </w:pPr>
            <w:r>
              <w:rPr>
                <w:rFonts w:ascii="Times New Roman" w:hAnsi="Times New Roman"/>
                <w:color w:val="0D0D0D"/>
              </w:rPr>
              <w:t xml:space="preserve">Intégration des réseaux à prévoir dans les plénums avec accès aux boites de dérivations </w:t>
            </w:r>
            <w:r w:rsidR="00FF54CB">
              <w:rPr>
                <w:rFonts w:ascii="Times New Roman" w:hAnsi="Times New Roman"/>
                <w:color w:val="0D0D0D"/>
              </w:rPr>
              <w:t>difficiles.</w:t>
            </w:r>
          </w:p>
          <w:p w14:paraId="6C896AFE" w14:textId="77777777" w:rsidR="006576A3" w:rsidRDefault="00990589">
            <w:pPr>
              <w:spacing w:after="0"/>
            </w:pPr>
            <w:r>
              <w:rPr>
                <w:rStyle w:val="Accentuationforte"/>
                <w:rFonts w:ascii="Times New Roman" w:hAnsi="Times New Roman"/>
                <w:b w:val="0"/>
                <w:color w:val="0D0D0D"/>
              </w:rPr>
              <w:t>Inconvénients :</w:t>
            </w:r>
          </w:p>
          <w:p w14:paraId="6EDA7EEB" w14:textId="77777777" w:rsidR="006576A3" w:rsidRDefault="00990589">
            <w:pPr>
              <w:numPr>
                <w:ilvl w:val="0"/>
                <w:numId w:val="37"/>
              </w:numPr>
              <w:tabs>
                <w:tab w:val="left" w:pos="0"/>
              </w:tabs>
              <w:spacing w:after="0"/>
            </w:pPr>
            <w:r>
              <w:rPr>
                <w:rFonts w:ascii="Times New Roman" w:hAnsi="Times New Roman"/>
                <w:color w:val="0D0D0D"/>
              </w:rPr>
              <w:t>Risque de chute toujours présent si absence de cheminements sécurisés.</w:t>
            </w:r>
          </w:p>
          <w:p w14:paraId="4F43E5E5" w14:textId="77777777" w:rsidR="006576A3" w:rsidRDefault="00990589">
            <w:pPr>
              <w:numPr>
                <w:ilvl w:val="0"/>
                <w:numId w:val="37"/>
              </w:numPr>
              <w:tabs>
                <w:tab w:val="left" w:pos="0"/>
              </w:tabs>
              <w:spacing w:after="0"/>
            </w:pPr>
            <w:r>
              <w:rPr>
                <w:rFonts w:ascii="Times New Roman" w:hAnsi="Times New Roman"/>
                <w:color w:val="0D0D0D"/>
              </w:rPr>
              <w:t>Obligation réglementaire de mettre en place des circulations protégées.</w:t>
            </w:r>
          </w:p>
          <w:p w14:paraId="7AD76B03" w14:textId="77777777" w:rsidR="006576A3" w:rsidRDefault="00990589">
            <w:pPr>
              <w:numPr>
                <w:ilvl w:val="0"/>
                <w:numId w:val="37"/>
              </w:numPr>
              <w:tabs>
                <w:tab w:val="left" w:pos="0"/>
              </w:tabs>
              <w:spacing w:after="0"/>
            </w:pPr>
            <w:r>
              <w:rPr>
                <w:rFonts w:ascii="Times New Roman" w:hAnsi="Times New Roman"/>
                <w:color w:val="0D0D0D"/>
              </w:rPr>
              <w:lastRenderedPageBreak/>
              <w:t>Temps supplémentaire pour créer et sécuriser l’accès technique.</w:t>
            </w:r>
          </w:p>
        </w:tc>
        <w:tc>
          <w:tcPr>
            <w:tcW w:w="1842" w:type="dxa"/>
            <w:tcBorders>
              <w:left w:val="single" w:sz="4" w:space="0" w:color="000000"/>
              <w:bottom w:val="single" w:sz="4" w:space="0" w:color="000000"/>
              <w:right w:val="single" w:sz="4" w:space="0" w:color="000000"/>
            </w:tcBorders>
            <w:vAlign w:val="center"/>
          </w:tcPr>
          <w:p w14:paraId="353156B7" w14:textId="77777777" w:rsidR="006576A3" w:rsidRPr="00FF54CB" w:rsidRDefault="00990589" w:rsidP="00FF54CB">
            <w:pPr>
              <w:spacing w:after="90" w:line="360" w:lineRule="auto"/>
              <w:jc w:val="center"/>
              <w:rPr>
                <w:b/>
                <w:bCs/>
                <w:sz w:val="24"/>
                <w:szCs w:val="24"/>
              </w:rPr>
            </w:pPr>
            <w:r w:rsidRPr="00FF54CB">
              <w:rPr>
                <w:rFonts w:ascii="Times New Roman" w:hAnsi="Times New Roman"/>
                <w:b/>
                <w:bCs/>
                <w:sz w:val="24"/>
                <w:szCs w:val="24"/>
              </w:rPr>
              <w:lastRenderedPageBreak/>
              <w:t>MOA MOE CSPS</w:t>
            </w:r>
          </w:p>
        </w:tc>
      </w:tr>
      <w:tr w:rsidR="008F782C" w14:paraId="5AA76D54" w14:textId="77777777" w:rsidTr="00FF54CB">
        <w:trPr>
          <w:trHeight w:val="300"/>
        </w:trPr>
        <w:tc>
          <w:tcPr>
            <w:tcW w:w="13008" w:type="dxa"/>
            <w:tcBorders>
              <w:left w:val="single" w:sz="4" w:space="0" w:color="000000"/>
              <w:bottom w:val="single" w:sz="4" w:space="0" w:color="000000"/>
              <w:right w:val="single" w:sz="4" w:space="0" w:color="000000"/>
            </w:tcBorders>
          </w:tcPr>
          <w:p w14:paraId="4A84B00D" w14:textId="77777777" w:rsidR="006576A3" w:rsidRDefault="00990589">
            <w:pPr>
              <w:spacing w:after="0" w:line="240" w:lineRule="auto"/>
            </w:pPr>
            <w:r>
              <w:rPr>
                <w:rStyle w:val="Accentuationforte"/>
                <w:rFonts w:ascii="Times New Roman" w:hAnsi="Times New Roman"/>
                <w:color w:val="0D0D0D"/>
                <w:u w:val="single"/>
              </w:rPr>
              <w:t>Mesures à prévoir</w:t>
            </w:r>
            <w:r>
              <w:rPr>
                <w:rFonts w:ascii="Times New Roman" w:hAnsi="Times New Roman"/>
                <w:b/>
                <w:bCs/>
                <w:color w:val="0D0D0D"/>
                <w:u w:val="single"/>
              </w:rPr>
              <w:t xml:space="preserve"> pour les 2 solutions </w:t>
            </w:r>
            <w:r>
              <w:rPr>
                <w:rFonts w:ascii="Times New Roman" w:hAnsi="Times New Roman"/>
                <w:bCs/>
                <w:color w:val="0D0D0D"/>
              </w:rPr>
              <w:t>:</w:t>
            </w:r>
          </w:p>
          <w:p w14:paraId="5F62BECF" w14:textId="77777777" w:rsidR="006576A3" w:rsidRDefault="00990589">
            <w:pPr>
              <w:numPr>
                <w:ilvl w:val="0"/>
                <w:numId w:val="38"/>
              </w:numPr>
              <w:tabs>
                <w:tab w:val="left" w:pos="0"/>
              </w:tabs>
              <w:spacing w:after="0"/>
            </w:pPr>
            <w:r>
              <w:rPr>
                <w:rFonts w:ascii="Times New Roman" w:hAnsi="Times New Roman"/>
                <w:color w:val="0D0D0D"/>
              </w:rPr>
              <w:t>Protections collectives permanentes notamment pour les accès.</w:t>
            </w:r>
          </w:p>
          <w:p w14:paraId="6A3EEE1A" w14:textId="77777777" w:rsidR="006576A3" w:rsidRDefault="00990589">
            <w:pPr>
              <w:numPr>
                <w:ilvl w:val="0"/>
                <w:numId w:val="38"/>
              </w:numPr>
              <w:tabs>
                <w:tab w:val="left" w:pos="0"/>
              </w:tabs>
              <w:spacing w:after="0"/>
            </w:pPr>
            <w:r>
              <w:rPr>
                <w:rFonts w:ascii="Times New Roman" w:hAnsi="Times New Roman"/>
                <w:color w:val="0D0D0D"/>
              </w:rPr>
              <w:t>Lumière et prises de courant dans les circulations.</w:t>
            </w:r>
          </w:p>
          <w:p w14:paraId="5D98E49B" w14:textId="77777777" w:rsidR="006576A3" w:rsidRPr="00152942" w:rsidRDefault="00990589">
            <w:pPr>
              <w:numPr>
                <w:ilvl w:val="0"/>
                <w:numId w:val="38"/>
              </w:numPr>
              <w:tabs>
                <w:tab w:val="left" w:pos="0"/>
              </w:tabs>
              <w:spacing w:after="0"/>
            </w:pPr>
            <w:r>
              <w:rPr>
                <w:rFonts w:ascii="Times New Roman" w:hAnsi="Times New Roman"/>
                <w:color w:val="0D0D0D"/>
              </w:rPr>
              <w:t xml:space="preserve">Accès sécurisé par tour escalier provisoire pendant travaux, puis escalier définit </w:t>
            </w:r>
            <w:r>
              <w:rPr>
                <w:rFonts w:ascii="Times New Roman" w:hAnsi="Times New Roman"/>
              </w:rPr>
              <w:t xml:space="preserve">(soit prolongement des escaliers BA existants, soit escalier escamotable avec garde-corps et portillon). </w:t>
            </w:r>
          </w:p>
          <w:p w14:paraId="0B4152A9" w14:textId="77777777" w:rsidR="00152942" w:rsidRDefault="00152942" w:rsidP="00152942">
            <w:pPr>
              <w:tabs>
                <w:tab w:val="left" w:pos="0"/>
              </w:tabs>
              <w:spacing w:after="0"/>
              <w:ind w:left="707"/>
            </w:pPr>
          </w:p>
        </w:tc>
        <w:tc>
          <w:tcPr>
            <w:tcW w:w="1842" w:type="dxa"/>
            <w:tcBorders>
              <w:left w:val="single" w:sz="4" w:space="0" w:color="000000"/>
              <w:bottom w:val="single" w:sz="4" w:space="0" w:color="000000"/>
              <w:right w:val="single" w:sz="4" w:space="0" w:color="000000"/>
            </w:tcBorders>
            <w:vAlign w:val="center"/>
          </w:tcPr>
          <w:p w14:paraId="640CD07E" w14:textId="77777777" w:rsidR="006576A3" w:rsidRPr="00FF54CB" w:rsidRDefault="00990589" w:rsidP="00FF54CB">
            <w:pPr>
              <w:spacing w:after="90" w:line="360" w:lineRule="auto"/>
              <w:jc w:val="center"/>
              <w:rPr>
                <w:b/>
                <w:bCs/>
                <w:sz w:val="24"/>
                <w:szCs w:val="24"/>
              </w:rPr>
            </w:pPr>
            <w:r w:rsidRPr="00FF54CB">
              <w:rPr>
                <w:rFonts w:ascii="Times New Roman" w:hAnsi="Times New Roman"/>
                <w:b/>
                <w:bCs/>
                <w:sz w:val="24"/>
                <w:szCs w:val="24"/>
              </w:rPr>
              <w:t>MOA MOE CSPS</w:t>
            </w:r>
          </w:p>
        </w:tc>
      </w:tr>
      <w:tr w:rsidR="008F782C" w14:paraId="491058E9" w14:textId="77777777" w:rsidTr="00FF54CB">
        <w:trPr>
          <w:trHeight w:val="300"/>
        </w:trPr>
        <w:tc>
          <w:tcPr>
            <w:tcW w:w="13008" w:type="dxa"/>
            <w:tcBorders>
              <w:left w:val="single" w:sz="4" w:space="0" w:color="000000"/>
              <w:bottom w:val="single" w:sz="4" w:space="0" w:color="000000"/>
              <w:right w:val="single" w:sz="4" w:space="0" w:color="000000"/>
            </w:tcBorders>
          </w:tcPr>
          <w:p w14:paraId="641A1D82" w14:textId="77777777" w:rsidR="006576A3" w:rsidRDefault="00990589">
            <w:pPr>
              <w:spacing w:after="0" w:line="240" w:lineRule="auto"/>
            </w:pPr>
            <w:r>
              <w:rPr>
                <w:rFonts w:ascii="Times New Roman" w:hAnsi="Times New Roman"/>
                <w:b/>
                <w:bCs/>
                <w:i/>
                <w:iCs/>
                <w:sz w:val="21"/>
                <w:szCs w:val="21"/>
              </w:rPr>
              <w:t xml:space="preserve">Réalisation ; reprendre les ponts demandés dans la recommandation R446 et les conseils de l’OPPBTP </w:t>
            </w:r>
            <w:hyperlink r:id="rId42">
              <w:r>
                <w:rPr>
                  <w:rStyle w:val="LienInternet"/>
                  <w:rFonts w:ascii="Times New Roman" w:hAnsi="Times New Roman"/>
                </w:rPr>
                <w:t>Les résultats de votre recherche : filets de sous face | Prévention BTP (preventionbtp.fr)</w:t>
              </w:r>
            </w:hyperlink>
            <w:r>
              <w:rPr>
                <w:rFonts w:ascii="Times New Roman" w:hAnsi="Times New Roman"/>
              </w:rPr>
              <w:t xml:space="preserve"> </w:t>
            </w:r>
          </w:p>
        </w:tc>
        <w:tc>
          <w:tcPr>
            <w:tcW w:w="1842" w:type="dxa"/>
            <w:tcBorders>
              <w:left w:val="single" w:sz="4" w:space="0" w:color="000000"/>
              <w:bottom w:val="single" w:sz="4" w:space="0" w:color="000000"/>
              <w:right w:val="single" w:sz="4" w:space="0" w:color="000000"/>
            </w:tcBorders>
            <w:vAlign w:val="center"/>
          </w:tcPr>
          <w:p w14:paraId="58EAF6F1" w14:textId="77777777" w:rsidR="006576A3" w:rsidRPr="00FF54CB" w:rsidRDefault="00990589" w:rsidP="00FF54CB">
            <w:pPr>
              <w:spacing w:after="90" w:line="360" w:lineRule="auto"/>
              <w:jc w:val="center"/>
              <w:rPr>
                <w:b/>
                <w:bCs/>
                <w:sz w:val="24"/>
                <w:szCs w:val="24"/>
              </w:rPr>
            </w:pPr>
            <w:r w:rsidRPr="00FF54CB">
              <w:rPr>
                <w:rFonts w:ascii="Times New Roman" w:hAnsi="Times New Roman"/>
                <w:b/>
                <w:bCs/>
                <w:sz w:val="24"/>
                <w:szCs w:val="24"/>
              </w:rPr>
              <w:fldChar w:fldCharType="begin"/>
            </w:r>
            <w:r w:rsidRPr="00FF54CB">
              <w:rPr>
                <w:rFonts w:ascii="Times New Roman" w:hAnsi="Times New Roman"/>
                <w:b/>
                <w:bCs/>
                <w:sz w:val="24"/>
                <w:szCs w:val="24"/>
              </w:rPr>
              <w:instrText>PAGE</w:instrText>
            </w:r>
            <w:r w:rsidRPr="00FF54CB">
              <w:rPr>
                <w:rFonts w:ascii="Times New Roman" w:hAnsi="Times New Roman"/>
                <w:b/>
                <w:bCs/>
                <w:sz w:val="24"/>
                <w:szCs w:val="24"/>
              </w:rPr>
              <w:fldChar w:fldCharType="separate"/>
            </w:r>
            <w:r w:rsidRPr="00FF54CB">
              <w:rPr>
                <w:rFonts w:ascii="Times New Roman" w:hAnsi="Times New Roman"/>
                <w:b/>
                <w:bCs/>
                <w:sz w:val="24"/>
                <w:szCs w:val="24"/>
              </w:rPr>
              <w:t>0</w:t>
            </w:r>
            <w:r w:rsidRPr="00FF54CB">
              <w:rPr>
                <w:rFonts w:ascii="Times New Roman" w:hAnsi="Times New Roman"/>
                <w:b/>
                <w:bCs/>
                <w:sz w:val="24"/>
                <w:szCs w:val="24"/>
              </w:rPr>
              <w:fldChar w:fldCharType="end"/>
            </w:r>
          </w:p>
        </w:tc>
      </w:tr>
      <w:tr w:rsidR="008F782C" w14:paraId="32A3C016" w14:textId="77777777" w:rsidTr="00164B92">
        <w:trPr>
          <w:trHeight w:val="300"/>
        </w:trPr>
        <w:tc>
          <w:tcPr>
            <w:tcW w:w="13008" w:type="dxa"/>
            <w:tcBorders>
              <w:left w:val="single" w:sz="4" w:space="0" w:color="000000"/>
              <w:bottom w:val="single" w:sz="4" w:space="0" w:color="000000"/>
              <w:right w:val="single" w:sz="4" w:space="0" w:color="000000"/>
            </w:tcBorders>
          </w:tcPr>
          <w:p w14:paraId="132FC8ED" w14:textId="77777777" w:rsidR="006576A3" w:rsidRDefault="00990589">
            <w:pPr>
              <w:spacing w:after="0" w:line="240" w:lineRule="auto"/>
            </w:pPr>
            <w:hyperlink r:id="rId43">
              <w:r>
                <w:rPr>
                  <w:rStyle w:val="LienInternet"/>
                  <w:rFonts w:ascii="Times New Roman" w:hAnsi="Times New Roman"/>
                  <w:b/>
                  <w:bCs/>
                  <w:i/>
                  <w:iCs/>
                  <w:sz w:val="21"/>
                  <w:szCs w:val="21"/>
                </w:rPr>
                <w:t>UNTEC-Fiche-2-OK.indd (carsat-ra.fr)</w:t>
              </w:r>
            </w:hyperlink>
            <w:r>
              <w:rPr>
                <w:rFonts w:ascii="Times New Roman" w:hAnsi="Times New Roman"/>
                <w:b/>
                <w:bCs/>
                <w:i/>
                <w:iCs/>
                <w:sz w:val="21"/>
                <w:szCs w:val="21"/>
              </w:rPr>
              <w:t xml:space="preserve"> </w:t>
            </w:r>
          </w:p>
        </w:tc>
        <w:tc>
          <w:tcPr>
            <w:tcW w:w="1842" w:type="dxa"/>
            <w:tcBorders>
              <w:left w:val="single" w:sz="4" w:space="0" w:color="000000"/>
              <w:bottom w:val="single" w:sz="4" w:space="0" w:color="000000"/>
              <w:right w:val="single" w:sz="4" w:space="0" w:color="000000"/>
            </w:tcBorders>
          </w:tcPr>
          <w:p w14:paraId="2B3BDD41" w14:textId="77777777" w:rsidR="006576A3" w:rsidRDefault="006576A3">
            <w:pPr>
              <w:spacing w:after="90" w:line="360" w:lineRule="auto"/>
            </w:pPr>
          </w:p>
        </w:tc>
      </w:tr>
      <w:tr w:rsidR="008F782C" w14:paraId="398FE645" w14:textId="77777777" w:rsidTr="00164B92">
        <w:trPr>
          <w:trHeight w:val="300"/>
        </w:trPr>
        <w:tc>
          <w:tcPr>
            <w:tcW w:w="13008" w:type="dxa"/>
            <w:tcBorders>
              <w:left w:val="single" w:sz="4" w:space="0" w:color="000000"/>
              <w:bottom w:val="single" w:sz="4" w:space="0" w:color="000000"/>
              <w:right w:val="single" w:sz="4" w:space="0" w:color="000000"/>
            </w:tcBorders>
          </w:tcPr>
          <w:p w14:paraId="4F0CCBAE" w14:textId="77777777" w:rsidR="006576A3" w:rsidRDefault="006576A3">
            <w:pPr>
              <w:spacing w:after="0" w:line="240" w:lineRule="auto"/>
            </w:pPr>
          </w:p>
        </w:tc>
        <w:tc>
          <w:tcPr>
            <w:tcW w:w="1842" w:type="dxa"/>
            <w:tcBorders>
              <w:left w:val="single" w:sz="4" w:space="0" w:color="000000"/>
              <w:bottom w:val="single" w:sz="4" w:space="0" w:color="000000"/>
              <w:right w:val="single" w:sz="4" w:space="0" w:color="000000"/>
            </w:tcBorders>
          </w:tcPr>
          <w:p w14:paraId="38EEBB30" w14:textId="77777777" w:rsidR="006576A3" w:rsidRDefault="006576A3">
            <w:pPr>
              <w:spacing w:after="90" w:line="360" w:lineRule="auto"/>
            </w:pPr>
          </w:p>
        </w:tc>
      </w:tr>
    </w:tbl>
    <w:p w14:paraId="38F9EC53" w14:textId="77777777" w:rsidR="00FF54CB" w:rsidRDefault="00FF54CB"/>
    <w:p w14:paraId="07E5507E" w14:textId="77777777" w:rsidR="00FF54CB" w:rsidRDefault="00FF54CB"/>
    <w:p w14:paraId="547BBD6A" w14:textId="77777777" w:rsidR="00FF54CB" w:rsidRDefault="00FF54CB"/>
    <w:p w14:paraId="6A7F1760" w14:textId="77777777" w:rsidR="00FF54CB" w:rsidRDefault="00FF54CB"/>
    <w:p w14:paraId="1EC0DF37" w14:textId="77777777" w:rsidR="00FF54CB" w:rsidRDefault="00FF54CB"/>
    <w:p w14:paraId="7D888503" w14:textId="77777777" w:rsidR="00FF54CB" w:rsidRDefault="00FF54CB"/>
    <w:p w14:paraId="0099E396" w14:textId="77777777" w:rsidR="00FF54CB" w:rsidRDefault="00FF54CB"/>
    <w:p w14:paraId="2375FFBB" w14:textId="77777777" w:rsidR="00FF54CB" w:rsidRDefault="00FF54CB"/>
    <w:p w14:paraId="3FD649BC" w14:textId="77777777" w:rsidR="00FF54CB" w:rsidRDefault="00FF54CB"/>
    <w:p w14:paraId="5B81599F" w14:textId="77777777" w:rsidR="00FF54CB" w:rsidRDefault="00FF54CB"/>
    <w:p w14:paraId="2A739C92" w14:textId="77777777" w:rsidR="00FF54CB" w:rsidRDefault="00FF54CB"/>
    <w:p w14:paraId="30A47F8F" w14:textId="77777777" w:rsidR="00FF54CB" w:rsidRDefault="00FF54CB"/>
    <w:p w14:paraId="6FAC4938" w14:textId="77777777" w:rsidR="00FF54CB" w:rsidRDefault="00FF54CB"/>
    <w:p w14:paraId="466E7EDB" w14:textId="77777777" w:rsidR="00FF54CB" w:rsidRDefault="00FF54CB"/>
    <w:tbl>
      <w:tblPr>
        <w:tblW w:w="14850" w:type="dxa"/>
        <w:tblLayout w:type="fixed"/>
        <w:tblLook w:val="04A0" w:firstRow="1" w:lastRow="0" w:firstColumn="1" w:lastColumn="0" w:noHBand="0" w:noVBand="1"/>
      </w:tblPr>
      <w:tblGrid>
        <w:gridCol w:w="12996"/>
        <w:gridCol w:w="1854"/>
      </w:tblGrid>
      <w:tr w:rsidR="008F782C" w14:paraId="1D71F0DA" w14:textId="77777777" w:rsidTr="006862B0">
        <w:trPr>
          <w:trHeight w:val="686"/>
        </w:trPr>
        <w:tc>
          <w:tcPr>
            <w:tcW w:w="12996" w:type="dxa"/>
            <w:tcBorders>
              <w:top w:val="single" w:sz="4" w:space="0" w:color="000000"/>
              <w:left w:val="single" w:sz="4" w:space="0" w:color="000000"/>
              <w:bottom w:val="single" w:sz="4" w:space="0" w:color="000000"/>
              <w:right w:val="single" w:sz="4" w:space="0" w:color="000000"/>
            </w:tcBorders>
            <w:shd w:val="clear" w:color="auto" w:fill="FFFF00"/>
            <w:tcMar>
              <w:top w:w="55" w:type="dxa"/>
              <w:bottom w:w="55" w:type="dxa"/>
            </w:tcMar>
            <w:vAlign w:val="center"/>
          </w:tcPr>
          <w:p w14:paraId="6081C9FE" w14:textId="77777777" w:rsidR="006576A3" w:rsidRPr="006862B0" w:rsidRDefault="00990589" w:rsidP="006862B0">
            <w:pPr>
              <w:spacing w:after="0" w:line="240" w:lineRule="auto"/>
              <w:rPr>
                <w:sz w:val="32"/>
                <w:szCs w:val="32"/>
              </w:rPr>
            </w:pPr>
            <w:r w:rsidRPr="006862B0">
              <w:rPr>
                <w:rFonts w:ascii="Times New Roman" w:hAnsi="Times New Roman"/>
                <w:b/>
                <w:sz w:val="32"/>
                <w:szCs w:val="32"/>
              </w:rPr>
              <w:lastRenderedPageBreak/>
              <w:t xml:space="preserve">4.1)  Lumière parking et circulations sous-sols + étages </w:t>
            </w:r>
          </w:p>
        </w:tc>
        <w:tc>
          <w:tcPr>
            <w:tcW w:w="1854" w:type="dxa"/>
            <w:tcBorders>
              <w:top w:val="single" w:sz="4" w:space="0" w:color="000000"/>
              <w:left w:val="single" w:sz="4" w:space="0" w:color="000000"/>
              <w:bottom w:val="single" w:sz="4" w:space="0" w:color="000000"/>
              <w:right w:val="single" w:sz="4" w:space="0" w:color="000000"/>
            </w:tcBorders>
            <w:shd w:val="clear" w:color="auto" w:fill="CCCCCC"/>
            <w:tcMar>
              <w:top w:w="55" w:type="dxa"/>
              <w:bottom w:w="55" w:type="dxa"/>
            </w:tcMar>
            <w:vAlign w:val="center"/>
          </w:tcPr>
          <w:p w14:paraId="6E2F08CF" w14:textId="7DD9FA96" w:rsidR="006576A3" w:rsidRPr="006862B0" w:rsidRDefault="00990589" w:rsidP="006862B0">
            <w:pPr>
              <w:tabs>
                <w:tab w:val="left" w:pos="606"/>
              </w:tabs>
              <w:spacing w:after="0" w:line="240" w:lineRule="auto"/>
              <w:jc w:val="center"/>
              <w:rPr>
                <w:sz w:val="28"/>
                <w:szCs w:val="28"/>
              </w:rPr>
            </w:pPr>
            <w:r w:rsidRPr="006862B0">
              <w:rPr>
                <w:rFonts w:ascii="Times New Roman" w:eastAsia="Times New Roman" w:hAnsi="Times New Roman" w:cs="Times New Roman"/>
                <w:b/>
                <w:sz w:val="28"/>
                <w:szCs w:val="28"/>
              </w:rPr>
              <w:t>Désignation Lot</w:t>
            </w:r>
          </w:p>
        </w:tc>
      </w:tr>
      <w:tr w:rsidR="008F782C" w14:paraId="70C129D4" w14:textId="77777777" w:rsidTr="006862B0">
        <w:trPr>
          <w:trHeight w:val="300"/>
        </w:trPr>
        <w:tc>
          <w:tcPr>
            <w:tcW w:w="12996" w:type="dxa"/>
            <w:tcBorders>
              <w:top w:val="single" w:sz="4" w:space="0" w:color="000000"/>
              <w:left w:val="single" w:sz="4" w:space="0" w:color="000000"/>
              <w:bottom w:val="single" w:sz="4" w:space="0" w:color="000000"/>
              <w:right w:val="single" w:sz="4" w:space="0" w:color="000000"/>
            </w:tcBorders>
          </w:tcPr>
          <w:p w14:paraId="37319437" w14:textId="77777777" w:rsidR="006576A3" w:rsidRPr="00305FAA" w:rsidRDefault="00990589" w:rsidP="006862B0">
            <w:pPr>
              <w:tabs>
                <w:tab w:val="left" w:pos="606"/>
              </w:tabs>
              <w:spacing w:after="0" w:line="240" w:lineRule="auto"/>
              <w:jc w:val="both"/>
              <w:rPr>
                <w:rFonts w:ascii="Times New Roman" w:hAnsi="Times New Roman" w:cs="Times New Roman"/>
                <w:sz w:val="24"/>
                <w:szCs w:val="24"/>
              </w:rPr>
            </w:pPr>
            <w:r w:rsidRPr="00305FAA">
              <w:rPr>
                <w:rFonts w:ascii="Times New Roman" w:eastAsia="Times New Roman" w:hAnsi="Times New Roman" w:cs="Times New Roman"/>
                <w:sz w:val="24"/>
                <w:szCs w:val="24"/>
              </w:rPr>
              <w:t xml:space="preserve">A demander aux entreprises à travers le lot mise en commun de moyens OU lots concernés ; </w:t>
            </w:r>
          </w:p>
        </w:tc>
        <w:tc>
          <w:tcPr>
            <w:tcW w:w="1854" w:type="dxa"/>
            <w:tcBorders>
              <w:top w:val="single" w:sz="4" w:space="0" w:color="000000"/>
              <w:left w:val="single" w:sz="4" w:space="0" w:color="000000"/>
              <w:bottom w:val="single" w:sz="4" w:space="0" w:color="000000"/>
              <w:right w:val="single" w:sz="4" w:space="0" w:color="000000"/>
            </w:tcBorders>
            <w:vAlign w:val="center"/>
          </w:tcPr>
          <w:p w14:paraId="040FE497" w14:textId="77777777" w:rsidR="006576A3" w:rsidRPr="006862B0" w:rsidRDefault="00990589" w:rsidP="006862B0">
            <w:pPr>
              <w:spacing w:after="90" w:line="360" w:lineRule="auto"/>
              <w:jc w:val="center"/>
              <w:rPr>
                <w:rFonts w:ascii="Times New Roman" w:hAnsi="Times New Roman"/>
                <w:b/>
                <w:bCs/>
                <w:sz w:val="24"/>
                <w:szCs w:val="24"/>
              </w:rPr>
            </w:pPr>
            <w:r w:rsidRPr="006862B0">
              <w:rPr>
                <w:rFonts w:ascii="Times New Roman" w:hAnsi="Times New Roman"/>
                <w:b/>
                <w:bCs/>
                <w:sz w:val="24"/>
                <w:szCs w:val="24"/>
              </w:rPr>
              <w:t>MOA MOE CSPS</w:t>
            </w:r>
          </w:p>
        </w:tc>
      </w:tr>
      <w:tr w:rsidR="008F782C" w14:paraId="6D80710E" w14:textId="77777777" w:rsidTr="006862B0">
        <w:trPr>
          <w:trHeight w:val="300"/>
        </w:trPr>
        <w:tc>
          <w:tcPr>
            <w:tcW w:w="12996" w:type="dxa"/>
            <w:tcBorders>
              <w:left w:val="single" w:sz="4" w:space="0" w:color="000000"/>
              <w:bottom w:val="single" w:sz="4" w:space="0" w:color="000000"/>
              <w:right w:val="single" w:sz="4" w:space="0" w:color="000000"/>
            </w:tcBorders>
          </w:tcPr>
          <w:p w14:paraId="3D6E93F7" w14:textId="77777777" w:rsidR="006576A3" w:rsidRPr="00305FAA" w:rsidRDefault="00990589" w:rsidP="006862B0">
            <w:pPr>
              <w:spacing w:after="0" w:line="240" w:lineRule="auto"/>
              <w:jc w:val="both"/>
              <w:rPr>
                <w:rFonts w:ascii="Times New Roman" w:hAnsi="Times New Roman" w:cs="Times New Roman"/>
                <w:sz w:val="24"/>
                <w:szCs w:val="24"/>
              </w:rPr>
            </w:pPr>
            <w:r w:rsidRPr="00305FAA">
              <w:rPr>
                <w:rFonts w:ascii="Times New Roman" w:hAnsi="Times New Roman" w:cs="Times New Roman"/>
                <w:sz w:val="24"/>
                <w:szCs w:val="24"/>
              </w:rPr>
              <w:t xml:space="preserve">Faire mettre en place un éclairage provisoire afin de sécuriser les circulations, les paliers, les halls, les sous-sols et les zones de travail </w:t>
            </w:r>
          </w:p>
        </w:tc>
        <w:tc>
          <w:tcPr>
            <w:tcW w:w="1854" w:type="dxa"/>
            <w:tcBorders>
              <w:left w:val="single" w:sz="4" w:space="0" w:color="000000"/>
              <w:bottom w:val="single" w:sz="4" w:space="0" w:color="000000"/>
              <w:right w:val="single" w:sz="4" w:space="0" w:color="000000"/>
            </w:tcBorders>
            <w:vAlign w:val="center"/>
          </w:tcPr>
          <w:p w14:paraId="562F3E93" w14:textId="77777777" w:rsidR="006576A3" w:rsidRPr="00305FAA" w:rsidRDefault="00990589" w:rsidP="006862B0">
            <w:pPr>
              <w:spacing w:after="90" w:line="360" w:lineRule="auto"/>
              <w:jc w:val="center"/>
              <w:rPr>
                <w:b/>
                <w:bCs/>
                <w:sz w:val="20"/>
                <w:szCs w:val="20"/>
              </w:rPr>
            </w:pPr>
            <w:r w:rsidRPr="00305FAA">
              <w:rPr>
                <w:rFonts w:ascii="Times New Roman" w:hAnsi="Times New Roman"/>
                <w:b/>
                <w:bCs/>
                <w:color w:val="000000"/>
                <w:sz w:val="20"/>
                <w:szCs w:val="20"/>
              </w:rPr>
              <w:t>LOT ELECTRICITE ou ÉLECTRICIEN DU LOT G. O.</w:t>
            </w:r>
          </w:p>
        </w:tc>
      </w:tr>
      <w:tr w:rsidR="008F782C" w14:paraId="7118083D" w14:textId="77777777" w:rsidTr="006862B0">
        <w:trPr>
          <w:trHeight w:val="300"/>
        </w:trPr>
        <w:tc>
          <w:tcPr>
            <w:tcW w:w="12996" w:type="dxa"/>
            <w:tcBorders>
              <w:left w:val="single" w:sz="4" w:space="0" w:color="000000"/>
              <w:bottom w:val="single" w:sz="4" w:space="0" w:color="000000"/>
              <w:right w:val="single" w:sz="4" w:space="0" w:color="000000"/>
            </w:tcBorders>
          </w:tcPr>
          <w:p w14:paraId="737E1640" w14:textId="77777777" w:rsidR="006576A3" w:rsidRPr="00305FAA" w:rsidRDefault="00990589" w:rsidP="006862B0">
            <w:pPr>
              <w:spacing w:after="0" w:line="276" w:lineRule="exact"/>
              <w:jc w:val="both"/>
              <w:rPr>
                <w:rFonts w:ascii="Times New Roman" w:hAnsi="Times New Roman" w:cs="Times New Roman"/>
                <w:sz w:val="24"/>
                <w:szCs w:val="24"/>
              </w:rPr>
            </w:pPr>
            <w:r w:rsidRPr="00305FAA">
              <w:rPr>
                <w:rFonts w:ascii="Segoe UI Emoji" w:eastAsia="Segoe UI Emoji" w:hAnsi="Segoe UI Emoji" w:cs="Segoe UI Emoji"/>
                <w:b/>
                <w:bCs/>
                <w:color w:val="000000"/>
                <w:sz w:val="24"/>
                <w:szCs w:val="24"/>
                <w:highlight w:val="yellow"/>
                <w:u w:val="single"/>
                <w:shd w:val="clear" w:color="auto" w:fill="FFFFFF"/>
              </w:rPr>
              <w:t>⚠</w:t>
            </w:r>
            <w:r w:rsidRPr="00305FAA">
              <w:rPr>
                <w:rFonts w:ascii="Segoe UI Emoji" w:eastAsia="Segoe UI Emoji" w:hAnsi="Segoe UI Emoji" w:cs="Segoe UI Emoji"/>
                <w:b/>
                <w:bCs/>
                <w:color w:val="000000"/>
                <w:sz w:val="24"/>
                <w:szCs w:val="24"/>
                <w:highlight w:val="yellow"/>
                <w:u w:val="single"/>
                <w:shd w:val="clear" w:color="auto" w:fill="FFFFFF"/>
              </w:rPr>
              <w:t>️</w:t>
            </w:r>
            <w:r w:rsidRPr="00305FAA">
              <w:rPr>
                <w:rFonts w:ascii="Times New Roman" w:eastAsia="Cambria Math" w:hAnsi="Times New Roman" w:cs="Times New Roman"/>
                <w:b/>
                <w:bCs/>
                <w:color w:val="000000"/>
                <w:sz w:val="24"/>
                <w:szCs w:val="24"/>
                <w:highlight w:val="yellow"/>
                <w:u w:val="single"/>
                <w:shd w:val="clear" w:color="auto" w:fill="FFFFFF"/>
              </w:rPr>
              <w:t xml:space="preserve"> </w:t>
            </w:r>
            <w:r w:rsidRPr="00305FAA">
              <w:rPr>
                <w:rFonts w:ascii="Times New Roman" w:eastAsia="Times New Roman" w:hAnsi="Times New Roman" w:cs="Times New Roman"/>
                <w:b/>
                <w:bCs/>
                <w:color w:val="000000"/>
                <w:sz w:val="24"/>
                <w:szCs w:val="24"/>
                <w:highlight w:val="yellow"/>
                <w:u w:val="single"/>
                <w:shd w:val="clear" w:color="auto" w:fill="FFFFFF"/>
              </w:rPr>
              <w:t>Idée</w:t>
            </w:r>
            <w:r w:rsidRPr="00305FAA">
              <w:rPr>
                <w:rFonts w:ascii="Times New Roman" w:eastAsia="Cambria Math" w:hAnsi="Times New Roman" w:cs="Times New Roman"/>
                <w:b/>
                <w:bCs/>
                <w:color w:val="000000"/>
                <w:sz w:val="24"/>
                <w:szCs w:val="24"/>
                <w:highlight w:val="yellow"/>
                <w:u w:val="single"/>
                <w:shd w:val="clear" w:color="auto" w:fill="FFFFFF"/>
              </w:rPr>
              <w:t xml:space="preserve"> </w:t>
            </w:r>
            <w:r w:rsidRPr="00305FAA">
              <w:rPr>
                <w:rFonts w:ascii="Times New Roman" w:eastAsia="Times New Roman" w:hAnsi="Times New Roman" w:cs="Times New Roman"/>
                <w:b/>
                <w:bCs/>
                <w:color w:val="000000"/>
                <w:sz w:val="24"/>
                <w:szCs w:val="24"/>
                <w:highlight w:val="yellow"/>
                <w:u w:val="single"/>
                <w:shd w:val="clear" w:color="auto" w:fill="FFFFFF"/>
              </w:rPr>
              <w:t>reçue</w:t>
            </w:r>
            <w:r w:rsidRPr="00305FAA">
              <w:rPr>
                <w:rFonts w:ascii="Times New Roman" w:eastAsia="Cambria Math" w:hAnsi="Times New Roman" w:cs="Times New Roman"/>
                <w:b/>
                <w:bCs/>
                <w:color w:val="000000"/>
                <w:sz w:val="24"/>
                <w:szCs w:val="24"/>
                <w:highlight w:val="yellow"/>
                <w:u w:val="single"/>
                <w:shd w:val="clear" w:color="auto" w:fill="FFFFFF"/>
              </w:rPr>
              <w:t xml:space="preserve"> </w:t>
            </w:r>
            <w:r w:rsidRPr="00305FAA">
              <w:rPr>
                <w:rFonts w:ascii="Times New Roman" w:eastAsia="Times New Roman" w:hAnsi="Times New Roman" w:cs="Times New Roman"/>
                <w:b/>
                <w:bCs/>
                <w:color w:val="000000"/>
                <w:sz w:val="24"/>
                <w:szCs w:val="24"/>
                <w:highlight w:val="yellow"/>
                <w:u w:val="single"/>
                <w:shd w:val="clear" w:color="auto" w:fill="FFFFFF"/>
              </w:rPr>
              <w:t>fréquente</w:t>
            </w:r>
            <w:r w:rsidRPr="00305FAA">
              <w:rPr>
                <w:rFonts w:ascii="Times New Roman" w:eastAsia="Cambria Math" w:hAnsi="Times New Roman" w:cs="Times New Roman"/>
                <w:color w:val="000000"/>
                <w:sz w:val="24"/>
                <w:szCs w:val="24"/>
                <w:shd w:val="clear" w:color="auto" w:fill="FFFFFF"/>
              </w:rPr>
              <w:t xml:space="preserve"> :</w:t>
            </w:r>
          </w:p>
          <w:p w14:paraId="4728924E" w14:textId="77777777" w:rsidR="006576A3" w:rsidRPr="00305FAA" w:rsidRDefault="00990589" w:rsidP="006862B0">
            <w:pPr>
              <w:spacing w:after="0" w:line="276" w:lineRule="exact"/>
              <w:jc w:val="both"/>
              <w:rPr>
                <w:rFonts w:ascii="Times New Roman" w:hAnsi="Times New Roman" w:cs="Times New Roman"/>
                <w:sz w:val="24"/>
                <w:szCs w:val="24"/>
              </w:rPr>
            </w:pPr>
            <w:r w:rsidRPr="00305FAA">
              <w:rPr>
                <w:rFonts w:ascii="Times New Roman" w:eastAsia="Times New Roman" w:hAnsi="Times New Roman" w:cs="Times New Roman"/>
                <w:color w:val="000000"/>
                <w:sz w:val="24"/>
                <w:szCs w:val="24"/>
                <w:shd w:val="clear" w:color="auto" w:fill="FFFFFF"/>
              </w:rPr>
              <w:t>Les</w:t>
            </w:r>
            <w:r w:rsidRPr="00305FAA">
              <w:rPr>
                <w:rFonts w:ascii="Times New Roman" w:eastAsia="Cambria Math" w:hAnsi="Times New Roman" w:cs="Times New Roman"/>
                <w:color w:val="000000"/>
                <w:sz w:val="24"/>
                <w:szCs w:val="24"/>
                <w:shd w:val="clear" w:color="auto" w:fill="FFFFFF"/>
              </w:rPr>
              <w:t xml:space="preserve"> </w:t>
            </w:r>
            <w:r w:rsidRPr="00305FAA">
              <w:rPr>
                <w:rFonts w:ascii="Times New Roman" w:eastAsia="Times New Roman" w:hAnsi="Times New Roman" w:cs="Times New Roman"/>
                <w:color w:val="000000"/>
                <w:sz w:val="24"/>
                <w:szCs w:val="24"/>
                <w:shd w:val="clear" w:color="auto" w:fill="FFFFFF"/>
              </w:rPr>
              <w:t>éclairages</w:t>
            </w:r>
            <w:r w:rsidRPr="00305FAA">
              <w:rPr>
                <w:rFonts w:ascii="Times New Roman" w:eastAsia="Cambria Math" w:hAnsi="Times New Roman" w:cs="Times New Roman"/>
                <w:color w:val="000000"/>
                <w:sz w:val="24"/>
                <w:szCs w:val="24"/>
                <w:shd w:val="clear" w:color="auto" w:fill="FFFFFF"/>
              </w:rPr>
              <w:t xml:space="preserve"> </w:t>
            </w:r>
            <w:r w:rsidRPr="00305FAA">
              <w:rPr>
                <w:rFonts w:ascii="Times New Roman" w:eastAsia="Times New Roman" w:hAnsi="Times New Roman" w:cs="Times New Roman"/>
                <w:color w:val="000000"/>
                <w:sz w:val="24"/>
                <w:szCs w:val="24"/>
                <w:shd w:val="clear" w:color="auto" w:fill="FFFFFF"/>
              </w:rPr>
              <w:t>provisoires</w:t>
            </w:r>
            <w:r w:rsidRPr="00305FAA">
              <w:rPr>
                <w:rFonts w:ascii="Times New Roman" w:eastAsia="Cambria Math" w:hAnsi="Times New Roman" w:cs="Times New Roman"/>
                <w:color w:val="000000"/>
                <w:sz w:val="24"/>
                <w:szCs w:val="24"/>
                <w:shd w:val="clear" w:color="auto" w:fill="FFFFFF"/>
              </w:rPr>
              <w:t xml:space="preserve"> </w:t>
            </w:r>
            <w:r w:rsidRPr="00305FAA">
              <w:rPr>
                <w:rFonts w:ascii="Times New Roman" w:eastAsia="Times New Roman" w:hAnsi="Times New Roman" w:cs="Times New Roman"/>
                <w:color w:val="000000"/>
                <w:sz w:val="24"/>
                <w:szCs w:val="24"/>
                <w:shd w:val="clear" w:color="auto" w:fill="FFFFFF"/>
              </w:rPr>
              <w:t>sont</w:t>
            </w:r>
            <w:r w:rsidRPr="00305FAA">
              <w:rPr>
                <w:rFonts w:ascii="Times New Roman" w:eastAsia="Cambria Math" w:hAnsi="Times New Roman" w:cs="Times New Roman"/>
                <w:color w:val="000000"/>
                <w:sz w:val="24"/>
                <w:szCs w:val="24"/>
                <w:shd w:val="clear" w:color="auto" w:fill="FFFFFF"/>
              </w:rPr>
              <w:t xml:space="preserve"> </w:t>
            </w:r>
            <w:r w:rsidRPr="00305FAA">
              <w:rPr>
                <w:rFonts w:ascii="Times New Roman" w:eastAsia="Times New Roman" w:hAnsi="Times New Roman" w:cs="Times New Roman"/>
                <w:color w:val="000000"/>
                <w:sz w:val="24"/>
                <w:szCs w:val="24"/>
                <w:shd w:val="clear" w:color="auto" w:fill="FFFFFF"/>
              </w:rPr>
              <w:t>souvent</w:t>
            </w:r>
            <w:r w:rsidRPr="00305FAA">
              <w:rPr>
                <w:rFonts w:ascii="Times New Roman" w:eastAsia="Cambria Math" w:hAnsi="Times New Roman" w:cs="Times New Roman"/>
                <w:color w:val="000000"/>
                <w:sz w:val="24"/>
                <w:szCs w:val="24"/>
                <w:shd w:val="clear" w:color="auto" w:fill="FFFFFF"/>
              </w:rPr>
              <w:t xml:space="preserve"> </w:t>
            </w:r>
            <w:r w:rsidRPr="00305FAA">
              <w:rPr>
                <w:rFonts w:ascii="Times New Roman" w:eastAsia="Times New Roman" w:hAnsi="Times New Roman" w:cs="Times New Roman"/>
                <w:color w:val="000000"/>
                <w:sz w:val="24"/>
                <w:szCs w:val="24"/>
                <w:shd w:val="clear" w:color="auto" w:fill="FFFFFF"/>
              </w:rPr>
              <w:t>considérés</w:t>
            </w:r>
            <w:r w:rsidRPr="00305FAA">
              <w:rPr>
                <w:rFonts w:ascii="Times New Roman" w:eastAsia="Cambria Math" w:hAnsi="Times New Roman" w:cs="Times New Roman"/>
                <w:color w:val="000000"/>
                <w:sz w:val="24"/>
                <w:szCs w:val="24"/>
                <w:shd w:val="clear" w:color="auto" w:fill="FFFFFF"/>
              </w:rPr>
              <w:t xml:space="preserve"> </w:t>
            </w:r>
            <w:r w:rsidRPr="00305FAA">
              <w:rPr>
                <w:rFonts w:ascii="Times New Roman" w:eastAsia="Times New Roman" w:hAnsi="Times New Roman" w:cs="Times New Roman"/>
                <w:color w:val="000000"/>
                <w:sz w:val="24"/>
                <w:szCs w:val="24"/>
                <w:shd w:val="clear" w:color="auto" w:fill="FFFFFF"/>
              </w:rPr>
              <w:t>comme</w:t>
            </w:r>
            <w:r w:rsidRPr="00305FAA">
              <w:rPr>
                <w:rFonts w:ascii="Times New Roman" w:eastAsia="Cambria Math" w:hAnsi="Times New Roman" w:cs="Times New Roman"/>
                <w:color w:val="000000"/>
                <w:sz w:val="24"/>
                <w:szCs w:val="24"/>
                <w:shd w:val="clear" w:color="auto" w:fill="FFFFFF"/>
              </w:rPr>
              <w:t xml:space="preserve"> </w:t>
            </w:r>
            <w:r w:rsidRPr="00305FAA">
              <w:rPr>
                <w:rFonts w:ascii="Times New Roman" w:eastAsia="Times New Roman" w:hAnsi="Times New Roman" w:cs="Times New Roman"/>
                <w:color w:val="000000"/>
                <w:sz w:val="24"/>
                <w:szCs w:val="24"/>
                <w:shd w:val="clear" w:color="auto" w:fill="FFFFFF"/>
              </w:rPr>
              <w:t>suffisants</w:t>
            </w:r>
            <w:r w:rsidRPr="00305FAA">
              <w:rPr>
                <w:rFonts w:ascii="Times New Roman" w:eastAsia="Cambria Math" w:hAnsi="Times New Roman" w:cs="Times New Roman"/>
                <w:color w:val="000000"/>
                <w:sz w:val="24"/>
                <w:szCs w:val="24"/>
                <w:shd w:val="clear" w:color="auto" w:fill="FFFFFF"/>
              </w:rPr>
              <w:t xml:space="preserve"> </w:t>
            </w:r>
            <w:r w:rsidRPr="00305FAA">
              <w:rPr>
                <w:rFonts w:ascii="Times New Roman" w:eastAsia="Times New Roman" w:hAnsi="Times New Roman" w:cs="Times New Roman"/>
                <w:color w:val="000000"/>
                <w:sz w:val="24"/>
                <w:szCs w:val="24"/>
                <w:shd w:val="clear" w:color="auto" w:fill="FFFFFF"/>
              </w:rPr>
              <w:t>jusqu’à</w:t>
            </w:r>
            <w:r w:rsidRPr="00305FAA">
              <w:rPr>
                <w:rFonts w:ascii="Times New Roman" w:eastAsia="Cambria Math" w:hAnsi="Times New Roman" w:cs="Times New Roman"/>
                <w:color w:val="000000"/>
                <w:sz w:val="24"/>
                <w:szCs w:val="24"/>
                <w:shd w:val="clear" w:color="auto" w:fill="FFFFFF"/>
              </w:rPr>
              <w:t xml:space="preserve"> </w:t>
            </w:r>
            <w:r w:rsidRPr="00305FAA">
              <w:rPr>
                <w:rFonts w:ascii="Times New Roman" w:eastAsia="Times New Roman" w:hAnsi="Times New Roman" w:cs="Times New Roman"/>
                <w:color w:val="000000"/>
                <w:sz w:val="24"/>
                <w:szCs w:val="24"/>
                <w:shd w:val="clear" w:color="auto" w:fill="FFFFFF"/>
              </w:rPr>
              <w:t>la</w:t>
            </w:r>
            <w:r w:rsidRPr="00305FAA">
              <w:rPr>
                <w:rFonts w:ascii="Times New Roman" w:eastAsia="Cambria Math" w:hAnsi="Times New Roman" w:cs="Times New Roman"/>
                <w:color w:val="000000"/>
                <w:sz w:val="24"/>
                <w:szCs w:val="24"/>
                <w:shd w:val="clear" w:color="auto" w:fill="FFFFFF"/>
              </w:rPr>
              <w:t xml:space="preserve"> </w:t>
            </w:r>
            <w:r w:rsidRPr="00305FAA">
              <w:rPr>
                <w:rFonts w:ascii="Times New Roman" w:eastAsia="Times New Roman" w:hAnsi="Times New Roman" w:cs="Times New Roman"/>
                <w:color w:val="000000"/>
                <w:sz w:val="24"/>
                <w:szCs w:val="24"/>
                <w:shd w:val="clear" w:color="auto" w:fill="FFFFFF"/>
              </w:rPr>
              <w:t>mise</w:t>
            </w:r>
            <w:r w:rsidRPr="00305FAA">
              <w:rPr>
                <w:rFonts w:ascii="Times New Roman" w:eastAsia="Cambria Math" w:hAnsi="Times New Roman" w:cs="Times New Roman"/>
                <w:color w:val="000000"/>
                <w:sz w:val="24"/>
                <w:szCs w:val="24"/>
                <w:shd w:val="clear" w:color="auto" w:fill="FFFFFF"/>
              </w:rPr>
              <w:t xml:space="preserve"> </w:t>
            </w:r>
            <w:r w:rsidRPr="00305FAA">
              <w:rPr>
                <w:rFonts w:ascii="Times New Roman" w:eastAsia="Times New Roman" w:hAnsi="Times New Roman" w:cs="Times New Roman"/>
                <w:color w:val="000000"/>
                <w:sz w:val="24"/>
                <w:szCs w:val="24"/>
                <w:shd w:val="clear" w:color="auto" w:fill="FFFFFF"/>
              </w:rPr>
              <w:t>en</w:t>
            </w:r>
            <w:r w:rsidRPr="00305FAA">
              <w:rPr>
                <w:rFonts w:ascii="Times New Roman" w:eastAsia="Cambria Math" w:hAnsi="Times New Roman" w:cs="Times New Roman"/>
                <w:color w:val="000000"/>
                <w:sz w:val="24"/>
                <w:szCs w:val="24"/>
                <w:shd w:val="clear" w:color="auto" w:fill="FFFFFF"/>
              </w:rPr>
              <w:t xml:space="preserve"> </w:t>
            </w:r>
            <w:r w:rsidRPr="00305FAA">
              <w:rPr>
                <w:rFonts w:ascii="Times New Roman" w:eastAsia="Times New Roman" w:hAnsi="Times New Roman" w:cs="Times New Roman"/>
                <w:color w:val="000000"/>
                <w:sz w:val="24"/>
                <w:szCs w:val="24"/>
                <w:shd w:val="clear" w:color="auto" w:fill="FFFFFF"/>
              </w:rPr>
              <w:t>place</w:t>
            </w:r>
            <w:r w:rsidRPr="00305FAA">
              <w:rPr>
                <w:rFonts w:ascii="Times New Roman" w:eastAsia="Cambria Math" w:hAnsi="Times New Roman" w:cs="Times New Roman"/>
                <w:color w:val="000000"/>
                <w:sz w:val="24"/>
                <w:szCs w:val="24"/>
                <w:shd w:val="clear" w:color="auto" w:fill="FFFFFF"/>
              </w:rPr>
              <w:t xml:space="preserve"> </w:t>
            </w:r>
            <w:r w:rsidRPr="00305FAA">
              <w:rPr>
                <w:rFonts w:ascii="Times New Roman" w:eastAsia="Times New Roman" w:hAnsi="Times New Roman" w:cs="Times New Roman"/>
                <w:color w:val="000000"/>
                <w:sz w:val="24"/>
                <w:szCs w:val="24"/>
                <w:shd w:val="clear" w:color="auto" w:fill="FFFFFF"/>
              </w:rPr>
              <w:t>des</w:t>
            </w:r>
            <w:r w:rsidRPr="00305FAA">
              <w:rPr>
                <w:rFonts w:ascii="Times New Roman" w:eastAsia="Cambria Math" w:hAnsi="Times New Roman" w:cs="Times New Roman"/>
                <w:color w:val="000000"/>
                <w:sz w:val="24"/>
                <w:szCs w:val="24"/>
                <w:shd w:val="clear" w:color="auto" w:fill="FFFFFF"/>
              </w:rPr>
              <w:t xml:space="preserve"> </w:t>
            </w:r>
            <w:r w:rsidRPr="00305FAA">
              <w:rPr>
                <w:rFonts w:ascii="Times New Roman" w:eastAsia="Times New Roman" w:hAnsi="Times New Roman" w:cs="Times New Roman"/>
                <w:color w:val="000000"/>
                <w:sz w:val="24"/>
                <w:szCs w:val="24"/>
                <w:shd w:val="clear" w:color="auto" w:fill="FFFFFF"/>
              </w:rPr>
              <w:t>éclairages</w:t>
            </w:r>
            <w:r w:rsidRPr="00305FAA">
              <w:rPr>
                <w:rFonts w:ascii="Times New Roman" w:eastAsia="Cambria Math" w:hAnsi="Times New Roman" w:cs="Times New Roman"/>
                <w:color w:val="000000"/>
                <w:sz w:val="24"/>
                <w:szCs w:val="24"/>
                <w:shd w:val="clear" w:color="auto" w:fill="FFFFFF"/>
              </w:rPr>
              <w:t xml:space="preserve"> </w:t>
            </w:r>
            <w:r w:rsidRPr="00305FAA">
              <w:rPr>
                <w:rFonts w:ascii="Times New Roman" w:eastAsia="Times New Roman" w:hAnsi="Times New Roman" w:cs="Times New Roman"/>
                <w:color w:val="000000"/>
                <w:sz w:val="24"/>
                <w:szCs w:val="24"/>
                <w:shd w:val="clear" w:color="auto" w:fill="FFFFFF"/>
              </w:rPr>
              <w:t>définitifs</w:t>
            </w:r>
            <w:r w:rsidRPr="00305FAA">
              <w:rPr>
                <w:rFonts w:ascii="Times New Roman" w:eastAsia="Cambria Math" w:hAnsi="Times New Roman" w:cs="Times New Roman"/>
                <w:color w:val="000000"/>
                <w:sz w:val="24"/>
                <w:szCs w:val="24"/>
                <w:shd w:val="clear" w:color="auto" w:fill="FFFFFF"/>
              </w:rPr>
              <w:t>.</w:t>
            </w:r>
          </w:p>
          <w:p w14:paraId="7A819A51" w14:textId="77777777" w:rsidR="006576A3" w:rsidRPr="00305FAA" w:rsidRDefault="00990589" w:rsidP="006862B0">
            <w:pPr>
              <w:spacing w:after="0" w:line="276" w:lineRule="exact"/>
              <w:jc w:val="both"/>
              <w:rPr>
                <w:rFonts w:ascii="Times New Roman" w:hAnsi="Times New Roman" w:cs="Times New Roman"/>
                <w:sz w:val="24"/>
                <w:szCs w:val="24"/>
              </w:rPr>
            </w:pPr>
            <w:r w:rsidRPr="00305FAA">
              <w:rPr>
                <w:rFonts w:ascii="Segoe UI Emoji" w:eastAsia="Segoe UI Symbol" w:hAnsi="Segoe UI Emoji" w:cs="Segoe UI Emoji"/>
                <w:color w:val="000000"/>
                <w:sz w:val="24"/>
                <w:szCs w:val="24"/>
                <w:highlight w:val="yellow"/>
                <w:shd w:val="clear" w:color="auto" w:fill="FFFFFF"/>
              </w:rPr>
              <w:t>👉</w:t>
            </w:r>
            <w:r w:rsidRPr="00305FAA">
              <w:rPr>
                <w:rFonts w:ascii="Times New Roman" w:eastAsia="Cambria Math" w:hAnsi="Times New Roman" w:cs="Times New Roman"/>
                <w:color w:val="000000"/>
                <w:sz w:val="24"/>
                <w:szCs w:val="24"/>
                <w:shd w:val="clear" w:color="auto" w:fill="FFFFFF"/>
              </w:rPr>
              <w:t xml:space="preserve"> </w:t>
            </w:r>
            <w:r w:rsidRPr="00305FAA">
              <w:rPr>
                <w:rFonts w:ascii="Times New Roman" w:eastAsia="Times New Roman" w:hAnsi="Times New Roman" w:cs="Times New Roman"/>
                <w:color w:val="000000"/>
                <w:sz w:val="24"/>
                <w:szCs w:val="24"/>
                <w:shd w:val="clear" w:color="auto" w:fill="FFFFFF"/>
              </w:rPr>
              <w:t>Or</w:t>
            </w:r>
            <w:r w:rsidRPr="00305FAA">
              <w:rPr>
                <w:rFonts w:ascii="Times New Roman" w:eastAsia="Cambria Math" w:hAnsi="Times New Roman" w:cs="Times New Roman"/>
                <w:color w:val="000000"/>
                <w:sz w:val="24"/>
                <w:szCs w:val="24"/>
                <w:shd w:val="clear" w:color="auto" w:fill="FFFFFF"/>
              </w:rPr>
              <w:t xml:space="preserve">, </w:t>
            </w:r>
            <w:r w:rsidRPr="00305FAA">
              <w:rPr>
                <w:rFonts w:ascii="Times New Roman" w:eastAsia="Times New Roman" w:hAnsi="Times New Roman" w:cs="Times New Roman"/>
                <w:color w:val="000000"/>
                <w:sz w:val="24"/>
                <w:szCs w:val="24"/>
                <w:shd w:val="clear" w:color="auto" w:fill="FFFFFF"/>
              </w:rPr>
              <w:t>leur</w:t>
            </w:r>
            <w:r w:rsidRPr="00305FAA">
              <w:rPr>
                <w:rFonts w:ascii="Times New Roman" w:eastAsia="Cambria Math" w:hAnsi="Times New Roman" w:cs="Times New Roman"/>
                <w:color w:val="000000"/>
                <w:sz w:val="24"/>
                <w:szCs w:val="24"/>
                <w:shd w:val="clear" w:color="auto" w:fill="FFFFFF"/>
              </w:rPr>
              <w:t xml:space="preserve"> </w:t>
            </w:r>
            <w:r w:rsidRPr="00305FAA">
              <w:rPr>
                <w:rFonts w:ascii="Times New Roman" w:eastAsia="Times New Roman" w:hAnsi="Times New Roman" w:cs="Times New Roman"/>
                <w:color w:val="000000"/>
                <w:sz w:val="24"/>
                <w:szCs w:val="24"/>
                <w:shd w:val="clear" w:color="auto" w:fill="FFFFFF"/>
              </w:rPr>
              <w:t>efficacité</w:t>
            </w:r>
            <w:r w:rsidRPr="00305FAA">
              <w:rPr>
                <w:rFonts w:ascii="Times New Roman" w:eastAsia="Cambria Math" w:hAnsi="Times New Roman" w:cs="Times New Roman"/>
                <w:color w:val="000000"/>
                <w:sz w:val="24"/>
                <w:szCs w:val="24"/>
                <w:shd w:val="clear" w:color="auto" w:fill="FFFFFF"/>
              </w:rPr>
              <w:t xml:space="preserve"> </w:t>
            </w:r>
            <w:r w:rsidRPr="00305FAA">
              <w:rPr>
                <w:rFonts w:ascii="Times New Roman" w:eastAsia="Times New Roman" w:hAnsi="Times New Roman" w:cs="Times New Roman"/>
                <w:color w:val="000000"/>
                <w:sz w:val="24"/>
                <w:szCs w:val="24"/>
                <w:shd w:val="clear" w:color="auto" w:fill="FFFFFF"/>
              </w:rPr>
              <w:t>peut</w:t>
            </w:r>
            <w:r w:rsidRPr="00305FAA">
              <w:rPr>
                <w:rFonts w:ascii="Times New Roman" w:eastAsia="Cambria Math" w:hAnsi="Times New Roman" w:cs="Times New Roman"/>
                <w:color w:val="000000"/>
                <w:sz w:val="24"/>
                <w:szCs w:val="24"/>
                <w:shd w:val="clear" w:color="auto" w:fill="FFFFFF"/>
              </w:rPr>
              <w:t xml:space="preserve"> </w:t>
            </w:r>
            <w:r w:rsidRPr="00305FAA">
              <w:rPr>
                <w:rFonts w:ascii="Times New Roman" w:eastAsia="Times New Roman" w:hAnsi="Times New Roman" w:cs="Times New Roman"/>
                <w:color w:val="000000"/>
                <w:sz w:val="24"/>
                <w:szCs w:val="24"/>
                <w:shd w:val="clear" w:color="auto" w:fill="FFFFFF"/>
              </w:rPr>
              <w:t>diminuer</w:t>
            </w:r>
            <w:r w:rsidRPr="00305FAA">
              <w:rPr>
                <w:rFonts w:ascii="Times New Roman" w:eastAsia="Cambria Math" w:hAnsi="Times New Roman" w:cs="Times New Roman"/>
                <w:color w:val="000000"/>
                <w:sz w:val="24"/>
                <w:szCs w:val="24"/>
                <w:shd w:val="clear" w:color="auto" w:fill="FFFFFF"/>
              </w:rPr>
              <w:t xml:space="preserve"> (</w:t>
            </w:r>
            <w:r w:rsidRPr="00305FAA">
              <w:rPr>
                <w:rFonts w:ascii="Times New Roman" w:eastAsia="Times New Roman" w:hAnsi="Times New Roman" w:cs="Times New Roman"/>
                <w:color w:val="000000"/>
                <w:sz w:val="24"/>
                <w:szCs w:val="24"/>
                <w:shd w:val="clear" w:color="auto" w:fill="FFFFFF"/>
              </w:rPr>
              <w:t>déplacement</w:t>
            </w:r>
            <w:r w:rsidRPr="00305FAA">
              <w:rPr>
                <w:rFonts w:ascii="Times New Roman" w:eastAsia="Cambria Math" w:hAnsi="Times New Roman" w:cs="Times New Roman"/>
                <w:color w:val="000000"/>
                <w:sz w:val="24"/>
                <w:szCs w:val="24"/>
                <w:shd w:val="clear" w:color="auto" w:fill="FFFFFF"/>
              </w:rPr>
              <w:t xml:space="preserve">, </w:t>
            </w:r>
            <w:r w:rsidRPr="00305FAA">
              <w:rPr>
                <w:rFonts w:ascii="Times New Roman" w:eastAsia="Times New Roman" w:hAnsi="Times New Roman" w:cs="Times New Roman"/>
                <w:color w:val="000000"/>
                <w:sz w:val="24"/>
                <w:szCs w:val="24"/>
                <w:shd w:val="clear" w:color="auto" w:fill="FFFFFF"/>
              </w:rPr>
              <w:t>dégradation</w:t>
            </w:r>
            <w:r w:rsidRPr="00305FAA">
              <w:rPr>
                <w:rFonts w:ascii="Times New Roman" w:eastAsia="Cambria Math" w:hAnsi="Times New Roman" w:cs="Times New Roman"/>
                <w:color w:val="000000"/>
                <w:sz w:val="24"/>
                <w:szCs w:val="24"/>
                <w:shd w:val="clear" w:color="auto" w:fill="FFFFFF"/>
              </w:rPr>
              <w:t xml:space="preserve">, </w:t>
            </w:r>
            <w:r w:rsidRPr="00305FAA">
              <w:rPr>
                <w:rFonts w:ascii="Times New Roman" w:eastAsia="Times New Roman" w:hAnsi="Times New Roman" w:cs="Times New Roman"/>
                <w:color w:val="000000"/>
                <w:sz w:val="24"/>
                <w:szCs w:val="24"/>
                <w:shd w:val="clear" w:color="auto" w:fill="FFFFFF"/>
              </w:rPr>
              <w:t>changement</w:t>
            </w:r>
            <w:r w:rsidRPr="00305FAA">
              <w:rPr>
                <w:rFonts w:ascii="Times New Roman" w:eastAsia="Cambria Math" w:hAnsi="Times New Roman" w:cs="Times New Roman"/>
                <w:color w:val="000000"/>
                <w:sz w:val="24"/>
                <w:szCs w:val="24"/>
                <w:shd w:val="clear" w:color="auto" w:fill="FFFFFF"/>
              </w:rPr>
              <w:t xml:space="preserve"> </w:t>
            </w:r>
            <w:r w:rsidRPr="00305FAA">
              <w:rPr>
                <w:rFonts w:ascii="Times New Roman" w:eastAsia="Times New Roman" w:hAnsi="Times New Roman" w:cs="Times New Roman"/>
                <w:color w:val="000000"/>
                <w:sz w:val="24"/>
                <w:szCs w:val="24"/>
                <w:shd w:val="clear" w:color="auto" w:fill="FFFFFF"/>
              </w:rPr>
              <w:t>d’usage</w:t>
            </w:r>
            <w:r w:rsidRPr="00305FAA">
              <w:rPr>
                <w:rFonts w:ascii="Times New Roman" w:eastAsia="Cambria Math" w:hAnsi="Times New Roman" w:cs="Times New Roman"/>
                <w:color w:val="000000"/>
                <w:sz w:val="24"/>
                <w:szCs w:val="24"/>
                <w:shd w:val="clear" w:color="auto" w:fill="FFFFFF"/>
              </w:rPr>
              <w:t xml:space="preserve"> </w:t>
            </w:r>
            <w:r w:rsidRPr="00305FAA">
              <w:rPr>
                <w:rFonts w:ascii="Times New Roman" w:eastAsia="Times New Roman" w:hAnsi="Times New Roman" w:cs="Times New Roman"/>
                <w:color w:val="000000"/>
                <w:sz w:val="24"/>
                <w:szCs w:val="24"/>
                <w:shd w:val="clear" w:color="auto" w:fill="FFFFFF"/>
              </w:rPr>
              <w:t>des</w:t>
            </w:r>
            <w:r w:rsidRPr="00305FAA">
              <w:rPr>
                <w:rFonts w:ascii="Times New Roman" w:eastAsia="Cambria Math" w:hAnsi="Times New Roman" w:cs="Times New Roman"/>
                <w:color w:val="000000"/>
                <w:sz w:val="24"/>
                <w:szCs w:val="24"/>
                <w:shd w:val="clear" w:color="auto" w:fill="FFFFFF"/>
              </w:rPr>
              <w:t xml:space="preserve"> </w:t>
            </w:r>
            <w:r w:rsidRPr="00305FAA">
              <w:rPr>
                <w:rFonts w:ascii="Times New Roman" w:eastAsia="Times New Roman" w:hAnsi="Times New Roman" w:cs="Times New Roman"/>
                <w:color w:val="000000"/>
                <w:sz w:val="24"/>
                <w:szCs w:val="24"/>
                <w:shd w:val="clear" w:color="auto" w:fill="FFFFFF"/>
              </w:rPr>
              <w:t>zones</w:t>
            </w:r>
            <w:r w:rsidRPr="00305FAA">
              <w:rPr>
                <w:rFonts w:ascii="Times New Roman" w:eastAsia="Cambria Math" w:hAnsi="Times New Roman" w:cs="Times New Roman"/>
                <w:color w:val="000000"/>
                <w:sz w:val="24"/>
                <w:szCs w:val="24"/>
                <w:shd w:val="clear" w:color="auto" w:fill="FFFFFF"/>
              </w:rPr>
              <w:t>).</w:t>
            </w:r>
          </w:p>
        </w:tc>
        <w:tc>
          <w:tcPr>
            <w:tcW w:w="1854" w:type="dxa"/>
            <w:tcBorders>
              <w:left w:val="single" w:sz="4" w:space="0" w:color="000000"/>
              <w:bottom w:val="single" w:sz="4" w:space="0" w:color="000000"/>
              <w:right w:val="single" w:sz="4" w:space="0" w:color="000000"/>
            </w:tcBorders>
            <w:vAlign w:val="center"/>
          </w:tcPr>
          <w:p w14:paraId="590A096A" w14:textId="77777777" w:rsidR="006576A3" w:rsidRPr="00305FAA" w:rsidRDefault="00990589" w:rsidP="006862B0">
            <w:pPr>
              <w:spacing w:after="90" w:line="360" w:lineRule="auto"/>
              <w:jc w:val="center"/>
              <w:rPr>
                <w:b/>
                <w:bCs/>
                <w:sz w:val="20"/>
                <w:szCs w:val="20"/>
              </w:rPr>
            </w:pPr>
            <w:r w:rsidRPr="00305FAA">
              <w:rPr>
                <w:rFonts w:ascii="Times New Roman" w:hAnsi="Times New Roman"/>
                <w:b/>
                <w:bCs/>
                <w:color w:val="000000"/>
                <w:sz w:val="20"/>
                <w:szCs w:val="20"/>
              </w:rPr>
              <w:t>LOT ELECTRICITE ou ÉLECTRICIEN DU LOT G. O.</w:t>
            </w:r>
          </w:p>
        </w:tc>
      </w:tr>
      <w:tr w:rsidR="008F782C" w14:paraId="3BC926F7" w14:textId="77777777" w:rsidTr="006862B0">
        <w:trPr>
          <w:trHeight w:val="300"/>
        </w:trPr>
        <w:tc>
          <w:tcPr>
            <w:tcW w:w="12996" w:type="dxa"/>
            <w:tcBorders>
              <w:left w:val="single" w:sz="4" w:space="0" w:color="000000"/>
              <w:bottom w:val="single" w:sz="4" w:space="0" w:color="000000"/>
              <w:right w:val="single" w:sz="4" w:space="0" w:color="000000"/>
            </w:tcBorders>
          </w:tcPr>
          <w:p w14:paraId="4200F91B" w14:textId="77777777" w:rsidR="006576A3" w:rsidRPr="00305FAA" w:rsidRDefault="00990589" w:rsidP="006862B0">
            <w:pPr>
              <w:spacing w:after="0" w:line="276" w:lineRule="exact"/>
              <w:jc w:val="both"/>
              <w:rPr>
                <w:rFonts w:ascii="Times New Roman" w:hAnsi="Times New Roman" w:cs="Times New Roman"/>
                <w:sz w:val="24"/>
                <w:szCs w:val="24"/>
              </w:rPr>
            </w:pPr>
            <w:r w:rsidRPr="00305FAA">
              <w:rPr>
                <w:rFonts w:ascii="Times New Roman" w:eastAsia="Times New Roman" w:hAnsi="Times New Roman" w:cs="Times New Roman"/>
                <w:color w:val="000000"/>
                <w:sz w:val="24"/>
                <w:szCs w:val="24"/>
                <w:u w:val="single"/>
                <w:shd w:val="clear" w:color="auto" w:fill="FFFFFF"/>
              </w:rPr>
              <w:t>À</w:t>
            </w:r>
            <w:r w:rsidRPr="00305FAA">
              <w:rPr>
                <w:rFonts w:ascii="Times New Roman" w:eastAsia="Cambria Math" w:hAnsi="Times New Roman" w:cs="Times New Roman"/>
                <w:color w:val="000000"/>
                <w:sz w:val="24"/>
                <w:szCs w:val="24"/>
                <w:u w:val="single"/>
                <w:shd w:val="clear" w:color="auto" w:fill="FFFFFF"/>
              </w:rPr>
              <w:t xml:space="preserve"> </w:t>
            </w:r>
            <w:r w:rsidRPr="00305FAA">
              <w:rPr>
                <w:rFonts w:ascii="Times New Roman" w:eastAsia="Times New Roman" w:hAnsi="Times New Roman" w:cs="Times New Roman"/>
                <w:color w:val="000000"/>
                <w:sz w:val="24"/>
                <w:szCs w:val="24"/>
                <w:u w:val="single"/>
                <w:shd w:val="clear" w:color="auto" w:fill="FFFFFF"/>
              </w:rPr>
              <w:t>intégrer</w:t>
            </w:r>
            <w:r w:rsidRPr="00305FAA">
              <w:rPr>
                <w:rFonts w:ascii="Times New Roman" w:eastAsia="Cambria Math" w:hAnsi="Times New Roman" w:cs="Times New Roman"/>
                <w:color w:val="000000"/>
                <w:sz w:val="24"/>
                <w:szCs w:val="24"/>
                <w:u w:val="single"/>
                <w:shd w:val="clear" w:color="auto" w:fill="FFFFFF"/>
              </w:rPr>
              <w:t xml:space="preserve"> dans les pièces écrites contractuelles des lots concernés et le PGCSPS</w:t>
            </w:r>
          </w:p>
          <w:p w14:paraId="3A615ED8" w14:textId="77777777" w:rsidR="006576A3" w:rsidRPr="00305FAA" w:rsidRDefault="00990589" w:rsidP="006862B0">
            <w:pPr>
              <w:spacing w:after="0" w:line="276" w:lineRule="exact"/>
              <w:jc w:val="both"/>
              <w:rPr>
                <w:rFonts w:ascii="Times New Roman" w:hAnsi="Times New Roman" w:cs="Times New Roman"/>
                <w:sz w:val="24"/>
                <w:szCs w:val="24"/>
              </w:rPr>
            </w:pPr>
            <w:r w:rsidRPr="00305FAA">
              <w:rPr>
                <w:rFonts w:ascii="Times New Roman" w:eastAsia="Times New Roman" w:hAnsi="Times New Roman" w:cs="Times New Roman"/>
                <w:color w:val="000000"/>
                <w:sz w:val="24"/>
                <w:szCs w:val="24"/>
                <w:shd w:val="clear" w:color="auto" w:fill="FFFFFF"/>
              </w:rPr>
              <w:t>Un</w:t>
            </w:r>
            <w:r w:rsidRPr="00305FAA">
              <w:rPr>
                <w:rFonts w:ascii="Times New Roman" w:eastAsia="Cambria Math" w:hAnsi="Times New Roman" w:cs="Times New Roman"/>
                <w:color w:val="000000"/>
                <w:sz w:val="24"/>
                <w:szCs w:val="24"/>
                <w:shd w:val="clear" w:color="auto" w:fill="FFFFFF"/>
              </w:rPr>
              <w:t xml:space="preserve"> </w:t>
            </w:r>
            <w:r w:rsidRPr="00305FAA">
              <w:rPr>
                <w:rFonts w:ascii="Times New Roman" w:eastAsia="Times New Roman" w:hAnsi="Times New Roman" w:cs="Times New Roman"/>
                <w:color w:val="000000"/>
                <w:sz w:val="24"/>
                <w:szCs w:val="24"/>
                <w:shd w:val="clear" w:color="auto" w:fill="FFFFFF"/>
              </w:rPr>
              <w:t>seuil</w:t>
            </w:r>
            <w:r w:rsidRPr="00305FAA">
              <w:rPr>
                <w:rFonts w:ascii="Times New Roman" w:eastAsia="Cambria Math" w:hAnsi="Times New Roman" w:cs="Times New Roman"/>
                <w:color w:val="000000"/>
                <w:sz w:val="24"/>
                <w:szCs w:val="24"/>
                <w:shd w:val="clear" w:color="auto" w:fill="FFFFFF"/>
              </w:rPr>
              <w:t xml:space="preserve"> </w:t>
            </w:r>
            <w:r w:rsidRPr="00305FAA">
              <w:rPr>
                <w:rFonts w:ascii="Times New Roman" w:eastAsia="Times New Roman" w:hAnsi="Times New Roman" w:cs="Times New Roman"/>
                <w:color w:val="000000"/>
                <w:sz w:val="24"/>
                <w:szCs w:val="24"/>
                <w:shd w:val="clear" w:color="auto" w:fill="FFFFFF"/>
              </w:rPr>
              <w:t>de</w:t>
            </w:r>
            <w:r w:rsidRPr="00305FAA">
              <w:rPr>
                <w:rFonts w:ascii="Times New Roman" w:eastAsia="Cambria Math" w:hAnsi="Times New Roman" w:cs="Times New Roman"/>
                <w:color w:val="000000"/>
                <w:sz w:val="24"/>
                <w:szCs w:val="24"/>
                <w:shd w:val="clear" w:color="auto" w:fill="FFFFFF"/>
              </w:rPr>
              <w:t xml:space="preserve"> </w:t>
            </w:r>
            <w:r w:rsidRPr="00305FAA">
              <w:rPr>
                <w:rFonts w:ascii="Times New Roman" w:eastAsia="Times New Roman" w:hAnsi="Times New Roman" w:cs="Times New Roman"/>
                <w:color w:val="000000"/>
                <w:sz w:val="24"/>
                <w:szCs w:val="24"/>
                <w:shd w:val="clear" w:color="auto" w:fill="FFFFFF"/>
              </w:rPr>
              <w:t>basculement</w:t>
            </w:r>
            <w:r w:rsidRPr="00305FAA">
              <w:rPr>
                <w:rFonts w:ascii="Times New Roman" w:eastAsia="Cambria Math" w:hAnsi="Times New Roman" w:cs="Times New Roman"/>
                <w:color w:val="000000"/>
                <w:sz w:val="24"/>
                <w:szCs w:val="24"/>
                <w:shd w:val="clear" w:color="auto" w:fill="FFFFFF"/>
              </w:rPr>
              <w:t xml:space="preserve"> </w:t>
            </w:r>
            <w:r w:rsidRPr="00305FAA">
              <w:rPr>
                <w:rFonts w:ascii="Times New Roman" w:eastAsia="Times New Roman" w:hAnsi="Times New Roman" w:cs="Times New Roman"/>
                <w:color w:val="000000"/>
                <w:sz w:val="24"/>
                <w:szCs w:val="24"/>
                <w:shd w:val="clear" w:color="auto" w:fill="FFFFFF"/>
              </w:rPr>
              <w:t>doit</w:t>
            </w:r>
            <w:r w:rsidRPr="00305FAA">
              <w:rPr>
                <w:rFonts w:ascii="Times New Roman" w:eastAsia="Cambria Math" w:hAnsi="Times New Roman" w:cs="Times New Roman"/>
                <w:color w:val="000000"/>
                <w:sz w:val="24"/>
                <w:szCs w:val="24"/>
                <w:shd w:val="clear" w:color="auto" w:fill="FFFFFF"/>
              </w:rPr>
              <w:t xml:space="preserve"> </w:t>
            </w:r>
            <w:r w:rsidRPr="00305FAA">
              <w:rPr>
                <w:rFonts w:ascii="Times New Roman" w:eastAsia="Times New Roman" w:hAnsi="Times New Roman" w:cs="Times New Roman"/>
                <w:color w:val="000000"/>
                <w:sz w:val="24"/>
                <w:szCs w:val="24"/>
                <w:shd w:val="clear" w:color="auto" w:fill="FFFFFF"/>
              </w:rPr>
              <w:t>être</w:t>
            </w:r>
            <w:r w:rsidRPr="00305FAA">
              <w:rPr>
                <w:rFonts w:ascii="Times New Roman" w:eastAsia="Cambria Math" w:hAnsi="Times New Roman" w:cs="Times New Roman"/>
                <w:color w:val="000000"/>
                <w:sz w:val="24"/>
                <w:szCs w:val="24"/>
                <w:shd w:val="clear" w:color="auto" w:fill="FFFFFF"/>
              </w:rPr>
              <w:t xml:space="preserve"> </w:t>
            </w:r>
            <w:r w:rsidRPr="00305FAA">
              <w:rPr>
                <w:rFonts w:ascii="Times New Roman" w:eastAsia="Times New Roman" w:hAnsi="Times New Roman" w:cs="Times New Roman"/>
                <w:color w:val="000000"/>
                <w:sz w:val="24"/>
                <w:szCs w:val="24"/>
                <w:shd w:val="clear" w:color="auto" w:fill="FFFFFF"/>
              </w:rPr>
              <w:t>défini</w:t>
            </w:r>
            <w:r w:rsidRPr="00305FAA">
              <w:rPr>
                <w:rFonts w:ascii="Times New Roman" w:eastAsia="Cambria Math" w:hAnsi="Times New Roman" w:cs="Times New Roman"/>
                <w:color w:val="000000"/>
                <w:sz w:val="24"/>
                <w:szCs w:val="24"/>
                <w:shd w:val="clear" w:color="auto" w:fill="FFFFFF"/>
              </w:rPr>
              <w:t xml:space="preserve"> : </w:t>
            </w:r>
            <w:r w:rsidRPr="00305FAA">
              <w:rPr>
                <w:rFonts w:ascii="Times New Roman" w:eastAsia="Times New Roman" w:hAnsi="Times New Roman" w:cs="Times New Roman"/>
                <w:color w:val="000000"/>
                <w:sz w:val="24"/>
                <w:szCs w:val="24"/>
                <w:shd w:val="clear" w:color="auto" w:fill="FFFFFF"/>
              </w:rPr>
              <w:t>au</w:t>
            </w:r>
            <w:r w:rsidRPr="00305FAA">
              <w:rPr>
                <w:rFonts w:ascii="Times New Roman" w:eastAsia="Cambria Math" w:hAnsi="Times New Roman" w:cs="Times New Roman"/>
                <w:color w:val="000000"/>
                <w:sz w:val="24"/>
                <w:szCs w:val="24"/>
                <w:shd w:val="clear" w:color="auto" w:fill="FFFFFF"/>
              </w:rPr>
              <w:t>-</w:t>
            </w:r>
            <w:r w:rsidRPr="00305FAA">
              <w:rPr>
                <w:rFonts w:ascii="Times New Roman" w:eastAsia="Times New Roman" w:hAnsi="Times New Roman" w:cs="Times New Roman"/>
                <w:color w:val="000000"/>
                <w:sz w:val="24"/>
                <w:szCs w:val="24"/>
                <w:shd w:val="clear" w:color="auto" w:fill="FFFFFF"/>
              </w:rPr>
              <w:t>delà</w:t>
            </w:r>
            <w:r w:rsidRPr="00305FAA">
              <w:rPr>
                <w:rFonts w:ascii="Times New Roman" w:eastAsia="Cambria Math" w:hAnsi="Times New Roman" w:cs="Times New Roman"/>
                <w:color w:val="000000"/>
                <w:sz w:val="24"/>
                <w:szCs w:val="24"/>
                <w:shd w:val="clear" w:color="auto" w:fill="FFFFFF"/>
              </w:rPr>
              <w:t xml:space="preserve"> </w:t>
            </w:r>
            <w:r w:rsidRPr="00305FAA">
              <w:rPr>
                <w:rFonts w:ascii="Times New Roman" w:eastAsia="Times New Roman" w:hAnsi="Times New Roman" w:cs="Times New Roman"/>
                <w:color w:val="000000"/>
                <w:sz w:val="24"/>
                <w:szCs w:val="24"/>
                <w:shd w:val="clear" w:color="auto" w:fill="FFFFFF"/>
              </w:rPr>
              <w:t>d’un</w:t>
            </w:r>
            <w:r w:rsidRPr="00305FAA">
              <w:rPr>
                <w:rFonts w:ascii="Times New Roman" w:eastAsia="Cambria Math" w:hAnsi="Times New Roman" w:cs="Times New Roman"/>
                <w:color w:val="000000"/>
                <w:sz w:val="24"/>
                <w:szCs w:val="24"/>
                <w:shd w:val="clear" w:color="auto" w:fill="FFFFFF"/>
              </w:rPr>
              <w:t xml:space="preserve"> </w:t>
            </w:r>
            <w:r w:rsidRPr="00305FAA">
              <w:rPr>
                <w:rFonts w:ascii="Times New Roman" w:eastAsia="Times New Roman" w:hAnsi="Times New Roman" w:cs="Times New Roman"/>
                <w:color w:val="000000"/>
                <w:sz w:val="24"/>
                <w:szCs w:val="24"/>
                <w:shd w:val="clear" w:color="auto" w:fill="FFFFFF"/>
              </w:rPr>
              <w:t>certain</w:t>
            </w:r>
            <w:r w:rsidRPr="00305FAA">
              <w:rPr>
                <w:rFonts w:ascii="Times New Roman" w:eastAsia="Cambria Math" w:hAnsi="Times New Roman" w:cs="Times New Roman"/>
                <w:color w:val="000000"/>
                <w:sz w:val="24"/>
                <w:szCs w:val="24"/>
                <w:shd w:val="clear" w:color="auto" w:fill="FFFFFF"/>
              </w:rPr>
              <w:t xml:space="preserve"> </w:t>
            </w:r>
            <w:r w:rsidRPr="00305FAA">
              <w:rPr>
                <w:rFonts w:ascii="Times New Roman" w:eastAsia="Times New Roman" w:hAnsi="Times New Roman" w:cs="Times New Roman"/>
                <w:color w:val="000000"/>
                <w:sz w:val="24"/>
                <w:szCs w:val="24"/>
                <w:shd w:val="clear" w:color="auto" w:fill="FFFFFF"/>
              </w:rPr>
              <w:t>stade</w:t>
            </w:r>
            <w:r w:rsidRPr="00305FAA">
              <w:rPr>
                <w:rFonts w:ascii="Times New Roman" w:eastAsia="Cambria Math" w:hAnsi="Times New Roman" w:cs="Times New Roman"/>
                <w:color w:val="000000"/>
                <w:sz w:val="24"/>
                <w:szCs w:val="24"/>
                <w:shd w:val="clear" w:color="auto" w:fill="FFFFFF"/>
              </w:rPr>
              <w:t xml:space="preserve"> </w:t>
            </w:r>
            <w:r w:rsidRPr="00305FAA">
              <w:rPr>
                <w:rFonts w:ascii="Times New Roman" w:eastAsia="Times New Roman" w:hAnsi="Times New Roman" w:cs="Times New Roman"/>
                <w:color w:val="000000"/>
                <w:sz w:val="24"/>
                <w:szCs w:val="24"/>
                <w:shd w:val="clear" w:color="auto" w:fill="FFFFFF"/>
              </w:rPr>
              <w:t>de</w:t>
            </w:r>
            <w:r w:rsidRPr="00305FAA">
              <w:rPr>
                <w:rFonts w:ascii="Times New Roman" w:eastAsia="Cambria Math" w:hAnsi="Times New Roman" w:cs="Times New Roman"/>
                <w:color w:val="000000"/>
                <w:sz w:val="24"/>
                <w:szCs w:val="24"/>
                <w:shd w:val="clear" w:color="auto" w:fill="FFFFFF"/>
              </w:rPr>
              <w:t xml:space="preserve"> </w:t>
            </w:r>
            <w:r w:rsidRPr="00305FAA">
              <w:rPr>
                <w:rFonts w:ascii="Times New Roman" w:eastAsia="Times New Roman" w:hAnsi="Times New Roman" w:cs="Times New Roman"/>
                <w:color w:val="000000"/>
                <w:sz w:val="24"/>
                <w:szCs w:val="24"/>
                <w:shd w:val="clear" w:color="auto" w:fill="FFFFFF"/>
              </w:rPr>
              <w:t>l’avancement</w:t>
            </w:r>
            <w:r w:rsidRPr="00305FAA">
              <w:rPr>
                <w:rFonts w:ascii="Times New Roman" w:eastAsia="Cambria Math" w:hAnsi="Times New Roman" w:cs="Times New Roman"/>
                <w:color w:val="000000"/>
                <w:sz w:val="24"/>
                <w:szCs w:val="24"/>
                <w:shd w:val="clear" w:color="auto" w:fill="FFFFFF"/>
              </w:rPr>
              <w:t xml:space="preserve"> </w:t>
            </w:r>
            <w:r w:rsidRPr="00305FAA">
              <w:rPr>
                <w:rFonts w:ascii="Times New Roman" w:eastAsia="Times New Roman" w:hAnsi="Times New Roman" w:cs="Times New Roman"/>
                <w:color w:val="000000"/>
                <w:sz w:val="24"/>
                <w:szCs w:val="24"/>
                <w:shd w:val="clear" w:color="auto" w:fill="FFFFFF"/>
              </w:rPr>
              <w:t>du</w:t>
            </w:r>
            <w:r w:rsidRPr="00305FAA">
              <w:rPr>
                <w:rFonts w:ascii="Times New Roman" w:eastAsia="Cambria Math" w:hAnsi="Times New Roman" w:cs="Times New Roman"/>
                <w:color w:val="000000"/>
                <w:sz w:val="24"/>
                <w:szCs w:val="24"/>
                <w:shd w:val="clear" w:color="auto" w:fill="FFFFFF"/>
              </w:rPr>
              <w:t xml:space="preserve"> </w:t>
            </w:r>
            <w:r w:rsidRPr="00305FAA">
              <w:rPr>
                <w:rFonts w:ascii="Times New Roman" w:eastAsia="Times New Roman" w:hAnsi="Times New Roman" w:cs="Times New Roman"/>
                <w:color w:val="000000"/>
                <w:sz w:val="24"/>
                <w:szCs w:val="24"/>
                <w:shd w:val="clear" w:color="auto" w:fill="FFFFFF"/>
              </w:rPr>
              <w:t>chantier</w:t>
            </w:r>
            <w:r w:rsidRPr="00305FAA">
              <w:rPr>
                <w:rFonts w:ascii="Times New Roman" w:eastAsia="Cambria Math" w:hAnsi="Times New Roman" w:cs="Times New Roman"/>
                <w:color w:val="000000"/>
                <w:sz w:val="24"/>
                <w:szCs w:val="24"/>
                <w:shd w:val="clear" w:color="auto" w:fill="FFFFFF"/>
              </w:rPr>
              <w:t xml:space="preserve"> (</w:t>
            </w:r>
            <w:r w:rsidRPr="00305FAA">
              <w:rPr>
                <w:rFonts w:ascii="Times New Roman" w:eastAsia="Times New Roman" w:hAnsi="Times New Roman" w:cs="Times New Roman"/>
                <w:color w:val="000000"/>
                <w:sz w:val="24"/>
                <w:szCs w:val="24"/>
                <w:shd w:val="clear" w:color="auto" w:fill="FFFFFF"/>
              </w:rPr>
              <w:t>ex</w:t>
            </w:r>
            <w:r w:rsidRPr="00305FAA">
              <w:rPr>
                <w:rFonts w:ascii="Times New Roman" w:eastAsia="Cambria Math" w:hAnsi="Times New Roman" w:cs="Times New Roman"/>
                <w:color w:val="000000"/>
                <w:sz w:val="24"/>
                <w:szCs w:val="24"/>
                <w:shd w:val="clear" w:color="auto" w:fill="FFFFFF"/>
              </w:rPr>
              <w:t xml:space="preserve">. : </w:t>
            </w:r>
            <w:r w:rsidRPr="00305FAA">
              <w:rPr>
                <w:rFonts w:ascii="Times New Roman" w:eastAsia="Times New Roman" w:hAnsi="Times New Roman" w:cs="Times New Roman"/>
                <w:color w:val="000000"/>
                <w:sz w:val="24"/>
                <w:szCs w:val="24"/>
                <w:shd w:val="clear" w:color="auto" w:fill="FFFFFF"/>
              </w:rPr>
              <w:t>démarrage</w:t>
            </w:r>
            <w:r w:rsidRPr="00305FAA">
              <w:rPr>
                <w:rFonts w:ascii="Times New Roman" w:eastAsia="Cambria Math" w:hAnsi="Times New Roman" w:cs="Times New Roman"/>
                <w:color w:val="000000"/>
                <w:sz w:val="24"/>
                <w:szCs w:val="24"/>
                <w:shd w:val="clear" w:color="auto" w:fill="FFFFFF"/>
              </w:rPr>
              <w:t xml:space="preserve"> </w:t>
            </w:r>
            <w:r w:rsidRPr="00305FAA">
              <w:rPr>
                <w:rFonts w:ascii="Times New Roman" w:eastAsia="Times New Roman" w:hAnsi="Times New Roman" w:cs="Times New Roman"/>
                <w:color w:val="000000"/>
                <w:sz w:val="24"/>
                <w:szCs w:val="24"/>
                <w:shd w:val="clear" w:color="auto" w:fill="FFFFFF"/>
              </w:rPr>
              <w:t>du</w:t>
            </w:r>
            <w:r w:rsidRPr="00305FAA">
              <w:rPr>
                <w:rFonts w:ascii="Times New Roman" w:eastAsia="Cambria Math" w:hAnsi="Times New Roman" w:cs="Times New Roman"/>
                <w:color w:val="000000"/>
                <w:sz w:val="24"/>
                <w:szCs w:val="24"/>
                <w:shd w:val="clear" w:color="auto" w:fill="FFFFFF"/>
              </w:rPr>
              <w:t xml:space="preserve"> </w:t>
            </w:r>
            <w:r w:rsidRPr="00305FAA">
              <w:rPr>
                <w:rFonts w:ascii="Times New Roman" w:eastAsia="Times New Roman" w:hAnsi="Times New Roman" w:cs="Times New Roman"/>
                <w:color w:val="000000"/>
                <w:sz w:val="24"/>
                <w:szCs w:val="24"/>
                <w:shd w:val="clear" w:color="auto" w:fill="FFFFFF"/>
              </w:rPr>
              <w:t>second</w:t>
            </w:r>
            <w:r w:rsidRPr="00305FAA">
              <w:rPr>
                <w:rFonts w:ascii="Times New Roman" w:eastAsia="Cambria Math" w:hAnsi="Times New Roman" w:cs="Times New Roman"/>
                <w:color w:val="000000"/>
                <w:sz w:val="24"/>
                <w:szCs w:val="24"/>
                <w:shd w:val="clear" w:color="auto" w:fill="FFFFFF"/>
              </w:rPr>
              <w:t xml:space="preserve"> </w:t>
            </w:r>
            <w:r w:rsidRPr="00305FAA">
              <w:rPr>
                <w:rFonts w:ascii="Times New Roman" w:eastAsia="Times New Roman" w:hAnsi="Times New Roman" w:cs="Times New Roman"/>
                <w:color w:val="000000"/>
                <w:sz w:val="24"/>
                <w:szCs w:val="24"/>
                <w:shd w:val="clear" w:color="auto" w:fill="FFFFFF"/>
              </w:rPr>
              <w:t>œuvre</w:t>
            </w:r>
            <w:r w:rsidRPr="00305FAA">
              <w:rPr>
                <w:rFonts w:ascii="Times New Roman" w:eastAsia="Cambria Math" w:hAnsi="Times New Roman" w:cs="Times New Roman"/>
                <w:color w:val="000000"/>
                <w:sz w:val="24"/>
                <w:szCs w:val="24"/>
                <w:shd w:val="clear" w:color="auto" w:fill="FFFFFF"/>
              </w:rPr>
              <w:t xml:space="preserve">, </w:t>
            </w:r>
            <w:r w:rsidRPr="00305FAA">
              <w:rPr>
                <w:rFonts w:ascii="Times New Roman" w:eastAsia="Times New Roman" w:hAnsi="Times New Roman" w:cs="Times New Roman"/>
                <w:color w:val="000000"/>
                <w:sz w:val="24"/>
                <w:szCs w:val="24"/>
                <w:shd w:val="clear" w:color="auto" w:fill="FFFFFF"/>
              </w:rPr>
              <w:t>augmentation</w:t>
            </w:r>
            <w:r w:rsidRPr="00305FAA">
              <w:rPr>
                <w:rFonts w:ascii="Times New Roman" w:eastAsia="Cambria Math" w:hAnsi="Times New Roman" w:cs="Times New Roman"/>
                <w:color w:val="000000"/>
                <w:sz w:val="24"/>
                <w:szCs w:val="24"/>
                <w:shd w:val="clear" w:color="auto" w:fill="FFFFFF"/>
              </w:rPr>
              <w:t xml:space="preserve"> </w:t>
            </w:r>
            <w:r w:rsidRPr="00305FAA">
              <w:rPr>
                <w:rFonts w:ascii="Times New Roman" w:eastAsia="Times New Roman" w:hAnsi="Times New Roman" w:cs="Times New Roman"/>
                <w:color w:val="000000"/>
                <w:sz w:val="24"/>
                <w:szCs w:val="24"/>
                <w:shd w:val="clear" w:color="auto" w:fill="FFFFFF"/>
              </w:rPr>
              <w:t>des</w:t>
            </w:r>
            <w:r w:rsidRPr="00305FAA">
              <w:rPr>
                <w:rFonts w:ascii="Times New Roman" w:eastAsia="Cambria Math" w:hAnsi="Times New Roman" w:cs="Times New Roman"/>
                <w:color w:val="000000"/>
                <w:sz w:val="24"/>
                <w:szCs w:val="24"/>
                <w:shd w:val="clear" w:color="auto" w:fill="FFFFFF"/>
              </w:rPr>
              <w:t xml:space="preserve"> </w:t>
            </w:r>
            <w:r w:rsidRPr="00305FAA">
              <w:rPr>
                <w:rFonts w:ascii="Times New Roman" w:eastAsia="Times New Roman" w:hAnsi="Times New Roman" w:cs="Times New Roman"/>
                <w:color w:val="000000"/>
                <w:sz w:val="24"/>
                <w:szCs w:val="24"/>
                <w:shd w:val="clear" w:color="auto" w:fill="FFFFFF"/>
              </w:rPr>
              <w:t>rotations</w:t>
            </w:r>
            <w:r w:rsidRPr="00305FAA">
              <w:rPr>
                <w:rFonts w:ascii="Times New Roman" w:eastAsia="Cambria Math" w:hAnsi="Times New Roman" w:cs="Times New Roman"/>
                <w:color w:val="000000"/>
                <w:sz w:val="24"/>
                <w:szCs w:val="24"/>
                <w:shd w:val="clear" w:color="auto" w:fill="FFFFFF"/>
              </w:rPr>
              <w:t xml:space="preserve"> </w:t>
            </w:r>
            <w:r w:rsidRPr="00305FAA">
              <w:rPr>
                <w:rFonts w:ascii="Times New Roman" w:eastAsia="Times New Roman" w:hAnsi="Times New Roman" w:cs="Times New Roman"/>
                <w:color w:val="000000"/>
                <w:sz w:val="24"/>
                <w:szCs w:val="24"/>
                <w:shd w:val="clear" w:color="auto" w:fill="FFFFFF"/>
              </w:rPr>
              <w:t>ou</w:t>
            </w:r>
            <w:r w:rsidRPr="00305FAA">
              <w:rPr>
                <w:rFonts w:ascii="Times New Roman" w:eastAsia="Cambria Math" w:hAnsi="Times New Roman" w:cs="Times New Roman"/>
                <w:color w:val="000000"/>
                <w:sz w:val="24"/>
                <w:szCs w:val="24"/>
                <w:shd w:val="clear" w:color="auto" w:fill="FFFFFF"/>
              </w:rPr>
              <w:t xml:space="preserve"> </w:t>
            </w:r>
            <w:r w:rsidRPr="00305FAA">
              <w:rPr>
                <w:rFonts w:ascii="Times New Roman" w:eastAsia="Times New Roman" w:hAnsi="Times New Roman" w:cs="Times New Roman"/>
                <w:color w:val="000000"/>
                <w:sz w:val="24"/>
                <w:szCs w:val="24"/>
                <w:shd w:val="clear" w:color="auto" w:fill="FFFFFF"/>
              </w:rPr>
              <w:t>des</w:t>
            </w:r>
            <w:r w:rsidRPr="00305FAA">
              <w:rPr>
                <w:rFonts w:ascii="Times New Roman" w:eastAsia="Cambria Math" w:hAnsi="Times New Roman" w:cs="Times New Roman"/>
                <w:color w:val="000000"/>
                <w:sz w:val="24"/>
                <w:szCs w:val="24"/>
                <w:shd w:val="clear" w:color="auto" w:fill="FFFFFF"/>
              </w:rPr>
              <w:t xml:space="preserve"> </w:t>
            </w:r>
            <w:r w:rsidRPr="00305FAA">
              <w:rPr>
                <w:rFonts w:ascii="Times New Roman" w:eastAsia="Times New Roman" w:hAnsi="Times New Roman" w:cs="Times New Roman"/>
                <w:color w:val="000000"/>
                <w:sz w:val="24"/>
                <w:szCs w:val="24"/>
                <w:shd w:val="clear" w:color="auto" w:fill="FFFFFF"/>
              </w:rPr>
              <w:t>équipes</w:t>
            </w:r>
            <w:r w:rsidRPr="00305FAA">
              <w:rPr>
                <w:rFonts w:ascii="Times New Roman" w:eastAsia="Cambria Math" w:hAnsi="Times New Roman" w:cs="Times New Roman"/>
                <w:color w:val="000000"/>
                <w:sz w:val="24"/>
                <w:szCs w:val="24"/>
                <w:shd w:val="clear" w:color="auto" w:fill="FFFFFF"/>
              </w:rPr>
              <w:t xml:space="preserve">), </w:t>
            </w:r>
            <w:r w:rsidRPr="00305FAA">
              <w:rPr>
                <w:rFonts w:ascii="Times New Roman" w:eastAsia="Times New Roman" w:hAnsi="Times New Roman" w:cs="Times New Roman"/>
                <w:color w:val="000000"/>
                <w:sz w:val="24"/>
                <w:szCs w:val="24"/>
                <w:shd w:val="clear" w:color="auto" w:fill="FFFFFF"/>
              </w:rPr>
              <w:t>l’éclairage</w:t>
            </w:r>
            <w:r w:rsidRPr="00305FAA">
              <w:rPr>
                <w:rFonts w:ascii="Times New Roman" w:eastAsia="Cambria Math" w:hAnsi="Times New Roman" w:cs="Times New Roman"/>
                <w:color w:val="000000"/>
                <w:sz w:val="24"/>
                <w:szCs w:val="24"/>
                <w:shd w:val="clear" w:color="auto" w:fill="FFFFFF"/>
              </w:rPr>
              <w:t xml:space="preserve"> </w:t>
            </w:r>
            <w:r w:rsidRPr="00305FAA">
              <w:rPr>
                <w:rFonts w:ascii="Times New Roman" w:eastAsia="Times New Roman" w:hAnsi="Times New Roman" w:cs="Times New Roman"/>
                <w:color w:val="000000"/>
                <w:sz w:val="24"/>
                <w:szCs w:val="24"/>
                <w:shd w:val="clear" w:color="auto" w:fill="FFFFFF"/>
              </w:rPr>
              <w:t>doit</w:t>
            </w:r>
            <w:r w:rsidRPr="00305FAA">
              <w:rPr>
                <w:rFonts w:ascii="Times New Roman" w:eastAsia="Cambria Math" w:hAnsi="Times New Roman" w:cs="Times New Roman"/>
                <w:color w:val="000000"/>
                <w:sz w:val="24"/>
                <w:szCs w:val="24"/>
                <w:shd w:val="clear" w:color="auto" w:fill="FFFFFF"/>
              </w:rPr>
              <w:t xml:space="preserve"> </w:t>
            </w:r>
            <w:r w:rsidRPr="00305FAA">
              <w:rPr>
                <w:rFonts w:ascii="Times New Roman" w:eastAsia="Times New Roman" w:hAnsi="Times New Roman" w:cs="Times New Roman"/>
                <w:color w:val="000000"/>
                <w:sz w:val="24"/>
                <w:szCs w:val="24"/>
                <w:shd w:val="clear" w:color="auto" w:fill="FFFFFF"/>
              </w:rPr>
              <w:t>être</w:t>
            </w:r>
            <w:r w:rsidRPr="00305FAA">
              <w:rPr>
                <w:rFonts w:ascii="Times New Roman" w:eastAsia="Cambria Math" w:hAnsi="Times New Roman" w:cs="Times New Roman"/>
                <w:color w:val="000000"/>
                <w:sz w:val="24"/>
                <w:szCs w:val="24"/>
                <w:shd w:val="clear" w:color="auto" w:fill="FFFFFF"/>
              </w:rPr>
              <w:t xml:space="preserve"> </w:t>
            </w:r>
            <w:r w:rsidRPr="00305FAA">
              <w:rPr>
                <w:rFonts w:ascii="Times New Roman" w:eastAsia="Times New Roman" w:hAnsi="Times New Roman" w:cs="Times New Roman"/>
                <w:color w:val="000000"/>
                <w:sz w:val="24"/>
                <w:szCs w:val="24"/>
                <w:shd w:val="clear" w:color="auto" w:fill="FFFFFF"/>
              </w:rPr>
              <w:t>renforcé</w:t>
            </w:r>
            <w:r w:rsidRPr="00305FAA">
              <w:rPr>
                <w:rFonts w:ascii="Times New Roman" w:eastAsia="Cambria Math" w:hAnsi="Times New Roman" w:cs="Times New Roman"/>
                <w:color w:val="000000"/>
                <w:sz w:val="24"/>
                <w:szCs w:val="24"/>
                <w:shd w:val="clear" w:color="auto" w:fill="FFFFFF"/>
              </w:rPr>
              <w:t xml:space="preserve"> </w:t>
            </w:r>
            <w:r w:rsidRPr="00305FAA">
              <w:rPr>
                <w:rFonts w:ascii="Times New Roman" w:eastAsia="Times New Roman" w:hAnsi="Times New Roman" w:cs="Times New Roman"/>
                <w:color w:val="000000"/>
                <w:sz w:val="24"/>
                <w:szCs w:val="24"/>
                <w:shd w:val="clear" w:color="auto" w:fill="FFFFFF"/>
              </w:rPr>
              <w:t>ou</w:t>
            </w:r>
            <w:r w:rsidRPr="00305FAA">
              <w:rPr>
                <w:rFonts w:ascii="Times New Roman" w:eastAsia="Cambria Math" w:hAnsi="Times New Roman" w:cs="Times New Roman"/>
                <w:color w:val="000000"/>
                <w:sz w:val="24"/>
                <w:szCs w:val="24"/>
                <w:shd w:val="clear" w:color="auto" w:fill="FFFFFF"/>
              </w:rPr>
              <w:t xml:space="preserve"> </w:t>
            </w:r>
            <w:r w:rsidRPr="00305FAA">
              <w:rPr>
                <w:rFonts w:ascii="Times New Roman" w:eastAsia="Times New Roman" w:hAnsi="Times New Roman" w:cs="Times New Roman"/>
                <w:color w:val="000000"/>
                <w:sz w:val="24"/>
                <w:szCs w:val="24"/>
                <w:shd w:val="clear" w:color="auto" w:fill="FFFFFF"/>
              </w:rPr>
              <w:t>bascule</w:t>
            </w:r>
            <w:r w:rsidRPr="00305FAA">
              <w:rPr>
                <w:rFonts w:ascii="Times New Roman" w:eastAsia="Cambria Math" w:hAnsi="Times New Roman" w:cs="Times New Roman"/>
                <w:color w:val="000000"/>
                <w:sz w:val="24"/>
                <w:szCs w:val="24"/>
                <w:shd w:val="clear" w:color="auto" w:fill="FFFFFF"/>
              </w:rPr>
              <w:t xml:space="preserve"> </w:t>
            </w:r>
            <w:r w:rsidRPr="00305FAA">
              <w:rPr>
                <w:rFonts w:ascii="Times New Roman" w:eastAsia="Times New Roman" w:hAnsi="Times New Roman" w:cs="Times New Roman"/>
                <w:color w:val="000000"/>
                <w:sz w:val="24"/>
                <w:szCs w:val="24"/>
                <w:shd w:val="clear" w:color="auto" w:fill="FFFFFF"/>
              </w:rPr>
              <w:t>vers</w:t>
            </w:r>
            <w:r w:rsidRPr="00305FAA">
              <w:rPr>
                <w:rFonts w:ascii="Times New Roman" w:eastAsia="Cambria Math" w:hAnsi="Times New Roman" w:cs="Times New Roman"/>
                <w:color w:val="000000"/>
                <w:sz w:val="24"/>
                <w:szCs w:val="24"/>
                <w:shd w:val="clear" w:color="auto" w:fill="FFFFFF"/>
              </w:rPr>
              <w:t xml:space="preserve"> </w:t>
            </w:r>
            <w:r w:rsidRPr="00305FAA">
              <w:rPr>
                <w:rFonts w:ascii="Times New Roman" w:eastAsia="Times New Roman" w:hAnsi="Times New Roman" w:cs="Times New Roman"/>
                <w:color w:val="000000"/>
                <w:sz w:val="24"/>
                <w:szCs w:val="24"/>
                <w:shd w:val="clear" w:color="auto" w:fill="FFFFFF"/>
              </w:rPr>
              <w:t>une</w:t>
            </w:r>
            <w:r w:rsidRPr="00305FAA">
              <w:rPr>
                <w:rFonts w:ascii="Times New Roman" w:eastAsia="Cambria Math" w:hAnsi="Times New Roman" w:cs="Times New Roman"/>
                <w:color w:val="000000"/>
                <w:sz w:val="24"/>
                <w:szCs w:val="24"/>
                <w:shd w:val="clear" w:color="auto" w:fill="FFFFFF"/>
              </w:rPr>
              <w:t xml:space="preserve"> </w:t>
            </w:r>
            <w:r w:rsidRPr="00305FAA">
              <w:rPr>
                <w:rFonts w:ascii="Times New Roman" w:eastAsia="Times New Roman" w:hAnsi="Times New Roman" w:cs="Times New Roman"/>
                <w:color w:val="000000"/>
                <w:sz w:val="24"/>
                <w:szCs w:val="24"/>
                <w:shd w:val="clear" w:color="auto" w:fill="FFFFFF"/>
              </w:rPr>
              <w:t>configuration</w:t>
            </w:r>
            <w:r w:rsidRPr="00305FAA">
              <w:rPr>
                <w:rFonts w:ascii="Times New Roman" w:eastAsia="Cambria Math" w:hAnsi="Times New Roman" w:cs="Times New Roman"/>
                <w:color w:val="000000"/>
                <w:sz w:val="24"/>
                <w:szCs w:val="24"/>
                <w:shd w:val="clear" w:color="auto" w:fill="FFFFFF"/>
              </w:rPr>
              <w:t xml:space="preserve"> </w:t>
            </w:r>
            <w:r w:rsidRPr="00305FAA">
              <w:rPr>
                <w:rFonts w:ascii="Times New Roman" w:eastAsia="Times New Roman" w:hAnsi="Times New Roman" w:cs="Times New Roman"/>
                <w:color w:val="000000"/>
                <w:sz w:val="24"/>
                <w:szCs w:val="24"/>
                <w:shd w:val="clear" w:color="auto" w:fill="FFFFFF"/>
              </w:rPr>
              <w:t>quasi</w:t>
            </w:r>
            <w:r w:rsidRPr="00305FAA">
              <w:rPr>
                <w:rFonts w:ascii="Times New Roman" w:eastAsia="Cambria Math" w:hAnsi="Times New Roman" w:cs="Times New Roman"/>
                <w:color w:val="000000"/>
                <w:sz w:val="24"/>
                <w:szCs w:val="24"/>
                <w:shd w:val="clear" w:color="auto" w:fill="FFFFFF"/>
              </w:rPr>
              <w:t>-</w:t>
            </w:r>
            <w:r w:rsidRPr="00305FAA">
              <w:rPr>
                <w:rFonts w:ascii="Times New Roman" w:eastAsia="Times New Roman" w:hAnsi="Times New Roman" w:cs="Times New Roman"/>
                <w:color w:val="000000"/>
                <w:sz w:val="24"/>
                <w:szCs w:val="24"/>
                <w:shd w:val="clear" w:color="auto" w:fill="FFFFFF"/>
              </w:rPr>
              <w:t>définitive</w:t>
            </w:r>
            <w:r w:rsidRPr="00305FAA">
              <w:rPr>
                <w:rFonts w:ascii="Times New Roman" w:eastAsia="Cambria Math" w:hAnsi="Times New Roman" w:cs="Times New Roman"/>
                <w:color w:val="000000"/>
                <w:sz w:val="24"/>
                <w:szCs w:val="24"/>
                <w:shd w:val="clear" w:color="auto" w:fill="FFFFFF"/>
              </w:rPr>
              <w:t>.</w:t>
            </w:r>
          </w:p>
          <w:p w14:paraId="44805CBC" w14:textId="77777777" w:rsidR="006576A3" w:rsidRPr="00305FAA" w:rsidRDefault="00990589" w:rsidP="006862B0">
            <w:pPr>
              <w:spacing w:after="0" w:line="276" w:lineRule="exact"/>
              <w:jc w:val="both"/>
              <w:rPr>
                <w:rFonts w:ascii="Times New Roman" w:hAnsi="Times New Roman" w:cs="Times New Roman"/>
                <w:sz w:val="24"/>
                <w:szCs w:val="24"/>
              </w:rPr>
            </w:pPr>
            <w:r w:rsidRPr="00305FAA">
              <w:rPr>
                <w:rFonts w:ascii="Times New Roman" w:eastAsia="Cambria Math" w:hAnsi="Times New Roman" w:cs="Times New Roman"/>
                <w:color w:val="000000"/>
                <w:sz w:val="24"/>
                <w:szCs w:val="24"/>
                <w:shd w:val="clear" w:color="auto" w:fill="FFFFFF"/>
              </w:rPr>
              <w:t>Sécurité : éclairage suffisant pour éviter tout risque de chute, collision ou accident, y compris de nuit ou en cas de faible visibilité. Prévoir un éclairage de secours dans les zones critiques.</w:t>
            </w:r>
          </w:p>
          <w:p w14:paraId="0B727117" w14:textId="7139C401" w:rsidR="006576A3" w:rsidRPr="00305FAA" w:rsidRDefault="00990589" w:rsidP="006862B0">
            <w:pPr>
              <w:spacing w:after="0" w:line="276" w:lineRule="exact"/>
              <w:jc w:val="both"/>
              <w:rPr>
                <w:rFonts w:ascii="Times New Roman" w:hAnsi="Times New Roman" w:cs="Times New Roman"/>
                <w:sz w:val="24"/>
                <w:szCs w:val="24"/>
              </w:rPr>
            </w:pPr>
            <w:r w:rsidRPr="00305FAA">
              <w:rPr>
                <w:rFonts w:ascii="Times New Roman" w:eastAsia="Times New Roman" w:hAnsi="Times New Roman" w:cs="Times New Roman"/>
                <w:color w:val="000000"/>
                <w:sz w:val="24"/>
                <w:szCs w:val="24"/>
              </w:rPr>
              <w:t>À</w:t>
            </w:r>
            <w:r w:rsidRPr="00305FAA">
              <w:rPr>
                <w:rFonts w:ascii="Times New Roman" w:eastAsia="Cambria Math" w:hAnsi="Times New Roman" w:cs="Times New Roman"/>
                <w:color w:val="000000"/>
                <w:sz w:val="24"/>
                <w:szCs w:val="24"/>
              </w:rPr>
              <w:t xml:space="preserve"> </w:t>
            </w:r>
            <w:r w:rsidRPr="00305FAA">
              <w:rPr>
                <w:rFonts w:ascii="Times New Roman" w:eastAsia="Times New Roman" w:hAnsi="Times New Roman" w:cs="Times New Roman"/>
                <w:color w:val="000000"/>
                <w:sz w:val="24"/>
                <w:szCs w:val="24"/>
              </w:rPr>
              <w:t>ajouter</w:t>
            </w:r>
            <w:r w:rsidRPr="00305FAA">
              <w:rPr>
                <w:rFonts w:ascii="Times New Roman" w:eastAsia="Cambria Math" w:hAnsi="Times New Roman" w:cs="Times New Roman"/>
                <w:color w:val="000000"/>
                <w:sz w:val="24"/>
                <w:szCs w:val="24"/>
              </w:rPr>
              <w:t xml:space="preserve"> </w:t>
            </w:r>
            <w:r w:rsidRPr="00305FAA">
              <w:rPr>
                <w:rFonts w:ascii="Times New Roman" w:eastAsia="Times New Roman" w:hAnsi="Times New Roman" w:cs="Times New Roman"/>
                <w:color w:val="000000"/>
                <w:sz w:val="24"/>
                <w:szCs w:val="24"/>
              </w:rPr>
              <w:t>en</w:t>
            </w:r>
            <w:r w:rsidRPr="00305FAA">
              <w:rPr>
                <w:rFonts w:ascii="Times New Roman" w:eastAsia="Cambria Math" w:hAnsi="Times New Roman" w:cs="Times New Roman"/>
                <w:color w:val="000000"/>
                <w:sz w:val="24"/>
                <w:szCs w:val="24"/>
              </w:rPr>
              <w:t xml:space="preserve"> </w:t>
            </w:r>
            <w:r w:rsidRPr="00305FAA">
              <w:rPr>
                <w:rFonts w:ascii="Times New Roman" w:eastAsia="Times New Roman" w:hAnsi="Times New Roman" w:cs="Times New Roman"/>
                <w:color w:val="000000"/>
                <w:sz w:val="24"/>
                <w:szCs w:val="24"/>
              </w:rPr>
              <w:t>annexe</w:t>
            </w:r>
            <w:r w:rsidRPr="00305FAA">
              <w:rPr>
                <w:rFonts w:ascii="Times New Roman" w:eastAsia="Cambria Math" w:hAnsi="Times New Roman" w:cs="Times New Roman"/>
                <w:color w:val="000000"/>
                <w:sz w:val="24"/>
                <w:szCs w:val="24"/>
              </w:rPr>
              <w:t xml:space="preserve"> </w:t>
            </w:r>
            <w:r w:rsidR="006862B0" w:rsidRPr="00305FAA">
              <w:rPr>
                <w:rFonts w:ascii="Times New Roman" w:eastAsia="Cambria Math" w:hAnsi="Times New Roman" w:cs="Times New Roman"/>
                <w:color w:val="000000"/>
                <w:sz w:val="24"/>
                <w:szCs w:val="24"/>
              </w:rPr>
              <w:t>notamment :</w:t>
            </w:r>
            <w:r w:rsidRPr="00305FAA">
              <w:rPr>
                <w:rFonts w:ascii="Times New Roman" w:eastAsia="Cambria Math" w:hAnsi="Times New Roman" w:cs="Times New Roman"/>
                <w:color w:val="000000"/>
                <w:sz w:val="24"/>
                <w:szCs w:val="24"/>
              </w:rPr>
              <w:t xml:space="preserve"> </w:t>
            </w:r>
            <w:r w:rsidRPr="00305FAA">
              <w:rPr>
                <w:rFonts w:ascii="Times New Roman" w:eastAsia="Times New Roman" w:hAnsi="Times New Roman" w:cs="Times New Roman"/>
                <w:color w:val="000000"/>
                <w:sz w:val="24"/>
                <w:szCs w:val="24"/>
              </w:rPr>
              <w:t xml:space="preserve"> un</w:t>
            </w:r>
            <w:r w:rsidRPr="00305FAA">
              <w:rPr>
                <w:rFonts w:ascii="Times New Roman" w:eastAsia="Cambria Math" w:hAnsi="Times New Roman" w:cs="Times New Roman"/>
                <w:color w:val="000000"/>
                <w:sz w:val="24"/>
                <w:szCs w:val="24"/>
              </w:rPr>
              <w:t xml:space="preserve"> </w:t>
            </w:r>
            <w:r w:rsidRPr="00305FAA">
              <w:rPr>
                <w:rFonts w:ascii="Times New Roman" w:eastAsia="Times New Roman" w:hAnsi="Times New Roman" w:cs="Times New Roman"/>
                <w:color w:val="000000"/>
                <w:sz w:val="24"/>
                <w:szCs w:val="24"/>
              </w:rPr>
              <w:t>schéma</w:t>
            </w:r>
            <w:r w:rsidRPr="00305FAA">
              <w:rPr>
                <w:rFonts w:ascii="Times New Roman" w:eastAsia="Cambria Math" w:hAnsi="Times New Roman" w:cs="Times New Roman"/>
                <w:color w:val="000000"/>
                <w:sz w:val="24"/>
                <w:szCs w:val="24"/>
              </w:rPr>
              <w:t xml:space="preserve"> </w:t>
            </w:r>
            <w:r w:rsidRPr="00305FAA">
              <w:rPr>
                <w:rFonts w:ascii="Times New Roman" w:eastAsia="Times New Roman" w:hAnsi="Times New Roman" w:cs="Times New Roman"/>
                <w:color w:val="000000"/>
                <w:sz w:val="24"/>
                <w:szCs w:val="24"/>
              </w:rPr>
              <w:t>type</w:t>
            </w:r>
            <w:r w:rsidRPr="00305FAA">
              <w:rPr>
                <w:rFonts w:ascii="Times New Roman" w:eastAsia="Cambria Math" w:hAnsi="Times New Roman" w:cs="Times New Roman"/>
                <w:color w:val="000000"/>
                <w:sz w:val="24"/>
                <w:szCs w:val="24"/>
              </w:rPr>
              <w:t xml:space="preserve"> </w:t>
            </w:r>
            <w:r w:rsidRPr="00305FAA">
              <w:rPr>
                <w:rFonts w:ascii="Times New Roman" w:eastAsia="Times New Roman" w:hAnsi="Times New Roman" w:cs="Times New Roman"/>
                <w:color w:val="000000"/>
                <w:sz w:val="24"/>
                <w:szCs w:val="24"/>
              </w:rPr>
              <w:t>d’implantation</w:t>
            </w:r>
            <w:r w:rsidRPr="00305FAA">
              <w:rPr>
                <w:rFonts w:ascii="Times New Roman" w:eastAsia="Cambria Math" w:hAnsi="Times New Roman" w:cs="Times New Roman"/>
                <w:color w:val="000000"/>
                <w:sz w:val="24"/>
                <w:szCs w:val="24"/>
              </w:rPr>
              <w:t xml:space="preserve"> </w:t>
            </w:r>
            <w:r w:rsidRPr="00305FAA">
              <w:rPr>
                <w:rFonts w:ascii="Times New Roman" w:eastAsia="Times New Roman" w:hAnsi="Times New Roman" w:cs="Times New Roman"/>
                <w:color w:val="000000"/>
                <w:sz w:val="24"/>
                <w:szCs w:val="24"/>
              </w:rPr>
              <w:t>de</w:t>
            </w:r>
            <w:r w:rsidRPr="00305FAA">
              <w:rPr>
                <w:rFonts w:ascii="Times New Roman" w:eastAsia="Cambria Math" w:hAnsi="Times New Roman" w:cs="Times New Roman"/>
                <w:color w:val="000000"/>
                <w:sz w:val="24"/>
                <w:szCs w:val="24"/>
              </w:rPr>
              <w:t xml:space="preserve"> </w:t>
            </w:r>
            <w:r w:rsidRPr="00305FAA">
              <w:rPr>
                <w:rFonts w:ascii="Times New Roman" w:eastAsia="Times New Roman" w:hAnsi="Times New Roman" w:cs="Times New Roman"/>
                <w:color w:val="000000"/>
                <w:sz w:val="24"/>
                <w:szCs w:val="24"/>
              </w:rPr>
              <w:t>l’éclairage</w:t>
            </w:r>
            <w:r w:rsidRPr="00305FAA">
              <w:rPr>
                <w:rFonts w:ascii="Times New Roman" w:eastAsia="Cambria Math" w:hAnsi="Times New Roman" w:cs="Times New Roman"/>
                <w:color w:val="000000"/>
                <w:sz w:val="24"/>
                <w:szCs w:val="24"/>
              </w:rPr>
              <w:t xml:space="preserve"> </w:t>
            </w:r>
            <w:r w:rsidRPr="00305FAA">
              <w:rPr>
                <w:rFonts w:ascii="Times New Roman" w:eastAsia="Times New Roman" w:hAnsi="Times New Roman" w:cs="Times New Roman"/>
                <w:color w:val="000000"/>
                <w:sz w:val="24"/>
                <w:szCs w:val="24"/>
              </w:rPr>
              <w:t>provisoire</w:t>
            </w:r>
            <w:r w:rsidRPr="00305FAA">
              <w:rPr>
                <w:rFonts w:ascii="Times New Roman" w:eastAsia="Cambria Math" w:hAnsi="Times New Roman" w:cs="Times New Roman"/>
                <w:color w:val="000000"/>
                <w:sz w:val="24"/>
                <w:szCs w:val="24"/>
              </w:rPr>
              <w:t xml:space="preserve"> </w:t>
            </w:r>
            <w:r w:rsidRPr="00305FAA">
              <w:rPr>
                <w:rFonts w:ascii="Times New Roman" w:eastAsia="Times New Roman" w:hAnsi="Times New Roman" w:cs="Times New Roman"/>
                <w:color w:val="000000"/>
                <w:sz w:val="24"/>
                <w:szCs w:val="24"/>
              </w:rPr>
              <w:t>pour</w:t>
            </w:r>
            <w:r w:rsidRPr="00305FAA">
              <w:rPr>
                <w:rFonts w:ascii="Times New Roman" w:eastAsia="Cambria Math" w:hAnsi="Times New Roman" w:cs="Times New Roman"/>
                <w:color w:val="000000"/>
                <w:sz w:val="24"/>
                <w:szCs w:val="24"/>
              </w:rPr>
              <w:t xml:space="preserve"> </w:t>
            </w:r>
            <w:r w:rsidRPr="00305FAA">
              <w:rPr>
                <w:rFonts w:ascii="Times New Roman" w:eastAsia="Times New Roman" w:hAnsi="Times New Roman" w:cs="Times New Roman"/>
                <w:color w:val="000000"/>
                <w:sz w:val="24"/>
                <w:szCs w:val="24"/>
              </w:rPr>
              <w:t>le</w:t>
            </w:r>
            <w:r w:rsidRPr="00305FAA">
              <w:rPr>
                <w:rFonts w:ascii="Times New Roman" w:eastAsia="Cambria Math" w:hAnsi="Times New Roman" w:cs="Times New Roman"/>
                <w:color w:val="000000"/>
                <w:sz w:val="24"/>
                <w:szCs w:val="24"/>
              </w:rPr>
              <w:t xml:space="preserve"> </w:t>
            </w:r>
            <w:r w:rsidRPr="00305FAA">
              <w:rPr>
                <w:rFonts w:ascii="Times New Roman" w:eastAsia="Times New Roman" w:hAnsi="Times New Roman" w:cs="Times New Roman"/>
                <w:color w:val="000000"/>
                <w:sz w:val="24"/>
                <w:szCs w:val="24"/>
              </w:rPr>
              <w:t>Gros</w:t>
            </w:r>
            <w:r w:rsidRPr="00305FAA">
              <w:rPr>
                <w:rFonts w:ascii="Times New Roman" w:eastAsia="Cambria Math" w:hAnsi="Times New Roman" w:cs="Times New Roman"/>
                <w:color w:val="000000"/>
                <w:sz w:val="24"/>
                <w:szCs w:val="24"/>
              </w:rPr>
              <w:t xml:space="preserve"> </w:t>
            </w:r>
            <w:r w:rsidRPr="00305FAA">
              <w:rPr>
                <w:rFonts w:ascii="Times New Roman" w:eastAsia="Times New Roman" w:hAnsi="Times New Roman" w:cs="Times New Roman"/>
                <w:color w:val="000000"/>
                <w:sz w:val="24"/>
                <w:szCs w:val="24"/>
              </w:rPr>
              <w:t>Œuvre</w:t>
            </w:r>
            <w:r w:rsidRPr="00305FAA">
              <w:rPr>
                <w:rFonts w:ascii="Times New Roman" w:eastAsia="Cambria Math" w:hAnsi="Times New Roman" w:cs="Times New Roman"/>
                <w:color w:val="000000"/>
                <w:sz w:val="24"/>
                <w:szCs w:val="24"/>
              </w:rPr>
              <w:t xml:space="preserve">, </w:t>
            </w:r>
            <w:r w:rsidRPr="00305FAA">
              <w:rPr>
                <w:rFonts w:ascii="Times New Roman" w:eastAsia="Times New Roman" w:hAnsi="Times New Roman" w:cs="Times New Roman"/>
                <w:color w:val="000000"/>
                <w:sz w:val="24"/>
                <w:szCs w:val="24"/>
              </w:rPr>
              <w:t>incluant</w:t>
            </w:r>
            <w:r w:rsidRPr="00305FAA">
              <w:rPr>
                <w:rFonts w:ascii="Times New Roman" w:eastAsia="Cambria Math" w:hAnsi="Times New Roman" w:cs="Times New Roman"/>
                <w:color w:val="000000"/>
                <w:sz w:val="24"/>
                <w:szCs w:val="24"/>
              </w:rPr>
              <w:t xml:space="preserve"> :</w:t>
            </w:r>
          </w:p>
          <w:p w14:paraId="40693C33" w14:textId="77777777" w:rsidR="006576A3" w:rsidRPr="00305FAA" w:rsidRDefault="00990589" w:rsidP="006862B0">
            <w:pPr>
              <w:spacing w:after="0" w:line="276" w:lineRule="exact"/>
              <w:jc w:val="both"/>
              <w:rPr>
                <w:rFonts w:ascii="Times New Roman" w:hAnsi="Times New Roman" w:cs="Times New Roman"/>
                <w:sz w:val="24"/>
                <w:szCs w:val="24"/>
              </w:rPr>
            </w:pPr>
            <w:r w:rsidRPr="00305FAA">
              <w:rPr>
                <w:rFonts w:ascii="Times New Roman" w:eastAsia="Times New Roman" w:hAnsi="Times New Roman" w:cs="Times New Roman"/>
                <w:color w:val="000000"/>
                <w:sz w:val="24"/>
                <w:szCs w:val="24"/>
              </w:rPr>
              <w:t>- une répartition</w:t>
            </w:r>
            <w:r w:rsidRPr="00305FAA">
              <w:rPr>
                <w:rFonts w:ascii="Times New Roman" w:eastAsia="Cambria Math" w:hAnsi="Times New Roman" w:cs="Times New Roman"/>
                <w:color w:val="000000"/>
                <w:sz w:val="24"/>
                <w:szCs w:val="24"/>
              </w:rPr>
              <w:t xml:space="preserve"> </w:t>
            </w:r>
            <w:r w:rsidRPr="00305FAA">
              <w:rPr>
                <w:rFonts w:ascii="Times New Roman" w:eastAsia="Times New Roman" w:hAnsi="Times New Roman" w:cs="Times New Roman"/>
                <w:color w:val="000000"/>
                <w:sz w:val="24"/>
                <w:szCs w:val="24"/>
              </w:rPr>
              <w:t>des</w:t>
            </w:r>
            <w:r w:rsidRPr="00305FAA">
              <w:rPr>
                <w:rFonts w:ascii="Times New Roman" w:eastAsia="Cambria Math" w:hAnsi="Times New Roman" w:cs="Times New Roman"/>
                <w:color w:val="000000"/>
                <w:sz w:val="24"/>
                <w:szCs w:val="24"/>
              </w:rPr>
              <w:t xml:space="preserve"> </w:t>
            </w:r>
            <w:r w:rsidRPr="00305FAA">
              <w:rPr>
                <w:rFonts w:ascii="Times New Roman" w:eastAsia="Times New Roman" w:hAnsi="Times New Roman" w:cs="Times New Roman"/>
                <w:color w:val="000000"/>
                <w:sz w:val="24"/>
                <w:szCs w:val="24"/>
              </w:rPr>
              <w:t>points</w:t>
            </w:r>
            <w:r w:rsidRPr="00305FAA">
              <w:rPr>
                <w:rFonts w:ascii="Times New Roman" w:eastAsia="Cambria Math" w:hAnsi="Times New Roman" w:cs="Times New Roman"/>
                <w:color w:val="000000"/>
                <w:sz w:val="24"/>
                <w:szCs w:val="24"/>
              </w:rPr>
              <w:t xml:space="preserve"> </w:t>
            </w:r>
            <w:r w:rsidRPr="00305FAA">
              <w:rPr>
                <w:rFonts w:ascii="Times New Roman" w:eastAsia="Times New Roman" w:hAnsi="Times New Roman" w:cs="Times New Roman"/>
                <w:color w:val="000000"/>
                <w:sz w:val="24"/>
                <w:szCs w:val="24"/>
              </w:rPr>
              <w:t>lumineux</w:t>
            </w:r>
          </w:p>
          <w:p w14:paraId="203736E3" w14:textId="77777777" w:rsidR="006576A3" w:rsidRPr="00305FAA" w:rsidRDefault="00990589" w:rsidP="006862B0">
            <w:pPr>
              <w:spacing w:after="0" w:line="276" w:lineRule="exact"/>
              <w:jc w:val="both"/>
              <w:rPr>
                <w:rFonts w:ascii="Times New Roman" w:hAnsi="Times New Roman" w:cs="Times New Roman"/>
                <w:sz w:val="24"/>
                <w:szCs w:val="24"/>
              </w:rPr>
            </w:pPr>
            <w:r w:rsidRPr="00305FAA">
              <w:rPr>
                <w:rFonts w:ascii="Times New Roman" w:eastAsia="Times New Roman" w:hAnsi="Times New Roman" w:cs="Times New Roman"/>
                <w:color w:val="000000"/>
                <w:sz w:val="24"/>
                <w:szCs w:val="24"/>
              </w:rPr>
              <w:t>- des zones</w:t>
            </w:r>
            <w:r w:rsidRPr="00305FAA">
              <w:rPr>
                <w:rFonts w:ascii="Times New Roman" w:eastAsia="Cambria Math" w:hAnsi="Times New Roman" w:cs="Times New Roman"/>
                <w:color w:val="000000"/>
                <w:sz w:val="24"/>
                <w:szCs w:val="24"/>
              </w:rPr>
              <w:t xml:space="preserve"> </w:t>
            </w:r>
            <w:r w:rsidRPr="00305FAA">
              <w:rPr>
                <w:rFonts w:ascii="Times New Roman" w:eastAsia="Times New Roman" w:hAnsi="Times New Roman" w:cs="Times New Roman"/>
                <w:color w:val="000000"/>
                <w:sz w:val="24"/>
                <w:szCs w:val="24"/>
              </w:rPr>
              <w:t>prioritaires</w:t>
            </w:r>
            <w:r w:rsidRPr="00305FAA">
              <w:rPr>
                <w:rFonts w:ascii="Times New Roman" w:eastAsia="Cambria Math" w:hAnsi="Times New Roman" w:cs="Times New Roman"/>
                <w:color w:val="000000"/>
                <w:sz w:val="24"/>
                <w:szCs w:val="24"/>
              </w:rPr>
              <w:t xml:space="preserve"> (</w:t>
            </w:r>
            <w:r w:rsidRPr="00305FAA">
              <w:rPr>
                <w:rFonts w:ascii="Times New Roman" w:eastAsia="Times New Roman" w:hAnsi="Times New Roman" w:cs="Times New Roman"/>
                <w:color w:val="000000"/>
                <w:sz w:val="24"/>
                <w:szCs w:val="24"/>
              </w:rPr>
              <w:t>circulations</w:t>
            </w:r>
            <w:r w:rsidRPr="00305FAA">
              <w:rPr>
                <w:rFonts w:ascii="Times New Roman" w:eastAsia="Cambria Math" w:hAnsi="Times New Roman" w:cs="Times New Roman"/>
                <w:color w:val="000000"/>
                <w:sz w:val="24"/>
                <w:szCs w:val="24"/>
              </w:rPr>
              <w:t xml:space="preserve"> </w:t>
            </w:r>
            <w:r w:rsidRPr="00305FAA">
              <w:rPr>
                <w:rFonts w:ascii="Times New Roman" w:eastAsia="Times New Roman" w:hAnsi="Times New Roman" w:cs="Times New Roman"/>
                <w:color w:val="000000"/>
                <w:sz w:val="24"/>
                <w:szCs w:val="24"/>
              </w:rPr>
              <w:t>verticales</w:t>
            </w:r>
            <w:r w:rsidRPr="00305FAA">
              <w:rPr>
                <w:rFonts w:ascii="Times New Roman" w:eastAsia="Cambria Math" w:hAnsi="Times New Roman" w:cs="Times New Roman"/>
                <w:color w:val="000000"/>
                <w:sz w:val="24"/>
                <w:szCs w:val="24"/>
              </w:rPr>
              <w:t xml:space="preserve">, </w:t>
            </w:r>
            <w:r w:rsidRPr="00305FAA">
              <w:rPr>
                <w:rFonts w:ascii="Times New Roman" w:eastAsia="Times New Roman" w:hAnsi="Times New Roman" w:cs="Times New Roman"/>
                <w:color w:val="000000"/>
                <w:sz w:val="24"/>
                <w:szCs w:val="24"/>
              </w:rPr>
              <w:t>zones</w:t>
            </w:r>
            <w:r w:rsidRPr="00305FAA">
              <w:rPr>
                <w:rFonts w:ascii="Times New Roman" w:eastAsia="Cambria Math" w:hAnsi="Times New Roman" w:cs="Times New Roman"/>
                <w:color w:val="000000"/>
                <w:sz w:val="24"/>
                <w:szCs w:val="24"/>
              </w:rPr>
              <w:t xml:space="preserve"> </w:t>
            </w:r>
            <w:r w:rsidRPr="00305FAA">
              <w:rPr>
                <w:rFonts w:ascii="Times New Roman" w:eastAsia="Times New Roman" w:hAnsi="Times New Roman" w:cs="Times New Roman"/>
                <w:color w:val="000000"/>
                <w:sz w:val="24"/>
                <w:szCs w:val="24"/>
              </w:rPr>
              <w:t>de</w:t>
            </w:r>
            <w:r w:rsidRPr="00305FAA">
              <w:rPr>
                <w:rFonts w:ascii="Times New Roman" w:eastAsia="Cambria Math" w:hAnsi="Times New Roman" w:cs="Times New Roman"/>
                <w:color w:val="000000"/>
                <w:sz w:val="24"/>
                <w:szCs w:val="24"/>
              </w:rPr>
              <w:t xml:space="preserve"> </w:t>
            </w:r>
            <w:r w:rsidRPr="00305FAA">
              <w:rPr>
                <w:rFonts w:ascii="Times New Roman" w:eastAsia="Times New Roman" w:hAnsi="Times New Roman" w:cs="Times New Roman"/>
                <w:color w:val="000000"/>
                <w:sz w:val="24"/>
                <w:szCs w:val="24"/>
              </w:rPr>
              <w:t>travail</w:t>
            </w:r>
            <w:r w:rsidRPr="00305FAA">
              <w:rPr>
                <w:rFonts w:ascii="Times New Roman" w:eastAsia="Cambria Math" w:hAnsi="Times New Roman" w:cs="Times New Roman"/>
                <w:color w:val="000000"/>
                <w:sz w:val="24"/>
                <w:szCs w:val="24"/>
              </w:rPr>
              <w:t xml:space="preserve"> </w:t>
            </w:r>
            <w:r w:rsidRPr="00305FAA">
              <w:rPr>
                <w:rFonts w:ascii="Times New Roman" w:eastAsia="Times New Roman" w:hAnsi="Times New Roman" w:cs="Times New Roman"/>
                <w:color w:val="000000"/>
                <w:sz w:val="24"/>
                <w:szCs w:val="24"/>
              </w:rPr>
              <w:t>intensif</w:t>
            </w:r>
            <w:r w:rsidRPr="00305FAA">
              <w:rPr>
                <w:rFonts w:ascii="Times New Roman" w:eastAsia="Cambria Math" w:hAnsi="Times New Roman" w:cs="Times New Roman"/>
                <w:color w:val="000000"/>
                <w:sz w:val="24"/>
                <w:szCs w:val="24"/>
              </w:rPr>
              <w:t>)</w:t>
            </w:r>
          </w:p>
          <w:p w14:paraId="01416B73" w14:textId="77777777" w:rsidR="006576A3" w:rsidRPr="00305FAA" w:rsidRDefault="00990589" w:rsidP="006862B0">
            <w:pPr>
              <w:spacing w:after="0" w:line="276" w:lineRule="exact"/>
              <w:jc w:val="both"/>
              <w:rPr>
                <w:rFonts w:ascii="Times New Roman" w:hAnsi="Times New Roman" w:cs="Times New Roman"/>
                <w:sz w:val="24"/>
                <w:szCs w:val="24"/>
              </w:rPr>
            </w:pPr>
            <w:r w:rsidRPr="00305FAA">
              <w:rPr>
                <w:rFonts w:ascii="Times New Roman" w:eastAsia="Cambria Math" w:hAnsi="Times New Roman" w:cs="Times New Roman"/>
                <w:color w:val="000000"/>
                <w:sz w:val="24"/>
                <w:szCs w:val="24"/>
              </w:rPr>
              <w:t xml:space="preserve">- les </w:t>
            </w:r>
            <w:r w:rsidRPr="00305FAA">
              <w:rPr>
                <w:rFonts w:ascii="Times New Roman" w:eastAsia="Times New Roman" w:hAnsi="Times New Roman" w:cs="Times New Roman"/>
                <w:color w:val="000000"/>
                <w:sz w:val="24"/>
                <w:szCs w:val="24"/>
              </w:rPr>
              <w:t>accès</w:t>
            </w:r>
            <w:r w:rsidRPr="00305FAA">
              <w:rPr>
                <w:rFonts w:ascii="Times New Roman" w:eastAsia="Cambria Math" w:hAnsi="Times New Roman" w:cs="Times New Roman"/>
                <w:color w:val="000000"/>
                <w:sz w:val="24"/>
                <w:szCs w:val="24"/>
              </w:rPr>
              <w:t xml:space="preserve"> </w:t>
            </w:r>
            <w:r w:rsidRPr="00305FAA">
              <w:rPr>
                <w:rFonts w:ascii="Times New Roman" w:eastAsia="Times New Roman" w:hAnsi="Times New Roman" w:cs="Times New Roman"/>
                <w:color w:val="000000"/>
                <w:sz w:val="24"/>
                <w:szCs w:val="24"/>
              </w:rPr>
              <w:t>au</w:t>
            </w:r>
            <w:r w:rsidRPr="00305FAA">
              <w:rPr>
                <w:rFonts w:ascii="Times New Roman" w:eastAsia="Cambria Math" w:hAnsi="Times New Roman" w:cs="Times New Roman"/>
                <w:color w:val="000000"/>
                <w:sz w:val="24"/>
                <w:szCs w:val="24"/>
              </w:rPr>
              <w:t xml:space="preserve"> </w:t>
            </w:r>
            <w:r w:rsidRPr="00305FAA">
              <w:rPr>
                <w:rFonts w:ascii="Times New Roman" w:eastAsia="Times New Roman" w:hAnsi="Times New Roman" w:cs="Times New Roman"/>
                <w:color w:val="000000"/>
                <w:sz w:val="24"/>
                <w:szCs w:val="24"/>
              </w:rPr>
              <w:t>tableau</w:t>
            </w:r>
            <w:r w:rsidRPr="00305FAA">
              <w:rPr>
                <w:rFonts w:ascii="Times New Roman" w:eastAsia="Cambria Math" w:hAnsi="Times New Roman" w:cs="Times New Roman"/>
                <w:color w:val="000000"/>
                <w:sz w:val="24"/>
                <w:szCs w:val="24"/>
              </w:rPr>
              <w:t xml:space="preserve"> </w:t>
            </w:r>
            <w:r w:rsidRPr="00305FAA">
              <w:rPr>
                <w:rFonts w:ascii="Times New Roman" w:eastAsia="Times New Roman" w:hAnsi="Times New Roman" w:cs="Times New Roman"/>
                <w:color w:val="000000"/>
                <w:sz w:val="24"/>
                <w:szCs w:val="24"/>
              </w:rPr>
              <w:t>de</w:t>
            </w:r>
            <w:r w:rsidRPr="00305FAA">
              <w:rPr>
                <w:rFonts w:ascii="Times New Roman" w:eastAsia="Cambria Math" w:hAnsi="Times New Roman" w:cs="Times New Roman"/>
                <w:color w:val="000000"/>
                <w:sz w:val="24"/>
                <w:szCs w:val="24"/>
              </w:rPr>
              <w:t xml:space="preserve"> </w:t>
            </w:r>
            <w:r w:rsidRPr="00305FAA">
              <w:rPr>
                <w:rFonts w:ascii="Times New Roman" w:eastAsia="Times New Roman" w:hAnsi="Times New Roman" w:cs="Times New Roman"/>
                <w:color w:val="000000"/>
                <w:sz w:val="24"/>
                <w:szCs w:val="24"/>
              </w:rPr>
              <w:t>distribution</w:t>
            </w:r>
          </w:p>
          <w:p w14:paraId="45C3CB1B" w14:textId="77777777" w:rsidR="006576A3" w:rsidRPr="00305FAA" w:rsidRDefault="00990589" w:rsidP="006862B0">
            <w:pPr>
              <w:spacing w:after="0" w:line="276" w:lineRule="exact"/>
              <w:jc w:val="both"/>
              <w:rPr>
                <w:rFonts w:ascii="Times New Roman" w:hAnsi="Times New Roman" w:cs="Times New Roman"/>
                <w:sz w:val="24"/>
                <w:szCs w:val="24"/>
              </w:rPr>
            </w:pPr>
            <w:r w:rsidRPr="00305FAA">
              <w:rPr>
                <w:rFonts w:ascii="Times New Roman" w:eastAsia="Times New Roman" w:hAnsi="Times New Roman" w:cs="Times New Roman"/>
                <w:color w:val="000000"/>
                <w:sz w:val="24"/>
                <w:szCs w:val="24"/>
              </w:rPr>
              <w:t>- l’</w:t>
            </w:r>
            <w:r w:rsidRPr="00305FAA">
              <w:rPr>
                <w:rFonts w:ascii="Times New Roman" w:eastAsia="Times New Roman" w:hAnsi="Times New Roman" w:cs="Times New Roman"/>
                <w:color w:val="000000"/>
                <w:sz w:val="24"/>
                <w:szCs w:val="24"/>
              </w:rPr>
              <w:t>indication</w:t>
            </w:r>
            <w:r w:rsidRPr="00305FAA">
              <w:rPr>
                <w:rFonts w:ascii="Times New Roman" w:eastAsia="Cambria Math" w:hAnsi="Times New Roman" w:cs="Times New Roman"/>
                <w:color w:val="000000"/>
                <w:sz w:val="24"/>
                <w:szCs w:val="24"/>
              </w:rPr>
              <w:t xml:space="preserve"> </w:t>
            </w:r>
            <w:r w:rsidRPr="00305FAA">
              <w:rPr>
                <w:rFonts w:ascii="Times New Roman" w:eastAsia="Times New Roman" w:hAnsi="Times New Roman" w:cs="Times New Roman"/>
                <w:color w:val="000000"/>
                <w:sz w:val="24"/>
                <w:szCs w:val="24"/>
              </w:rPr>
              <w:t>du</w:t>
            </w:r>
            <w:r w:rsidRPr="00305FAA">
              <w:rPr>
                <w:rFonts w:ascii="Times New Roman" w:eastAsia="Cambria Math" w:hAnsi="Times New Roman" w:cs="Times New Roman"/>
                <w:color w:val="000000"/>
                <w:sz w:val="24"/>
                <w:szCs w:val="24"/>
              </w:rPr>
              <w:t xml:space="preserve"> </w:t>
            </w:r>
            <w:r w:rsidRPr="00305FAA">
              <w:rPr>
                <w:rFonts w:ascii="Times New Roman" w:eastAsia="Times New Roman" w:hAnsi="Times New Roman" w:cs="Times New Roman"/>
                <w:color w:val="000000"/>
                <w:sz w:val="24"/>
                <w:szCs w:val="24"/>
              </w:rPr>
              <w:t>niveau</w:t>
            </w:r>
            <w:r w:rsidRPr="00305FAA">
              <w:rPr>
                <w:rFonts w:ascii="Times New Roman" w:eastAsia="Cambria Math" w:hAnsi="Times New Roman" w:cs="Times New Roman"/>
                <w:color w:val="000000"/>
                <w:sz w:val="24"/>
                <w:szCs w:val="24"/>
              </w:rPr>
              <w:t xml:space="preserve"> </w:t>
            </w:r>
            <w:r w:rsidRPr="00305FAA">
              <w:rPr>
                <w:rFonts w:ascii="Times New Roman" w:eastAsia="Times New Roman" w:hAnsi="Times New Roman" w:cs="Times New Roman"/>
                <w:color w:val="000000"/>
                <w:sz w:val="24"/>
                <w:szCs w:val="24"/>
              </w:rPr>
              <w:t>d’éclairement</w:t>
            </w:r>
            <w:r w:rsidRPr="00305FAA">
              <w:rPr>
                <w:rFonts w:ascii="Times New Roman" w:eastAsia="Cambria Math" w:hAnsi="Times New Roman" w:cs="Times New Roman"/>
                <w:color w:val="000000"/>
                <w:sz w:val="24"/>
                <w:szCs w:val="24"/>
              </w:rPr>
              <w:t xml:space="preserve"> </w:t>
            </w:r>
            <w:r w:rsidRPr="00305FAA">
              <w:rPr>
                <w:rFonts w:ascii="Times New Roman" w:eastAsia="Times New Roman" w:hAnsi="Times New Roman" w:cs="Times New Roman"/>
                <w:color w:val="000000"/>
                <w:sz w:val="24"/>
                <w:szCs w:val="24"/>
              </w:rPr>
              <w:t>estimé</w:t>
            </w:r>
          </w:p>
        </w:tc>
        <w:tc>
          <w:tcPr>
            <w:tcW w:w="1854" w:type="dxa"/>
            <w:tcBorders>
              <w:left w:val="single" w:sz="4" w:space="0" w:color="000000"/>
              <w:bottom w:val="single" w:sz="4" w:space="0" w:color="000000"/>
              <w:right w:val="single" w:sz="4" w:space="0" w:color="000000"/>
            </w:tcBorders>
            <w:vAlign w:val="center"/>
          </w:tcPr>
          <w:p w14:paraId="0353AAB9" w14:textId="77777777" w:rsidR="006576A3" w:rsidRPr="00305FAA" w:rsidRDefault="00990589" w:rsidP="006862B0">
            <w:pPr>
              <w:spacing w:after="90" w:line="360" w:lineRule="auto"/>
              <w:jc w:val="center"/>
              <w:rPr>
                <w:b/>
                <w:bCs/>
                <w:sz w:val="20"/>
                <w:szCs w:val="20"/>
              </w:rPr>
            </w:pPr>
            <w:r w:rsidRPr="00305FAA">
              <w:rPr>
                <w:rFonts w:ascii="Times New Roman" w:hAnsi="Times New Roman"/>
                <w:b/>
                <w:bCs/>
                <w:color w:val="000000"/>
                <w:sz w:val="20"/>
                <w:szCs w:val="20"/>
              </w:rPr>
              <w:t>LOT ELECTRICITE ou ÉLECTRICIEN DU LOT G. O.</w:t>
            </w:r>
          </w:p>
        </w:tc>
      </w:tr>
    </w:tbl>
    <w:p w14:paraId="769B1B83" w14:textId="77777777" w:rsidR="00D6495F" w:rsidRDefault="00D6495F"/>
    <w:p w14:paraId="5CFBF8A2" w14:textId="77777777" w:rsidR="00305FAA" w:rsidRDefault="00305FAA"/>
    <w:p w14:paraId="0CCD037E" w14:textId="77777777" w:rsidR="00953033" w:rsidRDefault="00953033"/>
    <w:tbl>
      <w:tblPr>
        <w:tblW w:w="14850" w:type="dxa"/>
        <w:tblLayout w:type="fixed"/>
        <w:tblLook w:val="04A0" w:firstRow="1" w:lastRow="0" w:firstColumn="1" w:lastColumn="0" w:noHBand="0" w:noVBand="1"/>
      </w:tblPr>
      <w:tblGrid>
        <w:gridCol w:w="12996"/>
        <w:gridCol w:w="1854"/>
      </w:tblGrid>
      <w:tr w:rsidR="008F782C" w14:paraId="0B8F106F" w14:textId="77777777" w:rsidTr="00953033">
        <w:trPr>
          <w:trHeight w:val="480"/>
        </w:trPr>
        <w:tc>
          <w:tcPr>
            <w:tcW w:w="12996" w:type="dxa"/>
            <w:tcBorders>
              <w:top w:val="single" w:sz="4" w:space="0" w:color="000000"/>
              <w:left w:val="single" w:sz="4" w:space="0" w:color="000000"/>
              <w:bottom w:val="single" w:sz="4" w:space="0" w:color="000000"/>
              <w:right w:val="single" w:sz="4" w:space="0" w:color="000000"/>
            </w:tcBorders>
            <w:shd w:val="clear" w:color="auto" w:fill="FFD428"/>
            <w:vAlign w:val="center"/>
          </w:tcPr>
          <w:p w14:paraId="2EE8AE92" w14:textId="18AB849F" w:rsidR="006576A3" w:rsidRPr="00953033" w:rsidRDefault="00990589" w:rsidP="005E389A">
            <w:pPr>
              <w:spacing w:after="0" w:line="240" w:lineRule="auto"/>
              <w:jc w:val="center"/>
              <w:rPr>
                <w:sz w:val="28"/>
                <w:szCs w:val="28"/>
              </w:rPr>
            </w:pPr>
            <w:r w:rsidRPr="00953033">
              <w:rPr>
                <w:rFonts w:ascii="Times New Roman" w:hAnsi="Times New Roman"/>
                <w:b/>
                <w:sz w:val="28"/>
                <w:szCs w:val="28"/>
              </w:rPr>
              <w:lastRenderedPageBreak/>
              <w:t>4.1.0) Éclairage circulations / Poste de travail</w:t>
            </w:r>
          </w:p>
        </w:tc>
        <w:tc>
          <w:tcPr>
            <w:tcW w:w="1854" w:type="dxa"/>
            <w:tcBorders>
              <w:top w:val="single" w:sz="4" w:space="0" w:color="000000"/>
              <w:left w:val="single" w:sz="4" w:space="0" w:color="000000"/>
              <w:bottom w:val="single" w:sz="4" w:space="0" w:color="000000"/>
              <w:right w:val="single" w:sz="4" w:space="0" w:color="000000"/>
            </w:tcBorders>
            <w:shd w:val="clear" w:color="auto" w:fill="FFD428"/>
            <w:vAlign w:val="center"/>
          </w:tcPr>
          <w:p w14:paraId="2F7DE38B" w14:textId="12B9D1D1" w:rsidR="006576A3" w:rsidRPr="00953033" w:rsidRDefault="00953033" w:rsidP="00953033">
            <w:pPr>
              <w:spacing w:after="90" w:line="360" w:lineRule="auto"/>
              <w:jc w:val="center"/>
              <w:rPr>
                <w:sz w:val="24"/>
                <w:szCs w:val="24"/>
              </w:rPr>
            </w:pPr>
            <w:r w:rsidRPr="00953033">
              <w:rPr>
                <w:rFonts w:ascii="Times New Roman" w:eastAsia="Times New Roman" w:hAnsi="Times New Roman" w:cs="Times New Roman"/>
                <w:b/>
                <w:sz w:val="24"/>
                <w:szCs w:val="24"/>
              </w:rPr>
              <w:t>Désignation Lot</w:t>
            </w:r>
          </w:p>
        </w:tc>
      </w:tr>
      <w:tr w:rsidR="008F782C" w14:paraId="7F50A298" w14:textId="77777777" w:rsidTr="00953033">
        <w:trPr>
          <w:trHeight w:val="300"/>
        </w:trPr>
        <w:tc>
          <w:tcPr>
            <w:tcW w:w="12996" w:type="dxa"/>
            <w:tcBorders>
              <w:top w:val="single" w:sz="4" w:space="0" w:color="000000"/>
              <w:left w:val="single" w:sz="4" w:space="0" w:color="000000"/>
              <w:bottom w:val="single" w:sz="4" w:space="0" w:color="000000"/>
              <w:right w:val="single" w:sz="4" w:space="0" w:color="000000"/>
            </w:tcBorders>
          </w:tcPr>
          <w:p w14:paraId="0A762A00" w14:textId="77777777" w:rsidR="006576A3" w:rsidRPr="00305FAA" w:rsidRDefault="00990589" w:rsidP="00305FAA">
            <w:pPr>
              <w:spacing w:after="0" w:line="240" w:lineRule="auto"/>
              <w:jc w:val="both"/>
              <w:rPr>
                <w:sz w:val="24"/>
                <w:szCs w:val="24"/>
              </w:rPr>
            </w:pPr>
            <w:r w:rsidRPr="00305FAA">
              <w:rPr>
                <w:rFonts w:ascii="Times New Roman" w:hAnsi="Times New Roman"/>
                <w:sz w:val="24"/>
                <w:szCs w:val="24"/>
              </w:rPr>
              <w:t>Il doit permettre :</w:t>
            </w:r>
          </w:p>
          <w:p w14:paraId="7235F3E6" w14:textId="77777777" w:rsidR="006576A3" w:rsidRPr="00305FAA" w:rsidRDefault="00990589" w:rsidP="00305FAA">
            <w:pPr>
              <w:spacing w:after="0" w:line="240" w:lineRule="auto"/>
              <w:jc w:val="both"/>
              <w:rPr>
                <w:sz w:val="24"/>
                <w:szCs w:val="24"/>
              </w:rPr>
            </w:pPr>
            <w:r w:rsidRPr="00305FAA">
              <w:rPr>
                <w:rFonts w:ascii="Times New Roman" w:hAnsi="Times New Roman"/>
                <w:sz w:val="24"/>
                <w:szCs w:val="24"/>
              </w:rPr>
              <w:t>- le déplacement du personnel et des charges sans risque de chutes de plain-pied ou de hauteur, ni heurts des travailleurs et des charges avec des obstacles fixes ou mobiles ;</w:t>
            </w:r>
          </w:p>
          <w:p w14:paraId="1ADABDB6" w14:textId="77777777" w:rsidR="006576A3" w:rsidRPr="00305FAA" w:rsidRDefault="00990589" w:rsidP="00305FAA">
            <w:pPr>
              <w:spacing w:after="0" w:line="240" w:lineRule="auto"/>
              <w:jc w:val="both"/>
              <w:rPr>
                <w:sz w:val="24"/>
                <w:szCs w:val="24"/>
              </w:rPr>
            </w:pPr>
            <w:r w:rsidRPr="00305FAA">
              <w:rPr>
                <w:rFonts w:ascii="Times New Roman" w:hAnsi="Times New Roman"/>
                <w:sz w:val="24"/>
                <w:szCs w:val="24"/>
              </w:rPr>
              <w:t>-le fonctionnement correct des postes de travail, sans fatigue visuelle anormale des travailleurs, génératrice d’erreurs, de fausses manœuvres, de travail mal fait ;- - la surveillance d’ensemble et de détail du chantier.</w:t>
            </w:r>
          </w:p>
        </w:tc>
        <w:tc>
          <w:tcPr>
            <w:tcW w:w="1854" w:type="dxa"/>
            <w:tcBorders>
              <w:top w:val="single" w:sz="4" w:space="0" w:color="000000"/>
              <w:left w:val="single" w:sz="4" w:space="0" w:color="000000"/>
              <w:bottom w:val="single" w:sz="4" w:space="0" w:color="000000"/>
              <w:right w:val="single" w:sz="4" w:space="0" w:color="000000"/>
            </w:tcBorders>
            <w:vAlign w:val="center"/>
          </w:tcPr>
          <w:p w14:paraId="54ACAC08" w14:textId="77777777" w:rsidR="006576A3" w:rsidRPr="005E389A" w:rsidRDefault="00990589" w:rsidP="00953033">
            <w:pPr>
              <w:spacing w:after="90" w:line="360" w:lineRule="auto"/>
              <w:jc w:val="center"/>
              <w:rPr>
                <w:sz w:val="20"/>
                <w:szCs w:val="20"/>
              </w:rPr>
            </w:pPr>
            <w:r w:rsidRPr="005E389A">
              <w:rPr>
                <w:rFonts w:ascii="Times New Roman" w:hAnsi="Times New Roman"/>
                <w:b/>
                <w:color w:val="000000"/>
                <w:sz w:val="20"/>
                <w:szCs w:val="20"/>
              </w:rPr>
              <w:t>LOT ELECTRICITE ou ÉLECTRICIEN DU LOT GROS ŒUVRE</w:t>
            </w:r>
          </w:p>
        </w:tc>
      </w:tr>
    </w:tbl>
    <w:p w14:paraId="56D5733F" w14:textId="77777777" w:rsidR="00D6495F" w:rsidRDefault="00D6495F"/>
    <w:tbl>
      <w:tblPr>
        <w:tblW w:w="14850" w:type="dxa"/>
        <w:tblLayout w:type="fixed"/>
        <w:tblLook w:val="04A0" w:firstRow="1" w:lastRow="0" w:firstColumn="1" w:lastColumn="0" w:noHBand="0" w:noVBand="1"/>
      </w:tblPr>
      <w:tblGrid>
        <w:gridCol w:w="12996"/>
        <w:gridCol w:w="1854"/>
      </w:tblGrid>
      <w:tr w:rsidR="008F782C" w14:paraId="58DD1528" w14:textId="77777777" w:rsidTr="00953033">
        <w:trPr>
          <w:trHeight w:val="285"/>
        </w:trPr>
        <w:tc>
          <w:tcPr>
            <w:tcW w:w="12996" w:type="dxa"/>
            <w:tcBorders>
              <w:top w:val="single" w:sz="4" w:space="0" w:color="000000"/>
              <w:left w:val="single" w:sz="4" w:space="0" w:color="000000"/>
              <w:bottom w:val="single" w:sz="4" w:space="0" w:color="000000"/>
              <w:right w:val="single" w:sz="4" w:space="0" w:color="000000"/>
            </w:tcBorders>
            <w:shd w:val="clear" w:color="auto" w:fill="FFD428"/>
            <w:vAlign w:val="center"/>
          </w:tcPr>
          <w:p w14:paraId="537A8C71" w14:textId="070B7B64" w:rsidR="006576A3" w:rsidRPr="00953033" w:rsidRDefault="00990589" w:rsidP="005E389A">
            <w:pPr>
              <w:spacing w:after="0" w:line="240" w:lineRule="auto"/>
              <w:jc w:val="center"/>
              <w:rPr>
                <w:sz w:val="28"/>
                <w:szCs w:val="28"/>
              </w:rPr>
            </w:pPr>
            <w:r w:rsidRPr="00953033">
              <w:rPr>
                <w:rFonts w:ascii="Times New Roman" w:hAnsi="Times New Roman"/>
                <w:b/>
                <w:bCs/>
                <w:sz w:val="28"/>
                <w:szCs w:val="28"/>
              </w:rPr>
              <w:t>4.1.1) Éclairage de sécurité</w:t>
            </w:r>
          </w:p>
        </w:tc>
        <w:tc>
          <w:tcPr>
            <w:tcW w:w="1854" w:type="dxa"/>
            <w:tcBorders>
              <w:top w:val="single" w:sz="4" w:space="0" w:color="000000"/>
              <w:left w:val="single" w:sz="4" w:space="0" w:color="000000"/>
              <w:bottom w:val="single" w:sz="4" w:space="0" w:color="000000"/>
              <w:right w:val="single" w:sz="4" w:space="0" w:color="000000"/>
            </w:tcBorders>
            <w:shd w:val="clear" w:color="auto" w:fill="FFD428"/>
            <w:vAlign w:val="center"/>
          </w:tcPr>
          <w:p w14:paraId="1F6AA232" w14:textId="7EC48D0F" w:rsidR="006576A3" w:rsidRPr="00953033" w:rsidRDefault="00953033" w:rsidP="00953033">
            <w:pPr>
              <w:spacing w:after="90" w:line="360" w:lineRule="auto"/>
              <w:jc w:val="center"/>
              <w:rPr>
                <w:sz w:val="24"/>
                <w:szCs w:val="24"/>
              </w:rPr>
            </w:pPr>
            <w:r w:rsidRPr="00953033">
              <w:rPr>
                <w:rFonts w:ascii="Times New Roman" w:eastAsia="Times New Roman" w:hAnsi="Times New Roman" w:cs="Times New Roman"/>
                <w:b/>
                <w:sz w:val="24"/>
                <w:szCs w:val="24"/>
              </w:rPr>
              <w:t>Désignation Lot</w:t>
            </w:r>
          </w:p>
        </w:tc>
      </w:tr>
      <w:tr w:rsidR="008F782C" w14:paraId="2E9E5F8E" w14:textId="77777777" w:rsidTr="006862B0">
        <w:trPr>
          <w:trHeight w:val="300"/>
        </w:trPr>
        <w:tc>
          <w:tcPr>
            <w:tcW w:w="12996" w:type="dxa"/>
            <w:tcBorders>
              <w:top w:val="single" w:sz="4" w:space="0" w:color="000000"/>
              <w:left w:val="single" w:sz="4" w:space="0" w:color="000000"/>
              <w:bottom w:val="single" w:sz="4" w:space="0" w:color="000000"/>
              <w:right w:val="single" w:sz="4" w:space="0" w:color="000000"/>
            </w:tcBorders>
          </w:tcPr>
          <w:p w14:paraId="348173D4" w14:textId="77777777" w:rsidR="006576A3" w:rsidRPr="00305FAA" w:rsidRDefault="00990589" w:rsidP="00305FAA">
            <w:pPr>
              <w:spacing w:after="0" w:line="240" w:lineRule="auto"/>
              <w:jc w:val="both"/>
              <w:rPr>
                <w:sz w:val="24"/>
                <w:szCs w:val="24"/>
              </w:rPr>
            </w:pPr>
            <w:r w:rsidRPr="00305FAA">
              <w:rPr>
                <w:rFonts w:ascii="Times New Roman" w:hAnsi="Times New Roman"/>
                <w:sz w:val="24"/>
                <w:szCs w:val="24"/>
              </w:rPr>
              <w:t>Il doit permettre, en cas de défaillance de l’éclairage normal, l’évacuation du personnel et l’exercice des missions de sécurité.</w:t>
            </w:r>
          </w:p>
        </w:tc>
        <w:tc>
          <w:tcPr>
            <w:tcW w:w="1854" w:type="dxa"/>
            <w:tcBorders>
              <w:top w:val="single" w:sz="4" w:space="0" w:color="000000"/>
              <w:left w:val="single" w:sz="4" w:space="0" w:color="000000"/>
              <w:bottom w:val="single" w:sz="4" w:space="0" w:color="000000"/>
              <w:right w:val="single" w:sz="4" w:space="0" w:color="000000"/>
            </w:tcBorders>
          </w:tcPr>
          <w:p w14:paraId="65454CC0" w14:textId="77777777" w:rsidR="006576A3" w:rsidRPr="005E389A" w:rsidRDefault="00990589">
            <w:pPr>
              <w:spacing w:after="90" w:line="360" w:lineRule="auto"/>
              <w:rPr>
                <w:sz w:val="20"/>
                <w:szCs w:val="20"/>
              </w:rPr>
            </w:pPr>
            <w:r w:rsidRPr="005E389A">
              <w:rPr>
                <w:rFonts w:ascii="Times New Roman" w:hAnsi="Times New Roman"/>
                <w:b/>
                <w:color w:val="000000"/>
                <w:sz w:val="20"/>
                <w:szCs w:val="20"/>
              </w:rPr>
              <w:t>LOT ELECTRICITE ou ÉLECTRICIEN DU LOT G. O.</w:t>
            </w:r>
          </w:p>
        </w:tc>
      </w:tr>
    </w:tbl>
    <w:p w14:paraId="55B3220F" w14:textId="77777777" w:rsidR="00D6495F" w:rsidRDefault="00D6495F"/>
    <w:tbl>
      <w:tblPr>
        <w:tblW w:w="14850" w:type="dxa"/>
        <w:tblLayout w:type="fixed"/>
        <w:tblLook w:val="04A0" w:firstRow="1" w:lastRow="0" w:firstColumn="1" w:lastColumn="0" w:noHBand="0" w:noVBand="1"/>
      </w:tblPr>
      <w:tblGrid>
        <w:gridCol w:w="12996"/>
        <w:gridCol w:w="1854"/>
      </w:tblGrid>
      <w:tr w:rsidR="008F782C" w14:paraId="3E5DBEE1" w14:textId="77777777" w:rsidTr="00953033">
        <w:trPr>
          <w:trHeight w:val="518"/>
        </w:trPr>
        <w:tc>
          <w:tcPr>
            <w:tcW w:w="12996" w:type="dxa"/>
            <w:tcBorders>
              <w:top w:val="single" w:sz="4" w:space="0" w:color="000000"/>
              <w:left w:val="single" w:sz="4" w:space="0" w:color="000000"/>
              <w:bottom w:val="single" w:sz="4" w:space="0" w:color="000000"/>
              <w:right w:val="single" w:sz="4" w:space="0" w:color="000000"/>
            </w:tcBorders>
            <w:shd w:val="clear" w:color="auto" w:fill="FFD428"/>
            <w:vAlign w:val="center"/>
          </w:tcPr>
          <w:p w14:paraId="0CC4A374" w14:textId="5E896492" w:rsidR="006576A3" w:rsidRPr="00953033" w:rsidRDefault="006D3709" w:rsidP="005E389A">
            <w:pPr>
              <w:spacing w:after="0" w:line="240" w:lineRule="auto"/>
              <w:jc w:val="center"/>
              <w:rPr>
                <w:sz w:val="28"/>
                <w:szCs w:val="28"/>
              </w:rPr>
            </w:pPr>
            <w:r w:rsidRPr="00953033">
              <w:rPr>
                <w:rFonts w:ascii="Times New Roman" w:hAnsi="Times New Roman"/>
                <w:b/>
                <w:sz w:val="28"/>
                <w:szCs w:val="28"/>
              </w:rPr>
              <w:t>4.1.2)</w:t>
            </w:r>
            <w:r w:rsidR="00990589" w:rsidRPr="00953033">
              <w:rPr>
                <w:rFonts w:ascii="Times New Roman" w:hAnsi="Times New Roman"/>
                <w:b/>
                <w:sz w:val="28"/>
                <w:szCs w:val="28"/>
              </w:rPr>
              <w:t xml:space="preserve"> Niveau d’éclairement :</w:t>
            </w:r>
          </w:p>
        </w:tc>
        <w:tc>
          <w:tcPr>
            <w:tcW w:w="1854"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6EBF5CF3" w14:textId="520488AC" w:rsidR="006576A3" w:rsidRPr="00953033" w:rsidRDefault="00953033" w:rsidP="00953033">
            <w:pPr>
              <w:spacing w:after="0" w:line="240" w:lineRule="auto"/>
              <w:jc w:val="center"/>
              <w:rPr>
                <w:sz w:val="24"/>
                <w:szCs w:val="24"/>
              </w:rPr>
            </w:pPr>
            <w:r w:rsidRPr="00953033">
              <w:rPr>
                <w:rFonts w:ascii="Times New Roman" w:eastAsia="Times New Roman" w:hAnsi="Times New Roman" w:cs="Times New Roman"/>
                <w:b/>
                <w:sz w:val="24"/>
                <w:szCs w:val="24"/>
              </w:rPr>
              <w:t>Désignation Lot</w:t>
            </w:r>
          </w:p>
        </w:tc>
      </w:tr>
      <w:tr w:rsidR="008F782C" w14:paraId="247B99C9" w14:textId="77777777" w:rsidTr="006D3709">
        <w:trPr>
          <w:trHeight w:val="300"/>
        </w:trPr>
        <w:tc>
          <w:tcPr>
            <w:tcW w:w="12996" w:type="dxa"/>
            <w:tcBorders>
              <w:top w:val="single" w:sz="4" w:space="0" w:color="000000"/>
              <w:left w:val="single" w:sz="4" w:space="0" w:color="000000"/>
              <w:bottom w:val="single" w:sz="4" w:space="0" w:color="000000"/>
              <w:right w:val="single" w:sz="4" w:space="0" w:color="000000"/>
            </w:tcBorders>
          </w:tcPr>
          <w:p w14:paraId="2D708718" w14:textId="77777777" w:rsidR="006576A3" w:rsidRPr="006D3709" w:rsidRDefault="00990589">
            <w:pPr>
              <w:spacing w:after="0" w:line="240" w:lineRule="auto"/>
              <w:rPr>
                <w:sz w:val="24"/>
                <w:szCs w:val="24"/>
              </w:rPr>
            </w:pPr>
            <w:r w:rsidRPr="006D3709">
              <w:rPr>
                <w:rFonts w:ascii="Times New Roman" w:hAnsi="Times New Roman"/>
                <w:b/>
                <w:bCs/>
                <w:sz w:val="24"/>
                <w:szCs w:val="24"/>
                <w:u w:val="single"/>
              </w:rPr>
              <w:t>L</w:t>
            </w:r>
            <w:r w:rsidRPr="006D3709">
              <w:rPr>
                <w:rFonts w:ascii="Times New Roman" w:hAnsi="Times New Roman"/>
                <w:sz w:val="24"/>
                <w:szCs w:val="24"/>
              </w:rPr>
              <w:t xml:space="preserve">ors de la construction d’un bâtiment, les salariés effectuent leurs travaux en présence d’un niveau d’éclairement respectant les valeurs minimales suivantes : </w:t>
            </w:r>
          </w:p>
          <w:p w14:paraId="50FB76E3" w14:textId="77777777" w:rsidR="006576A3" w:rsidRPr="006D3709" w:rsidRDefault="00990589">
            <w:pPr>
              <w:spacing w:after="0" w:line="240" w:lineRule="auto"/>
              <w:rPr>
                <w:sz w:val="24"/>
                <w:szCs w:val="24"/>
              </w:rPr>
            </w:pPr>
            <w:r w:rsidRPr="006D3709">
              <w:rPr>
                <w:rFonts w:ascii="Times New Roman" w:hAnsi="Times New Roman"/>
                <w:sz w:val="24"/>
                <w:szCs w:val="24"/>
              </w:rPr>
              <w:t>- au minimum 40 lux pour les circulations horizontales</w:t>
            </w:r>
          </w:p>
          <w:p w14:paraId="5A0CD421" w14:textId="77777777" w:rsidR="006576A3" w:rsidRPr="006D3709" w:rsidRDefault="00990589">
            <w:pPr>
              <w:spacing w:after="0" w:line="240" w:lineRule="auto"/>
              <w:rPr>
                <w:sz w:val="24"/>
                <w:szCs w:val="24"/>
              </w:rPr>
            </w:pPr>
            <w:r w:rsidRPr="006D3709">
              <w:rPr>
                <w:rFonts w:ascii="Times New Roman" w:hAnsi="Times New Roman"/>
                <w:sz w:val="24"/>
                <w:szCs w:val="24"/>
              </w:rPr>
              <w:t>- au minimum 60 lux pour les circulations verticales avec emmarchement et zones de stockage</w:t>
            </w:r>
          </w:p>
          <w:p w14:paraId="3932E4E2" w14:textId="77777777" w:rsidR="006576A3" w:rsidRPr="006D3709" w:rsidRDefault="00990589">
            <w:pPr>
              <w:spacing w:after="0" w:line="240" w:lineRule="auto"/>
              <w:rPr>
                <w:sz w:val="24"/>
                <w:szCs w:val="24"/>
              </w:rPr>
            </w:pPr>
            <w:r w:rsidRPr="006D3709">
              <w:rPr>
                <w:rFonts w:ascii="Times New Roman" w:hAnsi="Times New Roman"/>
                <w:sz w:val="24"/>
                <w:szCs w:val="24"/>
              </w:rPr>
              <w:t>- au minimum 120 lux pour les vestiaires et sanitaires</w:t>
            </w:r>
          </w:p>
          <w:p w14:paraId="70838558" w14:textId="77777777" w:rsidR="006576A3" w:rsidRPr="006D3709" w:rsidRDefault="00990589">
            <w:pPr>
              <w:spacing w:after="0" w:line="240" w:lineRule="auto"/>
              <w:rPr>
                <w:sz w:val="24"/>
                <w:szCs w:val="24"/>
              </w:rPr>
            </w:pPr>
            <w:r w:rsidRPr="006D3709">
              <w:rPr>
                <w:rFonts w:ascii="Times New Roman" w:hAnsi="Times New Roman"/>
                <w:sz w:val="24"/>
                <w:szCs w:val="24"/>
              </w:rPr>
              <w:t>- au minimum 200 lux pour les zones de travail</w:t>
            </w:r>
          </w:p>
          <w:p w14:paraId="009F799C" w14:textId="0192CAA0" w:rsidR="006576A3" w:rsidRPr="006D3709" w:rsidRDefault="00990589">
            <w:pPr>
              <w:spacing w:after="0" w:line="240" w:lineRule="auto"/>
              <w:rPr>
                <w:sz w:val="24"/>
                <w:szCs w:val="24"/>
              </w:rPr>
            </w:pPr>
            <w:r w:rsidRPr="006D3709">
              <w:rPr>
                <w:rFonts w:ascii="Times New Roman" w:hAnsi="Times New Roman"/>
                <w:sz w:val="24"/>
                <w:szCs w:val="24"/>
              </w:rPr>
              <w:t>Nota : en fonction de la précision demandées lors de l’utilisation de certains outils à vitesse  de rotation élevée (</w:t>
            </w:r>
            <w:r w:rsidRPr="006D3709">
              <w:rPr>
                <w:rFonts w:ascii="Times New Roman" w:hAnsi="Times New Roman"/>
                <w:sz w:val="24"/>
                <w:szCs w:val="24"/>
              </w:rPr>
              <w:t xml:space="preserve">telle que meuleuse d’angle, scie circulaire …) et des risques liés à l’utilisation de ces </w:t>
            </w:r>
            <w:r w:rsidR="006D3709" w:rsidRPr="006D3709">
              <w:rPr>
                <w:rFonts w:ascii="Times New Roman" w:hAnsi="Times New Roman"/>
                <w:sz w:val="24"/>
                <w:szCs w:val="24"/>
              </w:rPr>
              <w:t>équipements,</w:t>
            </w:r>
            <w:r w:rsidRPr="006D3709">
              <w:rPr>
                <w:rFonts w:ascii="Times New Roman" w:hAnsi="Times New Roman"/>
                <w:sz w:val="24"/>
                <w:szCs w:val="24"/>
              </w:rPr>
              <w:t xml:space="preserve"> il peut être nécessaire de porter l’éclairement minimal à 300 lux, voire 500 lux pour certaines situations de travail </w:t>
            </w:r>
          </w:p>
        </w:tc>
        <w:tc>
          <w:tcPr>
            <w:tcW w:w="1854" w:type="dxa"/>
            <w:tcBorders>
              <w:top w:val="single" w:sz="4" w:space="0" w:color="000000"/>
              <w:left w:val="single" w:sz="4" w:space="0" w:color="000000"/>
              <w:bottom w:val="single" w:sz="4" w:space="0" w:color="000000"/>
              <w:right w:val="single" w:sz="4" w:space="0" w:color="000000"/>
            </w:tcBorders>
            <w:vAlign w:val="center"/>
          </w:tcPr>
          <w:p w14:paraId="0108F3DF" w14:textId="77777777" w:rsidR="006576A3" w:rsidRPr="006D3709" w:rsidRDefault="00990589" w:rsidP="006D3709">
            <w:pPr>
              <w:spacing w:after="0" w:line="240" w:lineRule="auto"/>
              <w:jc w:val="center"/>
              <w:rPr>
                <w:b/>
                <w:bCs/>
                <w:sz w:val="20"/>
                <w:szCs w:val="20"/>
              </w:rPr>
            </w:pPr>
            <w:r w:rsidRPr="006D3709">
              <w:rPr>
                <w:rFonts w:ascii="Times New Roman" w:hAnsi="Times New Roman"/>
                <w:b/>
                <w:bCs/>
                <w:sz w:val="20"/>
                <w:szCs w:val="20"/>
              </w:rPr>
              <w:t>C. T. R4223-4</w:t>
            </w:r>
          </w:p>
          <w:p w14:paraId="4F806D35" w14:textId="5F0C0E21" w:rsidR="006576A3" w:rsidRPr="006D3709" w:rsidRDefault="00990589" w:rsidP="006D3709">
            <w:pPr>
              <w:spacing w:after="0" w:line="240" w:lineRule="auto"/>
              <w:jc w:val="center"/>
              <w:rPr>
                <w:b/>
                <w:bCs/>
                <w:sz w:val="20"/>
                <w:szCs w:val="20"/>
              </w:rPr>
            </w:pPr>
            <w:r w:rsidRPr="006D3709">
              <w:rPr>
                <w:rFonts w:ascii="Times New Roman" w:hAnsi="Times New Roman"/>
                <w:b/>
                <w:bCs/>
                <w:sz w:val="20"/>
                <w:szCs w:val="20"/>
              </w:rPr>
              <w:t>+ Doc CRAMIF</w:t>
            </w:r>
          </w:p>
          <w:p w14:paraId="0CEA5C44" w14:textId="531CBC4C" w:rsidR="006576A3" w:rsidRPr="006D3709" w:rsidRDefault="006D3709" w:rsidP="006D3709">
            <w:pPr>
              <w:spacing w:after="0" w:line="240" w:lineRule="auto"/>
              <w:jc w:val="center"/>
              <w:rPr>
                <w:b/>
                <w:bCs/>
                <w:sz w:val="20"/>
                <w:szCs w:val="20"/>
              </w:rPr>
            </w:pPr>
            <w:r w:rsidRPr="006D3709">
              <w:rPr>
                <w:rFonts w:ascii="Times New Roman" w:hAnsi="Times New Roman"/>
                <w:b/>
                <w:bCs/>
                <w:sz w:val="20"/>
                <w:szCs w:val="20"/>
              </w:rPr>
              <w:t>Fiche</w:t>
            </w:r>
            <w:r w:rsidR="00990589" w:rsidRPr="006D3709">
              <w:rPr>
                <w:rFonts w:ascii="Times New Roman" w:hAnsi="Times New Roman"/>
                <w:b/>
                <w:bCs/>
                <w:sz w:val="20"/>
                <w:szCs w:val="20"/>
              </w:rPr>
              <w:t xml:space="preserve"> OPPBTP G1 F02 12</w:t>
            </w:r>
          </w:p>
          <w:p w14:paraId="15E244F1" w14:textId="77777777" w:rsidR="006576A3" w:rsidRPr="006D3709" w:rsidRDefault="00990589" w:rsidP="006D3709">
            <w:pPr>
              <w:spacing w:after="90" w:line="360" w:lineRule="auto"/>
              <w:jc w:val="center"/>
              <w:rPr>
                <w:b/>
                <w:bCs/>
                <w:sz w:val="20"/>
                <w:szCs w:val="20"/>
              </w:rPr>
            </w:pPr>
            <w:r w:rsidRPr="006D3709">
              <w:rPr>
                <w:rFonts w:ascii="Times New Roman" w:hAnsi="Times New Roman"/>
                <w:b/>
                <w:bCs/>
                <w:color w:val="000000"/>
                <w:sz w:val="20"/>
                <w:szCs w:val="20"/>
              </w:rPr>
              <w:t>LOT ELECTRICITE ou ÉLECTRICIEN DU LOT GROS ŒUVRE</w:t>
            </w:r>
          </w:p>
        </w:tc>
      </w:tr>
      <w:tr w:rsidR="008F782C" w14:paraId="16DC14E8" w14:textId="77777777" w:rsidTr="006D3709">
        <w:trPr>
          <w:trHeight w:val="300"/>
        </w:trPr>
        <w:tc>
          <w:tcPr>
            <w:tcW w:w="12996" w:type="dxa"/>
            <w:tcBorders>
              <w:top w:val="single" w:sz="4" w:space="0" w:color="000000"/>
              <w:left w:val="single" w:sz="4" w:space="0" w:color="000000"/>
              <w:bottom w:val="single" w:sz="4" w:space="0" w:color="000000"/>
              <w:right w:val="single" w:sz="4" w:space="0" w:color="000000"/>
            </w:tcBorders>
          </w:tcPr>
          <w:p w14:paraId="34C76B64" w14:textId="77777777" w:rsidR="006576A3" w:rsidRDefault="00990589">
            <w:pPr>
              <w:spacing w:after="0" w:line="240" w:lineRule="auto"/>
            </w:pPr>
            <w:r>
              <w:rPr>
                <w:rFonts w:ascii="Times New Roman" w:hAnsi="Times New Roman"/>
                <w:sz w:val="21"/>
                <w:szCs w:val="21"/>
              </w:rPr>
              <w:lastRenderedPageBreak/>
              <w:t>Un éclairage minimal de 40 lux est prévu pour toute pièce en sous-sol dont l’accès n’est pas condamné.</w:t>
            </w:r>
          </w:p>
        </w:tc>
        <w:tc>
          <w:tcPr>
            <w:tcW w:w="1854" w:type="dxa"/>
            <w:tcBorders>
              <w:top w:val="single" w:sz="4" w:space="0" w:color="000000"/>
              <w:left w:val="single" w:sz="4" w:space="0" w:color="000000"/>
              <w:bottom w:val="single" w:sz="4" w:space="0" w:color="000000"/>
              <w:right w:val="single" w:sz="4" w:space="0" w:color="000000"/>
            </w:tcBorders>
            <w:vAlign w:val="center"/>
          </w:tcPr>
          <w:p w14:paraId="616FBE15" w14:textId="77777777" w:rsidR="006576A3" w:rsidRPr="006D3709" w:rsidRDefault="00990589" w:rsidP="006D3709">
            <w:pPr>
              <w:spacing w:after="90" w:line="360" w:lineRule="auto"/>
              <w:jc w:val="center"/>
              <w:rPr>
                <w:b/>
                <w:bCs/>
                <w:sz w:val="20"/>
                <w:szCs w:val="20"/>
              </w:rPr>
            </w:pPr>
            <w:r w:rsidRPr="006D3709">
              <w:rPr>
                <w:rFonts w:ascii="Times New Roman" w:hAnsi="Times New Roman"/>
                <w:b/>
                <w:bCs/>
                <w:color w:val="000000"/>
                <w:sz w:val="20"/>
                <w:szCs w:val="20"/>
              </w:rPr>
              <w:t>LOT ELECTRICITE ou ÉLECTRICIEN DU LOT GROS ŒUVRE</w:t>
            </w:r>
          </w:p>
        </w:tc>
      </w:tr>
    </w:tbl>
    <w:p w14:paraId="542E820C" w14:textId="77777777" w:rsidR="00D6495F" w:rsidRDefault="00D6495F"/>
    <w:tbl>
      <w:tblPr>
        <w:tblW w:w="14850" w:type="dxa"/>
        <w:tblLayout w:type="fixed"/>
        <w:tblLook w:val="04A0" w:firstRow="1" w:lastRow="0" w:firstColumn="1" w:lastColumn="0" w:noHBand="0" w:noVBand="1"/>
      </w:tblPr>
      <w:tblGrid>
        <w:gridCol w:w="12996"/>
        <w:gridCol w:w="1854"/>
      </w:tblGrid>
      <w:tr w:rsidR="008F782C" w:rsidRPr="00953033" w14:paraId="760FA0B6" w14:textId="77777777" w:rsidTr="00945A4A">
        <w:trPr>
          <w:trHeight w:val="544"/>
        </w:trPr>
        <w:tc>
          <w:tcPr>
            <w:tcW w:w="12996" w:type="dxa"/>
            <w:tcBorders>
              <w:top w:val="single" w:sz="4" w:space="0" w:color="000000"/>
              <w:left w:val="single" w:sz="4" w:space="0" w:color="000000"/>
              <w:bottom w:val="single" w:sz="4" w:space="0" w:color="000000"/>
              <w:right w:val="single" w:sz="4" w:space="0" w:color="000000"/>
            </w:tcBorders>
            <w:shd w:val="clear" w:color="auto" w:fill="FFD428"/>
            <w:vAlign w:val="center"/>
          </w:tcPr>
          <w:p w14:paraId="141AC3A1" w14:textId="73C93690" w:rsidR="006576A3" w:rsidRPr="00953033" w:rsidRDefault="00990589" w:rsidP="00CC04A7">
            <w:pPr>
              <w:spacing w:after="0" w:line="240" w:lineRule="auto"/>
              <w:jc w:val="center"/>
              <w:rPr>
                <w:sz w:val="28"/>
                <w:szCs w:val="28"/>
              </w:rPr>
            </w:pPr>
            <w:r w:rsidRPr="00953033">
              <w:rPr>
                <w:rFonts w:ascii="Times New Roman" w:eastAsia="Times New Roman" w:hAnsi="Times New Roman" w:cs="Times New Roman"/>
                <w:b/>
                <w:color w:val="000000"/>
                <w:sz w:val="28"/>
                <w:szCs w:val="28"/>
              </w:rPr>
              <w:t xml:space="preserve">4.1.3) </w:t>
            </w:r>
            <w:r w:rsidRPr="00953033">
              <w:rPr>
                <w:rFonts w:ascii="Times New Roman" w:eastAsia="Times New Roman" w:hAnsi="Times New Roman" w:cs="Times New Roman"/>
                <w:b/>
                <w:bCs/>
                <w:color w:val="000000"/>
                <w:sz w:val="28"/>
                <w:szCs w:val="28"/>
              </w:rPr>
              <w:t xml:space="preserve">Mise en œuvre de ruban de lumière avec </w:t>
            </w:r>
            <w:r w:rsidR="006D3709" w:rsidRPr="00953033">
              <w:rPr>
                <w:rFonts w:ascii="Times New Roman" w:eastAsia="Times New Roman" w:hAnsi="Times New Roman" w:cs="Times New Roman"/>
                <w:b/>
                <w:bCs/>
                <w:color w:val="000000"/>
                <w:sz w:val="28"/>
                <w:szCs w:val="28"/>
              </w:rPr>
              <w:t>LED,</w:t>
            </w:r>
            <w:r w:rsidRPr="00953033">
              <w:rPr>
                <w:rFonts w:ascii="Times New Roman" w:eastAsia="Times New Roman" w:hAnsi="Times New Roman" w:cs="Times New Roman"/>
                <w:b/>
                <w:bCs/>
                <w:color w:val="000000"/>
                <w:sz w:val="28"/>
                <w:szCs w:val="28"/>
              </w:rPr>
              <w:t xml:space="preserve"> sera prévu lors du gros œuvre</w:t>
            </w:r>
          </w:p>
        </w:tc>
        <w:tc>
          <w:tcPr>
            <w:tcW w:w="1854" w:type="dxa"/>
            <w:tcBorders>
              <w:top w:val="single" w:sz="4" w:space="0" w:color="000000"/>
              <w:left w:val="single" w:sz="4" w:space="0" w:color="000000"/>
              <w:bottom w:val="single" w:sz="4" w:space="0" w:color="000000"/>
              <w:right w:val="single" w:sz="4" w:space="0" w:color="000000"/>
            </w:tcBorders>
            <w:shd w:val="clear" w:color="auto" w:fill="FFD428"/>
            <w:vAlign w:val="center"/>
          </w:tcPr>
          <w:p w14:paraId="61CFA591" w14:textId="77777777" w:rsidR="006576A3" w:rsidRPr="00953033" w:rsidRDefault="00990589" w:rsidP="00945A4A">
            <w:pPr>
              <w:tabs>
                <w:tab w:val="left" w:pos="606"/>
              </w:tabs>
              <w:spacing w:after="0" w:line="240" w:lineRule="auto"/>
              <w:jc w:val="center"/>
              <w:rPr>
                <w:sz w:val="28"/>
                <w:szCs w:val="28"/>
              </w:rPr>
            </w:pPr>
            <w:r w:rsidRPr="00953033">
              <w:rPr>
                <w:rFonts w:ascii="Times New Roman" w:eastAsia="Times New Roman" w:hAnsi="Times New Roman" w:cs="Times New Roman"/>
                <w:b/>
                <w:sz w:val="28"/>
                <w:szCs w:val="28"/>
              </w:rPr>
              <w:t>Désignation Lot</w:t>
            </w:r>
          </w:p>
        </w:tc>
      </w:tr>
      <w:tr w:rsidR="008F782C" w14:paraId="6A73A192" w14:textId="77777777" w:rsidTr="006D3709">
        <w:trPr>
          <w:trHeight w:val="300"/>
        </w:trPr>
        <w:tc>
          <w:tcPr>
            <w:tcW w:w="12996" w:type="dxa"/>
            <w:tcBorders>
              <w:top w:val="single" w:sz="4" w:space="0" w:color="000000"/>
              <w:left w:val="single" w:sz="4" w:space="0" w:color="000000"/>
              <w:bottom w:val="single" w:sz="4" w:space="0" w:color="000000"/>
              <w:right w:val="single" w:sz="4" w:space="0" w:color="000000"/>
            </w:tcBorders>
          </w:tcPr>
          <w:p w14:paraId="50955BAE" w14:textId="5431F55C" w:rsidR="006576A3" w:rsidRPr="006D3709" w:rsidRDefault="00990589">
            <w:pPr>
              <w:spacing w:after="0" w:line="240" w:lineRule="auto"/>
              <w:rPr>
                <w:sz w:val="24"/>
                <w:szCs w:val="24"/>
              </w:rPr>
            </w:pPr>
            <w:r w:rsidRPr="006D3709">
              <w:rPr>
                <w:rFonts w:ascii="Times New Roman" w:eastAsia="Times New Roman" w:hAnsi="Times New Roman" w:cs="Times New Roman"/>
                <w:bCs/>
                <w:color w:val="000000"/>
                <w:sz w:val="24"/>
                <w:szCs w:val="24"/>
              </w:rPr>
              <w:t xml:space="preserve"> Celui-ci permettant un éclairage homogène et continu sur la zone de chantier. Cette amélioration de la visibilité favorise le cheminement des piétons en toute sécurité et réduit les chutes de plain-pied pendant les circulations. La mise en œuvre du ruban LED au droit du plafond permet de diminuer l'encombrement des circulations à hauteur de tête et les risques d'accrochage avec les engins de chantier.</w:t>
            </w:r>
            <w:r w:rsidRPr="006D3709">
              <w:rPr>
                <w:rFonts w:ascii="Times New Roman" w:eastAsia="Times New Roman" w:hAnsi="Times New Roman" w:cs="Times New Roman"/>
                <w:b/>
                <w:bCs/>
                <w:sz w:val="24"/>
                <w:szCs w:val="24"/>
              </w:rPr>
              <w:t xml:space="preserve"> Cette prestation sera réalisée par le lot gros-</w:t>
            </w:r>
            <w:proofErr w:type="spellStart"/>
            <w:r w:rsidRPr="006D3709">
              <w:rPr>
                <w:rFonts w:ascii="Times New Roman" w:eastAsia="Times New Roman" w:hAnsi="Times New Roman" w:cs="Times New Roman"/>
                <w:b/>
                <w:bCs/>
                <w:sz w:val="24"/>
                <w:szCs w:val="24"/>
              </w:rPr>
              <w:t>oeuvre</w:t>
            </w:r>
            <w:proofErr w:type="spellEnd"/>
            <w:r w:rsidRPr="006D3709">
              <w:rPr>
                <w:rFonts w:ascii="Times New Roman" w:eastAsia="Times New Roman" w:hAnsi="Times New Roman" w:cs="Times New Roman"/>
                <w:b/>
                <w:bCs/>
                <w:sz w:val="24"/>
                <w:szCs w:val="24"/>
              </w:rPr>
              <w:t xml:space="preserve"> et laisser en place jusqu’à la lumière </w:t>
            </w:r>
            <w:r w:rsidR="006D3709" w:rsidRPr="006D3709">
              <w:rPr>
                <w:rFonts w:ascii="Times New Roman" w:eastAsia="Times New Roman" w:hAnsi="Times New Roman" w:cs="Times New Roman"/>
                <w:b/>
                <w:bCs/>
                <w:sz w:val="24"/>
                <w:szCs w:val="24"/>
              </w:rPr>
              <w:t>définitive.</w:t>
            </w:r>
          </w:p>
          <w:p w14:paraId="3FDE1541" w14:textId="77777777" w:rsidR="006576A3" w:rsidRDefault="00990589">
            <w:pPr>
              <w:spacing w:after="0" w:line="240" w:lineRule="auto"/>
              <w:rPr>
                <w:rFonts w:ascii="Times New Roman" w:eastAsia="Times New Roman" w:hAnsi="Times New Roman" w:cs="Times New Roman"/>
                <w:color w:val="000000"/>
                <w:sz w:val="24"/>
                <w:szCs w:val="24"/>
              </w:rPr>
            </w:pPr>
            <w:r w:rsidRPr="006D3709">
              <w:rPr>
                <w:rFonts w:ascii="Times New Roman" w:eastAsia="Times New Roman" w:hAnsi="Times New Roman" w:cs="Times New Roman"/>
                <w:color w:val="000000"/>
                <w:sz w:val="24"/>
                <w:szCs w:val="24"/>
              </w:rPr>
              <w:t>La mise en place des rubans LED permet de diviser par trois les temps d'intervention pour la pose et le repli du matériel d'éclairage. Cette facilité de mise en œuvre et de modification du dispositif permet un taux de réutilisation avoisinant les 100 % entre deux tâches. Le faible coût d'achat et de stockage du matériel contribue aussi à réduire les frais liés au poste éclairage et, donc, à améliorer la rentabilité du chantier.</w:t>
            </w:r>
          </w:p>
          <w:p w14:paraId="0CEAFBE7" w14:textId="77777777" w:rsidR="00C462A0" w:rsidRPr="006D3709" w:rsidRDefault="00C462A0">
            <w:pPr>
              <w:spacing w:after="0" w:line="240" w:lineRule="auto"/>
              <w:rPr>
                <w:sz w:val="24"/>
                <w:szCs w:val="24"/>
              </w:rPr>
            </w:pPr>
          </w:p>
        </w:tc>
        <w:tc>
          <w:tcPr>
            <w:tcW w:w="1854" w:type="dxa"/>
            <w:tcBorders>
              <w:top w:val="single" w:sz="4" w:space="0" w:color="000000"/>
              <w:left w:val="single" w:sz="4" w:space="0" w:color="000000"/>
              <w:bottom w:val="single" w:sz="4" w:space="0" w:color="000000"/>
              <w:right w:val="single" w:sz="4" w:space="0" w:color="000000"/>
            </w:tcBorders>
            <w:vAlign w:val="center"/>
          </w:tcPr>
          <w:p w14:paraId="2DCE90A8" w14:textId="77777777" w:rsidR="006576A3" w:rsidRPr="006D3709" w:rsidRDefault="00990589" w:rsidP="006D3709">
            <w:pPr>
              <w:spacing w:after="0" w:line="240" w:lineRule="auto"/>
              <w:jc w:val="center"/>
              <w:rPr>
                <w:sz w:val="20"/>
                <w:szCs w:val="20"/>
              </w:rPr>
            </w:pPr>
            <w:r w:rsidRPr="006D3709">
              <w:rPr>
                <w:rFonts w:ascii="Times New Roman" w:eastAsia="Times New Roman" w:hAnsi="Times New Roman" w:cs="Times New Roman"/>
                <w:b/>
                <w:sz w:val="20"/>
                <w:szCs w:val="20"/>
                <w:u w:val="single"/>
              </w:rPr>
              <w:t>MOA/ MOE/ CSPS/ Terrassement, fondations spéciales, GO, électricien.</w:t>
            </w:r>
          </w:p>
          <w:p w14:paraId="6890384C" w14:textId="77777777" w:rsidR="006576A3" w:rsidRPr="006D3709" w:rsidRDefault="006576A3" w:rsidP="006D3709">
            <w:pPr>
              <w:spacing w:after="0" w:line="240" w:lineRule="auto"/>
              <w:jc w:val="center"/>
              <w:rPr>
                <w:rFonts w:ascii="Times New Roman" w:eastAsia="Times New Roman" w:hAnsi="Times New Roman" w:cs="Times New Roman"/>
                <w:sz w:val="20"/>
                <w:szCs w:val="20"/>
                <w:u w:val="single"/>
              </w:rPr>
            </w:pPr>
          </w:p>
          <w:p w14:paraId="7FCCAF72" w14:textId="48ED7772" w:rsidR="006576A3" w:rsidRPr="006D3709" w:rsidRDefault="006576A3" w:rsidP="006D3709">
            <w:pPr>
              <w:spacing w:after="0" w:line="240" w:lineRule="auto"/>
              <w:jc w:val="center"/>
              <w:rPr>
                <w:sz w:val="20"/>
                <w:szCs w:val="20"/>
              </w:rPr>
            </w:pPr>
          </w:p>
        </w:tc>
      </w:tr>
      <w:tr w:rsidR="008F782C" w14:paraId="04BB5D72" w14:textId="77777777" w:rsidTr="006D3709">
        <w:trPr>
          <w:trHeight w:val="300"/>
        </w:trPr>
        <w:tc>
          <w:tcPr>
            <w:tcW w:w="12996" w:type="dxa"/>
            <w:tcBorders>
              <w:top w:val="single" w:sz="4" w:space="0" w:color="000000"/>
              <w:left w:val="single" w:sz="4" w:space="0" w:color="000000"/>
              <w:bottom w:val="single" w:sz="4" w:space="0" w:color="000000"/>
              <w:right w:val="single" w:sz="4" w:space="0" w:color="000000"/>
            </w:tcBorders>
          </w:tcPr>
          <w:p w14:paraId="710A534D" w14:textId="77777777" w:rsidR="006576A3" w:rsidRPr="006D3709" w:rsidRDefault="00990589" w:rsidP="006D3709">
            <w:pPr>
              <w:spacing w:after="0" w:line="240" w:lineRule="auto"/>
              <w:jc w:val="both"/>
              <w:rPr>
                <w:sz w:val="24"/>
                <w:szCs w:val="24"/>
              </w:rPr>
            </w:pPr>
            <w:r w:rsidRPr="006D3709">
              <w:rPr>
                <w:rFonts w:ascii="Times New Roman" w:hAnsi="Times New Roman"/>
                <w:b/>
                <w:sz w:val="24"/>
                <w:szCs w:val="24"/>
                <w:u w:val="single"/>
              </w:rPr>
              <w:t>Guirlandes lumineuses</w:t>
            </w:r>
          </w:p>
          <w:p w14:paraId="342A9514" w14:textId="77777777" w:rsidR="006576A3" w:rsidRPr="006D3709" w:rsidRDefault="00990589" w:rsidP="006D3709">
            <w:pPr>
              <w:spacing w:after="0" w:line="240" w:lineRule="auto"/>
              <w:jc w:val="both"/>
              <w:rPr>
                <w:sz w:val="24"/>
                <w:szCs w:val="24"/>
              </w:rPr>
            </w:pPr>
            <w:r w:rsidRPr="006D3709">
              <w:rPr>
                <w:rFonts w:ascii="Times New Roman" w:hAnsi="Times New Roman"/>
                <w:sz w:val="24"/>
                <w:szCs w:val="24"/>
              </w:rPr>
              <w:t>Les guirlandes de lampes, de préférence dépolies, de puissance limitée afin de ne pas occasionner d’éblouissement, sont utilisées pour l’éclairage général à courte distance et pour le balisage. Le matériel est facile à déployer et à récupérer.</w:t>
            </w:r>
          </w:p>
          <w:p w14:paraId="60A5ED84" w14:textId="77777777" w:rsidR="006576A3" w:rsidRPr="006D3709" w:rsidRDefault="00990589" w:rsidP="006D3709">
            <w:pPr>
              <w:spacing w:after="0" w:line="240" w:lineRule="auto"/>
              <w:jc w:val="both"/>
              <w:rPr>
                <w:sz w:val="24"/>
                <w:szCs w:val="24"/>
              </w:rPr>
            </w:pPr>
            <w:r w:rsidRPr="006D3709">
              <w:rPr>
                <w:rFonts w:ascii="Times New Roman" w:hAnsi="Times New Roman"/>
                <w:sz w:val="24"/>
                <w:szCs w:val="24"/>
              </w:rPr>
              <w:t>L’alimentation doit être faite en très basse tension de sécurité (TBTS) ou en très basse tension de protection (TBTP). Il existe des lampes sous gaine tubulaire étanche en matière</w:t>
            </w:r>
            <w:r w:rsidRPr="006D3709">
              <w:rPr>
                <w:rFonts w:ascii="Times New Roman" w:hAnsi="Times New Roman"/>
                <w:sz w:val="24"/>
                <w:szCs w:val="24"/>
              </w:rPr>
              <w:t xml:space="preserve"> plastique (classe Ill)</w:t>
            </w:r>
          </w:p>
        </w:tc>
        <w:tc>
          <w:tcPr>
            <w:tcW w:w="1854" w:type="dxa"/>
            <w:tcBorders>
              <w:top w:val="single" w:sz="4" w:space="0" w:color="000000"/>
              <w:left w:val="single" w:sz="4" w:space="0" w:color="000000"/>
              <w:bottom w:val="single" w:sz="4" w:space="0" w:color="000000"/>
              <w:right w:val="single" w:sz="4" w:space="0" w:color="000000"/>
            </w:tcBorders>
            <w:vAlign w:val="center"/>
          </w:tcPr>
          <w:p w14:paraId="5895C535" w14:textId="77777777" w:rsidR="006576A3" w:rsidRPr="006D3709" w:rsidRDefault="00990589" w:rsidP="006D3709">
            <w:pPr>
              <w:spacing w:after="90" w:line="360" w:lineRule="auto"/>
              <w:jc w:val="center"/>
              <w:rPr>
                <w:sz w:val="20"/>
                <w:szCs w:val="20"/>
              </w:rPr>
            </w:pPr>
            <w:r w:rsidRPr="006D3709">
              <w:rPr>
                <w:rFonts w:ascii="Times New Roman" w:hAnsi="Times New Roman"/>
                <w:b/>
                <w:color w:val="000000"/>
                <w:sz w:val="20"/>
                <w:szCs w:val="20"/>
              </w:rPr>
              <w:t>LOT ELECTRICITE ou ÉLECTRICIEN DU LOT GROS ŒUVRE</w:t>
            </w:r>
          </w:p>
        </w:tc>
      </w:tr>
    </w:tbl>
    <w:p w14:paraId="173FF615" w14:textId="77777777" w:rsidR="00D6495F" w:rsidRDefault="00D6495F"/>
    <w:p w14:paraId="654D1B2A" w14:textId="77777777" w:rsidR="00945A4A" w:rsidRDefault="00945A4A"/>
    <w:p w14:paraId="64441185" w14:textId="77777777" w:rsidR="00945A4A" w:rsidRDefault="00945A4A"/>
    <w:p w14:paraId="7E675D27" w14:textId="77777777" w:rsidR="00945A4A" w:rsidRDefault="00945A4A"/>
    <w:p w14:paraId="30C5D4D0" w14:textId="77777777" w:rsidR="00945A4A" w:rsidRDefault="00945A4A"/>
    <w:tbl>
      <w:tblPr>
        <w:tblW w:w="14850" w:type="dxa"/>
        <w:tblLayout w:type="fixed"/>
        <w:tblLook w:val="04A0" w:firstRow="1" w:lastRow="0" w:firstColumn="1" w:lastColumn="0" w:noHBand="0" w:noVBand="1"/>
      </w:tblPr>
      <w:tblGrid>
        <w:gridCol w:w="12996"/>
        <w:gridCol w:w="1854"/>
      </w:tblGrid>
      <w:tr w:rsidR="008F782C" w:rsidRPr="00945A4A" w14:paraId="10EE6BB9" w14:textId="77777777" w:rsidTr="00945A4A">
        <w:trPr>
          <w:trHeight w:val="480"/>
        </w:trPr>
        <w:tc>
          <w:tcPr>
            <w:tcW w:w="12996" w:type="dxa"/>
            <w:tcBorders>
              <w:top w:val="single" w:sz="4" w:space="0" w:color="000000"/>
              <w:left w:val="single" w:sz="4" w:space="0" w:color="000000"/>
              <w:bottom w:val="single" w:sz="4" w:space="0" w:color="000000"/>
              <w:right w:val="single" w:sz="4" w:space="0" w:color="000000"/>
            </w:tcBorders>
            <w:shd w:val="clear" w:color="auto" w:fill="FFD428"/>
            <w:vAlign w:val="center"/>
          </w:tcPr>
          <w:p w14:paraId="22FC9411" w14:textId="45E56E66" w:rsidR="006576A3" w:rsidRPr="00953033" w:rsidRDefault="006D3709" w:rsidP="00945A4A">
            <w:pPr>
              <w:spacing w:after="0" w:line="240" w:lineRule="auto"/>
              <w:jc w:val="center"/>
              <w:rPr>
                <w:sz w:val="28"/>
                <w:szCs w:val="28"/>
              </w:rPr>
            </w:pPr>
            <w:r w:rsidRPr="00953033">
              <w:rPr>
                <w:rFonts w:ascii="Times New Roman" w:hAnsi="Times New Roman"/>
                <w:b/>
                <w:sz w:val="28"/>
                <w:szCs w:val="28"/>
              </w:rPr>
              <w:t>4.1.4) Appareils</w:t>
            </w:r>
            <w:r w:rsidR="00990589" w:rsidRPr="00953033">
              <w:rPr>
                <w:rFonts w:ascii="Times New Roman" w:hAnsi="Times New Roman"/>
                <w:b/>
                <w:sz w:val="28"/>
                <w:szCs w:val="28"/>
              </w:rPr>
              <w:t xml:space="preserve"> amovibles pour l’éclairage des postes de travail</w:t>
            </w:r>
          </w:p>
        </w:tc>
        <w:tc>
          <w:tcPr>
            <w:tcW w:w="1854" w:type="dxa"/>
            <w:tcBorders>
              <w:top w:val="single" w:sz="4" w:space="0" w:color="000000"/>
              <w:left w:val="single" w:sz="4" w:space="0" w:color="000000"/>
              <w:bottom w:val="single" w:sz="4" w:space="0" w:color="000000"/>
              <w:right w:val="single" w:sz="4" w:space="0" w:color="000000"/>
            </w:tcBorders>
            <w:shd w:val="clear" w:color="auto" w:fill="FFD428"/>
            <w:vAlign w:val="center"/>
          </w:tcPr>
          <w:p w14:paraId="4EC905C0" w14:textId="245C270B" w:rsidR="006576A3" w:rsidRPr="00D73201" w:rsidRDefault="00D73201" w:rsidP="00945A4A">
            <w:pPr>
              <w:spacing w:after="0" w:line="240" w:lineRule="auto"/>
              <w:jc w:val="center"/>
              <w:rPr>
                <w:sz w:val="24"/>
                <w:szCs w:val="24"/>
              </w:rPr>
            </w:pPr>
            <w:r w:rsidRPr="00D73201">
              <w:rPr>
                <w:rFonts w:ascii="Times New Roman" w:eastAsia="Times New Roman" w:hAnsi="Times New Roman" w:cs="Times New Roman"/>
                <w:b/>
                <w:sz w:val="24"/>
                <w:szCs w:val="24"/>
              </w:rPr>
              <w:t>Désignation Lot</w:t>
            </w:r>
          </w:p>
        </w:tc>
      </w:tr>
      <w:tr w:rsidR="008F782C" w14:paraId="20CAACB2" w14:textId="77777777" w:rsidTr="006862B0">
        <w:trPr>
          <w:trHeight w:val="300"/>
        </w:trPr>
        <w:tc>
          <w:tcPr>
            <w:tcW w:w="12996" w:type="dxa"/>
            <w:tcBorders>
              <w:top w:val="single" w:sz="4" w:space="0" w:color="000000"/>
              <w:left w:val="single" w:sz="4" w:space="0" w:color="000000"/>
              <w:bottom w:val="single" w:sz="4" w:space="0" w:color="000000"/>
              <w:right w:val="single" w:sz="4" w:space="0" w:color="000000"/>
            </w:tcBorders>
          </w:tcPr>
          <w:p w14:paraId="25A74AEF" w14:textId="77777777" w:rsidR="006576A3" w:rsidRPr="006D3709" w:rsidRDefault="00990589" w:rsidP="006D3709">
            <w:pPr>
              <w:spacing w:after="0" w:line="240" w:lineRule="auto"/>
              <w:jc w:val="both"/>
              <w:rPr>
                <w:sz w:val="24"/>
                <w:szCs w:val="24"/>
              </w:rPr>
            </w:pPr>
            <w:r w:rsidRPr="006D3709">
              <w:rPr>
                <w:rFonts w:ascii="Times New Roman" w:hAnsi="Times New Roman"/>
                <w:sz w:val="24"/>
                <w:szCs w:val="24"/>
              </w:rPr>
              <w:t>L’entreprise emploiera :</w:t>
            </w:r>
          </w:p>
          <w:p w14:paraId="1DF28B8B" w14:textId="77777777" w:rsidR="006576A3" w:rsidRPr="006D3709" w:rsidRDefault="00990589" w:rsidP="006D3709">
            <w:pPr>
              <w:spacing w:after="0" w:line="240" w:lineRule="auto"/>
              <w:jc w:val="both"/>
              <w:rPr>
                <w:sz w:val="24"/>
                <w:szCs w:val="24"/>
              </w:rPr>
            </w:pPr>
            <w:r w:rsidRPr="006D3709">
              <w:rPr>
                <w:rFonts w:ascii="Times New Roman" w:hAnsi="Times New Roman"/>
                <w:sz w:val="24"/>
                <w:szCs w:val="24"/>
              </w:rPr>
              <w:t xml:space="preserve">    • </w:t>
            </w:r>
            <w:r w:rsidRPr="006D3709">
              <w:rPr>
                <w:rFonts w:ascii="Times New Roman" w:hAnsi="Times New Roman"/>
                <w:sz w:val="24"/>
                <w:szCs w:val="24"/>
              </w:rPr>
              <w:t>soit des baladeuses aux endroits où l’éclairage général est insuffisant (classe II - IP 45) ;</w:t>
            </w:r>
          </w:p>
          <w:p w14:paraId="7CE0095E" w14:textId="77777777" w:rsidR="006576A3" w:rsidRPr="006D3709" w:rsidRDefault="00990589" w:rsidP="006D3709">
            <w:pPr>
              <w:spacing w:after="0" w:line="240" w:lineRule="auto"/>
              <w:jc w:val="both"/>
              <w:rPr>
                <w:sz w:val="24"/>
                <w:szCs w:val="24"/>
              </w:rPr>
            </w:pPr>
            <w:r w:rsidRPr="006D3709">
              <w:rPr>
                <w:rFonts w:ascii="Times New Roman" w:hAnsi="Times New Roman"/>
                <w:sz w:val="24"/>
                <w:szCs w:val="24"/>
              </w:rPr>
              <w:t xml:space="preserve">    • soit des luminaires mobiles sur trépied lorsque le travail nécessite un éclairement localisé plus important que l’éclairage général (classe I ou II - IP 45) (1) ;</w:t>
            </w:r>
          </w:p>
          <w:p w14:paraId="39D44BFE" w14:textId="77777777" w:rsidR="006576A3" w:rsidRPr="006D3709" w:rsidRDefault="00990589" w:rsidP="006D3709">
            <w:pPr>
              <w:spacing w:after="0" w:line="240" w:lineRule="auto"/>
              <w:jc w:val="both"/>
              <w:rPr>
                <w:sz w:val="24"/>
                <w:szCs w:val="24"/>
              </w:rPr>
            </w:pPr>
            <w:r w:rsidRPr="006D3709">
              <w:rPr>
                <w:rFonts w:ascii="Times New Roman" w:hAnsi="Times New Roman"/>
                <w:sz w:val="24"/>
                <w:szCs w:val="24"/>
              </w:rPr>
              <w:t xml:space="preserve">    • soit un équipement d’éclairage (indication IP 64) dont l’énergie est fournie par un accumulateur portatif rechargeable.</w:t>
            </w:r>
          </w:p>
        </w:tc>
        <w:tc>
          <w:tcPr>
            <w:tcW w:w="1854" w:type="dxa"/>
            <w:tcBorders>
              <w:top w:val="single" w:sz="4" w:space="0" w:color="000000"/>
              <w:left w:val="single" w:sz="4" w:space="0" w:color="000000"/>
              <w:bottom w:val="single" w:sz="4" w:space="0" w:color="000000"/>
              <w:right w:val="single" w:sz="4" w:space="0" w:color="000000"/>
            </w:tcBorders>
          </w:tcPr>
          <w:p w14:paraId="20741808" w14:textId="77777777" w:rsidR="006576A3" w:rsidRDefault="00990589">
            <w:pPr>
              <w:spacing w:after="0" w:line="240" w:lineRule="auto"/>
            </w:pPr>
            <w:r>
              <w:rPr>
                <w:rFonts w:ascii="Times New Roman" w:hAnsi="Times New Roman"/>
                <w:b/>
                <w:color w:val="000000"/>
                <w:sz w:val="32"/>
                <w:szCs w:val="24"/>
                <w:u w:val="single"/>
              </w:rPr>
              <w:t>TCE</w:t>
            </w:r>
          </w:p>
        </w:tc>
      </w:tr>
    </w:tbl>
    <w:p w14:paraId="3A13DBAB" w14:textId="77777777" w:rsidR="00D6495F" w:rsidRDefault="00D6495F"/>
    <w:tbl>
      <w:tblPr>
        <w:tblW w:w="14850" w:type="dxa"/>
        <w:tblLayout w:type="fixed"/>
        <w:tblLook w:val="04A0" w:firstRow="1" w:lastRow="0" w:firstColumn="1" w:lastColumn="0" w:noHBand="0" w:noVBand="1"/>
      </w:tblPr>
      <w:tblGrid>
        <w:gridCol w:w="12996"/>
        <w:gridCol w:w="1854"/>
      </w:tblGrid>
      <w:tr w:rsidR="008F782C" w:rsidRPr="00945A4A" w14:paraId="5E94BA3E" w14:textId="77777777" w:rsidTr="00945A4A">
        <w:trPr>
          <w:trHeight w:val="300"/>
        </w:trPr>
        <w:tc>
          <w:tcPr>
            <w:tcW w:w="12996" w:type="dxa"/>
            <w:tcBorders>
              <w:top w:val="single" w:sz="4" w:space="0" w:color="000000"/>
              <w:left w:val="single" w:sz="4" w:space="0" w:color="000000"/>
              <w:bottom w:val="single" w:sz="4" w:space="0" w:color="000000"/>
              <w:right w:val="single" w:sz="4" w:space="0" w:color="000000"/>
            </w:tcBorders>
            <w:shd w:val="clear" w:color="auto" w:fill="FFD428"/>
            <w:vAlign w:val="center"/>
          </w:tcPr>
          <w:p w14:paraId="1A4FEE93" w14:textId="0DC9129A" w:rsidR="006576A3" w:rsidRPr="00953033" w:rsidRDefault="00990589" w:rsidP="00945A4A">
            <w:pPr>
              <w:tabs>
                <w:tab w:val="left" w:pos="1315"/>
              </w:tabs>
              <w:spacing w:after="0" w:line="240" w:lineRule="auto"/>
              <w:jc w:val="center"/>
              <w:rPr>
                <w:sz w:val="28"/>
                <w:szCs w:val="28"/>
              </w:rPr>
            </w:pPr>
            <w:r w:rsidRPr="00953033">
              <w:rPr>
                <w:rFonts w:ascii="Times New Roman" w:hAnsi="Times New Roman"/>
                <w:b/>
                <w:sz w:val="28"/>
                <w:szCs w:val="28"/>
              </w:rPr>
              <w:t>4.1.5)  L’éclairage de sécurité</w:t>
            </w:r>
          </w:p>
        </w:tc>
        <w:tc>
          <w:tcPr>
            <w:tcW w:w="1854" w:type="dxa"/>
            <w:tcBorders>
              <w:top w:val="single" w:sz="4" w:space="0" w:color="000000"/>
              <w:left w:val="single" w:sz="4" w:space="0" w:color="000000"/>
              <w:bottom w:val="single" w:sz="4" w:space="0" w:color="000000"/>
              <w:right w:val="single" w:sz="4" w:space="0" w:color="000000"/>
            </w:tcBorders>
            <w:shd w:val="clear" w:color="auto" w:fill="FFD428"/>
            <w:vAlign w:val="center"/>
          </w:tcPr>
          <w:p w14:paraId="078042F1" w14:textId="66EB64D8" w:rsidR="006576A3" w:rsidRPr="00D73201" w:rsidRDefault="00D73201" w:rsidP="00945A4A">
            <w:pPr>
              <w:spacing w:after="90" w:line="360" w:lineRule="auto"/>
              <w:jc w:val="center"/>
              <w:rPr>
                <w:sz w:val="24"/>
                <w:szCs w:val="24"/>
              </w:rPr>
            </w:pPr>
            <w:r w:rsidRPr="00D73201">
              <w:rPr>
                <w:rFonts w:ascii="Times New Roman" w:eastAsia="Times New Roman" w:hAnsi="Times New Roman" w:cs="Times New Roman"/>
                <w:b/>
                <w:sz w:val="24"/>
                <w:szCs w:val="24"/>
              </w:rPr>
              <w:t>Désignation Lot</w:t>
            </w:r>
          </w:p>
        </w:tc>
      </w:tr>
      <w:tr w:rsidR="008F782C" w14:paraId="1E7C8372" w14:textId="77777777" w:rsidTr="006D3709">
        <w:trPr>
          <w:trHeight w:val="300"/>
        </w:trPr>
        <w:tc>
          <w:tcPr>
            <w:tcW w:w="12996" w:type="dxa"/>
            <w:tcBorders>
              <w:top w:val="single" w:sz="4" w:space="0" w:color="000000"/>
              <w:left w:val="single" w:sz="4" w:space="0" w:color="000000"/>
              <w:bottom w:val="single" w:sz="4" w:space="0" w:color="000000"/>
              <w:right w:val="single" w:sz="4" w:space="0" w:color="000000"/>
            </w:tcBorders>
          </w:tcPr>
          <w:p w14:paraId="0AB9BA30" w14:textId="77777777" w:rsidR="006576A3" w:rsidRPr="006D3709" w:rsidRDefault="00990589" w:rsidP="006D3709">
            <w:pPr>
              <w:tabs>
                <w:tab w:val="left" w:pos="1315"/>
              </w:tabs>
              <w:spacing w:before="35" w:after="0" w:line="240" w:lineRule="auto"/>
              <w:jc w:val="both"/>
              <w:rPr>
                <w:sz w:val="24"/>
                <w:szCs w:val="24"/>
              </w:rPr>
            </w:pPr>
            <w:r w:rsidRPr="006D3709">
              <w:rPr>
                <w:rFonts w:ascii="Times New Roman" w:hAnsi="Times New Roman"/>
                <w:sz w:val="24"/>
                <w:szCs w:val="24"/>
              </w:rPr>
              <w:t>L’éclairage de sécurité doit permettre, lorsque l’éclairage général est défaillant, l’évacuation sûre et aisée du personnel, en particulier depuis les escaliers, sous-sols et zones aveugles. Il doit être assuré par des blocs ou tout autre système d’éclairage de sécurité dotés d’une autonomie suffisante suivant la réglementation en vigueur. Cet éclairage est positionné de manière à être visible en tout point d’une circulation ou d’un accès.</w:t>
            </w:r>
          </w:p>
          <w:p w14:paraId="122878DD" w14:textId="77777777" w:rsidR="006576A3" w:rsidRPr="006D3709" w:rsidRDefault="00990589" w:rsidP="006D3709">
            <w:pPr>
              <w:tabs>
                <w:tab w:val="left" w:pos="1315"/>
              </w:tabs>
              <w:spacing w:before="35" w:after="0" w:line="240" w:lineRule="auto"/>
              <w:jc w:val="both"/>
              <w:rPr>
                <w:sz w:val="24"/>
                <w:szCs w:val="24"/>
              </w:rPr>
            </w:pPr>
            <w:r w:rsidRPr="006D3709">
              <w:rPr>
                <w:rFonts w:ascii="Times New Roman" w:hAnsi="Times New Roman"/>
                <w:sz w:val="24"/>
                <w:szCs w:val="24"/>
              </w:rPr>
              <w:t>Une même platine amovible peut comprendre l’éclairage de chantier et l’éclairage de sécurité.</w:t>
            </w:r>
          </w:p>
          <w:p w14:paraId="35B17D51" w14:textId="77777777" w:rsidR="006576A3" w:rsidRPr="006D3709" w:rsidRDefault="00990589" w:rsidP="006D3709">
            <w:pPr>
              <w:tabs>
                <w:tab w:val="left" w:pos="1315"/>
              </w:tabs>
              <w:spacing w:before="35" w:after="0" w:line="240" w:lineRule="auto"/>
              <w:jc w:val="both"/>
              <w:rPr>
                <w:sz w:val="24"/>
                <w:szCs w:val="24"/>
              </w:rPr>
            </w:pPr>
            <w:r w:rsidRPr="006D3709">
              <w:rPr>
                <w:rFonts w:ascii="Times New Roman" w:hAnsi="Times New Roman"/>
                <w:b/>
                <w:sz w:val="24"/>
                <w:szCs w:val="24"/>
              </w:rPr>
              <w:t xml:space="preserve">Les ampoules à nue dans les escaliers sont interdites elles devront comporter une protection mécanique tel que globe ou équivalent </w:t>
            </w:r>
          </w:p>
        </w:tc>
        <w:tc>
          <w:tcPr>
            <w:tcW w:w="1854" w:type="dxa"/>
            <w:tcBorders>
              <w:top w:val="single" w:sz="4" w:space="0" w:color="000000"/>
              <w:left w:val="single" w:sz="4" w:space="0" w:color="000000"/>
              <w:bottom w:val="single" w:sz="4" w:space="0" w:color="000000"/>
              <w:right w:val="single" w:sz="4" w:space="0" w:color="000000"/>
            </w:tcBorders>
            <w:vAlign w:val="center"/>
          </w:tcPr>
          <w:p w14:paraId="75216DC1" w14:textId="77777777" w:rsidR="006576A3" w:rsidRPr="006D3709" w:rsidRDefault="00990589" w:rsidP="006D3709">
            <w:pPr>
              <w:spacing w:after="90" w:line="360" w:lineRule="auto"/>
              <w:jc w:val="center"/>
              <w:rPr>
                <w:b/>
                <w:sz w:val="20"/>
                <w:szCs w:val="20"/>
              </w:rPr>
            </w:pPr>
            <w:r w:rsidRPr="006D3709">
              <w:rPr>
                <w:rFonts w:ascii="Times New Roman" w:hAnsi="Times New Roman"/>
                <w:b/>
                <w:color w:val="000000"/>
                <w:sz w:val="20"/>
                <w:szCs w:val="20"/>
              </w:rPr>
              <w:t>LOT ELECTRICITE ou ÉLECTRICIEN DU LOT GROS ŒUVRE</w:t>
            </w:r>
          </w:p>
        </w:tc>
      </w:tr>
    </w:tbl>
    <w:p w14:paraId="26DF14BA" w14:textId="77777777" w:rsidR="00D6495F" w:rsidRDefault="00D6495F"/>
    <w:tbl>
      <w:tblPr>
        <w:tblW w:w="14850" w:type="dxa"/>
        <w:tblLayout w:type="fixed"/>
        <w:tblLook w:val="04A0" w:firstRow="1" w:lastRow="0" w:firstColumn="1" w:lastColumn="0" w:noHBand="0" w:noVBand="1"/>
      </w:tblPr>
      <w:tblGrid>
        <w:gridCol w:w="12996"/>
        <w:gridCol w:w="1854"/>
      </w:tblGrid>
      <w:tr w:rsidR="008F782C" w:rsidRPr="00D73201" w14:paraId="6E9F1CE4" w14:textId="77777777" w:rsidTr="00945A4A">
        <w:trPr>
          <w:trHeight w:val="300"/>
        </w:trPr>
        <w:tc>
          <w:tcPr>
            <w:tcW w:w="12996" w:type="dxa"/>
            <w:tcBorders>
              <w:top w:val="single" w:sz="4" w:space="0" w:color="000000"/>
              <w:left w:val="single" w:sz="4" w:space="0" w:color="000000"/>
              <w:bottom w:val="single" w:sz="4" w:space="0" w:color="000000"/>
              <w:right w:val="single" w:sz="4" w:space="0" w:color="000000"/>
            </w:tcBorders>
            <w:shd w:val="clear" w:color="auto" w:fill="FFD428"/>
            <w:vAlign w:val="center"/>
          </w:tcPr>
          <w:p w14:paraId="29CB697B" w14:textId="242D5D31" w:rsidR="006576A3" w:rsidRPr="00953033" w:rsidRDefault="00990589" w:rsidP="00945A4A">
            <w:pPr>
              <w:tabs>
                <w:tab w:val="left" w:pos="1315"/>
              </w:tabs>
              <w:spacing w:before="92" w:after="0" w:line="240" w:lineRule="auto"/>
              <w:jc w:val="center"/>
              <w:rPr>
                <w:sz w:val="28"/>
                <w:szCs w:val="28"/>
              </w:rPr>
            </w:pPr>
            <w:r w:rsidRPr="00953033">
              <w:rPr>
                <w:rFonts w:ascii="Times New Roman" w:hAnsi="Times New Roman"/>
                <w:b/>
                <w:color w:val="000000"/>
                <w:w w:val="95"/>
                <w:sz w:val="28"/>
                <w:szCs w:val="28"/>
              </w:rPr>
              <w:t>4.1.6) Indice de protection</w:t>
            </w:r>
          </w:p>
        </w:tc>
        <w:tc>
          <w:tcPr>
            <w:tcW w:w="1854" w:type="dxa"/>
            <w:tcBorders>
              <w:top w:val="single" w:sz="4" w:space="0" w:color="000000"/>
              <w:left w:val="single" w:sz="4" w:space="0" w:color="000000"/>
              <w:bottom w:val="single" w:sz="4" w:space="0" w:color="000000"/>
              <w:right w:val="single" w:sz="4" w:space="0" w:color="000000"/>
            </w:tcBorders>
            <w:shd w:val="clear" w:color="auto" w:fill="FFD428"/>
            <w:vAlign w:val="center"/>
          </w:tcPr>
          <w:p w14:paraId="7B9A6EF1" w14:textId="575C0C8F" w:rsidR="006576A3" w:rsidRPr="00D73201" w:rsidRDefault="00D73201" w:rsidP="00945A4A">
            <w:pPr>
              <w:spacing w:after="90" w:line="360" w:lineRule="auto"/>
              <w:jc w:val="center"/>
              <w:rPr>
                <w:sz w:val="24"/>
                <w:szCs w:val="24"/>
              </w:rPr>
            </w:pPr>
            <w:r w:rsidRPr="00D73201">
              <w:rPr>
                <w:rFonts w:ascii="Times New Roman" w:eastAsia="Times New Roman" w:hAnsi="Times New Roman" w:cs="Times New Roman"/>
                <w:b/>
                <w:sz w:val="24"/>
                <w:szCs w:val="24"/>
              </w:rPr>
              <w:t>Désignation Lot</w:t>
            </w:r>
          </w:p>
        </w:tc>
      </w:tr>
      <w:tr w:rsidR="008F782C" w14:paraId="7BFF735F" w14:textId="77777777" w:rsidTr="006D3709">
        <w:trPr>
          <w:trHeight w:val="300"/>
        </w:trPr>
        <w:tc>
          <w:tcPr>
            <w:tcW w:w="12996" w:type="dxa"/>
            <w:tcBorders>
              <w:top w:val="single" w:sz="4" w:space="0" w:color="000000"/>
              <w:left w:val="single" w:sz="4" w:space="0" w:color="000000"/>
              <w:bottom w:val="single" w:sz="4" w:space="0" w:color="000000"/>
              <w:right w:val="single" w:sz="4" w:space="0" w:color="000000"/>
            </w:tcBorders>
          </w:tcPr>
          <w:p w14:paraId="69245515" w14:textId="77777777" w:rsidR="006576A3" w:rsidRPr="006D3709" w:rsidRDefault="00990589" w:rsidP="006D3709">
            <w:pPr>
              <w:tabs>
                <w:tab w:val="left" w:pos="1315"/>
              </w:tabs>
              <w:spacing w:after="0" w:line="240" w:lineRule="auto"/>
              <w:jc w:val="both"/>
              <w:rPr>
                <w:sz w:val="24"/>
                <w:szCs w:val="24"/>
              </w:rPr>
            </w:pPr>
            <w:r w:rsidRPr="006D3709">
              <w:rPr>
                <w:rFonts w:ascii="Times New Roman" w:hAnsi="Times New Roman"/>
                <w:color w:val="000000"/>
                <w:w w:val="95"/>
                <w:sz w:val="24"/>
                <w:szCs w:val="24"/>
              </w:rPr>
              <w:t xml:space="preserve">Tout matériel électrique comporte un degré de protection contre les corps solides, contre les liquides et contre les chocs mécaniques. </w:t>
            </w:r>
          </w:p>
          <w:p w14:paraId="31E0E304" w14:textId="77777777" w:rsidR="006576A3" w:rsidRPr="006D3709" w:rsidRDefault="00990589" w:rsidP="006D3709">
            <w:pPr>
              <w:tabs>
                <w:tab w:val="left" w:pos="1315"/>
              </w:tabs>
              <w:spacing w:after="0" w:line="240" w:lineRule="auto"/>
              <w:jc w:val="both"/>
              <w:rPr>
                <w:sz w:val="24"/>
                <w:szCs w:val="24"/>
              </w:rPr>
            </w:pPr>
            <w:r w:rsidRPr="006D3709">
              <w:rPr>
                <w:rFonts w:ascii="Times New Roman" w:hAnsi="Times New Roman"/>
                <w:color w:val="000000"/>
                <w:w w:val="95"/>
                <w:sz w:val="24"/>
                <w:szCs w:val="24"/>
              </w:rPr>
              <w:t>Dans le cas de chantiers, en présence de poussière et d’eau projetée, les luminaires comportent un indice IP = 55 au minimum. La protection mécanique de l’ensemble des luminaires répond à un indice IK = 8 au minimum sauf pour les locaux techniques et leurs accès où l’indice IK = 9 est nécessaire. Cette valeur sera supérieure si l’analyse des risques de l’opération le préconise</w:t>
            </w:r>
          </w:p>
        </w:tc>
        <w:tc>
          <w:tcPr>
            <w:tcW w:w="1854" w:type="dxa"/>
            <w:tcBorders>
              <w:top w:val="single" w:sz="4" w:space="0" w:color="000000"/>
              <w:left w:val="single" w:sz="4" w:space="0" w:color="000000"/>
              <w:bottom w:val="single" w:sz="4" w:space="0" w:color="000000"/>
              <w:right w:val="single" w:sz="4" w:space="0" w:color="000000"/>
            </w:tcBorders>
            <w:vAlign w:val="center"/>
          </w:tcPr>
          <w:p w14:paraId="1B71E8DF" w14:textId="77777777" w:rsidR="006576A3" w:rsidRPr="006D3709" w:rsidRDefault="00990589" w:rsidP="006D3709">
            <w:pPr>
              <w:spacing w:after="90" w:line="360" w:lineRule="auto"/>
              <w:jc w:val="center"/>
              <w:rPr>
                <w:b/>
                <w:sz w:val="20"/>
                <w:szCs w:val="20"/>
              </w:rPr>
            </w:pPr>
            <w:r w:rsidRPr="006D3709">
              <w:rPr>
                <w:rFonts w:ascii="Times New Roman" w:hAnsi="Times New Roman"/>
                <w:b/>
                <w:color w:val="000000"/>
                <w:w w:val="95"/>
                <w:sz w:val="20"/>
                <w:szCs w:val="20"/>
              </w:rPr>
              <w:t>LOT ELECTRICITE ou ÉLECTRICIEN DU LOT GROS ŒUVRE</w:t>
            </w:r>
          </w:p>
        </w:tc>
      </w:tr>
    </w:tbl>
    <w:p w14:paraId="572AE2BC" w14:textId="77777777" w:rsidR="00D6495F" w:rsidRDefault="00D6495F"/>
    <w:tbl>
      <w:tblPr>
        <w:tblW w:w="14850" w:type="dxa"/>
        <w:tblLayout w:type="fixed"/>
        <w:tblLook w:val="04A0" w:firstRow="1" w:lastRow="0" w:firstColumn="1" w:lastColumn="0" w:noHBand="0" w:noVBand="1"/>
      </w:tblPr>
      <w:tblGrid>
        <w:gridCol w:w="12996"/>
        <w:gridCol w:w="1854"/>
      </w:tblGrid>
      <w:tr w:rsidR="008F782C" w14:paraId="568E86A8" w14:textId="77777777" w:rsidTr="00D73201">
        <w:trPr>
          <w:trHeight w:val="400"/>
        </w:trPr>
        <w:tc>
          <w:tcPr>
            <w:tcW w:w="12996" w:type="dxa"/>
            <w:tcBorders>
              <w:top w:val="single" w:sz="4" w:space="0" w:color="000000"/>
              <w:left w:val="single" w:sz="4" w:space="0" w:color="000000"/>
              <w:bottom w:val="single" w:sz="4" w:space="0" w:color="000000"/>
              <w:right w:val="single" w:sz="4" w:space="0" w:color="000000"/>
            </w:tcBorders>
            <w:shd w:val="clear" w:color="auto" w:fill="FFD428"/>
            <w:tcMar>
              <w:top w:w="55" w:type="dxa"/>
              <w:bottom w:w="55" w:type="dxa"/>
            </w:tcMar>
            <w:vAlign w:val="center"/>
          </w:tcPr>
          <w:p w14:paraId="11FA04D7" w14:textId="34935BA1" w:rsidR="006576A3" w:rsidRPr="00953033" w:rsidRDefault="00990589" w:rsidP="00945A4A">
            <w:pPr>
              <w:pStyle w:val="Titre2"/>
              <w:numPr>
                <w:ilvl w:val="0"/>
                <w:numId w:val="6"/>
              </w:numPr>
              <w:tabs>
                <w:tab w:val="left" w:pos="3526"/>
              </w:tabs>
              <w:spacing w:before="0" w:line="240" w:lineRule="auto"/>
              <w:ind w:left="0" w:firstLine="0"/>
              <w:jc w:val="center"/>
              <w:rPr>
                <w:sz w:val="28"/>
                <w:szCs w:val="28"/>
              </w:rPr>
            </w:pPr>
            <w:r w:rsidRPr="00953033">
              <w:rPr>
                <w:rFonts w:ascii="Times New Roman" w:hAnsi="Times New Roman"/>
                <w:b/>
                <w:bCs/>
                <w:color w:val="000000"/>
                <w:sz w:val="28"/>
                <w:szCs w:val="28"/>
              </w:rPr>
              <w:lastRenderedPageBreak/>
              <w:t>4.1.7) L’éblouissement</w:t>
            </w:r>
          </w:p>
        </w:tc>
        <w:tc>
          <w:tcPr>
            <w:tcW w:w="1854" w:type="dxa"/>
            <w:tcBorders>
              <w:top w:val="single" w:sz="4" w:space="0" w:color="000000"/>
              <w:left w:val="single" w:sz="4" w:space="0" w:color="000000"/>
              <w:bottom w:val="single" w:sz="4" w:space="0" w:color="000000"/>
              <w:right w:val="single" w:sz="4" w:space="0" w:color="000000"/>
            </w:tcBorders>
            <w:shd w:val="clear" w:color="auto" w:fill="FFD428"/>
            <w:tcMar>
              <w:top w:w="55" w:type="dxa"/>
              <w:bottom w:w="55" w:type="dxa"/>
            </w:tcMar>
          </w:tcPr>
          <w:p w14:paraId="3F98735D" w14:textId="77777777" w:rsidR="006576A3" w:rsidRPr="00D73201" w:rsidRDefault="00990589">
            <w:pPr>
              <w:tabs>
                <w:tab w:val="left" w:pos="606"/>
              </w:tabs>
              <w:spacing w:after="0" w:line="240" w:lineRule="auto"/>
              <w:rPr>
                <w:sz w:val="24"/>
                <w:szCs w:val="24"/>
              </w:rPr>
            </w:pPr>
            <w:bookmarkStart w:id="23" w:name="__DdeLink__6439_1404036447"/>
            <w:r w:rsidRPr="00D73201">
              <w:rPr>
                <w:rFonts w:ascii="Times New Roman" w:eastAsia="Times New Roman" w:hAnsi="Times New Roman" w:cs="Times New Roman"/>
                <w:b/>
                <w:sz w:val="24"/>
                <w:szCs w:val="24"/>
                <w:shd w:val="clear" w:color="auto" w:fill="FFD428"/>
              </w:rPr>
              <w:t>Désignation</w:t>
            </w:r>
            <w:r w:rsidRPr="00D73201">
              <w:rPr>
                <w:rFonts w:ascii="Times New Roman" w:eastAsia="Times New Roman" w:hAnsi="Times New Roman" w:cs="Times New Roman"/>
                <w:b/>
                <w:sz w:val="24"/>
                <w:szCs w:val="24"/>
              </w:rPr>
              <w:t xml:space="preserve"> Lot</w:t>
            </w:r>
            <w:bookmarkEnd w:id="23"/>
          </w:p>
        </w:tc>
      </w:tr>
      <w:tr w:rsidR="008F782C" w14:paraId="012C9694" w14:textId="77777777" w:rsidTr="006D3709">
        <w:trPr>
          <w:trHeight w:val="300"/>
        </w:trPr>
        <w:tc>
          <w:tcPr>
            <w:tcW w:w="12996" w:type="dxa"/>
            <w:tcBorders>
              <w:top w:val="single" w:sz="4" w:space="0" w:color="000000"/>
              <w:left w:val="single" w:sz="4" w:space="0" w:color="000000"/>
              <w:bottom w:val="single" w:sz="4" w:space="0" w:color="000000"/>
              <w:right w:val="single" w:sz="4" w:space="0" w:color="000000"/>
            </w:tcBorders>
          </w:tcPr>
          <w:p w14:paraId="34D0CD00" w14:textId="77777777" w:rsidR="006576A3" w:rsidRPr="006D3709" w:rsidRDefault="00990589" w:rsidP="006D3709">
            <w:pPr>
              <w:pStyle w:val="Titre2"/>
              <w:numPr>
                <w:ilvl w:val="0"/>
                <w:numId w:val="6"/>
              </w:numPr>
              <w:tabs>
                <w:tab w:val="left" w:pos="3526"/>
              </w:tabs>
              <w:spacing w:before="0" w:line="240" w:lineRule="auto"/>
              <w:ind w:left="0" w:firstLine="0"/>
              <w:jc w:val="both"/>
              <w:rPr>
                <w:sz w:val="24"/>
                <w:szCs w:val="24"/>
              </w:rPr>
            </w:pPr>
            <w:r w:rsidRPr="006D3709">
              <w:rPr>
                <w:rFonts w:ascii="Times New Roman" w:hAnsi="Times New Roman"/>
                <w:color w:val="000000"/>
                <w:w w:val="95"/>
                <w:sz w:val="24"/>
                <w:szCs w:val="24"/>
              </w:rPr>
              <w:t>La luminance est le flux lumineux émis par une source lumineuse ou réfléchi par</w:t>
            </w:r>
            <w:r w:rsidRPr="006D3709">
              <w:rPr>
                <w:rFonts w:ascii="Times New Roman" w:hAnsi="Times New Roman"/>
                <w:color w:val="000000"/>
                <w:spacing w:val="-56"/>
                <w:w w:val="95"/>
                <w:sz w:val="24"/>
                <w:szCs w:val="24"/>
              </w:rPr>
              <w:t xml:space="preserve"> </w:t>
            </w:r>
            <w:r w:rsidRPr="006D3709">
              <w:rPr>
                <w:rFonts w:ascii="Times New Roman" w:hAnsi="Times New Roman"/>
                <w:color w:val="000000"/>
                <w:w w:val="95"/>
                <w:sz w:val="24"/>
                <w:szCs w:val="24"/>
              </w:rPr>
              <w:t>un</w:t>
            </w:r>
            <w:r w:rsidRPr="006D3709">
              <w:rPr>
                <w:rFonts w:ascii="Times New Roman" w:hAnsi="Times New Roman"/>
                <w:color w:val="000000"/>
                <w:spacing w:val="-12"/>
                <w:w w:val="95"/>
                <w:sz w:val="24"/>
                <w:szCs w:val="24"/>
              </w:rPr>
              <w:t xml:space="preserve"> </w:t>
            </w:r>
            <w:r w:rsidRPr="006D3709">
              <w:rPr>
                <w:rFonts w:ascii="Times New Roman" w:hAnsi="Times New Roman"/>
                <w:color w:val="000000"/>
                <w:w w:val="95"/>
                <w:sz w:val="24"/>
                <w:szCs w:val="24"/>
              </w:rPr>
              <w:t>type</w:t>
            </w:r>
            <w:r w:rsidRPr="006D3709">
              <w:rPr>
                <w:rFonts w:ascii="Times New Roman" w:hAnsi="Times New Roman"/>
                <w:color w:val="000000"/>
                <w:spacing w:val="-11"/>
                <w:w w:val="95"/>
                <w:sz w:val="24"/>
                <w:szCs w:val="24"/>
              </w:rPr>
              <w:t xml:space="preserve"> </w:t>
            </w:r>
            <w:r w:rsidRPr="006D3709">
              <w:rPr>
                <w:rFonts w:ascii="Times New Roman" w:hAnsi="Times New Roman"/>
                <w:color w:val="000000"/>
                <w:w w:val="95"/>
                <w:sz w:val="24"/>
                <w:szCs w:val="24"/>
              </w:rPr>
              <w:t>de</w:t>
            </w:r>
            <w:r w:rsidRPr="006D3709">
              <w:rPr>
                <w:rFonts w:ascii="Times New Roman" w:hAnsi="Times New Roman"/>
                <w:color w:val="000000"/>
                <w:spacing w:val="-12"/>
                <w:w w:val="95"/>
                <w:sz w:val="24"/>
                <w:szCs w:val="24"/>
              </w:rPr>
              <w:t xml:space="preserve"> </w:t>
            </w:r>
            <w:r w:rsidRPr="006D3709">
              <w:rPr>
                <w:rFonts w:ascii="Times New Roman" w:hAnsi="Times New Roman"/>
                <w:color w:val="000000"/>
                <w:w w:val="95"/>
                <w:sz w:val="24"/>
                <w:szCs w:val="24"/>
              </w:rPr>
              <w:t>surface</w:t>
            </w:r>
            <w:r w:rsidRPr="006D3709">
              <w:rPr>
                <w:rFonts w:ascii="Times New Roman" w:hAnsi="Times New Roman"/>
                <w:color w:val="000000"/>
                <w:spacing w:val="-11"/>
                <w:w w:val="95"/>
                <w:sz w:val="24"/>
                <w:szCs w:val="24"/>
              </w:rPr>
              <w:t xml:space="preserve"> </w:t>
            </w:r>
            <w:r w:rsidRPr="006D3709">
              <w:rPr>
                <w:rFonts w:ascii="Times New Roman" w:hAnsi="Times New Roman"/>
                <w:color w:val="000000"/>
                <w:w w:val="95"/>
                <w:sz w:val="24"/>
                <w:szCs w:val="24"/>
              </w:rPr>
              <w:t>(mur,</w:t>
            </w:r>
            <w:r w:rsidRPr="006D3709">
              <w:rPr>
                <w:rFonts w:ascii="Times New Roman" w:hAnsi="Times New Roman"/>
                <w:color w:val="000000"/>
                <w:spacing w:val="-12"/>
                <w:w w:val="95"/>
                <w:sz w:val="24"/>
                <w:szCs w:val="24"/>
              </w:rPr>
              <w:t xml:space="preserve"> </w:t>
            </w:r>
            <w:r w:rsidRPr="006D3709">
              <w:rPr>
                <w:rFonts w:ascii="Times New Roman" w:hAnsi="Times New Roman"/>
                <w:color w:val="000000"/>
                <w:w w:val="95"/>
                <w:sz w:val="24"/>
                <w:szCs w:val="24"/>
              </w:rPr>
              <w:t>plafond,</w:t>
            </w:r>
            <w:r w:rsidRPr="006D3709">
              <w:rPr>
                <w:rFonts w:ascii="Times New Roman" w:hAnsi="Times New Roman"/>
                <w:color w:val="000000"/>
                <w:spacing w:val="-11"/>
                <w:w w:val="95"/>
                <w:sz w:val="24"/>
                <w:szCs w:val="24"/>
              </w:rPr>
              <w:t xml:space="preserve"> </w:t>
            </w:r>
            <w:r w:rsidRPr="006D3709">
              <w:rPr>
                <w:rFonts w:ascii="Times New Roman" w:hAnsi="Times New Roman"/>
                <w:color w:val="000000"/>
                <w:w w:val="95"/>
                <w:sz w:val="24"/>
                <w:szCs w:val="24"/>
              </w:rPr>
              <w:t>...).</w:t>
            </w:r>
            <w:r w:rsidRPr="006D3709">
              <w:rPr>
                <w:rFonts w:ascii="Times New Roman" w:hAnsi="Times New Roman"/>
                <w:color w:val="000000"/>
                <w:spacing w:val="-12"/>
                <w:w w:val="95"/>
                <w:sz w:val="24"/>
                <w:szCs w:val="24"/>
              </w:rPr>
              <w:t xml:space="preserve"> </w:t>
            </w:r>
            <w:r w:rsidRPr="006D3709">
              <w:rPr>
                <w:rFonts w:ascii="Times New Roman" w:hAnsi="Times New Roman"/>
                <w:color w:val="000000"/>
                <w:w w:val="95"/>
                <w:sz w:val="24"/>
                <w:szCs w:val="24"/>
              </w:rPr>
              <w:t>Les</w:t>
            </w:r>
            <w:r w:rsidRPr="006D3709">
              <w:rPr>
                <w:rFonts w:ascii="Times New Roman" w:hAnsi="Times New Roman"/>
                <w:color w:val="000000"/>
                <w:spacing w:val="-11"/>
                <w:w w:val="95"/>
                <w:sz w:val="24"/>
                <w:szCs w:val="24"/>
              </w:rPr>
              <w:t xml:space="preserve"> </w:t>
            </w:r>
            <w:r w:rsidRPr="006D3709">
              <w:rPr>
                <w:rFonts w:ascii="Times New Roman" w:hAnsi="Times New Roman"/>
                <w:color w:val="000000"/>
                <w:w w:val="95"/>
                <w:sz w:val="24"/>
                <w:szCs w:val="24"/>
              </w:rPr>
              <w:t>valeurs</w:t>
            </w:r>
            <w:r w:rsidRPr="006D3709">
              <w:rPr>
                <w:rFonts w:ascii="Times New Roman" w:hAnsi="Times New Roman"/>
                <w:color w:val="000000"/>
                <w:spacing w:val="-12"/>
                <w:w w:val="95"/>
                <w:sz w:val="24"/>
                <w:szCs w:val="24"/>
              </w:rPr>
              <w:t xml:space="preserve"> </w:t>
            </w:r>
            <w:r w:rsidRPr="006D3709">
              <w:rPr>
                <w:rFonts w:ascii="Times New Roman" w:hAnsi="Times New Roman"/>
                <w:color w:val="000000"/>
                <w:w w:val="95"/>
                <w:sz w:val="24"/>
                <w:szCs w:val="24"/>
              </w:rPr>
              <w:t>maximales</w:t>
            </w:r>
            <w:r w:rsidRPr="006D3709">
              <w:rPr>
                <w:rFonts w:ascii="Times New Roman" w:hAnsi="Times New Roman"/>
                <w:color w:val="000000"/>
                <w:spacing w:val="-11"/>
                <w:w w:val="95"/>
                <w:sz w:val="24"/>
                <w:szCs w:val="24"/>
              </w:rPr>
              <w:t xml:space="preserve"> </w:t>
            </w:r>
            <w:r w:rsidRPr="006D3709">
              <w:rPr>
                <w:rFonts w:ascii="Times New Roman" w:hAnsi="Times New Roman"/>
                <w:color w:val="000000"/>
                <w:w w:val="95"/>
                <w:sz w:val="24"/>
                <w:szCs w:val="24"/>
              </w:rPr>
              <w:t>sont</w:t>
            </w:r>
            <w:r w:rsidRPr="006D3709">
              <w:rPr>
                <w:rFonts w:ascii="Times New Roman" w:hAnsi="Times New Roman"/>
                <w:color w:val="000000"/>
                <w:spacing w:val="-12"/>
                <w:w w:val="95"/>
                <w:sz w:val="24"/>
                <w:szCs w:val="24"/>
              </w:rPr>
              <w:t xml:space="preserve"> </w:t>
            </w:r>
            <w:r w:rsidRPr="006D3709">
              <w:rPr>
                <w:rFonts w:ascii="Times New Roman" w:hAnsi="Times New Roman"/>
                <w:color w:val="000000"/>
                <w:w w:val="95"/>
                <w:sz w:val="24"/>
                <w:szCs w:val="24"/>
              </w:rPr>
              <w:t>respectivement</w:t>
            </w:r>
            <w:r w:rsidRPr="006D3709">
              <w:rPr>
                <w:rFonts w:ascii="Times New Roman" w:hAnsi="Times New Roman"/>
                <w:color w:val="000000"/>
                <w:spacing w:val="-56"/>
                <w:w w:val="95"/>
                <w:sz w:val="24"/>
                <w:szCs w:val="24"/>
              </w:rPr>
              <w:t xml:space="preserve"> </w:t>
            </w:r>
            <w:r w:rsidRPr="006D3709">
              <w:rPr>
                <w:rFonts w:ascii="Times New Roman" w:hAnsi="Times New Roman"/>
                <w:color w:val="000000"/>
                <w:w w:val="95"/>
                <w:sz w:val="24"/>
                <w:szCs w:val="24"/>
              </w:rPr>
              <w:t>de</w:t>
            </w:r>
            <w:r w:rsidRPr="006D3709">
              <w:rPr>
                <w:rFonts w:ascii="Times New Roman" w:hAnsi="Times New Roman"/>
                <w:color w:val="000000"/>
                <w:spacing w:val="54"/>
                <w:w w:val="95"/>
                <w:sz w:val="24"/>
                <w:szCs w:val="24"/>
              </w:rPr>
              <w:t xml:space="preserve"> </w:t>
            </w:r>
          </w:p>
          <w:p w14:paraId="4955370A" w14:textId="77777777" w:rsidR="006576A3" w:rsidRPr="006D3709" w:rsidRDefault="00990589" w:rsidP="006D3709">
            <w:pPr>
              <w:pStyle w:val="Titre2"/>
              <w:numPr>
                <w:ilvl w:val="0"/>
                <w:numId w:val="6"/>
              </w:numPr>
              <w:tabs>
                <w:tab w:val="left" w:pos="3526"/>
              </w:tabs>
              <w:spacing w:before="0" w:line="240" w:lineRule="auto"/>
              <w:ind w:left="0" w:firstLine="0"/>
              <w:jc w:val="both"/>
              <w:rPr>
                <w:sz w:val="24"/>
                <w:szCs w:val="24"/>
              </w:rPr>
            </w:pPr>
            <w:r w:rsidRPr="006D3709">
              <w:rPr>
                <w:rFonts w:ascii="Times New Roman" w:hAnsi="Times New Roman"/>
                <w:color w:val="000000"/>
                <w:w w:val="95"/>
                <w:sz w:val="24"/>
                <w:szCs w:val="24"/>
              </w:rPr>
              <w:t>3</w:t>
            </w:r>
            <w:r w:rsidRPr="006D3709">
              <w:rPr>
                <w:rFonts w:ascii="Times New Roman" w:hAnsi="Times New Roman"/>
                <w:color w:val="000000"/>
                <w:spacing w:val="-27"/>
                <w:w w:val="95"/>
                <w:sz w:val="24"/>
                <w:szCs w:val="24"/>
              </w:rPr>
              <w:t xml:space="preserve"> </w:t>
            </w:r>
            <w:r w:rsidRPr="006D3709">
              <w:rPr>
                <w:rFonts w:ascii="Times New Roman" w:hAnsi="Times New Roman"/>
                <w:color w:val="000000"/>
                <w:w w:val="95"/>
                <w:sz w:val="24"/>
                <w:szCs w:val="24"/>
              </w:rPr>
              <w:t>000</w:t>
            </w:r>
            <w:r w:rsidRPr="006D3709">
              <w:rPr>
                <w:rFonts w:ascii="Times New Roman" w:hAnsi="Times New Roman"/>
                <w:color w:val="000000"/>
                <w:spacing w:val="55"/>
                <w:w w:val="95"/>
                <w:sz w:val="24"/>
                <w:szCs w:val="24"/>
              </w:rPr>
              <w:t xml:space="preserve"> </w:t>
            </w:r>
            <w:r w:rsidRPr="006D3709">
              <w:rPr>
                <w:rFonts w:ascii="Times New Roman" w:hAnsi="Times New Roman"/>
                <w:color w:val="000000"/>
                <w:w w:val="95"/>
                <w:sz w:val="24"/>
                <w:szCs w:val="24"/>
              </w:rPr>
              <w:t>Cd/m²,</w:t>
            </w:r>
            <w:r w:rsidRPr="006D3709">
              <w:rPr>
                <w:rFonts w:ascii="Times New Roman" w:hAnsi="Times New Roman"/>
                <w:color w:val="000000"/>
                <w:spacing w:val="54"/>
                <w:w w:val="95"/>
                <w:sz w:val="24"/>
                <w:szCs w:val="24"/>
              </w:rPr>
              <w:t xml:space="preserve"> </w:t>
            </w:r>
            <w:r w:rsidRPr="006D3709">
              <w:rPr>
                <w:rFonts w:ascii="Times New Roman" w:hAnsi="Times New Roman"/>
                <w:color w:val="000000"/>
                <w:w w:val="95"/>
                <w:sz w:val="24"/>
                <w:szCs w:val="24"/>
              </w:rPr>
              <w:t>pour</w:t>
            </w:r>
            <w:r w:rsidRPr="006D3709">
              <w:rPr>
                <w:rFonts w:ascii="Times New Roman" w:hAnsi="Times New Roman"/>
                <w:color w:val="000000"/>
                <w:spacing w:val="55"/>
                <w:w w:val="95"/>
                <w:sz w:val="24"/>
                <w:szCs w:val="24"/>
              </w:rPr>
              <w:t xml:space="preserve"> </w:t>
            </w:r>
            <w:r w:rsidRPr="006D3709">
              <w:rPr>
                <w:rFonts w:ascii="Times New Roman" w:hAnsi="Times New Roman"/>
                <w:color w:val="000000"/>
                <w:w w:val="95"/>
                <w:sz w:val="24"/>
                <w:szCs w:val="24"/>
              </w:rPr>
              <w:t>une</w:t>
            </w:r>
            <w:r w:rsidRPr="006D3709">
              <w:rPr>
                <w:rFonts w:ascii="Times New Roman" w:hAnsi="Times New Roman"/>
                <w:color w:val="000000"/>
                <w:spacing w:val="54"/>
                <w:w w:val="95"/>
                <w:sz w:val="24"/>
                <w:szCs w:val="24"/>
              </w:rPr>
              <w:t xml:space="preserve"> </w:t>
            </w:r>
            <w:r w:rsidRPr="006D3709">
              <w:rPr>
                <w:rFonts w:ascii="Times New Roman" w:hAnsi="Times New Roman"/>
                <w:color w:val="000000"/>
                <w:w w:val="95"/>
                <w:sz w:val="24"/>
                <w:szCs w:val="24"/>
              </w:rPr>
              <w:t>source</w:t>
            </w:r>
            <w:r w:rsidRPr="006D3709">
              <w:rPr>
                <w:rFonts w:ascii="Times New Roman" w:hAnsi="Times New Roman"/>
                <w:color w:val="000000"/>
                <w:spacing w:val="55"/>
                <w:w w:val="95"/>
                <w:sz w:val="24"/>
                <w:szCs w:val="24"/>
              </w:rPr>
              <w:t xml:space="preserve"> </w:t>
            </w:r>
            <w:r w:rsidRPr="006D3709">
              <w:rPr>
                <w:rFonts w:ascii="Times New Roman" w:hAnsi="Times New Roman"/>
                <w:color w:val="000000"/>
                <w:w w:val="95"/>
                <w:sz w:val="24"/>
                <w:szCs w:val="24"/>
              </w:rPr>
              <w:t>lumineuse</w:t>
            </w:r>
            <w:r w:rsidRPr="006D3709">
              <w:rPr>
                <w:rFonts w:ascii="Times New Roman" w:hAnsi="Times New Roman"/>
                <w:color w:val="000000"/>
                <w:spacing w:val="54"/>
                <w:w w:val="95"/>
                <w:sz w:val="24"/>
                <w:szCs w:val="24"/>
              </w:rPr>
              <w:t xml:space="preserve"> </w:t>
            </w:r>
            <w:r w:rsidRPr="006D3709">
              <w:rPr>
                <w:rFonts w:ascii="Times New Roman" w:hAnsi="Times New Roman"/>
                <w:color w:val="000000"/>
                <w:w w:val="95"/>
                <w:sz w:val="24"/>
                <w:szCs w:val="24"/>
              </w:rPr>
              <w:t>et</w:t>
            </w:r>
            <w:r w:rsidRPr="006D3709">
              <w:rPr>
                <w:rFonts w:ascii="Times New Roman" w:hAnsi="Times New Roman"/>
                <w:color w:val="000000"/>
                <w:spacing w:val="55"/>
                <w:w w:val="95"/>
                <w:sz w:val="24"/>
                <w:szCs w:val="24"/>
              </w:rPr>
              <w:t xml:space="preserve"> </w:t>
            </w:r>
            <w:r w:rsidRPr="006D3709">
              <w:rPr>
                <w:rFonts w:ascii="Times New Roman" w:hAnsi="Times New Roman"/>
                <w:color w:val="000000"/>
                <w:w w:val="95"/>
                <w:sz w:val="24"/>
                <w:szCs w:val="24"/>
              </w:rPr>
              <w:t>de</w:t>
            </w:r>
            <w:r w:rsidRPr="006D3709">
              <w:rPr>
                <w:rFonts w:ascii="Times New Roman" w:hAnsi="Times New Roman"/>
                <w:color w:val="000000"/>
                <w:spacing w:val="54"/>
                <w:w w:val="95"/>
                <w:sz w:val="24"/>
                <w:szCs w:val="24"/>
              </w:rPr>
              <w:t xml:space="preserve"> </w:t>
            </w:r>
            <w:r w:rsidRPr="006D3709">
              <w:rPr>
                <w:rFonts w:ascii="Times New Roman" w:hAnsi="Times New Roman"/>
                <w:color w:val="000000"/>
                <w:w w:val="95"/>
                <w:sz w:val="24"/>
                <w:szCs w:val="24"/>
              </w:rPr>
              <w:t>600</w:t>
            </w:r>
            <w:r w:rsidRPr="006D3709">
              <w:rPr>
                <w:rFonts w:ascii="Times New Roman" w:hAnsi="Times New Roman"/>
                <w:color w:val="000000"/>
                <w:spacing w:val="55"/>
                <w:w w:val="95"/>
                <w:sz w:val="24"/>
                <w:szCs w:val="24"/>
              </w:rPr>
              <w:t xml:space="preserve"> </w:t>
            </w:r>
            <w:r w:rsidRPr="006D3709">
              <w:rPr>
                <w:rFonts w:ascii="Times New Roman" w:hAnsi="Times New Roman"/>
                <w:color w:val="000000"/>
                <w:w w:val="95"/>
                <w:sz w:val="24"/>
                <w:szCs w:val="24"/>
              </w:rPr>
              <w:t>Cd/m</w:t>
            </w:r>
            <w:r w:rsidRPr="006D3709">
              <w:rPr>
                <w:rFonts w:ascii="Times New Roman" w:hAnsi="Times New Roman"/>
                <w:color w:val="000000"/>
                <w:w w:val="95"/>
                <w:position w:val="11"/>
                <w:sz w:val="24"/>
                <w:szCs w:val="24"/>
              </w:rPr>
              <w:t>2</w:t>
            </w:r>
            <w:r w:rsidRPr="006D3709">
              <w:rPr>
                <w:rFonts w:ascii="Times New Roman" w:hAnsi="Times New Roman"/>
                <w:color w:val="000000"/>
                <w:spacing w:val="31"/>
                <w:w w:val="95"/>
                <w:position w:val="11"/>
                <w:sz w:val="24"/>
                <w:szCs w:val="24"/>
              </w:rPr>
              <w:t xml:space="preserve"> </w:t>
            </w:r>
            <w:r w:rsidRPr="006D3709">
              <w:rPr>
                <w:rFonts w:ascii="Times New Roman" w:hAnsi="Times New Roman"/>
                <w:color w:val="000000"/>
                <w:w w:val="95"/>
                <w:sz w:val="24"/>
                <w:szCs w:val="24"/>
              </w:rPr>
              <w:t>pour</w:t>
            </w:r>
            <w:r w:rsidRPr="006D3709">
              <w:rPr>
                <w:rFonts w:ascii="Times New Roman" w:hAnsi="Times New Roman"/>
                <w:color w:val="000000"/>
                <w:spacing w:val="54"/>
                <w:w w:val="95"/>
                <w:sz w:val="24"/>
                <w:szCs w:val="24"/>
              </w:rPr>
              <w:t xml:space="preserve"> </w:t>
            </w:r>
            <w:r w:rsidRPr="006D3709">
              <w:rPr>
                <w:rFonts w:ascii="Times New Roman" w:hAnsi="Times New Roman"/>
                <w:color w:val="000000"/>
                <w:w w:val="95"/>
                <w:sz w:val="24"/>
                <w:szCs w:val="24"/>
              </w:rPr>
              <w:t>un</w:t>
            </w:r>
            <w:r w:rsidRPr="006D3709">
              <w:rPr>
                <w:rFonts w:ascii="Times New Roman" w:hAnsi="Times New Roman"/>
                <w:color w:val="000000"/>
                <w:spacing w:val="55"/>
                <w:w w:val="95"/>
                <w:sz w:val="24"/>
                <w:szCs w:val="24"/>
              </w:rPr>
              <w:t xml:space="preserve"> </w:t>
            </w:r>
            <w:r w:rsidRPr="006D3709">
              <w:rPr>
                <w:rFonts w:ascii="Times New Roman" w:hAnsi="Times New Roman"/>
                <w:color w:val="000000"/>
                <w:w w:val="95"/>
                <w:sz w:val="24"/>
                <w:szCs w:val="24"/>
              </w:rPr>
              <w:t>flux</w:t>
            </w:r>
            <w:r w:rsidRPr="006D3709">
              <w:rPr>
                <w:rFonts w:ascii="Times New Roman" w:hAnsi="Times New Roman"/>
                <w:color w:val="000000"/>
                <w:spacing w:val="-56"/>
                <w:w w:val="95"/>
                <w:sz w:val="24"/>
                <w:szCs w:val="24"/>
              </w:rPr>
              <w:t xml:space="preserve"> </w:t>
            </w:r>
            <w:r w:rsidRPr="006D3709">
              <w:rPr>
                <w:rFonts w:ascii="Times New Roman" w:hAnsi="Times New Roman"/>
                <w:color w:val="000000"/>
                <w:sz w:val="24"/>
                <w:szCs w:val="24"/>
              </w:rPr>
              <w:t>lumineux</w:t>
            </w:r>
            <w:r w:rsidRPr="006D3709">
              <w:rPr>
                <w:rFonts w:ascii="Times New Roman" w:hAnsi="Times New Roman"/>
                <w:color w:val="000000"/>
                <w:spacing w:val="-5"/>
                <w:sz w:val="24"/>
                <w:szCs w:val="24"/>
              </w:rPr>
              <w:t xml:space="preserve"> </w:t>
            </w:r>
            <w:r w:rsidRPr="006D3709">
              <w:rPr>
                <w:rFonts w:ascii="Times New Roman" w:hAnsi="Times New Roman"/>
                <w:color w:val="000000"/>
                <w:sz w:val="24"/>
                <w:szCs w:val="24"/>
              </w:rPr>
              <w:t>réfléchissant</w:t>
            </w:r>
            <w:r w:rsidRPr="006D3709">
              <w:rPr>
                <w:rFonts w:ascii="Times New Roman" w:hAnsi="Times New Roman"/>
                <w:color w:val="000000"/>
                <w:spacing w:val="-4"/>
                <w:sz w:val="24"/>
                <w:szCs w:val="24"/>
              </w:rPr>
              <w:t xml:space="preserve"> </w:t>
            </w:r>
            <w:r w:rsidRPr="006D3709">
              <w:rPr>
                <w:rFonts w:ascii="Times New Roman" w:hAnsi="Times New Roman"/>
                <w:color w:val="000000"/>
                <w:sz w:val="24"/>
                <w:szCs w:val="24"/>
              </w:rPr>
              <w:t>sur</w:t>
            </w:r>
            <w:r w:rsidRPr="006D3709">
              <w:rPr>
                <w:rFonts w:ascii="Times New Roman" w:hAnsi="Times New Roman"/>
                <w:color w:val="000000"/>
                <w:spacing w:val="-4"/>
                <w:sz w:val="24"/>
                <w:szCs w:val="24"/>
              </w:rPr>
              <w:t xml:space="preserve"> </w:t>
            </w:r>
            <w:r w:rsidRPr="006D3709">
              <w:rPr>
                <w:rFonts w:ascii="Times New Roman" w:hAnsi="Times New Roman"/>
                <w:color w:val="000000"/>
                <w:sz w:val="24"/>
                <w:szCs w:val="24"/>
              </w:rPr>
              <w:t>une</w:t>
            </w:r>
            <w:r w:rsidRPr="006D3709">
              <w:rPr>
                <w:rFonts w:ascii="Times New Roman" w:hAnsi="Times New Roman"/>
                <w:color w:val="000000"/>
                <w:spacing w:val="-4"/>
                <w:sz w:val="24"/>
                <w:szCs w:val="24"/>
              </w:rPr>
              <w:t xml:space="preserve"> </w:t>
            </w:r>
            <w:r w:rsidRPr="006D3709">
              <w:rPr>
                <w:rFonts w:ascii="Times New Roman" w:hAnsi="Times New Roman"/>
                <w:color w:val="000000"/>
                <w:sz w:val="24"/>
                <w:szCs w:val="24"/>
              </w:rPr>
              <w:t>surface</w:t>
            </w:r>
            <w:r w:rsidRPr="006D3709">
              <w:rPr>
                <w:rFonts w:ascii="Times New Roman" w:hAnsi="Times New Roman"/>
                <w:color w:val="000000"/>
                <w:spacing w:val="-5"/>
                <w:sz w:val="24"/>
                <w:szCs w:val="24"/>
              </w:rPr>
              <w:t xml:space="preserve"> </w:t>
            </w:r>
            <w:r w:rsidRPr="006D3709">
              <w:rPr>
                <w:rFonts w:ascii="Times New Roman" w:hAnsi="Times New Roman"/>
                <w:color w:val="000000"/>
                <w:sz w:val="24"/>
                <w:szCs w:val="24"/>
              </w:rPr>
              <w:t>du</w:t>
            </w:r>
            <w:r w:rsidRPr="006D3709">
              <w:rPr>
                <w:rFonts w:ascii="Times New Roman" w:hAnsi="Times New Roman"/>
                <w:color w:val="000000"/>
                <w:spacing w:val="-4"/>
                <w:sz w:val="24"/>
                <w:szCs w:val="24"/>
              </w:rPr>
              <w:t xml:space="preserve"> </w:t>
            </w:r>
            <w:r w:rsidRPr="006D3709">
              <w:rPr>
                <w:rFonts w:ascii="Times New Roman" w:hAnsi="Times New Roman"/>
                <w:color w:val="000000"/>
                <w:sz w:val="24"/>
                <w:szCs w:val="24"/>
              </w:rPr>
              <w:t>chantier.</w:t>
            </w:r>
          </w:p>
          <w:p w14:paraId="652D63C1" w14:textId="77777777" w:rsidR="006576A3" w:rsidRPr="006D3709" w:rsidRDefault="00990589" w:rsidP="006D3709">
            <w:pPr>
              <w:tabs>
                <w:tab w:val="left" w:pos="3526"/>
              </w:tabs>
              <w:spacing w:before="52" w:after="0" w:line="276" w:lineRule="auto"/>
              <w:ind w:right="1131"/>
              <w:jc w:val="both"/>
              <w:rPr>
                <w:sz w:val="24"/>
                <w:szCs w:val="24"/>
              </w:rPr>
            </w:pPr>
            <w:r w:rsidRPr="006D3709">
              <w:rPr>
                <w:rFonts w:ascii="Times New Roman" w:eastAsia="Times New Roman" w:hAnsi="Times New Roman" w:cs="Times New Roman"/>
                <w:color w:val="000000"/>
                <w:w w:val="95"/>
                <w:sz w:val="24"/>
                <w:szCs w:val="24"/>
              </w:rPr>
              <w:t>L’uniformisation de l’éclairement au poste de travail permet de réduire la fatigue,</w:t>
            </w:r>
            <w:r w:rsidRPr="006D3709">
              <w:rPr>
                <w:rFonts w:ascii="Times New Roman" w:eastAsia="Times New Roman" w:hAnsi="Times New Roman" w:cs="Times New Roman"/>
                <w:color w:val="000000"/>
                <w:spacing w:val="-56"/>
                <w:w w:val="95"/>
                <w:sz w:val="24"/>
                <w:szCs w:val="24"/>
              </w:rPr>
              <w:t xml:space="preserve"> </w:t>
            </w:r>
            <w:r w:rsidRPr="006D3709">
              <w:rPr>
                <w:rFonts w:ascii="Times New Roman" w:eastAsia="Times New Roman" w:hAnsi="Times New Roman" w:cs="Times New Roman"/>
                <w:color w:val="000000"/>
                <w:sz w:val="24"/>
                <w:szCs w:val="24"/>
              </w:rPr>
              <w:t>donc</w:t>
            </w:r>
            <w:r w:rsidRPr="006D3709">
              <w:rPr>
                <w:rFonts w:ascii="Times New Roman" w:eastAsia="Times New Roman" w:hAnsi="Times New Roman" w:cs="Times New Roman"/>
                <w:color w:val="000000"/>
                <w:spacing w:val="-3"/>
                <w:sz w:val="24"/>
                <w:szCs w:val="24"/>
              </w:rPr>
              <w:t xml:space="preserve"> </w:t>
            </w:r>
            <w:r w:rsidRPr="006D3709">
              <w:rPr>
                <w:rFonts w:ascii="Times New Roman" w:eastAsia="Times New Roman" w:hAnsi="Times New Roman" w:cs="Times New Roman"/>
                <w:color w:val="000000"/>
                <w:sz w:val="24"/>
                <w:szCs w:val="24"/>
              </w:rPr>
              <w:t>de</w:t>
            </w:r>
            <w:r w:rsidRPr="006D3709">
              <w:rPr>
                <w:rFonts w:ascii="Times New Roman" w:eastAsia="Times New Roman" w:hAnsi="Times New Roman" w:cs="Times New Roman"/>
                <w:color w:val="000000"/>
                <w:spacing w:val="-3"/>
                <w:sz w:val="24"/>
                <w:szCs w:val="24"/>
              </w:rPr>
              <w:t xml:space="preserve"> </w:t>
            </w:r>
            <w:r w:rsidRPr="006D3709">
              <w:rPr>
                <w:rFonts w:ascii="Times New Roman" w:eastAsia="Times New Roman" w:hAnsi="Times New Roman" w:cs="Times New Roman"/>
                <w:color w:val="000000"/>
                <w:sz w:val="24"/>
                <w:szCs w:val="24"/>
              </w:rPr>
              <w:t>diminuer</w:t>
            </w:r>
            <w:r w:rsidRPr="006D3709">
              <w:rPr>
                <w:rFonts w:ascii="Times New Roman" w:eastAsia="Times New Roman" w:hAnsi="Times New Roman" w:cs="Times New Roman"/>
                <w:color w:val="000000"/>
                <w:spacing w:val="-3"/>
                <w:sz w:val="24"/>
                <w:szCs w:val="24"/>
              </w:rPr>
              <w:t xml:space="preserve"> </w:t>
            </w:r>
            <w:r w:rsidRPr="006D3709">
              <w:rPr>
                <w:rFonts w:ascii="Times New Roman" w:eastAsia="Times New Roman" w:hAnsi="Times New Roman" w:cs="Times New Roman"/>
                <w:color w:val="000000"/>
                <w:sz w:val="24"/>
                <w:szCs w:val="24"/>
              </w:rPr>
              <w:t>les</w:t>
            </w:r>
            <w:r w:rsidRPr="006D3709">
              <w:rPr>
                <w:rFonts w:ascii="Times New Roman" w:eastAsia="Times New Roman" w:hAnsi="Times New Roman" w:cs="Times New Roman"/>
                <w:color w:val="000000"/>
                <w:spacing w:val="-3"/>
                <w:sz w:val="24"/>
                <w:szCs w:val="24"/>
              </w:rPr>
              <w:t xml:space="preserve"> </w:t>
            </w:r>
            <w:r w:rsidRPr="006D3709">
              <w:rPr>
                <w:rFonts w:ascii="Times New Roman" w:eastAsia="Times New Roman" w:hAnsi="Times New Roman" w:cs="Times New Roman"/>
                <w:color w:val="000000"/>
                <w:sz w:val="24"/>
                <w:szCs w:val="24"/>
              </w:rPr>
              <w:t>risques</w:t>
            </w:r>
            <w:r w:rsidRPr="006D3709">
              <w:rPr>
                <w:rFonts w:ascii="Times New Roman" w:eastAsia="Times New Roman" w:hAnsi="Times New Roman" w:cs="Times New Roman"/>
                <w:color w:val="000000"/>
                <w:spacing w:val="-3"/>
                <w:sz w:val="24"/>
                <w:szCs w:val="24"/>
              </w:rPr>
              <w:t xml:space="preserve"> </w:t>
            </w:r>
            <w:r w:rsidRPr="006D3709">
              <w:rPr>
                <w:rFonts w:ascii="Times New Roman" w:eastAsia="Times New Roman" w:hAnsi="Times New Roman" w:cs="Times New Roman"/>
                <w:color w:val="000000"/>
                <w:sz w:val="24"/>
                <w:szCs w:val="24"/>
              </w:rPr>
              <w:t>rencontrés</w:t>
            </w:r>
            <w:r w:rsidRPr="006D3709">
              <w:rPr>
                <w:rFonts w:ascii="Times New Roman" w:eastAsia="Times New Roman" w:hAnsi="Times New Roman" w:cs="Times New Roman"/>
                <w:color w:val="000000"/>
                <w:spacing w:val="-3"/>
                <w:sz w:val="24"/>
                <w:szCs w:val="24"/>
              </w:rPr>
              <w:t xml:space="preserve"> </w:t>
            </w:r>
            <w:r w:rsidRPr="006D3709">
              <w:rPr>
                <w:rFonts w:ascii="Times New Roman" w:eastAsia="Times New Roman" w:hAnsi="Times New Roman" w:cs="Times New Roman"/>
                <w:color w:val="000000"/>
                <w:sz w:val="24"/>
                <w:szCs w:val="24"/>
              </w:rPr>
              <w:t>sur</w:t>
            </w:r>
            <w:r w:rsidRPr="006D3709">
              <w:rPr>
                <w:rFonts w:ascii="Times New Roman" w:eastAsia="Times New Roman" w:hAnsi="Times New Roman" w:cs="Times New Roman"/>
                <w:color w:val="000000"/>
                <w:spacing w:val="-3"/>
                <w:sz w:val="24"/>
                <w:szCs w:val="24"/>
              </w:rPr>
              <w:t xml:space="preserve"> </w:t>
            </w:r>
            <w:r w:rsidRPr="006D3709">
              <w:rPr>
                <w:rFonts w:ascii="Times New Roman" w:eastAsia="Times New Roman" w:hAnsi="Times New Roman" w:cs="Times New Roman"/>
                <w:color w:val="000000"/>
                <w:sz w:val="24"/>
                <w:szCs w:val="24"/>
              </w:rPr>
              <w:t>le</w:t>
            </w:r>
            <w:r w:rsidRPr="006D3709">
              <w:rPr>
                <w:rFonts w:ascii="Times New Roman" w:eastAsia="Times New Roman" w:hAnsi="Times New Roman" w:cs="Times New Roman"/>
                <w:color w:val="000000"/>
                <w:spacing w:val="-3"/>
                <w:sz w:val="24"/>
                <w:szCs w:val="24"/>
              </w:rPr>
              <w:t xml:space="preserve"> </w:t>
            </w:r>
            <w:r w:rsidRPr="006D3709">
              <w:rPr>
                <w:rFonts w:ascii="Times New Roman" w:eastAsia="Times New Roman" w:hAnsi="Times New Roman" w:cs="Times New Roman"/>
                <w:color w:val="000000"/>
                <w:sz w:val="24"/>
                <w:szCs w:val="24"/>
              </w:rPr>
              <w:t>chantier</w:t>
            </w:r>
            <w:r w:rsidRPr="006D3709">
              <w:rPr>
                <w:rFonts w:ascii="Times New Roman" w:eastAsia="Times New Roman" w:hAnsi="Times New Roman" w:cs="Times New Roman"/>
                <w:color w:val="000000"/>
                <w:spacing w:val="-3"/>
                <w:sz w:val="24"/>
                <w:szCs w:val="24"/>
              </w:rPr>
              <w:t xml:space="preserve"> </w:t>
            </w:r>
            <w:r w:rsidRPr="006D3709">
              <w:rPr>
                <w:rFonts w:ascii="Times New Roman" w:eastAsia="Times New Roman" w:hAnsi="Times New Roman" w:cs="Times New Roman"/>
                <w:color w:val="000000"/>
                <w:sz w:val="24"/>
                <w:szCs w:val="24"/>
              </w:rPr>
              <w:t>y</w:t>
            </w:r>
            <w:r w:rsidRPr="006D3709">
              <w:rPr>
                <w:rFonts w:ascii="Times New Roman" w:eastAsia="Times New Roman" w:hAnsi="Times New Roman" w:cs="Times New Roman"/>
                <w:color w:val="000000"/>
                <w:spacing w:val="-3"/>
                <w:sz w:val="24"/>
                <w:szCs w:val="24"/>
              </w:rPr>
              <w:t xml:space="preserve"> </w:t>
            </w:r>
            <w:r w:rsidRPr="006D3709">
              <w:rPr>
                <w:rFonts w:ascii="Times New Roman" w:eastAsia="Times New Roman" w:hAnsi="Times New Roman" w:cs="Times New Roman"/>
                <w:color w:val="000000"/>
                <w:sz w:val="24"/>
                <w:szCs w:val="24"/>
              </w:rPr>
              <w:t>compris</w:t>
            </w:r>
            <w:r w:rsidRPr="006D3709">
              <w:rPr>
                <w:rFonts w:ascii="Times New Roman" w:eastAsia="Times New Roman" w:hAnsi="Times New Roman" w:cs="Times New Roman"/>
                <w:color w:val="000000"/>
                <w:spacing w:val="-3"/>
                <w:sz w:val="24"/>
                <w:szCs w:val="24"/>
              </w:rPr>
              <w:t xml:space="preserve"> </w:t>
            </w:r>
            <w:r w:rsidRPr="006D3709">
              <w:rPr>
                <w:rFonts w:ascii="Times New Roman" w:eastAsia="Times New Roman" w:hAnsi="Times New Roman" w:cs="Times New Roman"/>
                <w:color w:val="000000"/>
                <w:sz w:val="24"/>
                <w:szCs w:val="24"/>
              </w:rPr>
              <w:t>les</w:t>
            </w:r>
            <w:r w:rsidRPr="006D3709">
              <w:rPr>
                <w:rFonts w:ascii="Times New Roman" w:eastAsia="Times New Roman" w:hAnsi="Times New Roman" w:cs="Times New Roman"/>
                <w:color w:val="000000"/>
                <w:spacing w:val="-3"/>
                <w:sz w:val="24"/>
                <w:szCs w:val="24"/>
              </w:rPr>
              <w:t xml:space="preserve"> </w:t>
            </w:r>
            <w:r w:rsidRPr="006D3709">
              <w:rPr>
                <w:rFonts w:ascii="Times New Roman" w:eastAsia="Times New Roman" w:hAnsi="Times New Roman" w:cs="Times New Roman"/>
                <w:color w:val="000000"/>
                <w:sz w:val="24"/>
                <w:szCs w:val="24"/>
              </w:rPr>
              <w:t>risques</w:t>
            </w:r>
            <w:r w:rsidRPr="006D3709">
              <w:rPr>
                <w:rFonts w:ascii="Times New Roman" w:eastAsia="Times New Roman" w:hAnsi="Times New Roman" w:cs="Times New Roman"/>
                <w:color w:val="000000"/>
                <w:spacing w:val="-58"/>
                <w:sz w:val="24"/>
                <w:szCs w:val="24"/>
              </w:rPr>
              <w:t xml:space="preserve"> </w:t>
            </w:r>
            <w:r w:rsidRPr="006D3709">
              <w:rPr>
                <w:rFonts w:ascii="Times New Roman" w:eastAsia="Times New Roman" w:hAnsi="Times New Roman" w:cs="Times New Roman"/>
                <w:color w:val="000000"/>
                <w:sz w:val="24"/>
                <w:szCs w:val="24"/>
              </w:rPr>
              <w:t>de</w:t>
            </w:r>
            <w:r w:rsidRPr="006D3709">
              <w:rPr>
                <w:rFonts w:ascii="Times New Roman" w:eastAsia="Times New Roman" w:hAnsi="Times New Roman" w:cs="Times New Roman"/>
                <w:color w:val="000000"/>
                <w:spacing w:val="-1"/>
                <w:sz w:val="24"/>
                <w:szCs w:val="24"/>
              </w:rPr>
              <w:t xml:space="preserve"> </w:t>
            </w:r>
            <w:r w:rsidRPr="006D3709">
              <w:rPr>
                <w:rFonts w:ascii="Times New Roman" w:eastAsia="Times New Roman" w:hAnsi="Times New Roman" w:cs="Times New Roman"/>
                <w:color w:val="000000"/>
                <w:sz w:val="24"/>
                <w:szCs w:val="24"/>
              </w:rPr>
              <w:t>chutes.</w:t>
            </w:r>
          </w:p>
        </w:tc>
        <w:tc>
          <w:tcPr>
            <w:tcW w:w="1854" w:type="dxa"/>
            <w:tcBorders>
              <w:top w:val="single" w:sz="4" w:space="0" w:color="000000"/>
              <w:left w:val="single" w:sz="4" w:space="0" w:color="000000"/>
              <w:bottom w:val="single" w:sz="4" w:space="0" w:color="000000"/>
              <w:right w:val="single" w:sz="4" w:space="0" w:color="000000"/>
            </w:tcBorders>
            <w:vAlign w:val="center"/>
          </w:tcPr>
          <w:p w14:paraId="1958DD40" w14:textId="77777777" w:rsidR="006576A3" w:rsidRPr="006D3709" w:rsidRDefault="00990589" w:rsidP="006D3709">
            <w:pPr>
              <w:spacing w:after="90" w:line="360" w:lineRule="auto"/>
              <w:jc w:val="center"/>
              <w:rPr>
                <w:b/>
                <w:sz w:val="20"/>
                <w:szCs w:val="20"/>
              </w:rPr>
            </w:pPr>
            <w:r w:rsidRPr="006D3709">
              <w:rPr>
                <w:rFonts w:ascii="Times New Roman" w:hAnsi="Times New Roman"/>
                <w:b/>
                <w:color w:val="000000"/>
                <w:sz w:val="20"/>
                <w:szCs w:val="20"/>
              </w:rPr>
              <w:t>LOT ELECTRICITE ou ÉLECTRICIEN DU LOT GROS ŒUVRE</w:t>
            </w:r>
          </w:p>
        </w:tc>
      </w:tr>
    </w:tbl>
    <w:p w14:paraId="234924DC" w14:textId="77777777" w:rsidR="00D6495F" w:rsidRDefault="00D6495F"/>
    <w:p w14:paraId="7A8CC6B3" w14:textId="77777777" w:rsidR="00E91DFF" w:rsidRDefault="00E91DFF"/>
    <w:p w14:paraId="436F3C5A" w14:textId="77777777" w:rsidR="00E91DFF" w:rsidRDefault="00E91DFF"/>
    <w:p w14:paraId="3221530E" w14:textId="77777777" w:rsidR="00E91DFF" w:rsidRDefault="00E91DFF"/>
    <w:p w14:paraId="090FE0E3" w14:textId="77777777" w:rsidR="00E91DFF" w:rsidRDefault="00E91DFF"/>
    <w:p w14:paraId="6238528E" w14:textId="77777777" w:rsidR="00E91DFF" w:rsidRDefault="00E91DFF"/>
    <w:p w14:paraId="6A115069" w14:textId="77777777" w:rsidR="00E91DFF" w:rsidRDefault="00E91DFF"/>
    <w:p w14:paraId="7725EEFE" w14:textId="77777777" w:rsidR="00E91DFF" w:rsidRDefault="00E91DFF"/>
    <w:p w14:paraId="3139201B" w14:textId="77777777" w:rsidR="00E91DFF" w:rsidRDefault="00E91DFF"/>
    <w:p w14:paraId="2182485B" w14:textId="77777777" w:rsidR="00E91DFF" w:rsidRDefault="00E91DFF"/>
    <w:p w14:paraId="131CDD1E" w14:textId="77777777" w:rsidR="00E91DFF" w:rsidRDefault="00E91DFF"/>
    <w:p w14:paraId="31E95FED" w14:textId="77777777" w:rsidR="00E91DFF" w:rsidRDefault="00E91DFF"/>
    <w:p w14:paraId="05D26A28" w14:textId="77777777" w:rsidR="00E91DFF" w:rsidRDefault="00E91DFF"/>
    <w:p w14:paraId="3816FE43" w14:textId="77777777" w:rsidR="00E91DFF" w:rsidRDefault="00E91DFF"/>
    <w:p w14:paraId="5B4095DE" w14:textId="77777777" w:rsidR="00E91DFF" w:rsidRDefault="00E91DFF"/>
    <w:tbl>
      <w:tblPr>
        <w:tblW w:w="14850" w:type="dxa"/>
        <w:tblLayout w:type="fixed"/>
        <w:tblLook w:val="04A0" w:firstRow="1" w:lastRow="0" w:firstColumn="1" w:lastColumn="0" w:noHBand="0" w:noVBand="1"/>
      </w:tblPr>
      <w:tblGrid>
        <w:gridCol w:w="12996"/>
        <w:gridCol w:w="1854"/>
      </w:tblGrid>
      <w:tr w:rsidR="008F782C" w:rsidRPr="0053625E" w14:paraId="27176171" w14:textId="77777777" w:rsidTr="0053625E">
        <w:trPr>
          <w:trHeight w:val="386"/>
        </w:trPr>
        <w:tc>
          <w:tcPr>
            <w:tcW w:w="12996" w:type="dxa"/>
            <w:tcBorders>
              <w:top w:val="single" w:sz="4" w:space="0" w:color="000000"/>
              <w:left w:val="single" w:sz="4" w:space="0" w:color="000000"/>
              <w:bottom w:val="single" w:sz="4" w:space="0" w:color="000000"/>
              <w:right w:val="single" w:sz="4" w:space="0" w:color="000000"/>
            </w:tcBorders>
            <w:shd w:val="clear" w:color="auto" w:fill="FFD428"/>
            <w:tcMar>
              <w:top w:w="55" w:type="dxa"/>
              <w:bottom w:w="55" w:type="dxa"/>
            </w:tcMar>
            <w:vAlign w:val="center"/>
          </w:tcPr>
          <w:p w14:paraId="26995354" w14:textId="4B066B86" w:rsidR="006576A3" w:rsidRPr="00953033" w:rsidRDefault="00990589" w:rsidP="0053625E">
            <w:pPr>
              <w:spacing w:after="0" w:line="240" w:lineRule="auto"/>
              <w:jc w:val="center"/>
              <w:rPr>
                <w:sz w:val="28"/>
                <w:szCs w:val="28"/>
              </w:rPr>
            </w:pPr>
            <w:r w:rsidRPr="00953033">
              <w:rPr>
                <w:rFonts w:ascii="Times New Roman" w:hAnsi="Times New Roman"/>
                <w:b/>
                <w:sz w:val="28"/>
                <w:szCs w:val="28"/>
              </w:rPr>
              <w:lastRenderedPageBreak/>
              <w:t>4.1.8) Le réseau électrique de l’éclairage de chantier</w:t>
            </w:r>
          </w:p>
        </w:tc>
        <w:tc>
          <w:tcPr>
            <w:tcW w:w="1854" w:type="dxa"/>
            <w:tcBorders>
              <w:top w:val="single" w:sz="4" w:space="0" w:color="000000"/>
              <w:left w:val="single" w:sz="4" w:space="0" w:color="000000"/>
              <w:bottom w:val="single" w:sz="4" w:space="0" w:color="000000"/>
              <w:right w:val="single" w:sz="4" w:space="0" w:color="000000"/>
            </w:tcBorders>
            <w:shd w:val="clear" w:color="auto" w:fill="FFD428"/>
            <w:tcMar>
              <w:top w:w="55" w:type="dxa"/>
              <w:bottom w:w="55" w:type="dxa"/>
            </w:tcMar>
            <w:vAlign w:val="center"/>
          </w:tcPr>
          <w:p w14:paraId="631E93C2" w14:textId="529D9551" w:rsidR="006576A3" w:rsidRPr="0053625E" w:rsidRDefault="0053625E" w:rsidP="0053625E">
            <w:pPr>
              <w:spacing w:after="90" w:line="360" w:lineRule="auto"/>
              <w:jc w:val="center"/>
              <w:rPr>
                <w:sz w:val="24"/>
                <w:szCs w:val="24"/>
              </w:rPr>
            </w:pPr>
            <w:r w:rsidRPr="00D73201">
              <w:rPr>
                <w:rFonts w:ascii="Times New Roman" w:eastAsia="Times New Roman" w:hAnsi="Times New Roman" w:cs="Times New Roman"/>
                <w:b/>
                <w:sz w:val="24"/>
                <w:szCs w:val="24"/>
                <w:shd w:val="clear" w:color="auto" w:fill="FFD428"/>
              </w:rPr>
              <w:t>Désignation</w:t>
            </w:r>
            <w:r w:rsidRPr="00D73201">
              <w:rPr>
                <w:rFonts w:ascii="Times New Roman" w:eastAsia="Times New Roman" w:hAnsi="Times New Roman" w:cs="Times New Roman"/>
                <w:b/>
                <w:sz w:val="24"/>
                <w:szCs w:val="24"/>
              </w:rPr>
              <w:t xml:space="preserve"> Lot</w:t>
            </w:r>
          </w:p>
        </w:tc>
      </w:tr>
      <w:tr w:rsidR="008F782C" w14:paraId="73C37D7B" w14:textId="77777777" w:rsidTr="006D3709">
        <w:trPr>
          <w:trHeight w:val="300"/>
        </w:trPr>
        <w:tc>
          <w:tcPr>
            <w:tcW w:w="12996" w:type="dxa"/>
            <w:tcBorders>
              <w:top w:val="single" w:sz="4" w:space="0" w:color="000000"/>
              <w:left w:val="single" w:sz="4" w:space="0" w:color="000000"/>
              <w:bottom w:val="single" w:sz="4" w:space="0" w:color="000000"/>
              <w:right w:val="single" w:sz="4" w:space="0" w:color="000000"/>
            </w:tcBorders>
          </w:tcPr>
          <w:p w14:paraId="4701F3AF" w14:textId="77777777" w:rsidR="006576A3" w:rsidRPr="006D3709" w:rsidRDefault="00990589" w:rsidP="006D3709">
            <w:pPr>
              <w:spacing w:after="0" w:line="240" w:lineRule="auto"/>
              <w:jc w:val="both"/>
              <w:rPr>
                <w:sz w:val="24"/>
                <w:szCs w:val="24"/>
              </w:rPr>
            </w:pPr>
            <w:r w:rsidRPr="006D3709">
              <w:rPr>
                <w:rFonts w:ascii="Times New Roman" w:hAnsi="Times New Roman"/>
                <w:sz w:val="24"/>
                <w:szCs w:val="24"/>
              </w:rPr>
              <w:t>La conception du réseau d’éclairage permet d’éviter tout contact direct ou indirect, aux salariés du chantier.</w:t>
            </w:r>
          </w:p>
          <w:p w14:paraId="30EE4CED" w14:textId="77777777" w:rsidR="006576A3" w:rsidRPr="006D3709" w:rsidRDefault="00990589" w:rsidP="006D3709">
            <w:pPr>
              <w:spacing w:after="0" w:line="240" w:lineRule="auto"/>
              <w:jc w:val="both"/>
              <w:rPr>
                <w:sz w:val="24"/>
                <w:szCs w:val="24"/>
              </w:rPr>
            </w:pPr>
            <w:r w:rsidRPr="006D3709">
              <w:rPr>
                <w:rFonts w:ascii="Times New Roman" w:hAnsi="Times New Roman"/>
                <w:sz w:val="24"/>
                <w:szCs w:val="24"/>
              </w:rPr>
              <w:t>Toute conception et installation électrique à basse tension sont conformes aux normes NF C15-100 et NF EN 50171 (réseau de sécurité).</w:t>
            </w:r>
          </w:p>
          <w:p w14:paraId="4109FD75" w14:textId="77777777" w:rsidR="006576A3" w:rsidRPr="006D3709" w:rsidRDefault="00990589" w:rsidP="006D3709">
            <w:pPr>
              <w:spacing w:after="0" w:line="240" w:lineRule="auto"/>
              <w:jc w:val="both"/>
              <w:rPr>
                <w:sz w:val="24"/>
                <w:szCs w:val="24"/>
              </w:rPr>
            </w:pPr>
            <w:r w:rsidRPr="006D3709">
              <w:rPr>
                <w:rFonts w:ascii="Times New Roman" w:hAnsi="Times New Roman"/>
                <w:sz w:val="24"/>
                <w:szCs w:val="24"/>
              </w:rPr>
              <w:t>Les réseaux sont réalisés afin de protéger les salariés des risques d’électrisation et d’électrocution.</w:t>
            </w:r>
          </w:p>
          <w:p w14:paraId="374D57C8" w14:textId="564C1B01" w:rsidR="006576A3" w:rsidRPr="006D3709" w:rsidRDefault="00990589" w:rsidP="006D3709">
            <w:pPr>
              <w:spacing w:after="0" w:line="240" w:lineRule="auto"/>
              <w:jc w:val="both"/>
              <w:rPr>
                <w:sz w:val="24"/>
                <w:szCs w:val="24"/>
              </w:rPr>
            </w:pPr>
            <w:r w:rsidRPr="006D3709">
              <w:rPr>
                <w:rFonts w:ascii="Times New Roman" w:hAnsi="Times New Roman"/>
                <w:sz w:val="24"/>
                <w:szCs w:val="24"/>
              </w:rPr>
              <w:t xml:space="preserve">Le réseau électrique de l’éclairage de chantier est protégé par des dispositifs, conformes à la norme NF C15-100, dont la sélectivité de déclenchement permet d’éviter toute perturbation de la part des autres départs électriques (réseau des prises de courant, alimentation de grue(s), machines de forte </w:t>
            </w:r>
            <w:r w:rsidR="006D3709" w:rsidRPr="006D3709">
              <w:rPr>
                <w:rFonts w:ascii="Times New Roman" w:hAnsi="Times New Roman"/>
                <w:sz w:val="24"/>
                <w:szCs w:val="24"/>
              </w:rPr>
              <w:t xml:space="preserve">puissance,). </w:t>
            </w:r>
            <w:r w:rsidR="00002BA4" w:rsidRPr="006D3709">
              <w:rPr>
                <w:rFonts w:ascii="Times New Roman" w:hAnsi="Times New Roman"/>
                <w:sz w:val="24"/>
                <w:szCs w:val="24"/>
              </w:rPr>
              <w:t>(Protection</w:t>
            </w:r>
            <w:r w:rsidRPr="006D3709">
              <w:rPr>
                <w:rFonts w:ascii="Times New Roman" w:hAnsi="Times New Roman"/>
                <w:sz w:val="24"/>
                <w:szCs w:val="24"/>
              </w:rPr>
              <w:t xml:space="preserve"> 30 </w:t>
            </w:r>
            <w:r w:rsidR="006D3709" w:rsidRPr="006D3709">
              <w:rPr>
                <w:rFonts w:ascii="Times New Roman" w:hAnsi="Times New Roman"/>
                <w:sz w:val="24"/>
                <w:szCs w:val="24"/>
              </w:rPr>
              <w:t>milli</w:t>
            </w:r>
            <w:r w:rsidRPr="006D3709">
              <w:rPr>
                <w:rFonts w:ascii="Times New Roman" w:hAnsi="Times New Roman"/>
                <w:sz w:val="24"/>
                <w:szCs w:val="24"/>
              </w:rPr>
              <w:t xml:space="preserve"> ampère obligatoire) </w:t>
            </w:r>
          </w:p>
          <w:p w14:paraId="2D2D6B2D" w14:textId="77777777" w:rsidR="006576A3" w:rsidRPr="006D3709" w:rsidRDefault="00990589" w:rsidP="006D3709">
            <w:pPr>
              <w:spacing w:after="0" w:line="240" w:lineRule="auto"/>
              <w:jc w:val="both"/>
              <w:rPr>
                <w:sz w:val="24"/>
                <w:szCs w:val="24"/>
              </w:rPr>
            </w:pPr>
            <w:r w:rsidRPr="006D3709">
              <w:rPr>
                <w:rFonts w:ascii="Times New Roman" w:hAnsi="Times New Roman"/>
                <w:sz w:val="24"/>
                <w:szCs w:val="24"/>
              </w:rPr>
              <w:t xml:space="preserve">Pour atteindre ces objectifs, l’installation est constituée d’armoires IP2X et la connectique des luminaires au réseau est intégrée dans des boîtiers isolants et fermés (type « boîtier </w:t>
            </w:r>
            <w:proofErr w:type="spellStart"/>
            <w:r w:rsidRPr="006D3709">
              <w:rPr>
                <w:rFonts w:ascii="Times New Roman" w:hAnsi="Times New Roman"/>
                <w:sz w:val="24"/>
                <w:szCs w:val="24"/>
              </w:rPr>
              <w:t>plexo</w:t>
            </w:r>
            <w:proofErr w:type="spellEnd"/>
            <w:r w:rsidRPr="006D3709">
              <w:rPr>
                <w:rFonts w:ascii="Times New Roman" w:hAnsi="Times New Roman"/>
                <w:sz w:val="24"/>
                <w:szCs w:val="24"/>
              </w:rPr>
              <w:t xml:space="preserve"> »). Le réseau définitif sera privilégié, à défaut, le réseau provisoire sera fixé en façade.</w:t>
            </w:r>
          </w:p>
          <w:p w14:paraId="427556D1" w14:textId="77777777" w:rsidR="006576A3" w:rsidRPr="006D3709" w:rsidRDefault="00990589" w:rsidP="006D3709">
            <w:pPr>
              <w:spacing w:after="0" w:line="240" w:lineRule="auto"/>
              <w:jc w:val="both"/>
              <w:rPr>
                <w:sz w:val="24"/>
                <w:szCs w:val="24"/>
              </w:rPr>
            </w:pPr>
            <w:r w:rsidRPr="006D3709">
              <w:rPr>
                <w:rFonts w:ascii="Times New Roman" w:hAnsi="Times New Roman"/>
                <w:sz w:val="24"/>
                <w:szCs w:val="24"/>
              </w:rPr>
              <w:t>Les câbles d’alimentation du réseau d’éclairage de chantier (hors rallonge) sont positionnés à une hauteur de 2 mètres.</w:t>
            </w:r>
          </w:p>
          <w:p w14:paraId="2A9075FB" w14:textId="77777777" w:rsidR="006576A3" w:rsidRPr="006D3709" w:rsidRDefault="00990589" w:rsidP="006D3709">
            <w:pPr>
              <w:spacing w:after="0" w:line="240" w:lineRule="auto"/>
              <w:jc w:val="both"/>
              <w:rPr>
                <w:sz w:val="24"/>
                <w:szCs w:val="24"/>
              </w:rPr>
            </w:pPr>
            <w:r w:rsidRPr="006D3709">
              <w:rPr>
                <w:rFonts w:ascii="Times New Roman" w:hAnsi="Times New Roman"/>
                <w:sz w:val="24"/>
                <w:szCs w:val="24"/>
              </w:rPr>
              <w:t>Tout câble positionné en dessous de cette valeur comporte des caractéristiques mécaniques renforcées en fonction des résultats de l’analyse des risques.</w:t>
            </w:r>
          </w:p>
          <w:p w14:paraId="19A42363" w14:textId="77777777" w:rsidR="006576A3" w:rsidRDefault="00990589" w:rsidP="006D3709">
            <w:pPr>
              <w:spacing w:after="0" w:line="240" w:lineRule="auto"/>
              <w:jc w:val="both"/>
              <w:rPr>
                <w:rFonts w:ascii="Times New Roman" w:hAnsi="Times New Roman"/>
                <w:sz w:val="24"/>
                <w:szCs w:val="24"/>
              </w:rPr>
            </w:pPr>
            <w:r w:rsidRPr="006D3709">
              <w:rPr>
                <w:rFonts w:ascii="Times New Roman" w:hAnsi="Times New Roman"/>
                <w:sz w:val="24"/>
                <w:szCs w:val="24"/>
              </w:rPr>
              <w:t xml:space="preserve">Une consignation du réseau sera impérativement réalisée avant toute opération de raccordement </w:t>
            </w:r>
            <w:r w:rsidR="006D3709" w:rsidRPr="006D3709">
              <w:rPr>
                <w:rFonts w:ascii="Times New Roman" w:hAnsi="Times New Roman"/>
                <w:sz w:val="24"/>
                <w:szCs w:val="24"/>
              </w:rPr>
              <w:t>électrique. Vérification</w:t>
            </w:r>
            <w:r w:rsidRPr="006D3709">
              <w:rPr>
                <w:rFonts w:ascii="Times New Roman" w:hAnsi="Times New Roman"/>
                <w:sz w:val="24"/>
                <w:szCs w:val="24"/>
              </w:rPr>
              <w:t xml:space="preserve"> de l’installation électrique obligatoire.</w:t>
            </w:r>
          </w:p>
          <w:p w14:paraId="030AE0CD" w14:textId="13F87070" w:rsidR="00C462A0" w:rsidRPr="006D3709" w:rsidRDefault="00C462A0" w:rsidP="006D3709">
            <w:pPr>
              <w:spacing w:after="0" w:line="240" w:lineRule="auto"/>
              <w:jc w:val="both"/>
              <w:rPr>
                <w:sz w:val="24"/>
                <w:szCs w:val="24"/>
              </w:rPr>
            </w:pPr>
          </w:p>
        </w:tc>
        <w:tc>
          <w:tcPr>
            <w:tcW w:w="1854" w:type="dxa"/>
            <w:tcBorders>
              <w:top w:val="single" w:sz="4" w:space="0" w:color="000000"/>
              <w:left w:val="single" w:sz="4" w:space="0" w:color="000000"/>
              <w:bottom w:val="single" w:sz="4" w:space="0" w:color="000000"/>
              <w:right w:val="single" w:sz="4" w:space="0" w:color="000000"/>
            </w:tcBorders>
            <w:vAlign w:val="center"/>
          </w:tcPr>
          <w:p w14:paraId="535EB7F1" w14:textId="163A0885" w:rsidR="006576A3" w:rsidRPr="006D3709" w:rsidRDefault="00990589" w:rsidP="006D3709">
            <w:pPr>
              <w:spacing w:after="90" w:line="360" w:lineRule="auto"/>
              <w:jc w:val="center"/>
              <w:rPr>
                <w:sz w:val="20"/>
                <w:szCs w:val="20"/>
              </w:rPr>
            </w:pPr>
            <w:r w:rsidRPr="006D3709">
              <w:rPr>
                <w:rFonts w:ascii="Times New Roman" w:hAnsi="Times New Roman"/>
                <w:b/>
                <w:color w:val="000000"/>
                <w:sz w:val="20"/>
                <w:szCs w:val="20"/>
              </w:rPr>
              <w:t>LOT ELECTRICITE ou ÉLECTRICIEN DU LOT GROS ŒUVRE</w:t>
            </w:r>
          </w:p>
        </w:tc>
      </w:tr>
      <w:tr w:rsidR="008F782C" w14:paraId="06939039" w14:textId="77777777" w:rsidTr="006D3709">
        <w:trPr>
          <w:trHeight w:val="300"/>
        </w:trPr>
        <w:tc>
          <w:tcPr>
            <w:tcW w:w="12996" w:type="dxa"/>
            <w:tcBorders>
              <w:top w:val="single" w:sz="4" w:space="0" w:color="000000"/>
              <w:left w:val="single" w:sz="4" w:space="0" w:color="000000"/>
              <w:bottom w:val="single" w:sz="4" w:space="0" w:color="000000"/>
              <w:right w:val="single" w:sz="4" w:space="0" w:color="000000"/>
            </w:tcBorders>
          </w:tcPr>
          <w:p w14:paraId="2DB1BBDD" w14:textId="77777777" w:rsidR="006576A3" w:rsidRPr="006D3709" w:rsidRDefault="00990589" w:rsidP="006D3709">
            <w:pPr>
              <w:spacing w:after="0" w:line="240" w:lineRule="auto"/>
              <w:jc w:val="both"/>
              <w:rPr>
                <w:sz w:val="24"/>
                <w:szCs w:val="24"/>
              </w:rPr>
            </w:pPr>
            <w:r w:rsidRPr="006D3709">
              <w:rPr>
                <w:rFonts w:ascii="Times New Roman" w:hAnsi="Times New Roman"/>
                <w:sz w:val="24"/>
                <w:szCs w:val="24"/>
              </w:rPr>
              <w:t xml:space="preserve">Mise en œuvre des éclairage définitifs dès le hors d’eau du bâtiment </w:t>
            </w:r>
          </w:p>
          <w:p w14:paraId="1680E195" w14:textId="77777777" w:rsidR="006576A3" w:rsidRPr="006D3709" w:rsidRDefault="00990589" w:rsidP="006D3709">
            <w:pPr>
              <w:spacing w:after="0" w:line="240" w:lineRule="auto"/>
              <w:jc w:val="both"/>
              <w:rPr>
                <w:sz w:val="24"/>
                <w:szCs w:val="24"/>
              </w:rPr>
            </w:pPr>
            <w:r w:rsidRPr="006D3709">
              <w:rPr>
                <w:rFonts w:ascii="Times New Roman" w:hAnsi="Times New Roman"/>
                <w:sz w:val="24"/>
                <w:szCs w:val="24"/>
              </w:rPr>
              <w:t xml:space="preserve">-avec la possibilité de détecteurs de personnes </w:t>
            </w:r>
          </w:p>
          <w:p w14:paraId="763F4B53" w14:textId="77777777" w:rsidR="006576A3" w:rsidRDefault="00990589" w:rsidP="006D3709">
            <w:pPr>
              <w:spacing w:after="0" w:line="240" w:lineRule="auto"/>
              <w:jc w:val="both"/>
              <w:rPr>
                <w:rFonts w:ascii="Times New Roman" w:hAnsi="Times New Roman"/>
                <w:sz w:val="24"/>
                <w:szCs w:val="24"/>
              </w:rPr>
            </w:pPr>
            <w:r w:rsidRPr="006D3709">
              <w:rPr>
                <w:rFonts w:ascii="Times New Roman" w:hAnsi="Times New Roman"/>
                <w:sz w:val="24"/>
                <w:szCs w:val="24"/>
              </w:rPr>
              <w:t xml:space="preserve">- l’ensemble sera installé par le lot électricité </w:t>
            </w:r>
          </w:p>
          <w:p w14:paraId="695AD1DD" w14:textId="77777777" w:rsidR="00C462A0" w:rsidRPr="006D3709" w:rsidRDefault="00C462A0" w:rsidP="006D3709">
            <w:pPr>
              <w:spacing w:after="0" w:line="240" w:lineRule="auto"/>
              <w:jc w:val="both"/>
              <w:rPr>
                <w:sz w:val="24"/>
                <w:szCs w:val="24"/>
              </w:rPr>
            </w:pPr>
          </w:p>
        </w:tc>
        <w:tc>
          <w:tcPr>
            <w:tcW w:w="1854" w:type="dxa"/>
            <w:tcBorders>
              <w:top w:val="single" w:sz="4" w:space="0" w:color="000000"/>
              <w:left w:val="single" w:sz="4" w:space="0" w:color="000000"/>
              <w:bottom w:val="single" w:sz="4" w:space="0" w:color="000000"/>
              <w:right w:val="single" w:sz="4" w:space="0" w:color="000000"/>
            </w:tcBorders>
            <w:vAlign w:val="center"/>
          </w:tcPr>
          <w:p w14:paraId="5C320917" w14:textId="4B659FD2" w:rsidR="006576A3" w:rsidRPr="006D3709" w:rsidRDefault="00990589" w:rsidP="006D3709">
            <w:pPr>
              <w:spacing w:after="90" w:line="360" w:lineRule="auto"/>
              <w:jc w:val="center"/>
              <w:rPr>
                <w:sz w:val="20"/>
                <w:szCs w:val="20"/>
              </w:rPr>
            </w:pPr>
            <w:r w:rsidRPr="006D3709">
              <w:rPr>
                <w:rFonts w:ascii="Times New Roman" w:hAnsi="Times New Roman"/>
                <w:b/>
                <w:color w:val="000000"/>
                <w:sz w:val="20"/>
                <w:szCs w:val="20"/>
              </w:rPr>
              <w:t>LOT ELECTRICITE</w:t>
            </w:r>
          </w:p>
        </w:tc>
      </w:tr>
      <w:tr w:rsidR="008F782C" w14:paraId="19D40EF2" w14:textId="77777777" w:rsidTr="006D3709">
        <w:trPr>
          <w:trHeight w:val="260"/>
        </w:trPr>
        <w:tc>
          <w:tcPr>
            <w:tcW w:w="12996" w:type="dxa"/>
            <w:tcBorders>
              <w:top w:val="single" w:sz="4" w:space="0" w:color="000000"/>
              <w:left w:val="single" w:sz="4" w:space="0" w:color="000000"/>
              <w:bottom w:val="single" w:sz="4" w:space="0" w:color="000000"/>
              <w:right w:val="single" w:sz="4" w:space="0" w:color="000000"/>
            </w:tcBorders>
          </w:tcPr>
          <w:p w14:paraId="66109E84" w14:textId="77777777" w:rsidR="006576A3" w:rsidRPr="006D3709" w:rsidRDefault="00990589" w:rsidP="006D3709">
            <w:pPr>
              <w:spacing w:after="0" w:line="360" w:lineRule="auto"/>
              <w:jc w:val="both"/>
              <w:rPr>
                <w:sz w:val="24"/>
                <w:szCs w:val="24"/>
              </w:rPr>
            </w:pPr>
            <w:r w:rsidRPr="006D3709">
              <w:rPr>
                <w:rFonts w:ascii="Times New Roman" w:eastAsia="Times New Roman" w:hAnsi="Times New Roman" w:cs="Times New Roman"/>
                <w:b/>
                <w:bCs/>
                <w:color w:val="000000"/>
                <w:sz w:val="24"/>
                <w:szCs w:val="24"/>
              </w:rPr>
              <w:t xml:space="preserve">La mise en place définitive des éclairages permet : </w:t>
            </w:r>
            <w:r w:rsidRPr="006D3709">
              <w:rPr>
                <w:rFonts w:ascii="Times New Roman" w:eastAsia="Times New Roman" w:hAnsi="Times New Roman" w:cs="Times New Roman"/>
                <w:bCs/>
                <w:color w:val="000000"/>
                <w:sz w:val="24"/>
                <w:szCs w:val="24"/>
              </w:rPr>
              <w:t xml:space="preserve">d'avoir de la lumière dans les zones fréquentées par les opérateurs de chantier ; de ne pas être tributaire d’une minuterie pouvant se trouver relativement distante des postes de travail ; de réduire les risques de heurt, de chute de plain-pied et d’électrisation, pouvant être provoqués par les prolongateurs situés au sol dans des zones souvent humides ; d'éviter les éventuels coups et impacts occasionnés par le passage des opérateurs de chantier, grâce à la position en hauteur des détecteurs ; de réaliser </w:t>
            </w:r>
            <w:r w:rsidRPr="006D3709">
              <w:rPr>
                <w:rFonts w:ascii="Times New Roman" w:eastAsia="Times New Roman" w:hAnsi="Times New Roman" w:cs="Times New Roman"/>
                <w:bCs/>
                <w:color w:val="000000"/>
                <w:sz w:val="24"/>
                <w:szCs w:val="24"/>
              </w:rPr>
              <w:t>des économies d'énergie ; de gagner du temps sur les éventuelles allées et venues aux interrupteurs.</w:t>
            </w:r>
          </w:p>
        </w:tc>
        <w:tc>
          <w:tcPr>
            <w:tcW w:w="1854" w:type="dxa"/>
            <w:tcBorders>
              <w:top w:val="single" w:sz="4" w:space="0" w:color="000000"/>
              <w:left w:val="single" w:sz="4" w:space="0" w:color="000000"/>
              <w:bottom w:val="single" w:sz="4" w:space="0" w:color="000000"/>
              <w:right w:val="single" w:sz="4" w:space="0" w:color="000000"/>
            </w:tcBorders>
            <w:vAlign w:val="center"/>
          </w:tcPr>
          <w:p w14:paraId="269E168E" w14:textId="77777777" w:rsidR="006576A3" w:rsidRPr="006D3709" w:rsidRDefault="00990589" w:rsidP="006D3709">
            <w:pPr>
              <w:spacing w:after="90" w:line="360" w:lineRule="auto"/>
              <w:jc w:val="center"/>
              <w:rPr>
                <w:rFonts w:ascii="Times New Roman" w:eastAsia="Times New Roman" w:hAnsi="Times New Roman" w:cs="Times New Roman"/>
                <w:sz w:val="20"/>
                <w:szCs w:val="20"/>
              </w:rPr>
            </w:pPr>
            <w:r w:rsidRPr="006D3709">
              <w:rPr>
                <w:rFonts w:ascii="Times New Roman" w:eastAsia="Times New Roman" w:hAnsi="Times New Roman" w:cs="Times New Roman"/>
                <w:b/>
                <w:color w:val="000000"/>
                <w:sz w:val="20"/>
                <w:szCs w:val="20"/>
              </w:rPr>
              <w:t>LOT ELECTRICITE</w:t>
            </w:r>
          </w:p>
        </w:tc>
      </w:tr>
    </w:tbl>
    <w:p w14:paraId="4817C83D" w14:textId="77777777" w:rsidR="00D6495F" w:rsidRDefault="00D6495F"/>
    <w:p w14:paraId="535E4F90" w14:textId="77777777" w:rsidR="00D6495F" w:rsidRDefault="00D6495F"/>
    <w:tbl>
      <w:tblPr>
        <w:tblW w:w="14850" w:type="dxa"/>
        <w:tblLayout w:type="fixed"/>
        <w:tblLook w:val="04A0" w:firstRow="1" w:lastRow="0" w:firstColumn="1" w:lastColumn="0" w:noHBand="0" w:noVBand="1"/>
      </w:tblPr>
      <w:tblGrid>
        <w:gridCol w:w="12996"/>
        <w:gridCol w:w="1854"/>
      </w:tblGrid>
      <w:tr w:rsidR="008F782C" w14:paraId="4D4C0363" w14:textId="77777777" w:rsidTr="00D6495F">
        <w:trPr>
          <w:trHeight w:val="333"/>
        </w:trPr>
        <w:tc>
          <w:tcPr>
            <w:tcW w:w="12996" w:type="dxa"/>
            <w:tcBorders>
              <w:top w:val="single" w:sz="4" w:space="0" w:color="000000"/>
              <w:left w:val="single" w:sz="4" w:space="0" w:color="000000"/>
              <w:bottom w:val="single" w:sz="4" w:space="0" w:color="000000"/>
              <w:right w:val="single" w:sz="4" w:space="0" w:color="000000"/>
            </w:tcBorders>
            <w:shd w:val="clear" w:color="auto" w:fill="FFFF00"/>
            <w:tcMar>
              <w:top w:w="55" w:type="dxa"/>
              <w:bottom w:w="55" w:type="dxa"/>
            </w:tcMar>
            <w:vAlign w:val="center"/>
          </w:tcPr>
          <w:p w14:paraId="3D211432" w14:textId="6449895E" w:rsidR="006576A3" w:rsidRPr="00D6495F" w:rsidRDefault="00990589" w:rsidP="00D6495F">
            <w:pPr>
              <w:spacing w:after="0" w:line="240" w:lineRule="auto"/>
              <w:rPr>
                <w:sz w:val="32"/>
                <w:szCs w:val="32"/>
              </w:rPr>
            </w:pPr>
            <w:r w:rsidRPr="00D6495F">
              <w:rPr>
                <w:rFonts w:ascii="Times New Roman" w:hAnsi="Times New Roman"/>
                <w:b/>
                <w:bCs/>
                <w:sz w:val="32"/>
                <w:szCs w:val="32"/>
              </w:rPr>
              <w:lastRenderedPageBreak/>
              <w:t>5.1) DHOL Dossier Harmonisation de l’Organisation des Livraisons (risques chutes et manutentions)</w:t>
            </w:r>
          </w:p>
        </w:tc>
        <w:tc>
          <w:tcPr>
            <w:tcW w:w="1854" w:type="dxa"/>
            <w:tcBorders>
              <w:top w:val="single" w:sz="4" w:space="0" w:color="000000"/>
              <w:left w:val="single" w:sz="4" w:space="0" w:color="000000"/>
              <w:bottom w:val="single" w:sz="4" w:space="0" w:color="000000"/>
              <w:right w:val="single" w:sz="4" w:space="0" w:color="000000"/>
            </w:tcBorders>
            <w:shd w:val="clear" w:color="auto" w:fill="CCCCCC"/>
            <w:tcMar>
              <w:top w:w="55" w:type="dxa"/>
              <w:bottom w:w="55" w:type="dxa"/>
            </w:tcMar>
          </w:tcPr>
          <w:p w14:paraId="39109C61" w14:textId="77777777" w:rsidR="006576A3" w:rsidRDefault="00990589">
            <w:pPr>
              <w:tabs>
                <w:tab w:val="left" w:pos="606"/>
              </w:tabs>
              <w:spacing w:after="0" w:line="240" w:lineRule="auto"/>
              <w:rPr>
                <w:sz w:val="20"/>
                <w:szCs w:val="20"/>
              </w:rPr>
            </w:pPr>
            <w:r>
              <w:rPr>
                <w:rFonts w:ascii="Times New Roman" w:eastAsia="Times New Roman" w:hAnsi="Times New Roman" w:cs="Times New Roman"/>
                <w:b/>
                <w:sz w:val="20"/>
                <w:szCs w:val="24"/>
              </w:rPr>
              <w:t>Désignation Lot</w:t>
            </w:r>
          </w:p>
        </w:tc>
      </w:tr>
      <w:tr w:rsidR="008F782C" w14:paraId="1F6C4770" w14:textId="77777777" w:rsidTr="00E91DFF">
        <w:trPr>
          <w:trHeight w:val="300"/>
        </w:trPr>
        <w:tc>
          <w:tcPr>
            <w:tcW w:w="12996" w:type="dxa"/>
            <w:tcBorders>
              <w:top w:val="single" w:sz="4" w:space="0" w:color="000000"/>
              <w:left w:val="single" w:sz="4" w:space="0" w:color="000000"/>
              <w:bottom w:val="single" w:sz="4" w:space="0" w:color="000000"/>
              <w:right w:val="single" w:sz="4" w:space="0" w:color="000000"/>
            </w:tcBorders>
          </w:tcPr>
          <w:p w14:paraId="782AD81C" w14:textId="7273157E" w:rsidR="006576A3" w:rsidRPr="00E91DFF" w:rsidRDefault="00990589" w:rsidP="00E91DFF">
            <w:pPr>
              <w:spacing w:after="0" w:line="240" w:lineRule="auto"/>
              <w:jc w:val="both"/>
              <w:rPr>
                <w:sz w:val="24"/>
                <w:szCs w:val="24"/>
              </w:rPr>
            </w:pPr>
            <w:r w:rsidRPr="00E91DFF">
              <w:rPr>
                <w:rFonts w:ascii="Times New Roman" w:eastAsia="Times New Roman" w:hAnsi="Times New Roman" w:cs="Times New Roman"/>
                <w:sz w:val="24"/>
                <w:szCs w:val="24"/>
              </w:rPr>
              <w:t xml:space="preserve">- La R476 et R 477 pour l’établissement du </w:t>
            </w:r>
            <w:r w:rsidR="006D3709" w:rsidRPr="00E91DFF">
              <w:rPr>
                <w:rFonts w:ascii="Times New Roman" w:eastAsia="Times New Roman" w:hAnsi="Times New Roman" w:cs="Times New Roman"/>
                <w:sz w:val="24"/>
                <w:szCs w:val="24"/>
              </w:rPr>
              <w:t>DHOL (</w:t>
            </w:r>
            <w:r w:rsidRPr="00E91DFF">
              <w:rPr>
                <w:rFonts w:ascii="Times New Roman" w:eastAsia="Times New Roman" w:hAnsi="Times New Roman" w:cs="Times New Roman"/>
                <w:sz w:val="24"/>
                <w:szCs w:val="24"/>
              </w:rPr>
              <w:t>Dossier Harmonisation Organisation Livraisons)</w:t>
            </w:r>
            <w:r w:rsidRPr="00E91DFF">
              <w:rPr>
                <w:rFonts w:ascii="Times New Roman" w:eastAsia="Times New Roman" w:hAnsi="Times New Roman" w:cs="Times New Roman"/>
                <w:sz w:val="24"/>
                <w:szCs w:val="24"/>
              </w:rPr>
              <w:t xml:space="preserve"> par le CSPS (verser ensuite dans tous les lots concernés)</w:t>
            </w:r>
          </w:p>
        </w:tc>
        <w:tc>
          <w:tcPr>
            <w:tcW w:w="1854" w:type="dxa"/>
            <w:tcBorders>
              <w:top w:val="single" w:sz="4" w:space="0" w:color="000000"/>
              <w:left w:val="single" w:sz="4" w:space="0" w:color="000000"/>
              <w:bottom w:val="single" w:sz="4" w:space="0" w:color="000000"/>
              <w:right w:val="single" w:sz="4" w:space="0" w:color="000000"/>
            </w:tcBorders>
            <w:vAlign w:val="center"/>
          </w:tcPr>
          <w:p w14:paraId="1EB1A0A3" w14:textId="5B3D78D8" w:rsidR="006576A3" w:rsidRPr="00E91DFF" w:rsidRDefault="00990589" w:rsidP="00E91DFF">
            <w:pPr>
              <w:spacing w:after="0" w:line="240" w:lineRule="auto"/>
              <w:jc w:val="center"/>
              <w:rPr>
                <w:b/>
                <w:bCs/>
                <w:sz w:val="24"/>
                <w:szCs w:val="24"/>
              </w:rPr>
            </w:pPr>
            <w:r w:rsidRPr="00E91DFF">
              <w:rPr>
                <w:rFonts w:ascii="Times New Roman" w:eastAsia="Times New Roman" w:hAnsi="Times New Roman" w:cs="Times New Roman"/>
                <w:b/>
                <w:bCs/>
                <w:color w:val="FF0000"/>
                <w:sz w:val="24"/>
                <w:szCs w:val="24"/>
              </w:rPr>
              <w:t>1 exemple de DHOL réalisé en annexe et déjà remis</w:t>
            </w:r>
          </w:p>
        </w:tc>
      </w:tr>
      <w:tr w:rsidR="008F782C" w14:paraId="30E80D90" w14:textId="77777777" w:rsidTr="00E91DFF">
        <w:trPr>
          <w:trHeight w:val="300"/>
        </w:trPr>
        <w:tc>
          <w:tcPr>
            <w:tcW w:w="12996" w:type="dxa"/>
            <w:tcBorders>
              <w:top w:val="single" w:sz="4" w:space="0" w:color="000000"/>
              <w:left w:val="single" w:sz="4" w:space="0" w:color="000000"/>
              <w:bottom w:val="single" w:sz="4" w:space="0" w:color="000000"/>
              <w:right w:val="single" w:sz="4" w:space="0" w:color="000000"/>
            </w:tcBorders>
          </w:tcPr>
          <w:p w14:paraId="17FD4C56" w14:textId="77777777" w:rsidR="006576A3" w:rsidRPr="00E91DFF" w:rsidRDefault="00990589" w:rsidP="00E91DFF">
            <w:pPr>
              <w:spacing w:after="0" w:line="240" w:lineRule="auto"/>
              <w:jc w:val="both"/>
              <w:rPr>
                <w:sz w:val="24"/>
                <w:szCs w:val="24"/>
              </w:rPr>
            </w:pPr>
            <w:r w:rsidRPr="00E91DFF">
              <w:rPr>
                <w:rFonts w:ascii="Times New Roman" w:hAnsi="Times New Roman"/>
                <w:sz w:val="24"/>
                <w:szCs w:val="24"/>
              </w:rPr>
              <w:t>R476 Livraison de matériaux et éléments de construction sur les chantiers du bâtiment et des travaux publics</w:t>
            </w:r>
          </w:p>
          <w:p w14:paraId="6B663F01" w14:textId="77777777" w:rsidR="006576A3" w:rsidRPr="00E91DFF" w:rsidRDefault="00990589" w:rsidP="00E91DFF">
            <w:pPr>
              <w:spacing w:after="0" w:line="240" w:lineRule="auto"/>
              <w:jc w:val="both"/>
              <w:rPr>
                <w:sz w:val="24"/>
                <w:szCs w:val="24"/>
              </w:rPr>
            </w:pPr>
            <w:r w:rsidRPr="00E91DFF">
              <w:rPr>
                <w:rFonts w:ascii="Times New Roman" w:hAnsi="Times New Roman"/>
                <w:sz w:val="24"/>
                <w:szCs w:val="24"/>
              </w:rPr>
              <w:t>R 476 Annexe 1 – Précisions sur la réglementation applicable à la livraison sur chantier</w:t>
            </w:r>
          </w:p>
        </w:tc>
        <w:tc>
          <w:tcPr>
            <w:tcW w:w="1854" w:type="dxa"/>
            <w:tcBorders>
              <w:top w:val="single" w:sz="4" w:space="0" w:color="000000"/>
              <w:left w:val="single" w:sz="4" w:space="0" w:color="000000"/>
              <w:bottom w:val="single" w:sz="4" w:space="0" w:color="000000"/>
              <w:right w:val="single" w:sz="4" w:space="0" w:color="000000"/>
            </w:tcBorders>
            <w:vAlign w:val="center"/>
          </w:tcPr>
          <w:p w14:paraId="4C8BF94E" w14:textId="6051E4B0" w:rsidR="006576A3" w:rsidRPr="00E91DFF" w:rsidRDefault="00990589" w:rsidP="00E91DFF">
            <w:pPr>
              <w:spacing w:after="0" w:line="240" w:lineRule="auto"/>
              <w:jc w:val="center"/>
              <w:rPr>
                <w:b/>
                <w:bCs/>
                <w:sz w:val="24"/>
                <w:szCs w:val="24"/>
              </w:rPr>
            </w:pPr>
            <w:r w:rsidRPr="00E91DFF">
              <w:rPr>
                <w:rFonts w:ascii="Times New Roman" w:eastAsia="Times New Roman" w:hAnsi="Times New Roman" w:cs="Times New Roman"/>
                <w:b/>
                <w:bCs/>
                <w:sz w:val="24"/>
                <w:szCs w:val="24"/>
              </w:rPr>
              <w:t>CSPS MOE Économiste TCE</w:t>
            </w:r>
          </w:p>
        </w:tc>
      </w:tr>
      <w:tr w:rsidR="00B353D6" w:rsidRPr="00E91DFF" w14:paraId="7BC28B36" w14:textId="77777777" w:rsidTr="00F819EE">
        <w:trPr>
          <w:gridAfter w:val="1"/>
          <w:wAfter w:w="1854" w:type="dxa"/>
          <w:trHeight w:val="487"/>
        </w:trPr>
        <w:tc>
          <w:tcPr>
            <w:tcW w:w="12996" w:type="dxa"/>
            <w:tcBorders>
              <w:top w:val="single" w:sz="4" w:space="0" w:color="000000"/>
              <w:left w:val="single" w:sz="4" w:space="0" w:color="000000"/>
              <w:bottom w:val="single" w:sz="4" w:space="0" w:color="000000"/>
              <w:right w:val="single" w:sz="4" w:space="0" w:color="000000"/>
            </w:tcBorders>
            <w:shd w:val="clear" w:color="auto" w:fill="FFD428"/>
            <w:vAlign w:val="center"/>
          </w:tcPr>
          <w:p w14:paraId="515D1A30" w14:textId="4E9FDE35" w:rsidR="006576A3" w:rsidRPr="00953033" w:rsidRDefault="00F819EE" w:rsidP="00F819EE">
            <w:pPr>
              <w:spacing w:after="0" w:line="240" w:lineRule="auto"/>
              <w:jc w:val="center"/>
              <w:rPr>
                <w:sz w:val="28"/>
                <w:szCs w:val="28"/>
              </w:rPr>
            </w:pPr>
            <w:r w:rsidRPr="00953033">
              <w:rPr>
                <w:rFonts w:ascii="Times New Roman" w:hAnsi="Times New Roman"/>
                <w:b/>
                <w:bCs/>
                <w:sz w:val="28"/>
                <w:szCs w:val="28"/>
              </w:rPr>
              <w:t>5.1.0)</w:t>
            </w:r>
            <w:r w:rsidR="00990589" w:rsidRPr="00953033">
              <w:rPr>
                <w:rFonts w:ascii="Times New Roman" w:hAnsi="Times New Roman"/>
                <w:b/>
                <w:bCs/>
                <w:sz w:val="28"/>
                <w:szCs w:val="28"/>
              </w:rPr>
              <w:t xml:space="preserve">  Objet de la recommandation R 476</w:t>
            </w:r>
          </w:p>
        </w:tc>
      </w:tr>
      <w:tr w:rsidR="008F782C" w14:paraId="25D96A1A" w14:textId="77777777" w:rsidTr="00E91DFF">
        <w:trPr>
          <w:trHeight w:val="300"/>
        </w:trPr>
        <w:tc>
          <w:tcPr>
            <w:tcW w:w="12996" w:type="dxa"/>
            <w:tcBorders>
              <w:top w:val="single" w:sz="4" w:space="0" w:color="000000"/>
              <w:left w:val="single" w:sz="4" w:space="0" w:color="000000"/>
              <w:bottom w:val="single" w:sz="4" w:space="0" w:color="000000"/>
              <w:right w:val="single" w:sz="4" w:space="0" w:color="000000"/>
            </w:tcBorders>
          </w:tcPr>
          <w:p w14:paraId="71638668" w14:textId="77777777" w:rsidR="006576A3" w:rsidRPr="00E91DFF" w:rsidRDefault="00990589" w:rsidP="00E91DFF">
            <w:pPr>
              <w:spacing w:after="0" w:line="240" w:lineRule="auto"/>
              <w:jc w:val="both"/>
              <w:rPr>
                <w:sz w:val="24"/>
                <w:szCs w:val="24"/>
              </w:rPr>
            </w:pPr>
            <w:r w:rsidRPr="00E91DFF">
              <w:rPr>
                <w:rFonts w:ascii="Times New Roman" w:eastAsia="Times New Roman" w:hAnsi="Times New Roman" w:cs="Times New Roman"/>
                <w:sz w:val="24"/>
                <w:szCs w:val="24"/>
              </w:rPr>
              <w:t xml:space="preserve"> « Cette recommandation a pour objet de réduire les risques auxquels peut être exposé tout salarié lors des opérations de livraison ou de reprise de matériaux de construction sur ces chantiers. </w:t>
            </w:r>
          </w:p>
          <w:p w14:paraId="12284449" w14:textId="77777777" w:rsidR="006576A3" w:rsidRPr="00E91DFF" w:rsidRDefault="00990589" w:rsidP="00E91DFF">
            <w:pPr>
              <w:spacing w:after="0" w:line="240" w:lineRule="auto"/>
              <w:jc w:val="both"/>
              <w:rPr>
                <w:sz w:val="24"/>
                <w:szCs w:val="24"/>
              </w:rPr>
            </w:pPr>
            <w:r w:rsidRPr="00E91DFF">
              <w:rPr>
                <w:rFonts w:ascii="Times New Roman" w:eastAsia="Times New Roman" w:hAnsi="Times New Roman" w:cs="Times New Roman"/>
                <w:sz w:val="24"/>
                <w:szCs w:val="24"/>
              </w:rPr>
              <w:t xml:space="preserve">Les risques ou les situations dangereuses peuvent être liés à : ➜ l’environnement du chantier, </w:t>
            </w:r>
          </w:p>
          <w:p w14:paraId="2DD06BC7" w14:textId="77777777" w:rsidR="006576A3" w:rsidRPr="00E91DFF" w:rsidRDefault="00990589" w:rsidP="00E91DFF">
            <w:pPr>
              <w:spacing w:after="0" w:line="240" w:lineRule="auto"/>
              <w:jc w:val="both"/>
              <w:rPr>
                <w:sz w:val="24"/>
                <w:szCs w:val="24"/>
              </w:rPr>
            </w:pPr>
            <w:r w:rsidRPr="00E91DFF">
              <w:rPr>
                <w:rFonts w:ascii="Times New Roman" w:eastAsia="Times New Roman" w:hAnsi="Times New Roman" w:cs="Times New Roman"/>
                <w:sz w:val="24"/>
                <w:szCs w:val="24"/>
              </w:rPr>
              <w:t xml:space="preserve">➜ le travail en hauteur, </w:t>
            </w:r>
          </w:p>
          <w:p w14:paraId="2FC3812B" w14:textId="40671520" w:rsidR="006576A3" w:rsidRPr="00E91DFF" w:rsidRDefault="00990589" w:rsidP="00E91DFF">
            <w:pPr>
              <w:spacing w:after="0" w:line="240" w:lineRule="auto"/>
              <w:jc w:val="both"/>
              <w:rPr>
                <w:sz w:val="24"/>
                <w:szCs w:val="24"/>
              </w:rPr>
            </w:pPr>
            <w:r w:rsidRPr="00E91DFF">
              <w:rPr>
                <w:rFonts w:ascii="Times New Roman" w:eastAsia="Times New Roman" w:hAnsi="Times New Roman" w:cs="Times New Roman"/>
                <w:sz w:val="24"/>
                <w:szCs w:val="24"/>
              </w:rPr>
              <w:t xml:space="preserve">➜ la </w:t>
            </w:r>
            <w:r w:rsidR="00E91DFF" w:rsidRPr="00E91DFF">
              <w:rPr>
                <w:rFonts w:ascii="Times New Roman" w:eastAsia="Times New Roman" w:hAnsi="Times New Roman" w:cs="Times New Roman"/>
                <w:sz w:val="24"/>
                <w:szCs w:val="24"/>
              </w:rPr>
              <w:t>coactivité</w:t>
            </w:r>
            <w:r w:rsidRPr="00E91DFF">
              <w:rPr>
                <w:rFonts w:ascii="Times New Roman" w:eastAsia="Times New Roman" w:hAnsi="Times New Roman" w:cs="Times New Roman"/>
                <w:sz w:val="24"/>
                <w:szCs w:val="24"/>
              </w:rPr>
              <w:t xml:space="preserve">, </w:t>
            </w:r>
          </w:p>
          <w:p w14:paraId="7A3F1A38" w14:textId="77777777" w:rsidR="006576A3" w:rsidRPr="00E91DFF" w:rsidRDefault="00990589" w:rsidP="00E91DFF">
            <w:pPr>
              <w:spacing w:after="0" w:line="240" w:lineRule="auto"/>
              <w:jc w:val="both"/>
              <w:rPr>
                <w:sz w:val="24"/>
                <w:szCs w:val="24"/>
              </w:rPr>
            </w:pPr>
            <w:r w:rsidRPr="00E91DFF">
              <w:rPr>
                <w:rFonts w:ascii="Times New Roman" w:eastAsia="Times New Roman" w:hAnsi="Times New Roman" w:cs="Times New Roman"/>
                <w:sz w:val="24"/>
                <w:szCs w:val="24"/>
              </w:rPr>
              <w:t xml:space="preserve">➜ la circulation sur le chantier, </w:t>
            </w:r>
          </w:p>
          <w:p w14:paraId="61DDE11C" w14:textId="77777777" w:rsidR="006576A3" w:rsidRPr="00E91DFF" w:rsidRDefault="00990589" w:rsidP="00E91DFF">
            <w:pPr>
              <w:spacing w:after="0" w:line="240" w:lineRule="auto"/>
              <w:jc w:val="both"/>
              <w:rPr>
                <w:sz w:val="24"/>
                <w:szCs w:val="24"/>
              </w:rPr>
            </w:pPr>
            <w:r w:rsidRPr="00E91DFF">
              <w:rPr>
                <w:rFonts w:ascii="Times New Roman" w:eastAsia="Times New Roman" w:hAnsi="Times New Roman" w:cs="Times New Roman"/>
                <w:sz w:val="24"/>
                <w:szCs w:val="24"/>
              </w:rPr>
              <w:t xml:space="preserve">➜ le stationnement des véhicules de livraison, </w:t>
            </w:r>
          </w:p>
          <w:p w14:paraId="1811D84D" w14:textId="77777777" w:rsidR="006576A3" w:rsidRPr="00E91DFF" w:rsidRDefault="00990589" w:rsidP="00E91DFF">
            <w:pPr>
              <w:spacing w:after="0" w:line="240" w:lineRule="auto"/>
              <w:jc w:val="both"/>
              <w:rPr>
                <w:sz w:val="24"/>
                <w:szCs w:val="24"/>
              </w:rPr>
            </w:pPr>
            <w:r w:rsidRPr="00E91DFF">
              <w:rPr>
                <w:rFonts w:ascii="Times New Roman" w:eastAsia="Times New Roman" w:hAnsi="Times New Roman" w:cs="Times New Roman"/>
                <w:sz w:val="24"/>
                <w:szCs w:val="24"/>
              </w:rPr>
              <w:t xml:space="preserve">➜ le levage et la manutention, </w:t>
            </w:r>
          </w:p>
          <w:p w14:paraId="4F543F54" w14:textId="77777777" w:rsidR="006576A3" w:rsidRDefault="00990589" w:rsidP="00E91DFF">
            <w:pPr>
              <w:spacing w:after="0" w:line="240" w:lineRule="auto"/>
              <w:jc w:val="both"/>
              <w:rPr>
                <w:rFonts w:ascii="Times New Roman" w:eastAsia="Times New Roman" w:hAnsi="Times New Roman" w:cs="Times New Roman"/>
                <w:sz w:val="24"/>
                <w:szCs w:val="24"/>
              </w:rPr>
            </w:pPr>
            <w:r w:rsidRPr="00E91DFF">
              <w:rPr>
                <w:rFonts w:ascii="Times New Roman" w:eastAsia="Times New Roman" w:hAnsi="Times New Roman" w:cs="Times New Roman"/>
                <w:sz w:val="24"/>
                <w:szCs w:val="24"/>
              </w:rPr>
              <w:t>➜ le stockage.</w:t>
            </w:r>
          </w:p>
          <w:p w14:paraId="7FA3AF60" w14:textId="77777777" w:rsidR="00C462A0" w:rsidRPr="00E91DFF" w:rsidRDefault="00C462A0" w:rsidP="00E91DFF">
            <w:pPr>
              <w:spacing w:after="0" w:line="240" w:lineRule="auto"/>
              <w:jc w:val="both"/>
              <w:rPr>
                <w:sz w:val="24"/>
                <w:szCs w:val="24"/>
              </w:rPr>
            </w:pPr>
          </w:p>
        </w:tc>
        <w:tc>
          <w:tcPr>
            <w:tcW w:w="1854" w:type="dxa"/>
            <w:tcBorders>
              <w:top w:val="single" w:sz="4" w:space="0" w:color="000000"/>
              <w:left w:val="single" w:sz="4" w:space="0" w:color="000000"/>
              <w:bottom w:val="single" w:sz="4" w:space="0" w:color="000000"/>
              <w:right w:val="single" w:sz="4" w:space="0" w:color="000000"/>
            </w:tcBorders>
            <w:vAlign w:val="center"/>
          </w:tcPr>
          <w:p w14:paraId="458BF8ED" w14:textId="40BF1532" w:rsidR="006576A3" w:rsidRPr="00E91DFF" w:rsidRDefault="00990589" w:rsidP="00E91DFF">
            <w:pPr>
              <w:spacing w:after="0" w:line="240" w:lineRule="auto"/>
              <w:jc w:val="center"/>
              <w:rPr>
                <w:rFonts w:ascii="Times New Roman" w:hAnsi="Times New Roman"/>
                <w:b/>
                <w:bCs/>
                <w:sz w:val="24"/>
                <w:szCs w:val="24"/>
              </w:rPr>
            </w:pPr>
            <w:r w:rsidRPr="00E91DFF">
              <w:rPr>
                <w:rFonts w:ascii="Times New Roman" w:eastAsia="Times New Roman" w:hAnsi="Times New Roman" w:cs="Times New Roman"/>
                <w:b/>
                <w:bCs/>
                <w:sz w:val="24"/>
                <w:szCs w:val="24"/>
              </w:rPr>
              <w:t>CSPS MOE Économiste TCE</w:t>
            </w:r>
          </w:p>
        </w:tc>
      </w:tr>
      <w:tr w:rsidR="008F782C" w14:paraId="240C3B56" w14:textId="77777777" w:rsidTr="00E91DFF">
        <w:trPr>
          <w:trHeight w:val="300"/>
        </w:trPr>
        <w:tc>
          <w:tcPr>
            <w:tcW w:w="12996" w:type="dxa"/>
            <w:tcBorders>
              <w:top w:val="single" w:sz="4" w:space="0" w:color="000000"/>
              <w:left w:val="single" w:sz="4" w:space="0" w:color="000000"/>
              <w:bottom w:val="single" w:sz="4" w:space="0" w:color="000000"/>
              <w:right w:val="single" w:sz="4" w:space="0" w:color="000000"/>
            </w:tcBorders>
          </w:tcPr>
          <w:p w14:paraId="20C81E4C" w14:textId="77777777" w:rsidR="006576A3" w:rsidRPr="00E91DFF" w:rsidRDefault="00990589" w:rsidP="00E91DFF">
            <w:pPr>
              <w:spacing w:after="0" w:line="240" w:lineRule="auto"/>
              <w:jc w:val="both"/>
              <w:rPr>
                <w:sz w:val="24"/>
                <w:szCs w:val="24"/>
              </w:rPr>
            </w:pPr>
            <w:r w:rsidRPr="00E91DFF">
              <w:rPr>
                <w:rFonts w:ascii="Times New Roman" w:hAnsi="Times New Roman"/>
                <w:b/>
                <w:bCs/>
                <w:sz w:val="24"/>
                <w:szCs w:val="24"/>
              </w:rPr>
              <w:t xml:space="preserve">« 5 | 2 - Adéquation des équipements et des lieux de travail à ces opérations » </w:t>
            </w:r>
          </w:p>
          <w:p w14:paraId="37755229" w14:textId="77777777" w:rsidR="006576A3" w:rsidRDefault="00990589" w:rsidP="00E91DFF">
            <w:pPr>
              <w:spacing w:after="0" w:line="240" w:lineRule="auto"/>
              <w:jc w:val="both"/>
              <w:rPr>
                <w:rFonts w:ascii="Times New Roman" w:hAnsi="Times New Roman"/>
                <w:sz w:val="24"/>
                <w:szCs w:val="24"/>
              </w:rPr>
            </w:pPr>
            <w:r w:rsidRPr="00E91DFF">
              <w:rPr>
                <w:rFonts w:ascii="Times New Roman" w:hAnsi="Times New Roman"/>
                <w:b/>
                <w:bCs/>
                <w:sz w:val="24"/>
                <w:szCs w:val="24"/>
              </w:rPr>
              <w:t xml:space="preserve">« En phase de conception de chantier, des voiries d’accès stabilisées exemptes d’obstacles et des zones de stationnement pour les véhicules de livraison doivent être prévues </w:t>
            </w:r>
            <w:r w:rsidRPr="00E91DFF">
              <w:rPr>
                <w:rFonts w:ascii="Times New Roman" w:hAnsi="Times New Roman"/>
                <w:b/>
                <w:bCs/>
                <w:sz w:val="24"/>
                <w:szCs w:val="24"/>
                <w:u w:val="single"/>
              </w:rPr>
              <w:t>par le maître d’ouvrages et à sa charge</w:t>
            </w:r>
            <w:r w:rsidRPr="00E91DFF">
              <w:rPr>
                <w:rFonts w:ascii="Times New Roman" w:hAnsi="Times New Roman"/>
                <w:b/>
                <w:bCs/>
                <w:sz w:val="24"/>
                <w:szCs w:val="24"/>
              </w:rPr>
              <w:t xml:space="preserve">. </w:t>
            </w:r>
            <w:r w:rsidRPr="00E91DFF">
              <w:rPr>
                <w:rFonts w:ascii="Times New Roman" w:hAnsi="Times New Roman"/>
                <w:sz w:val="24"/>
                <w:szCs w:val="24"/>
              </w:rPr>
              <w:t xml:space="preserve">C’est également le cas pour leur entretien, leur maintien en l’état ainsi que le changement de zone de stockage ou de voiries. » </w:t>
            </w:r>
          </w:p>
          <w:p w14:paraId="383EFB96" w14:textId="77777777" w:rsidR="00C462A0" w:rsidRPr="00E91DFF" w:rsidRDefault="00C462A0" w:rsidP="00E91DFF">
            <w:pPr>
              <w:spacing w:after="0" w:line="240" w:lineRule="auto"/>
              <w:jc w:val="both"/>
              <w:rPr>
                <w:sz w:val="24"/>
                <w:szCs w:val="24"/>
              </w:rPr>
            </w:pPr>
          </w:p>
        </w:tc>
        <w:tc>
          <w:tcPr>
            <w:tcW w:w="1854" w:type="dxa"/>
            <w:tcBorders>
              <w:top w:val="single" w:sz="4" w:space="0" w:color="000000"/>
              <w:left w:val="single" w:sz="4" w:space="0" w:color="000000"/>
              <w:bottom w:val="single" w:sz="4" w:space="0" w:color="000000"/>
              <w:right w:val="single" w:sz="4" w:space="0" w:color="000000"/>
            </w:tcBorders>
            <w:vAlign w:val="center"/>
          </w:tcPr>
          <w:p w14:paraId="63468940" w14:textId="7D9CF028" w:rsidR="006576A3" w:rsidRPr="00E91DFF" w:rsidRDefault="00990589" w:rsidP="00E91DFF">
            <w:pPr>
              <w:spacing w:after="0" w:line="240" w:lineRule="auto"/>
              <w:jc w:val="center"/>
              <w:rPr>
                <w:b/>
                <w:bCs/>
                <w:sz w:val="24"/>
                <w:szCs w:val="24"/>
              </w:rPr>
            </w:pPr>
            <w:r w:rsidRPr="00E91DFF">
              <w:rPr>
                <w:rFonts w:ascii="Times New Roman" w:eastAsia="Times New Roman" w:hAnsi="Times New Roman" w:cs="Times New Roman"/>
                <w:b/>
                <w:bCs/>
                <w:sz w:val="24"/>
                <w:szCs w:val="24"/>
              </w:rPr>
              <w:t>MOA /MOE Économiste TCE</w:t>
            </w:r>
          </w:p>
        </w:tc>
      </w:tr>
      <w:tr w:rsidR="008F782C" w14:paraId="546AFEE9" w14:textId="77777777" w:rsidTr="00E91DFF">
        <w:trPr>
          <w:trHeight w:val="300"/>
        </w:trPr>
        <w:tc>
          <w:tcPr>
            <w:tcW w:w="12996" w:type="dxa"/>
            <w:tcBorders>
              <w:left w:val="single" w:sz="4" w:space="0" w:color="000000"/>
              <w:bottom w:val="single" w:sz="4" w:space="0" w:color="000000"/>
              <w:right w:val="single" w:sz="4" w:space="0" w:color="000000"/>
            </w:tcBorders>
          </w:tcPr>
          <w:p w14:paraId="044D18FA" w14:textId="77777777" w:rsidR="006576A3" w:rsidRPr="00E91DFF" w:rsidRDefault="00990589" w:rsidP="00E91DFF">
            <w:pPr>
              <w:spacing w:after="0" w:line="240" w:lineRule="auto"/>
              <w:jc w:val="both"/>
              <w:rPr>
                <w:sz w:val="24"/>
                <w:szCs w:val="24"/>
              </w:rPr>
            </w:pPr>
            <w:r w:rsidRPr="00E91DFF">
              <w:rPr>
                <w:rFonts w:ascii="Times New Roman" w:eastAsia="Times New Roman" w:hAnsi="Times New Roman" w:cs="Times New Roman"/>
                <w:sz w:val="24"/>
                <w:szCs w:val="24"/>
              </w:rPr>
              <w:t xml:space="preserve">« Pour la livraison sur les chantiers de BTP trois situations peuvent se présenter : </w:t>
            </w:r>
          </w:p>
          <w:p w14:paraId="1CC3F448" w14:textId="77777777" w:rsidR="006576A3" w:rsidRPr="00E91DFF" w:rsidRDefault="00990589" w:rsidP="00E91DFF">
            <w:pPr>
              <w:spacing w:after="0" w:line="240" w:lineRule="auto"/>
              <w:jc w:val="both"/>
              <w:rPr>
                <w:sz w:val="24"/>
                <w:szCs w:val="24"/>
              </w:rPr>
            </w:pPr>
            <w:r w:rsidRPr="00E91DFF">
              <w:rPr>
                <w:rFonts w:ascii="Times New Roman" w:eastAsia="Times New Roman" w:hAnsi="Times New Roman" w:cs="Times New Roman"/>
                <w:sz w:val="24"/>
                <w:szCs w:val="24"/>
              </w:rPr>
              <w:t xml:space="preserve">➜ </w:t>
            </w:r>
            <w:r w:rsidRPr="00E91DFF">
              <w:rPr>
                <w:rFonts w:ascii="Times New Roman" w:eastAsia="Times New Roman" w:hAnsi="Times New Roman" w:cs="Times New Roman"/>
                <w:sz w:val="24"/>
                <w:szCs w:val="24"/>
              </w:rPr>
              <w:t xml:space="preserve">Livraison de matériaux sur un chantier clos et indépendant (y compris chantiers linéaires) Dans ce cas, ce sont les articles R 4532-1 et suivants du Code du travail qui s’appliquent (coordination des opérations de génie civil) et le protocole de sécurité n’est pas prévu. </w:t>
            </w:r>
          </w:p>
          <w:p w14:paraId="247F303F" w14:textId="77777777" w:rsidR="006576A3" w:rsidRPr="00E91DFF" w:rsidRDefault="00990589" w:rsidP="00E91DFF">
            <w:pPr>
              <w:spacing w:after="0" w:line="240" w:lineRule="auto"/>
              <w:jc w:val="both"/>
              <w:rPr>
                <w:sz w:val="24"/>
                <w:szCs w:val="24"/>
              </w:rPr>
            </w:pPr>
            <w:r w:rsidRPr="00E91DFF">
              <w:rPr>
                <w:rFonts w:ascii="Times New Roman" w:eastAsia="Times New Roman" w:hAnsi="Times New Roman" w:cs="Times New Roman"/>
                <w:sz w:val="24"/>
                <w:szCs w:val="24"/>
              </w:rPr>
              <w:t xml:space="preserve">Les entreprises effectuant des livraisons ne participent pas à l’acte de construire. Elles sont considérées comme des prestataires extérieurs au chantier (circulaire du 10 avril 1996). </w:t>
            </w:r>
          </w:p>
          <w:p w14:paraId="3E6A9C4E" w14:textId="77777777" w:rsidR="006576A3" w:rsidRPr="00E91DFF" w:rsidRDefault="00990589" w:rsidP="00E91DFF">
            <w:pPr>
              <w:spacing w:after="0" w:line="240" w:lineRule="auto"/>
              <w:jc w:val="both"/>
              <w:rPr>
                <w:sz w:val="24"/>
                <w:szCs w:val="24"/>
              </w:rPr>
            </w:pPr>
            <w:r w:rsidRPr="00E91DFF">
              <w:rPr>
                <w:rFonts w:ascii="Times New Roman" w:eastAsia="Times New Roman" w:hAnsi="Times New Roman" w:cs="Times New Roman"/>
                <w:b/>
                <w:bCs/>
                <w:sz w:val="24"/>
                <w:szCs w:val="24"/>
              </w:rPr>
              <w:t xml:space="preserve">Ces entreprises ne sont donc pas concernées par le PPSPS. Cependant, elles sont susceptibles lors des opérations de livraison </w:t>
            </w:r>
            <w:r w:rsidRPr="00E91DFF">
              <w:rPr>
                <w:rFonts w:ascii="Times New Roman" w:eastAsia="Times New Roman" w:hAnsi="Times New Roman" w:cs="Times New Roman"/>
                <w:b/>
                <w:bCs/>
                <w:sz w:val="24"/>
                <w:szCs w:val="24"/>
              </w:rPr>
              <w:lastRenderedPageBreak/>
              <w:t>de faire apparaître des risques qui doivent être pris en compte. Chaque entreprise du chantier doit donc prévoir ses livraisons de matériaux dans son propre PPSPS</w:t>
            </w:r>
            <w:r w:rsidRPr="00E91DFF">
              <w:rPr>
                <w:rFonts w:ascii="Times New Roman" w:eastAsia="Times New Roman" w:hAnsi="Times New Roman" w:cs="Times New Roman"/>
                <w:sz w:val="24"/>
                <w:szCs w:val="24"/>
              </w:rPr>
              <w:t xml:space="preserve">. </w:t>
            </w:r>
          </w:p>
          <w:p w14:paraId="1AFB37C0" w14:textId="77777777" w:rsidR="006576A3" w:rsidRPr="00E91DFF" w:rsidRDefault="00990589" w:rsidP="00E91DFF">
            <w:pPr>
              <w:spacing w:after="0" w:line="240" w:lineRule="auto"/>
              <w:jc w:val="both"/>
              <w:rPr>
                <w:sz w:val="24"/>
                <w:szCs w:val="24"/>
              </w:rPr>
            </w:pPr>
            <w:r w:rsidRPr="00E91DFF">
              <w:rPr>
                <w:rFonts w:ascii="Times New Roman" w:eastAsia="Times New Roman" w:hAnsi="Times New Roman" w:cs="Times New Roman"/>
                <w:b/>
                <w:sz w:val="24"/>
                <w:szCs w:val="24"/>
              </w:rPr>
              <w:t>Le coordonnateur est, quant à lui, chargé d’harmoniser les PPSPS des différentes entreprises intervenant sur le chantier, au sein du PGC (Article R.4532-13 et R.4532-44) </w:t>
            </w:r>
            <w:r w:rsidRPr="00E91DFF">
              <w:rPr>
                <w:rFonts w:ascii="Times New Roman" w:eastAsia="Times New Roman" w:hAnsi="Times New Roman" w:cs="Times New Roman"/>
                <w:b/>
                <w:sz w:val="24"/>
                <w:szCs w:val="24"/>
              </w:rPr>
              <w:t>».</w:t>
            </w:r>
          </w:p>
        </w:tc>
        <w:tc>
          <w:tcPr>
            <w:tcW w:w="1854" w:type="dxa"/>
            <w:tcBorders>
              <w:left w:val="single" w:sz="4" w:space="0" w:color="000000"/>
              <w:bottom w:val="single" w:sz="4" w:space="0" w:color="000000"/>
              <w:right w:val="single" w:sz="4" w:space="0" w:color="000000"/>
            </w:tcBorders>
            <w:vAlign w:val="center"/>
          </w:tcPr>
          <w:p w14:paraId="32968B4E" w14:textId="08B63C4D" w:rsidR="006576A3" w:rsidRPr="00E91DFF" w:rsidRDefault="00990589" w:rsidP="00E91DFF">
            <w:pPr>
              <w:spacing w:after="0" w:line="240" w:lineRule="auto"/>
              <w:jc w:val="center"/>
              <w:rPr>
                <w:rFonts w:ascii="Times New Roman" w:hAnsi="Times New Roman"/>
                <w:b/>
                <w:bCs/>
                <w:sz w:val="24"/>
                <w:szCs w:val="24"/>
              </w:rPr>
            </w:pPr>
            <w:r w:rsidRPr="00E91DFF">
              <w:rPr>
                <w:rFonts w:ascii="Times New Roman" w:eastAsia="Times New Roman" w:hAnsi="Times New Roman" w:cs="Times New Roman"/>
                <w:b/>
                <w:bCs/>
                <w:sz w:val="24"/>
                <w:szCs w:val="24"/>
              </w:rPr>
              <w:lastRenderedPageBreak/>
              <w:t>CSPS MOE Économiste TCE</w:t>
            </w:r>
          </w:p>
        </w:tc>
      </w:tr>
      <w:tr w:rsidR="008F782C" w14:paraId="03AFA5B4" w14:textId="77777777" w:rsidTr="006862B0">
        <w:trPr>
          <w:trHeight w:val="300"/>
        </w:trPr>
        <w:tc>
          <w:tcPr>
            <w:tcW w:w="12996" w:type="dxa"/>
            <w:tcBorders>
              <w:left w:val="single" w:sz="4" w:space="0" w:color="000000"/>
              <w:bottom w:val="single" w:sz="4" w:space="0" w:color="000000"/>
              <w:right w:val="single" w:sz="4" w:space="0" w:color="000000"/>
            </w:tcBorders>
          </w:tcPr>
          <w:p w14:paraId="27C206BD" w14:textId="77777777" w:rsidR="006576A3" w:rsidRDefault="006576A3">
            <w:pPr>
              <w:spacing w:after="0" w:line="240" w:lineRule="auto"/>
            </w:pPr>
          </w:p>
        </w:tc>
        <w:tc>
          <w:tcPr>
            <w:tcW w:w="1854" w:type="dxa"/>
            <w:tcBorders>
              <w:left w:val="single" w:sz="4" w:space="0" w:color="000000"/>
              <w:bottom w:val="single" w:sz="4" w:space="0" w:color="000000"/>
              <w:right w:val="single" w:sz="4" w:space="0" w:color="000000"/>
            </w:tcBorders>
          </w:tcPr>
          <w:p w14:paraId="59894F2F" w14:textId="77777777" w:rsidR="006576A3" w:rsidRDefault="006576A3">
            <w:pPr>
              <w:spacing w:after="0" w:line="240" w:lineRule="auto"/>
            </w:pPr>
          </w:p>
        </w:tc>
      </w:tr>
    </w:tbl>
    <w:p w14:paraId="440C7E68" w14:textId="77777777" w:rsidR="006D3709" w:rsidRDefault="006D3709"/>
    <w:p w14:paraId="4C9535DB" w14:textId="77777777" w:rsidR="006D3709" w:rsidRDefault="006D3709"/>
    <w:p w14:paraId="50B1E541" w14:textId="77777777" w:rsidR="00002589" w:rsidRDefault="00002589"/>
    <w:p w14:paraId="58A34583" w14:textId="77777777" w:rsidR="00002589" w:rsidRDefault="00002589"/>
    <w:p w14:paraId="659046A8" w14:textId="77777777" w:rsidR="00002589" w:rsidRDefault="00002589"/>
    <w:p w14:paraId="1BD11E6A" w14:textId="77777777" w:rsidR="00002589" w:rsidRDefault="00002589"/>
    <w:p w14:paraId="520BA18F" w14:textId="77777777" w:rsidR="00002589" w:rsidRDefault="00002589"/>
    <w:p w14:paraId="2E4C7DDD" w14:textId="77777777" w:rsidR="00002589" w:rsidRDefault="00002589"/>
    <w:p w14:paraId="6319D83A" w14:textId="77777777" w:rsidR="00002589" w:rsidRDefault="00002589"/>
    <w:p w14:paraId="31CE2478" w14:textId="77777777" w:rsidR="00002589" w:rsidRDefault="00002589"/>
    <w:p w14:paraId="314E8E22" w14:textId="77777777" w:rsidR="00002589" w:rsidRDefault="00002589"/>
    <w:p w14:paraId="41D4D3CD" w14:textId="77777777" w:rsidR="00002589" w:rsidRDefault="00002589"/>
    <w:p w14:paraId="2E0688E9" w14:textId="77777777" w:rsidR="00002589" w:rsidRDefault="00002589"/>
    <w:p w14:paraId="7BFE520C" w14:textId="77777777" w:rsidR="00002589" w:rsidRDefault="00002589"/>
    <w:p w14:paraId="639D3BD0" w14:textId="77777777" w:rsidR="00A72366" w:rsidRDefault="00A72366"/>
    <w:p w14:paraId="582CFECB" w14:textId="77777777" w:rsidR="00A72366" w:rsidRDefault="00A72366"/>
    <w:p w14:paraId="6EC34FE2" w14:textId="77777777" w:rsidR="00002589" w:rsidRDefault="00002589"/>
    <w:p w14:paraId="534CC61D" w14:textId="77777777" w:rsidR="00002589" w:rsidRDefault="00002589"/>
    <w:tbl>
      <w:tblPr>
        <w:tblW w:w="14850" w:type="dxa"/>
        <w:tblLayout w:type="fixed"/>
        <w:tblLook w:val="04A0" w:firstRow="1" w:lastRow="0" w:firstColumn="1" w:lastColumn="0" w:noHBand="0" w:noVBand="1"/>
      </w:tblPr>
      <w:tblGrid>
        <w:gridCol w:w="12996"/>
        <w:gridCol w:w="1854"/>
      </w:tblGrid>
      <w:tr w:rsidR="008F782C" w:rsidRPr="00E91DFF" w14:paraId="2401A87B" w14:textId="77777777" w:rsidTr="00E91DFF">
        <w:trPr>
          <w:trHeight w:val="696"/>
        </w:trPr>
        <w:tc>
          <w:tcPr>
            <w:tcW w:w="12996" w:type="dxa"/>
            <w:tcBorders>
              <w:top w:val="single" w:sz="4" w:space="0" w:color="000000"/>
              <w:left w:val="single" w:sz="4" w:space="0" w:color="000000"/>
              <w:bottom w:val="single" w:sz="4" w:space="0" w:color="000000"/>
              <w:right w:val="single" w:sz="4" w:space="0" w:color="000000"/>
            </w:tcBorders>
            <w:shd w:val="clear" w:color="auto" w:fill="FFD428"/>
            <w:vAlign w:val="center"/>
          </w:tcPr>
          <w:p w14:paraId="0474A5E3" w14:textId="578A7921" w:rsidR="006576A3" w:rsidRPr="00953033" w:rsidRDefault="00990589" w:rsidP="00E91DFF">
            <w:pPr>
              <w:spacing w:after="0" w:line="240" w:lineRule="auto"/>
              <w:jc w:val="center"/>
              <w:rPr>
                <w:sz w:val="28"/>
                <w:szCs w:val="28"/>
              </w:rPr>
            </w:pPr>
            <w:r w:rsidRPr="00953033">
              <w:rPr>
                <w:rFonts w:ascii="Times New Roman" w:eastAsia="Times New Roman" w:hAnsi="Times New Roman" w:cs="Times New Roman"/>
                <w:b/>
                <w:sz w:val="28"/>
                <w:szCs w:val="28"/>
              </w:rPr>
              <w:lastRenderedPageBreak/>
              <w:t>5.1.1) Recommandation R476 / Points à verser dans le lot mise en commun de moyens et/ou lot logistique  le titre DHOL</w:t>
            </w:r>
          </w:p>
        </w:tc>
        <w:tc>
          <w:tcPr>
            <w:tcW w:w="1854" w:type="dxa"/>
            <w:tcBorders>
              <w:top w:val="single" w:sz="4" w:space="0" w:color="000000"/>
              <w:left w:val="single" w:sz="4" w:space="0" w:color="000000"/>
              <w:bottom w:val="single" w:sz="4" w:space="0" w:color="000000"/>
              <w:right w:val="single" w:sz="4" w:space="0" w:color="000000"/>
            </w:tcBorders>
            <w:shd w:val="clear" w:color="auto" w:fill="FFD428"/>
            <w:vAlign w:val="center"/>
          </w:tcPr>
          <w:p w14:paraId="0A0CB17C" w14:textId="77777777" w:rsidR="006576A3" w:rsidRPr="00E91DFF" w:rsidRDefault="00990589" w:rsidP="00E91DFF">
            <w:pPr>
              <w:tabs>
                <w:tab w:val="left" w:pos="606"/>
              </w:tabs>
              <w:spacing w:after="0" w:line="240" w:lineRule="auto"/>
              <w:jc w:val="center"/>
              <w:rPr>
                <w:sz w:val="24"/>
                <w:szCs w:val="24"/>
              </w:rPr>
            </w:pPr>
            <w:r w:rsidRPr="00E91DFF">
              <w:rPr>
                <w:rFonts w:ascii="Times New Roman" w:eastAsia="Times New Roman" w:hAnsi="Times New Roman" w:cs="Times New Roman"/>
                <w:b/>
                <w:sz w:val="24"/>
                <w:szCs w:val="24"/>
              </w:rPr>
              <w:t>Désignation Lot</w:t>
            </w:r>
          </w:p>
        </w:tc>
      </w:tr>
      <w:tr w:rsidR="00B353D6" w14:paraId="6F07876C" w14:textId="77777777" w:rsidTr="006862B0">
        <w:trPr>
          <w:gridAfter w:val="1"/>
          <w:wAfter w:w="1854" w:type="dxa"/>
          <w:trHeight w:val="300"/>
        </w:trPr>
        <w:tc>
          <w:tcPr>
            <w:tcW w:w="12996" w:type="dxa"/>
            <w:tcBorders>
              <w:top w:val="single" w:sz="4" w:space="0" w:color="000000"/>
              <w:left w:val="single" w:sz="4" w:space="0" w:color="000000"/>
              <w:bottom w:val="single" w:sz="4" w:space="0" w:color="000000"/>
              <w:right w:val="single" w:sz="4" w:space="0" w:color="000000"/>
            </w:tcBorders>
          </w:tcPr>
          <w:p w14:paraId="6EA946A1" w14:textId="77777777" w:rsidR="006576A3" w:rsidRPr="00E91DFF" w:rsidRDefault="00990589" w:rsidP="00E91DFF">
            <w:pPr>
              <w:tabs>
                <w:tab w:val="left" w:pos="606"/>
              </w:tabs>
              <w:spacing w:after="0" w:line="240" w:lineRule="auto"/>
              <w:jc w:val="both"/>
              <w:rPr>
                <w:sz w:val="24"/>
                <w:szCs w:val="24"/>
              </w:rPr>
            </w:pPr>
            <w:r w:rsidRPr="00E91DFF">
              <w:rPr>
                <w:rFonts w:ascii="Times New Roman" w:eastAsia="Times New Roman" w:hAnsi="Times New Roman" w:cs="Times New Roman"/>
                <w:sz w:val="24"/>
                <w:szCs w:val="24"/>
              </w:rPr>
              <w:t xml:space="preserve">A demander aux entreprises à travers le lot mise en commun de moyens OU lots concernés ; </w:t>
            </w:r>
          </w:p>
        </w:tc>
      </w:tr>
      <w:tr w:rsidR="00B353D6" w14:paraId="3982E345" w14:textId="77777777" w:rsidTr="006862B0">
        <w:trPr>
          <w:gridAfter w:val="1"/>
          <w:wAfter w:w="1854" w:type="dxa"/>
          <w:trHeight w:val="300"/>
        </w:trPr>
        <w:tc>
          <w:tcPr>
            <w:tcW w:w="12996" w:type="dxa"/>
            <w:tcBorders>
              <w:top w:val="single" w:sz="4" w:space="0" w:color="000000"/>
              <w:left w:val="single" w:sz="4" w:space="0" w:color="000000"/>
              <w:bottom w:val="single" w:sz="4" w:space="0" w:color="000000"/>
              <w:right w:val="single" w:sz="4" w:space="0" w:color="000000"/>
            </w:tcBorders>
          </w:tcPr>
          <w:p w14:paraId="0EE31AAC" w14:textId="77777777" w:rsidR="006576A3" w:rsidRPr="00E91DFF" w:rsidRDefault="00990589" w:rsidP="00E91DFF">
            <w:pPr>
              <w:shd w:val="clear" w:color="auto" w:fill="FFE994"/>
              <w:spacing w:after="0" w:line="240" w:lineRule="auto"/>
              <w:jc w:val="both"/>
              <w:rPr>
                <w:sz w:val="24"/>
                <w:szCs w:val="24"/>
              </w:rPr>
            </w:pPr>
            <w:r w:rsidRPr="00E91DFF">
              <w:rPr>
                <w:rFonts w:ascii="Times New Roman" w:eastAsia="Times New Roman" w:hAnsi="Times New Roman" w:cs="Times New Roman"/>
                <w:b/>
                <w:sz w:val="24"/>
                <w:szCs w:val="24"/>
              </w:rPr>
              <w:t xml:space="preserve">EXTRAIT R476 chapitre 5 I 4 - L’organisation du chantier / </w:t>
            </w:r>
            <w:r w:rsidRPr="00E91DFF">
              <w:rPr>
                <w:rFonts w:ascii="Times New Roman" w:eastAsia="Times New Roman" w:hAnsi="Times New Roman" w:cs="Times New Roman"/>
                <w:sz w:val="24"/>
                <w:szCs w:val="24"/>
              </w:rPr>
              <w:t xml:space="preserve">Mesures principales à mettre en place par les entreprises </w:t>
            </w:r>
          </w:p>
        </w:tc>
      </w:tr>
      <w:tr w:rsidR="008F782C" w14:paraId="37FD287E" w14:textId="77777777" w:rsidTr="00E91DFF">
        <w:trPr>
          <w:trHeight w:val="300"/>
        </w:trPr>
        <w:tc>
          <w:tcPr>
            <w:tcW w:w="12996" w:type="dxa"/>
            <w:tcBorders>
              <w:top w:val="single" w:sz="4" w:space="0" w:color="000000"/>
              <w:left w:val="single" w:sz="4" w:space="0" w:color="000000"/>
              <w:bottom w:val="single" w:sz="4" w:space="0" w:color="000000"/>
              <w:right w:val="single" w:sz="4" w:space="0" w:color="000000"/>
            </w:tcBorders>
          </w:tcPr>
          <w:p w14:paraId="6D559D0A" w14:textId="77777777" w:rsidR="006576A3" w:rsidRPr="00E91DFF" w:rsidRDefault="00990589" w:rsidP="00E91DFF">
            <w:pPr>
              <w:spacing w:after="0" w:line="240" w:lineRule="auto"/>
              <w:jc w:val="both"/>
              <w:rPr>
                <w:sz w:val="24"/>
                <w:szCs w:val="24"/>
              </w:rPr>
            </w:pPr>
            <w:r w:rsidRPr="00E91DFF">
              <w:rPr>
                <w:rFonts w:ascii="Times New Roman" w:eastAsia="Times New Roman" w:hAnsi="Times New Roman" w:cs="Times New Roman"/>
                <w:sz w:val="24"/>
                <w:szCs w:val="24"/>
              </w:rPr>
              <w:t xml:space="preserve">« Programmer et coordonner les livraisons avec les clients. </w:t>
            </w:r>
          </w:p>
          <w:p w14:paraId="087673B6" w14:textId="77777777" w:rsidR="006576A3" w:rsidRPr="00E91DFF" w:rsidRDefault="00990589" w:rsidP="00E91DFF">
            <w:pPr>
              <w:spacing w:after="0" w:line="240" w:lineRule="auto"/>
              <w:jc w:val="both"/>
              <w:rPr>
                <w:sz w:val="24"/>
                <w:szCs w:val="24"/>
              </w:rPr>
            </w:pPr>
            <w:r w:rsidRPr="00E91DFF">
              <w:rPr>
                <w:rFonts w:ascii="Times New Roman" w:eastAsia="Times New Roman" w:hAnsi="Times New Roman" w:cs="Times New Roman"/>
                <w:sz w:val="24"/>
                <w:szCs w:val="24"/>
              </w:rPr>
              <w:t xml:space="preserve">Vérifier que l’ordonnancement des livraisons à l’avancement des travaux ne génère pas de risques liés à la coactivité. </w:t>
            </w:r>
          </w:p>
          <w:p w14:paraId="4341AFF5" w14:textId="77777777" w:rsidR="006576A3" w:rsidRPr="00E91DFF" w:rsidRDefault="00990589" w:rsidP="00E91DFF">
            <w:pPr>
              <w:spacing w:after="0" w:line="240" w:lineRule="auto"/>
              <w:jc w:val="both"/>
              <w:rPr>
                <w:sz w:val="24"/>
                <w:szCs w:val="24"/>
              </w:rPr>
            </w:pPr>
            <w:r w:rsidRPr="00E91DFF">
              <w:rPr>
                <w:rFonts w:ascii="Times New Roman" w:eastAsia="Times New Roman" w:hAnsi="Times New Roman" w:cs="Times New Roman"/>
                <w:sz w:val="24"/>
                <w:szCs w:val="24"/>
              </w:rPr>
              <w:t>En cas de chantier soumis à coordination, la mission du CSPS prend en compte le DHOL (Dossier Harmonisation Organisation Livraisons) ».</w:t>
            </w:r>
          </w:p>
        </w:tc>
        <w:tc>
          <w:tcPr>
            <w:tcW w:w="1854" w:type="dxa"/>
            <w:tcBorders>
              <w:top w:val="single" w:sz="4" w:space="0" w:color="000000"/>
              <w:left w:val="single" w:sz="4" w:space="0" w:color="000000"/>
              <w:bottom w:val="single" w:sz="4" w:space="0" w:color="000000"/>
              <w:right w:val="single" w:sz="4" w:space="0" w:color="000000"/>
            </w:tcBorders>
            <w:vAlign w:val="center"/>
          </w:tcPr>
          <w:p w14:paraId="4A08359A" w14:textId="77777777" w:rsidR="006576A3" w:rsidRPr="00E91DFF" w:rsidRDefault="00990589" w:rsidP="00E91DFF">
            <w:pPr>
              <w:spacing w:after="0" w:line="240" w:lineRule="auto"/>
              <w:jc w:val="center"/>
              <w:rPr>
                <w:b/>
                <w:sz w:val="24"/>
                <w:szCs w:val="24"/>
              </w:rPr>
            </w:pPr>
            <w:r w:rsidRPr="00E91DFF">
              <w:rPr>
                <w:rFonts w:ascii="Times New Roman" w:eastAsia="Times New Roman" w:hAnsi="Times New Roman" w:cs="Times New Roman"/>
                <w:b/>
                <w:sz w:val="24"/>
                <w:szCs w:val="24"/>
              </w:rPr>
              <w:t>Maitre d’œuvre CSPS</w:t>
            </w:r>
          </w:p>
        </w:tc>
      </w:tr>
      <w:tr w:rsidR="008F782C" w14:paraId="352BECF2" w14:textId="77777777" w:rsidTr="00E91DFF">
        <w:trPr>
          <w:trHeight w:val="300"/>
        </w:trPr>
        <w:tc>
          <w:tcPr>
            <w:tcW w:w="12996" w:type="dxa"/>
            <w:tcBorders>
              <w:top w:val="single" w:sz="4" w:space="0" w:color="000000"/>
              <w:left w:val="single" w:sz="4" w:space="0" w:color="000000"/>
              <w:bottom w:val="single" w:sz="4" w:space="0" w:color="000000"/>
              <w:right w:val="single" w:sz="4" w:space="0" w:color="000000"/>
            </w:tcBorders>
          </w:tcPr>
          <w:p w14:paraId="0607318F" w14:textId="77777777" w:rsidR="006576A3" w:rsidRPr="00E91DFF" w:rsidRDefault="00990589" w:rsidP="00E91DFF">
            <w:pPr>
              <w:spacing w:after="0" w:line="240" w:lineRule="auto"/>
              <w:jc w:val="both"/>
              <w:rPr>
                <w:sz w:val="24"/>
                <w:szCs w:val="24"/>
              </w:rPr>
            </w:pPr>
            <w:r w:rsidRPr="00E91DFF">
              <w:rPr>
                <w:rFonts w:ascii="Times New Roman" w:eastAsia="Times New Roman" w:hAnsi="Times New Roman" w:cs="Times New Roman"/>
                <w:sz w:val="24"/>
                <w:szCs w:val="24"/>
              </w:rPr>
              <w:t>« Donner les instructions nécessaires relatives à la résistance des parties de l’ouvrage devant supporter le poids des charges à y déposer (au besoin prévoir un plan de répartition de celles-ci et un plan d’étaiement) » .</w:t>
            </w:r>
          </w:p>
        </w:tc>
        <w:tc>
          <w:tcPr>
            <w:tcW w:w="1854" w:type="dxa"/>
            <w:tcBorders>
              <w:top w:val="single" w:sz="4" w:space="0" w:color="000000"/>
              <w:left w:val="single" w:sz="4" w:space="0" w:color="000000"/>
              <w:bottom w:val="single" w:sz="4" w:space="0" w:color="000000"/>
              <w:right w:val="single" w:sz="4" w:space="0" w:color="000000"/>
            </w:tcBorders>
            <w:vAlign w:val="center"/>
          </w:tcPr>
          <w:p w14:paraId="5D04EEE0" w14:textId="3522E8C4" w:rsidR="006576A3" w:rsidRPr="00E91DFF" w:rsidRDefault="00990589" w:rsidP="00E91DFF">
            <w:pPr>
              <w:spacing w:after="0" w:line="240" w:lineRule="auto"/>
              <w:jc w:val="center"/>
              <w:rPr>
                <w:b/>
                <w:sz w:val="24"/>
                <w:szCs w:val="24"/>
              </w:rPr>
            </w:pPr>
            <w:r w:rsidRPr="00E91DFF">
              <w:rPr>
                <w:rFonts w:ascii="Times New Roman" w:eastAsia="Times New Roman" w:hAnsi="Times New Roman" w:cs="Times New Roman"/>
                <w:b/>
                <w:sz w:val="24"/>
                <w:szCs w:val="24"/>
              </w:rPr>
              <w:t>Maitre d’œuvre</w:t>
            </w:r>
          </w:p>
          <w:p w14:paraId="214CDC7F" w14:textId="174886AA" w:rsidR="006576A3" w:rsidRPr="00E91DFF" w:rsidRDefault="00990589" w:rsidP="00E91DFF">
            <w:pPr>
              <w:spacing w:after="0" w:line="240" w:lineRule="auto"/>
              <w:jc w:val="center"/>
              <w:rPr>
                <w:b/>
                <w:sz w:val="24"/>
                <w:szCs w:val="24"/>
              </w:rPr>
            </w:pPr>
            <w:r w:rsidRPr="00E91DFF">
              <w:rPr>
                <w:rFonts w:ascii="Times New Roman" w:eastAsia="Times New Roman" w:hAnsi="Times New Roman" w:cs="Times New Roman"/>
                <w:b/>
                <w:sz w:val="24"/>
                <w:szCs w:val="24"/>
              </w:rPr>
              <w:t>CSPS</w:t>
            </w:r>
          </w:p>
          <w:p w14:paraId="1CB3B4CD" w14:textId="5462EAF8" w:rsidR="006576A3" w:rsidRPr="00E91DFF" w:rsidRDefault="00990589" w:rsidP="00E91DFF">
            <w:pPr>
              <w:spacing w:after="0" w:line="240" w:lineRule="auto"/>
              <w:jc w:val="center"/>
              <w:rPr>
                <w:b/>
                <w:sz w:val="24"/>
                <w:szCs w:val="24"/>
              </w:rPr>
            </w:pPr>
            <w:r w:rsidRPr="00E91DFF">
              <w:rPr>
                <w:rFonts w:ascii="Times New Roman" w:eastAsia="Times New Roman" w:hAnsi="Times New Roman" w:cs="Times New Roman"/>
                <w:b/>
                <w:sz w:val="24"/>
                <w:szCs w:val="24"/>
              </w:rPr>
              <w:t>Entreprise du BTP, en accord avec le coordonnateur SPS</w:t>
            </w:r>
          </w:p>
        </w:tc>
      </w:tr>
      <w:tr w:rsidR="008F782C" w14:paraId="602461D1" w14:textId="77777777" w:rsidTr="00E91DFF">
        <w:trPr>
          <w:trHeight w:val="300"/>
        </w:trPr>
        <w:tc>
          <w:tcPr>
            <w:tcW w:w="12996" w:type="dxa"/>
            <w:tcBorders>
              <w:top w:val="single" w:sz="4" w:space="0" w:color="000000"/>
              <w:left w:val="single" w:sz="4" w:space="0" w:color="000000"/>
              <w:bottom w:val="single" w:sz="4" w:space="0" w:color="000000"/>
              <w:right w:val="single" w:sz="4" w:space="0" w:color="000000"/>
            </w:tcBorders>
          </w:tcPr>
          <w:p w14:paraId="712DDCE6" w14:textId="77777777" w:rsidR="006576A3" w:rsidRPr="00E91DFF" w:rsidRDefault="00990589" w:rsidP="00E91DFF">
            <w:pPr>
              <w:spacing w:after="0" w:line="240" w:lineRule="auto"/>
              <w:jc w:val="both"/>
              <w:rPr>
                <w:sz w:val="24"/>
                <w:szCs w:val="24"/>
              </w:rPr>
            </w:pPr>
            <w:r w:rsidRPr="00E91DFF">
              <w:rPr>
                <w:rFonts w:ascii="Times New Roman" w:eastAsia="Times New Roman" w:hAnsi="Times New Roman" w:cs="Times New Roman"/>
                <w:sz w:val="24"/>
                <w:szCs w:val="24"/>
              </w:rPr>
              <w:t>« Organiser la livraison : contenu, conditionnement des matériels, matériaux, éléments et autres produits de construction à transporter et à livrer ».</w:t>
            </w:r>
          </w:p>
        </w:tc>
        <w:tc>
          <w:tcPr>
            <w:tcW w:w="1854" w:type="dxa"/>
            <w:tcBorders>
              <w:top w:val="single" w:sz="4" w:space="0" w:color="000000"/>
              <w:left w:val="single" w:sz="4" w:space="0" w:color="000000"/>
              <w:bottom w:val="single" w:sz="4" w:space="0" w:color="000000"/>
              <w:right w:val="single" w:sz="4" w:space="0" w:color="000000"/>
            </w:tcBorders>
            <w:vAlign w:val="center"/>
          </w:tcPr>
          <w:p w14:paraId="07804D5B" w14:textId="77777777" w:rsidR="006576A3" w:rsidRPr="00E91DFF" w:rsidRDefault="00990589" w:rsidP="00E91DFF">
            <w:pPr>
              <w:spacing w:after="0" w:line="240" w:lineRule="auto"/>
              <w:jc w:val="center"/>
              <w:rPr>
                <w:b/>
                <w:sz w:val="24"/>
                <w:szCs w:val="24"/>
              </w:rPr>
            </w:pPr>
            <w:r w:rsidRPr="00E91DFF">
              <w:rPr>
                <w:rFonts w:ascii="Times New Roman" w:eastAsia="Times New Roman" w:hAnsi="Times New Roman" w:cs="Times New Roman"/>
                <w:b/>
                <w:sz w:val="24"/>
                <w:szCs w:val="24"/>
              </w:rPr>
              <w:t>Fournisseur</w:t>
            </w:r>
          </w:p>
        </w:tc>
      </w:tr>
      <w:tr w:rsidR="008F782C" w14:paraId="18E98274" w14:textId="77777777" w:rsidTr="00E91DFF">
        <w:trPr>
          <w:trHeight w:val="300"/>
        </w:trPr>
        <w:tc>
          <w:tcPr>
            <w:tcW w:w="12996" w:type="dxa"/>
            <w:tcBorders>
              <w:top w:val="single" w:sz="4" w:space="0" w:color="000000"/>
              <w:left w:val="single" w:sz="4" w:space="0" w:color="000000"/>
              <w:bottom w:val="single" w:sz="4" w:space="0" w:color="000000"/>
              <w:right w:val="single" w:sz="4" w:space="0" w:color="000000"/>
            </w:tcBorders>
          </w:tcPr>
          <w:p w14:paraId="6EC96CE2" w14:textId="77777777" w:rsidR="006576A3" w:rsidRPr="00E91DFF" w:rsidRDefault="00990589" w:rsidP="00E91DFF">
            <w:pPr>
              <w:spacing w:after="0" w:line="240" w:lineRule="auto"/>
              <w:jc w:val="both"/>
              <w:rPr>
                <w:sz w:val="24"/>
                <w:szCs w:val="24"/>
              </w:rPr>
            </w:pPr>
            <w:r w:rsidRPr="00E91DFF">
              <w:rPr>
                <w:rFonts w:ascii="Times New Roman" w:eastAsia="Times New Roman" w:hAnsi="Times New Roman" w:cs="Times New Roman"/>
                <w:sz w:val="24"/>
                <w:szCs w:val="24"/>
              </w:rPr>
              <w:t>« Donner au client toutes les indications (ou estimations) de poids, de dimensions et de points d’élingage concernant les colis »</w:t>
            </w:r>
          </w:p>
        </w:tc>
        <w:tc>
          <w:tcPr>
            <w:tcW w:w="1854" w:type="dxa"/>
            <w:tcBorders>
              <w:top w:val="single" w:sz="4" w:space="0" w:color="000000"/>
              <w:left w:val="single" w:sz="4" w:space="0" w:color="000000"/>
              <w:bottom w:val="single" w:sz="4" w:space="0" w:color="000000"/>
              <w:right w:val="single" w:sz="4" w:space="0" w:color="000000"/>
            </w:tcBorders>
            <w:vAlign w:val="center"/>
          </w:tcPr>
          <w:p w14:paraId="406311C3" w14:textId="71DD034F" w:rsidR="006576A3" w:rsidRPr="00E91DFF" w:rsidRDefault="00990589" w:rsidP="00E91DFF">
            <w:pPr>
              <w:spacing w:after="0" w:line="240" w:lineRule="auto"/>
              <w:jc w:val="center"/>
              <w:rPr>
                <w:b/>
                <w:sz w:val="24"/>
                <w:szCs w:val="24"/>
              </w:rPr>
            </w:pPr>
            <w:r w:rsidRPr="00E91DFF">
              <w:rPr>
                <w:rFonts w:ascii="Times New Roman" w:eastAsia="Times New Roman" w:hAnsi="Times New Roman" w:cs="Times New Roman"/>
                <w:b/>
                <w:sz w:val="24"/>
                <w:szCs w:val="24"/>
              </w:rPr>
              <w:t>Fournisseur</w:t>
            </w:r>
          </w:p>
          <w:p w14:paraId="33AD42D4" w14:textId="77777777" w:rsidR="006576A3" w:rsidRPr="00E91DFF" w:rsidRDefault="00990589" w:rsidP="00E91DFF">
            <w:pPr>
              <w:spacing w:after="0" w:line="240" w:lineRule="auto"/>
              <w:jc w:val="center"/>
              <w:rPr>
                <w:b/>
                <w:sz w:val="24"/>
                <w:szCs w:val="24"/>
              </w:rPr>
            </w:pPr>
            <w:r w:rsidRPr="00E91DFF">
              <w:rPr>
                <w:rFonts w:ascii="Times New Roman" w:eastAsia="Times New Roman" w:hAnsi="Times New Roman" w:cs="Times New Roman"/>
                <w:b/>
                <w:sz w:val="24"/>
                <w:szCs w:val="24"/>
              </w:rPr>
              <w:t>Transporteur</w:t>
            </w:r>
          </w:p>
        </w:tc>
      </w:tr>
      <w:tr w:rsidR="008F782C" w14:paraId="3887A340" w14:textId="77777777" w:rsidTr="00E91DFF">
        <w:trPr>
          <w:trHeight w:val="300"/>
        </w:trPr>
        <w:tc>
          <w:tcPr>
            <w:tcW w:w="12996" w:type="dxa"/>
            <w:tcBorders>
              <w:top w:val="single" w:sz="4" w:space="0" w:color="000000"/>
              <w:left w:val="single" w:sz="4" w:space="0" w:color="000000"/>
              <w:bottom w:val="single" w:sz="4" w:space="0" w:color="000000"/>
              <w:right w:val="single" w:sz="4" w:space="0" w:color="000000"/>
            </w:tcBorders>
          </w:tcPr>
          <w:p w14:paraId="513E61E6" w14:textId="77777777" w:rsidR="006576A3" w:rsidRPr="00E91DFF" w:rsidRDefault="00990589" w:rsidP="00E91DFF">
            <w:pPr>
              <w:spacing w:after="0" w:line="240" w:lineRule="auto"/>
              <w:jc w:val="both"/>
              <w:rPr>
                <w:sz w:val="24"/>
                <w:szCs w:val="24"/>
              </w:rPr>
            </w:pPr>
            <w:r w:rsidRPr="00E91DFF">
              <w:rPr>
                <w:rFonts w:ascii="Times New Roman" w:eastAsia="Times New Roman" w:hAnsi="Times New Roman" w:cs="Times New Roman"/>
                <w:sz w:val="24"/>
                <w:szCs w:val="24"/>
              </w:rPr>
              <w:t>« Repérer les aires de dépose et de stockage des matériaux de construction, et les matérialiser sur les parties résistantes de l’ouvrage »</w:t>
            </w:r>
          </w:p>
        </w:tc>
        <w:tc>
          <w:tcPr>
            <w:tcW w:w="1854" w:type="dxa"/>
            <w:tcBorders>
              <w:top w:val="single" w:sz="4" w:space="0" w:color="000000"/>
              <w:left w:val="single" w:sz="4" w:space="0" w:color="000000"/>
              <w:bottom w:val="single" w:sz="4" w:space="0" w:color="000000"/>
              <w:right w:val="single" w:sz="4" w:space="0" w:color="000000"/>
            </w:tcBorders>
            <w:vAlign w:val="center"/>
          </w:tcPr>
          <w:p w14:paraId="613E9283" w14:textId="77777777" w:rsidR="006576A3" w:rsidRPr="00E74484" w:rsidRDefault="00990589" w:rsidP="00E91DFF">
            <w:pPr>
              <w:spacing w:after="0" w:line="240" w:lineRule="auto"/>
              <w:jc w:val="center"/>
              <w:rPr>
                <w:b/>
              </w:rPr>
            </w:pPr>
            <w:r w:rsidRPr="00E74484">
              <w:rPr>
                <w:rFonts w:ascii="Times New Roman" w:eastAsia="Times New Roman" w:hAnsi="Times New Roman" w:cs="Times New Roman"/>
                <w:b/>
              </w:rPr>
              <w:t>Entreprise du BTP, en accord avec le coordonnateur SPS ou lot logistique</w:t>
            </w:r>
          </w:p>
        </w:tc>
      </w:tr>
      <w:tr w:rsidR="008F782C" w14:paraId="135F7774" w14:textId="77777777" w:rsidTr="00E91DFF">
        <w:trPr>
          <w:trHeight w:val="300"/>
        </w:trPr>
        <w:tc>
          <w:tcPr>
            <w:tcW w:w="12996" w:type="dxa"/>
            <w:tcBorders>
              <w:top w:val="single" w:sz="4" w:space="0" w:color="000000"/>
              <w:left w:val="single" w:sz="4" w:space="0" w:color="000000"/>
              <w:bottom w:val="single" w:sz="4" w:space="0" w:color="000000"/>
              <w:right w:val="single" w:sz="4" w:space="0" w:color="000000"/>
            </w:tcBorders>
          </w:tcPr>
          <w:p w14:paraId="468EAB29" w14:textId="77777777" w:rsidR="006576A3" w:rsidRPr="00E91DFF" w:rsidRDefault="00990589" w:rsidP="00E91DFF">
            <w:pPr>
              <w:spacing w:after="0" w:line="240" w:lineRule="auto"/>
              <w:jc w:val="both"/>
              <w:rPr>
                <w:sz w:val="24"/>
                <w:szCs w:val="24"/>
              </w:rPr>
            </w:pPr>
            <w:r w:rsidRPr="00E91DFF">
              <w:rPr>
                <w:rFonts w:ascii="Times New Roman" w:eastAsia="Times New Roman" w:hAnsi="Times New Roman" w:cs="Times New Roman"/>
                <w:sz w:val="24"/>
                <w:szCs w:val="24"/>
              </w:rPr>
              <w:t>« Mettre en œuvre des équipements permettant de pallier le risque de chute de hauteur ou limiter la hauteur de stockage des matériaux à 2m40 »</w:t>
            </w:r>
          </w:p>
        </w:tc>
        <w:tc>
          <w:tcPr>
            <w:tcW w:w="1854" w:type="dxa"/>
            <w:tcBorders>
              <w:top w:val="single" w:sz="4" w:space="0" w:color="000000"/>
              <w:left w:val="single" w:sz="4" w:space="0" w:color="000000"/>
              <w:bottom w:val="single" w:sz="4" w:space="0" w:color="000000"/>
              <w:right w:val="single" w:sz="4" w:space="0" w:color="000000"/>
            </w:tcBorders>
            <w:vAlign w:val="center"/>
          </w:tcPr>
          <w:p w14:paraId="6A4926B9" w14:textId="77777777" w:rsidR="006576A3" w:rsidRPr="00E74484" w:rsidRDefault="00990589" w:rsidP="00E91DFF">
            <w:pPr>
              <w:spacing w:after="0" w:line="240" w:lineRule="auto"/>
              <w:jc w:val="center"/>
              <w:rPr>
                <w:b/>
              </w:rPr>
            </w:pPr>
            <w:r w:rsidRPr="00E74484">
              <w:rPr>
                <w:rFonts w:ascii="Times New Roman" w:eastAsia="Times New Roman" w:hAnsi="Times New Roman" w:cs="Times New Roman"/>
                <w:b/>
              </w:rPr>
              <w:t>Entreprise du BTP, en accord avec le coordonnateur SPS</w:t>
            </w:r>
          </w:p>
        </w:tc>
      </w:tr>
      <w:tr w:rsidR="008F782C" w14:paraId="21E12D77" w14:textId="77777777" w:rsidTr="00E91DFF">
        <w:trPr>
          <w:trHeight w:val="300"/>
        </w:trPr>
        <w:tc>
          <w:tcPr>
            <w:tcW w:w="12996" w:type="dxa"/>
            <w:tcBorders>
              <w:top w:val="single" w:sz="4" w:space="0" w:color="000000"/>
              <w:left w:val="single" w:sz="4" w:space="0" w:color="000000"/>
              <w:bottom w:val="single" w:sz="4" w:space="0" w:color="000000"/>
              <w:right w:val="single" w:sz="4" w:space="0" w:color="000000"/>
            </w:tcBorders>
          </w:tcPr>
          <w:p w14:paraId="5076545D" w14:textId="77777777" w:rsidR="006576A3" w:rsidRPr="00E91DFF" w:rsidRDefault="00990589" w:rsidP="00E91DFF">
            <w:pPr>
              <w:spacing w:after="0" w:line="240" w:lineRule="auto"/>
              <w:jc w:val="both"/>
              <w:rPr>
                <w:sz w:val="24"/>
                <w:szCs w:val="24"/>
              </w:rPr>
            </w:pPr>
            <w:r w:rsidRPr="00E91DFF">
              <w:rPr>
                <w:rFonts w:ascii="Times New Roman" w:eastAsia="Times New Roman" w:hAnsi="Times New Roman" w:cs="Times New Roman"/>
                <w:sz w:val="24"/>
                <w:szCs w:val="24"/>
              </w:rPr>
              <w:t>« Organiser l’accueil par le réceptionnaire »</w:t>
            </w:r>
          </w:p>
        </w:tc>
        <w:tc>
          <w:tcPr>
            <w:tcW w:w="1854" w:type="dxa"/>
            <w:tcBorders>
              <w:top w:val="single" w:sz="4" w:space="0" w:color="000000"/>
              <w:left w:val="single" w:sz="4" w:space="0" w:color="000000"/>
              <w:bottom w:val="single" w:sz="4" w:space="0" w:color="000000"/>
              <w:right w:val="single" w:sz="4" w:space="0" w:color="000000"/>
            </w:tcBorders>
            <w:vAlign w:val="center"/>
          </w:tcPr>
          <w:p w14:paraId="668F489A" w14:textId="77777777" w:rsidR="006576A3" w:rsidRPr="00E74484" w:rsidRDefault="00990589" w:rsidP="00E91DFF">
            <w:pPr>
              <w:spacing w:after="0" w:line="240" w:lineRule="auto"/>
              <w:jc w:val="center"/>
              <w:rPr>
                <w:b/>
              </w:rPr>
            </w:pPr>
            <w:r w:rsidRPr="00E74484">
              <w:rPr>
                <w:rFonts w:ascii="Times New Roman" w:eastAsia="Times New Roman" w:hAnsi="Times New Roman" w:cs="Times New Roman"/>
                <w:b/>
              </w:rPr>
              <w:t>Entreprise du BTP, responsable des livraisons ou logisticien</w:t>
            </w:r>
          </w:p>
        </w:tc>
      </w:tr>
      <w:tr w:rsidR="00002589" w14:paraId="6E168309" w14:textId="77777777" w:rsidTr="00002589">
        <w:trPr>
          <w:trHeight w:val="583"/>
        </w:trPr>
        <w:tc>
          <w:tcPr>
            <w:tcW w:w="12996" w:type="dxa"/>
            <w:tcBorders>
              <w:top w:val="single" w:sz="4" w:space="0" w:color="000000"/>
              <w:left w:val="single" w:sz="4" w:space="0" w:color="000000"/>
              <w:bottom w:val="single" w:sz="4" w:space="0" w:color="000000"/>
              <w:right w:val="single" w:sz="4" w:space="0" w:color="000000"/>
            </w:tcBorders>
            <w:shd w:val="clear" w:color="auto" w:fill="FFD428"/>
            <w:vAlign w:val="center"/>
          </w:tcPr>
          <w:p w14:paraId="78A8663F" w14:textId="30D0BD84" w:rsidR="00002589" w:rsidRPr="00953033" w:rsidRDefault="00002589" w:rsidP="00002589">
            <w:pPr>
              <w:spacing w:after="0" w:line="240" w:lineRule="auto"/>
              <w:jc w:val="center"/>
              <w:rPr>
                <w:rFonts w:ascii="Times New Roman" w:eastAsia="Times New Roman" w:hAnsi="Times New Roman" w:cs="Times New Roman"/>
                <w:sz w:val="28"/>
                <w:szCs w:val="28"/>
              </w:rPr>
            </w:pPr>
            <w:r w:rsidRPr="00953033">
              <w:rPr>
                <w:rFonts w:ascii="Times New Roman" w:eastAsia="Times New Roman" w:hAnsi="Times New Roman" w:cs="Times New Roman"/>
                <w:b/>
                <w:sz w:val="28"/>
                <w:szCs w:val="28"/>
              </w:rPr>
              <w:lastRenderedPageBreak/>
              <w:t>5.1.1) Recommandation R476 / Points à verser dans le lot mise en commun de moyens et/ou lot logistique  le titre DHOL</w:t>
            </w:r>
            <w:r w:rsidRPr="00953033">
              <w:rPr>
                <w:rFonts w:ascii="Times New Roman" w:eastAsia="Times New Roman" w:hAnsi="Times New Roman" w:cs="Times New Roman"/>
                <w:b/>
                <w:sz w:val="28"/>
                <w:szCs w:val="28"/>
              </w:rPr>
              <w:t xml:space="preserve"> (2)</w:t>
            </w:r>
          </w:p>
        </w:tc>
        <w:tc>
          <w:tcPr>
            <w:tcW w:w="1854" w:type="dxa"/>
            <w:tcBorders>
              <w:top w:val="single" w:sz="4" w:space="0" w:color="000000"/>
              <w:left w:val="single" w:sz="4" w:space="0" w:color="000000"/>
              <w:bottom w:val="single" w:sz="4" w:space="0" w:color="000000"/>
              <w:right w:val="single" w:sz="4" w:space="0" w:color="000000"/>
            </w:tcBorders>
            <w:shd w:val="clear" w:color="auto" w:fill="FFD428"/>
            <w:vAlign w:val="center"/>
          </w:tcPr>
          <w:p w14:paraId="6F676EE7" w14:textId="71705000" w:rsidR="00002589" w:rsidRPr="00E91DFF" w:rsidRDefault="00002589" w:rsidP="00002589">
            <w:pPr>
              <w:spacing w:after="0" w:line="240" w:lineRule="auto"/>
              <w:jc w:val="center"/>
              <w:rPr>
                <w:rFonts w:ascii="Times New Roman" w:eastAsia="Times New Roman" w:hAnsi="Times New Roman" w:cs="Times New Roman"/>
                <w:b/>
                <w:sz w:val="24"/>
                <w:szCs w:val="24"/>
              </w:rPr>
            </w:pPr>
            <w:r w:rsidRPr="00002589">
              <w:rPr>
                <w:rFonts w:ascii="Times New Roman" w:eastAsia="Times New Roman" w:hAnsi="Times New Roman" w:cs="Times New Roman"/>
                <w:b/>
                <w:bCs/>
                <w:sz w:val="24"/>
                <w:szCs w:val="24"/>
              </w:rPr>
              <w:t>Désignation Lot</w:t>
            </w:r>
          </w:p>
        </w:tc>
      </w:tr>
      <w:tr w:rsidR="008F782C" w14:paraId="7D04CF65" w14:textId="77777777" w:rsidTr="00E91DFF">
        <w:trPr>
          <w:trHeight w:val="300"/>
        </w:trPr>
        <w:tc>
          <w:tcPr>
            <w:tcW w:w="12996" w:type="dxa"/>
            <w:tcBorders>
              <w:top w:val="single" w:sz="4" w:space="0" w:color="000000"/>
              <w:left w:val="single" w:sz="4" w:space="0" w:color="000000"/>
              <w:bottom w:val="single" w:sz="4" w:space="0" w:color="000000"/>
              <w:right w:val="single" w:sz="4" w:space="0" w:color="000000"/>
            </w:tcBorders>
          </w:tcPr>
          <w:p w14:paraId="5699E8D3" w14:textId="77777777" w:rsidR="006576A3" w:rsidRPr="00E91DFF" w:rsidRDefault="00990589" w:rsidP="00E91DFF">
            <w:pPr>
              <w:spacing w:after="0" w:line="240" w:lineRule="auto"/>
              <w:jc w:val="both"/>
              <w:rPr>
                <w:sz w:val="24"/>
                <w:szCs w:val="24"/>
              </w:rPr>
            </w:pPr>
            <w:r w:rsidRPr="00E91DFF">
              <w:rPr>
                <w:rFonts w:ascii="Times New Roman" w:eastAsia="Times New Roman" w:hAnsi="Times New Roman" w:cs="Times New Roman"/>
                <w:sz w:val="24"/>
                <w:szCs w:val="24"/>
              </w:rPr>
              <w:t xml:space="preserve">« Proscrire l’utilisation d’échelles mobiles ou d’escabeaux pour les opérations d’élingage (à partir du plateau). </w:t>
            </w:r>
          </w:p>
          <w:p w14:paraId="6985C223" w14:textId="77777777" w:rsidR="006576A3" w:rsidRPr="00E91DFF" w:rsidRDefault="00990589" w:rsidP="00E91DFF">
            <w:pPr>
              <w:spacing w:after="0" w:line="240" w:lineRule="auto"/>
              <w:jc w:val="both"/>
              <w:rPr>
                <w:sz w:val="24"/>
                <w:szCs w:val="24"/>
              </w:rPr>
            </w:pPr>
            <w:r w:rsidRPr="00E91DFF">
              <w:rPr>
                <w:rFonts w:ascii="Times New Roman" w:eastAsia="Times New Roman" w:hAnsi="Times New Roman" w:cs="Times New Roman"/>
                <w:sz w:val="24"/>
                <w:szCs w:val="24"/>
              </w:rPr>
              <w:t>Utiliser et mettre en œuvre des équipements adaptés (plate-forme individuelle roulante, quai de chargement, nacelle élévatrice…) ».</w:t>
            </w:r>
          </w:p>
        </w:tc>
        <w:tc>
          <w:tcPr>
            <w:tcW w:w="1854" w:type="dxa"/>
            <w:tcBorders>
              <w:top w:val="single" w:sz="4" w:space="0" w:color="000000"/>
              <w:left w:val="single" w:sz="4" w:space="0" w:color="000000"/>
              <w:bottom w:val="single" w:sz="4" w:space="0" w:color="000000"/>
              <w:right w:val="single" w:sz="4" w:space="0" w:color="000000"/>
            </w:tcBorders>
            <w:vAlign w:val="center"/>
          </w:tcPr>
          <w:p w14:paraId="4B75B09A" w14:textId="46D4D806" w:rsidR="006576A3" w:rsidRPr="00E91DFF" w:rsidRDefault="00990589" w:rsidP="00E91DFF">
            <w:pPr>
              <w:spacing w:after="0" w:line="240" w:lineRule="auto"/>
              <w:jc w:val="center"/>
              <w:rPr>
                <w:b/>
                <w:sz w:val="24"/>
                <w:szCs w:val="24"/>
              </w:rPr>
            </w:pPr>
            <w:r w:rsidRPr="00E91DFF">
              <w:rPr>
                <w:rFonts w:ascii="Times New Roman" w:eastAsia="Times New Roman" w:hAnsi="Times New Roman" w:cs="Times New Roman"/>
                <w:b/>
                <w:sz w:val="24"/>
                <w:szCs w:val="24"/>
              </w:rPr>
              <w:t>Entreprise et son responsable du levage ou logisticien</w:t>
            </w:r>
          </w:p>
        </w:tc>
      </w:tr>
      <w:tr w:rsidR="008F782C" w14:paraId="53FF3156" w14:textId="77777777" w:rsidTr="00E91DFF">
        <w:trPr>
          <w:trHeight w:val="300"/>
        </w:trPr>
        <w:tc>
          <w:tcPr>
            <w:tcW w:w="12996" w:type="dxa"/>
            <w:tcBorders>
              <w:top w:val="single" w:sz="4" w:space="0" w:color="000000"/>
              <w:left w:val="single" w:sz="4" w:space="0" w:color="000000"/>
              <w:bottom w:val="single" w:sz="4" w:space="0" w:color="000000"/>
              <w:right w:val="single" w:sz="4" w:space="0" w:color="000000"/>
            </w:tcBorders>
          </w:tcPr>
          <w:p w14:paraId="3C955286" w14:textId="77777777" w:rsidR="006576A3" w:rsidRPr="00E91DFF" w:rsidRDefault="00990589" w:rsidP="00E91DFF">
            <w:pPr>
              <w:spacing w:after="0" w:line="240" w:lineRule="auto"/>
              <w:jc w:val="both"/>
              <w:rPr>
                <w:sz w:val="24"/>
                <w:szCs w:val="24"/>
              </w:rPr>
            </w:pPr>
            <w:r w:rsidRPr="00E91DFF">
              <w:rPr>
                <w:rFonts w:ascii="Times New Roman" w:eastAsia="Times New Roman" w:hAnsi="Times New Roman" w:cs="Times New Roman"/>
                <w:sz w:val="24"/>
                <w:szCs w:val="24"/>
              </w:rPr>
              <w:t>« En complément des mesures de prévention (mise hors tension, protection des lignes, respect des distances ...), privilégier lors de la livraison avec grue de chargement en présence de ligne électrique aérienne sous tension, l’utilisation d’une radiocommande ».</w:t>
            </w:r>
          </w:p>
        </w:tc>
        <w:tc>
          <w:tcPr>
            <w:tcW w:w="1854" w:type="dxa"/>
            <w:tcBorders>
              <w:top w:val="single" w:sz="4" w:space="0" w:color="000000"/>
              <w:left w:val="single" w:sz="4" w:space="0" w:color="000000"/>
              <w:bottom w:val="single" w:sz="4" w:space="0" w:color="000000"/>
              <w:right w:val="single" w:sz="4" w:space="0" w:color="000000"/>
            </w:tcBorders>
            <w:vAlign w:val="center"/>
          </w:tcPr>
          <w:p w14:paraId="478BA9D5" w14:textId="77777777" w:rsidR="006576A3" w:rsidRPr="00E91DFF" w:rsidRDefault="00990589" w:rsidP="00E91DFF">
            <w:pPr>
              <w:spacing w:after="0" w:line="240" w:lineRule="auto"/>
              <w:jc w:val="center"/>
              <w:rPr>
                <w:b/>
                <w:sz w:val="24"/>
                <w:szCs w:val="24"/>
              </w:rPr>
            </w:pPr>
            <w:r w:rsidRPr="00E91DFF">
              <w:rPr>
                <w:rFonts w:ascii="Times New Roman" w:eastAsia="Times New Roman" w:hAnsi="Times New Roman" w:cs="Times New Roman"/>
                <w:b/>
                <w:sz w:val="24"/>
                <w:szCs w:val="24"/>
              </w:rPr>
              <w:t>CSPS et entreprise et son responsable du levage ou logisticien</w:t>
            </w:r>
          </w:p>
        </w:tc>
      </w:tr>
      <w:tr w:rsidR="008F782C" w14:paraId="789E91F4" w14:textId="77777777" w:rsidTr="00E91DFF">
        <w:trPr>
          <w:trHeight w:val="300"/>
        </w:trPr>
        <w:tc>
          <w:tcPr>
            <w:tcW w:w="12996" w:type="dxa"/>
            <w:tcBorders>
              <w:top w:val="single" w:sz="4" w:space="0" w:color="000000"/>
              <w:left w:val="single" w:sz="4" w:space="0" w:color="000000"/>
              <w:bottom w:val="single" w:sz="4" w:space="0" w:color="000000"/>
              <w:right w:val="single" w:sz="4" w:space="0" w:color="000000"/>
            </w:tcBorders>
          </w:tcPr>
          <w:p w14:paraId="00148BBC" w14:textId="77777777" w:rsidR="006576A3" w:rsidRPr="00E91DFF" w:rsidRDefault="00990589" w:rsidP="00E91DFF">
            <w:pPr>
              <w:spacing w:after="0" w:line="240" w:lineRule="auto"/>
              <w:jc w:val="both"/>
              <w:rPr>
                <w:sz w:val="24"/>
                <w:szCs w:val="24"/>
              </w:rPr>
            </w:pPr>
            <w:r w:rsidRPr="00E91DFF">
              <w:rPr>
                <w:rFonts w:ascii="Times New Roman" w:eastAsia="Times New Roman" w:hAnsi="Times New Roman" w:cs="Times New Roman"/>
                <w:sz w:val="24"/>
                <w:szCs w:val="24"/>
              </w:rPr>
              <w:t>« Pour les opérations de levage délicates, notamment par manque de visibilité, désigner un chef de manœuvre Préciser le rôle du chef de manœuvre »</w:t>
            </w:r>
          </w:p>
        </w:tc>
        <w:tc>
          <w:tcPr>
            <w:tcW w:w="1854" w:type="dxa"/>
            <w:tcBorders>
              <w:top w:val="single" w:sz="4" w:space="0" w:color="000000"/>
              <w:left w:val="single" w:sz="4" w:space="0" w:color="000000"/>
              <w:bottom w:val="single" w:sz="4" w:space="0" w:color="000000"/>
              <w:right w:val="single" w:sz="4" w:space="0" w:color="000000"/>
            </w:tcBorders>
            <w:vAlign w:val="center"/>
          </w:tcPr>
          <w:p w14:paraId="2F415675" w14:textId="6E702E6D" w:rsidR="006576A3" w:rsidRPr="00E91DFF" w:rsidRDefault="00990589" w:rsidP="00E91DFF">
            <w:pPr>
              <w:spacing w:after="0" w:line="240" w:lineRule="auto"/>
              <w:jc w:val="center"/>
              <w:rPr>
                <w:b/>
                <w:sz w:val="24"/>
                <w:szCs w:val="24"/>
              </w:rPr>
            </w:pPr>
            <w:r w:rsidRPr="00E91DFF">
              <w:rPr>
                <w:rFonts w:ascii="Times New Roman" w:eastAsia="Times New Roman" w:hAnsi="Times New Roman" w:cs="Times New Roman"/>
                <w:b/>
                <w:sz w:val="24"/>
                <w:szCs w:val="24"/>
              </w:rPr>
              <w:t>Entreprise et son responsable du levage ou logisticien</w:t>
            </w:r>
          </w:p>
        </w:tc>
      </w:tr>
      <w:tr w:rsidR="008F782C" w14:paraId="53E63E90" w14:textId="77777777" w:rsidTr="00E91DFF">
        <w:trPr>
          <w:trHeight w:val="300"/>
        </w:trPr>
        <w:tc>
          <w:tcPr>
            <w:tcW w:w="12996" w:type="dxa"/>
            <w:tcBorders>
              <w:top w:val="single" w:sz="4" w:space="0" w:color="000000"/>
              <w:left w:val="single" w:sz="4" w:space="0" w:color="000000"/>
              <w:bottom w:val="single" w:sz="4" w:space="0" w:color="000000"/>
              <w:right w:val="single" w:sz="4" w:space="0" w:color="000000"/>
            </w:tcBorders>
          </w:tcPr>
          <w:p w14:paraId="7652481B" w14:textId="77777777" w:rsidR="006576A3" w:rsidRPr="00E91DFF" w:rsidRDefault="00990589" w:rsidP="00E91DFF">
            <w:pPr>
              <w:spacing w:after="0" w:line="240" w:lineRule="auto"/>
              <w:jc w:val="both"/>
              <w:rPr>
                <w:sz w:val="24"/>
                <w:szCs w:val="24"/>
              </w:rPr>
            </w:pPr>
            <w:r w:rsidRPr="00E91DFF">
              <w:rPr>
                <w:rFonts w:ascii="Times New Roman" w:eastAsia="Times New Roman" w:hAnsi="Times New Roman" w:cs="Times New Roman"/>
                <w:sz w:val="24"/>
                <w:szCs w:val="24"/>
              </w:rPr>
              <w:t>« Maintenir les circulations libres d’obstacle »</w:t>
            </w:r>
          </w:p>
        </w:tc>
        <w:tc>
          <w:tcPr>
            <w:tcW w:w="1854" w:type="dxa"/>
            <w:tcBorders>
              <w:top w:val="single" w:sz="4" w:space="0" w:color="000000"/>
              <w:left w:val="single" w:sz="4" w:space="0" w:color="000000"/>
              <w:bottom w:val="single" w:sz="4" w:space="0" w:color="000000"/>
              <w:right w:val="single" w:sz="4" w:space="0" w:color="000000"/>
            </w:tcBorders>
            <w:vAlign w:val="center"/>
          </w:tcPr>
          <w:p w14:paraId="4DA5276C" w14:textId="77777777" w:rsidR="006576A3" w:rsidRPr="00E91DFF" w:rsidRDefault="00990589" w:rsidP="00E91DFF">
            <w:pPr>
              <w:spacing w:after="0" w:line="240" w:lineRule="auto"/>
              <w:jc w:val="center"/>
              <w:rPr>
                <w:b/>
                <w:sz w:val="24"/>
                <w:szCs w:val="24"/>
              </w:rPr>
            </w:pPr>
            <w:r w:rsidRPr="00E91DFF">
              <w:rPr>
                <w:rFonts w:ascii="Times New Roman" w:eastAsia="Times New Roman" w:hAnsi="Times New Roman" w:cs="Times New Roman"/>
                <w:b/>
                <w:sz w:val="24"/>
                <w:szCs w:val="24"/>
              </w:rPr>
              <w:t>Entreprise du BTP, en accord avec le coordonnateur SPS</w:t>
            </w:r>
          </w:p>
        </w:tc>
      </w:tr>
      <w:tr w:rsidR="008F782C" w14:paraId="6FBFF45B" w14:textId="77777777" w:rsidTr="00002589">
        <w:trPr>
          <w:trHeight w:val="300"/>
        </w:trPr>
        <w:tc>
          <w:tcPr>
            <w:tcW w:w="12996" w:type="dxa"/>
            <w:tcBorders>
              <w:top w:val="single" w:sz="4" w:space="0" w:color="000000"/>
              <w:left w:val="single" w:sz="4" w:space="0" w:color="000000"/>
              <w:bottom w:val="single" w:sz="4" w:space="0" w:color="000000"/>
              <w:right w:val="single" w:sz="4" w:space="0" w:color="000000"/>
            </w:tcBorders>
          </w:tcPr>
          <w:p w14:paraId="42FAFC78" w14:textId="77777777" w:rsidR="006576A3" w:rsidRPr="00E91DFF" w:rsidRDefault="00990589" w:rsidP="00E91DFF">
            <w:pPr>
              <w:spacing w:after="0" w:line="240" w:lineRule="auto"/>
              <w:jc w:val="both"/>
              <w:rPr>
                <w:sz w:val="24"/>
                <w:szCs w:val="24"/>
              </w:rPr>
            </w:pPr>
            <w:r w:rsidRPr="00E91DFF">
              <w:rPr>
                <w:rFonts w:ascii="Times New Roman" w:eastAsia="Times New Roman" w:hAnsi="Times New Roman" w:cs="Times New Roman"/>
                <w:sz w:val="24"/>
                <w:szCs w:val="24"/>
              </w:rPr>
              <w:t>« Maintenir dégagées les aires de dépose des matériaux préalablement à l’arrivée du véhicule de livraison »</w:t>
            </w:r>
          </w:p>
        </w:tc>
        <w:tc>
          <w:tcPr>
            <w:tcW w:w="1854" w:type="dxa"/>
            <w:tcBorders>
              <w:top w:val="single" w:sz="4" w:space="0" w:color="000000"/>
              <w:left w:val="single" w:sz="4" w:space="0" w:color="000000"/>
              <w:bottom w:val="single" w:sz="4" w:space="0" w:color="000000"/>
              <w:right w:val="single" w:sz="4" w:space="0" w:color="000000"/>
            </w:tcBorders>
            <w:vAlign w:val="center"/>
          </w:tcPr>
          <w:p w14:paraId="31B45F7C" w14:textId="7A203C6B" w:rsidR="006576A3" w:rsidRPr="00002589" w:rsidRDefault="00990589" w:rsidP="00002589">
            <w:pPr>
              <w:spacing w:after="0" w:line="240" w:lineRule="auto"/>
              <w:jc w:val="center"/>
              <w:rPr>
                <w:b/>
                <w:bCs/>
                <w:sz w:val="24"/>
                <w:szCs w:val="24"/>
              </w:rPr>
            </w:pPr>
            <w:r w:rsidRPr="00002589">
              <w:rPr>
                <w:rFonts w:ascii="Times New Roman" w:eastAsia="Times New Roman" w:hAnsi="Times New Roman" w:cs="Times New Roman"/>
                <w:b/>
                <w:bCs/>
                <w:sz w:val="24"/>
                <w:szCs w:val="24"/>
              </w:rPr>
              <w:t>Entreprise du BTP, en accord avec le coordonnateur SPS</w:t>
            </w:r>
          </w:p>
        </w:tc>
      </w:tr>
      <w:tr w:rsidR="008F782C" w14:paraId="68D88398" w14:textId="77777777" w:rsidTr="00002589">
        <w:trPr>
          <w:trHeight w:val="300"/>
        </w:trPr>
        <w:tc>
          <w:tcPr>
            <w:tcW w:w="12996" w:type="dxa"/>
            <w:tcBorders>
              <w:top w:val="single" w:sz="4" w:space="0" w:color="000000"/>
              <w:left w:val="single" w:sz="4" w:space="0" w:color="000000"/>
              <w:bottom w:val="single" w:sz="4" w:space="0" w:color="000000"/>
              <w:right w:val="single" w:sz="4" w:space="0" w:color="000000"/>
            </w:tcBorders>
          </w:tcPr>
          <w:p w14:paraId="320E3EDF" w14:textId="77777777" w:rsidR="006576A3" w:rsidRPr="00E91DFF" w:rsidRDefault="00990589" w:rsidP="00E91DFF">
            <w:pPr>
              <w:spacing w:after="0" w:line="240" w:lineRule="auto"/>
              <w:jc w:val="both"/>
              <w:rPr>
                <w:sz w:val="24"/>
                <w:szCs w:val="24"/>
              </w:rPr>
            </w:pPr>
            <w:r w:rsidRPr="00E91DFF">
              <w:rPr>
                <w:rFonts w:ascii="Times New Roman" w:eastAsia="Times New Roman" w:hAnsi="Times New Roman" w:cs="Times New Roman"/>
                <w:sz w:val="24"/>
                <w:szCs w:val="24"/>
              </w:rPr>
              <w:t>« S’assurer que le livreur porte effectivement les EPI nécessaires et reste dans son véhicule ou doit en sortir selon le type de risque « </w:t>
            </w:r>
          </w:p>
        </w:tc>
        <w:tc>
          <w:tcPr>
            <w:tcW w:w="1854" w:type="dxa"/>
            <w:tcBorders>
              <w:top w:val="single" w:sz="4" w:space="0" w:color="000000"/>
              <w:left w:val="single" w:sz="4" w:space="0" w:color="000000"/>
              <w:bottom w:val="single" w:sz="4" w:space="0" w:color="000000"/>
              <w:right w:val="single" w:sz="4" w:space="0" w:color="000000"/>
            </w:tcBorders>
            <w:vAlign w:val="center"/>
          </w:tcPr>
          <w:p w14:paraId="678EB592" w14:textId="77777777" w:rsidR="006576A3" w:rsidRPr="00002589" w:rsidRDefault="00990589" w:rsidP="00002589">
            <w:pPr>
              <w:spacing w:after="0" w:line="240" w:lineRule="auto"/>
              <w:jc w:val="center"/>
              <w:rPr>
                <w:b/>
                <w:bCs/>
                <w:sz w:val="24"/>
                <w:szCs w:val="24"/>
              </w:rPr>
            </w:pPr>
            <w:r w:rsidRPr="00002589">
              <w:rPr>
                <w:rFonts w:ascii="Times New Roman" w:eastAsia="Times New Roman" w:hAnsi="Times New Roman" w:cs="Times New Roman"/>
                <w:b/>
                <w:bCs/>
                <w:sz w:val="24"/>
                <w:szCs w:val="24"/>
              </w:rPr>
              <w:t>Entreprise du BTP, en accord avec le coordonnateur SPS</w:t>
            </w:r>
          </w:p>
        </w:tc>
      </w:tr>
      <w:tr w:rsidR="008F782C" w14:paraId="7D56B3E0" w14:textId="77777777" w:rsidTr="00002589">
        <w:trPr>
          <w:trHeight w:val="300"/>
        </w:trPr>
        <w:tc>
          <w:tcPr>
            <w:tcW w:w="12996" w:type="dxa"/>
            <w:tcBorders>
              <w:top w:val="single" w:sz="4" w:space="0" w:color="000000"/>
              <w:left w:val="single" w:sz="4" w:space="0" w:color="000000"/>
              <w:bottom w:val="single" w:sz="4" w:space="0" w:color="000000"/>
              <w:right w:val="single" w:sz="4" w:space="0" w:color="000000"/>
            </w:tcBorders>
          </w:tcPr>
          <w:p w14:paraId="553D4B17" w14:textId="77777777" w:rsidR="006576A3" w:rsidRPr="00E91DFF" w:rsidRDefault="00990589" w:rsidP="00E91DFF">
            <w:pPr>
              <w:spacing w:after="0" w:line="240" w:lineRule="auto"/>
              <w:jc w:val="both"/>
              <w:rPr>
                <w:sz w:val="24"/>
                <w:szCs w:val="24"/>
              </w:rPr>
            </w:pPr>
            <w:r w:rsidRPr="00E91DFF">
              <w:rPr>
                <w:rFonts w:ascii="Times New Roman" w:eastAsia="Times New Roman" w:hAnsi="Times New Roman" w:cs="Times New Roman"/>
                <w:sz w:val="24"/>
                <w:szCs w:val="24"/>
              </w:rPr>
              <w:t>« Installer la signalétique de circulation, assurer son maintien en état et sa mise à jour »</w:t>
            </w:r>
          </w:p>
        </w:tc>
        <w:tc>
          <w:tcPr>
            <w:tcW w:w="1854" w:type="dxa"/>
            <w:tcBorders>
              <w:top w:val="single" w:sz="4" w:space="0" w:color="000000"/>
              <w:left w:val="single" w:sz="4" w:space="0" w:color="000000"/>
              <w:bottom w:val="single" w:sz="4" w:space="0" w:color="000000"/>
              <w:right w:val="single" w:sz="4" w:space="0" w:color="000000"/>
            </w:tcBorders>
            <w:vAlign w:val="center"/>
          </w:tcPr>
          <w:p w14:paraId="2B768846" w14:textId="77777777" w:rsidR="006576A3" w:rsidRPr="00002589" w:rsidRDefault="00990589" w:rsidP="00002589">
            <w:pPr>
              <w:spacing w:after="0" w:line="240" w:lineRule="auto"/>
              <w:jc w:val="center"/>
              <w:rPr>
                <w:b/>
                <w:bCs/>
                <w:sz w:val="24"/>
                <w:szCs w:val="24"/>
              </w:rPr>
            </w:pPr>
            <w:r w:rsidRPr="00002589">
              <w:rPr>
                <w:rFonts w:ascii="Times New Roman" w:eastAsia="Times New Roman" w:hAnsi="Times New Roman" w:cs="Times New Roman"/>
                <w:b/>
                <w:bCs/>
                <w:sz w:val="24"/>
                <w:szCs w:val="24"/>
              </w:rPr>
              <w:t>Maitre d’ouvrage/ Maitre œuvre et lot 00</w:t>
            </w:r>
          </w:p>
        </w:tc>
      </w:tr>
      <w:tr w:rsidR="00182304" w14:paraId="00D65B9C" w14:textId="77777777" w:rsidTr="006D0AB1">
        <w:trPr>
          <w:trHeight w:val="583"/>
        </w:trPr>
        <w:tc>
          <w:tcPr>
            <w:tcW w:w="12996" w:type="dxa"/>
            <w:tcBorders>
              <w:top w:val="single" w:sz="4" w:space="0" w:color="000000"/>
              <w:left w:val="single" w:sz="4" w:space="0" w:color="000000"/>
              <w:bottom w:val="single" w:sz="4" w:space="0" w:color="000000"/>
              <w:right w:val="single" w:sz="4" w:space="0" w:color="000000"/>
            </w:tcBorders>
            <w:shd w:val="clear" w:color="auto" w:fill="FFD428"/>
            <w:vAlign w:val="center"/>
          </w:tcPr>
          <w:p w14:paraId="3EA4FB6B" w14:textId="77398832" w:rsidR="00182304" w:rsidRPr="00953033" w:rsidRDefault="00182304" w:rsidP="006D0AB1">
            <w:pPr>
              <w:spacing w:after="0" w:line="240" w:lineRule="auto"/>
              <w:jc w:val="center"/>
              <w:rPr>
                <w:rFonts w:ascii="Times New Roman" w:eastAsia="Times New Roman" w:hAnsi="Times New Roman" w:cs="Times New Roman"/>
                <w:sz w:val="28"/>
                <w:szCs w:val="28"/>
              </w:rPr>
            </w:pPr>
            <w:r w:rsidRPr="00953033">
              <w:rPr>
                <w:rFonts w:ascii="Times New Roman" w:eastAsia="Times New Roman" w:hAnsi="Times New Roman" w:cs="Times New Roman"/>
                <w:b/>
                <w:sz w:val="28"/>
                <w:szCs w:val="28"/>
              </w:rPr>
              <w:lastRenderedPageBreak/>
              <w:t>5.1.1) Recommandation R476 / Points à verser dans le lot mise en commun de moyens et/ou lot logistique  le titre DHOL (</w:t>
            </w:r>
            <w:r w:rsidRPr="00953033">
              <w:rPr>
                <w:rFonts w:ascii="Times New Roman" w:eastAsia="Times New Roman" w:hAnsi="Times New Roman" w:cs="Times New Roman"/>
                <w:b/>
                <w:sz w:val="28"/>
                <w:szCs w:val="28"/>
              </w:rPr>
              <w:t>3</w:t>
            </w:r>
            <w:r w:rsidRPr="00953033">
              <w:rPr>
                <w:rFonts w:ascii="Times New Roman" w:eastAsia="Times New Roman" w:hAnsi="Times New Roman" w:cs="Times New Roman"/>
                <w:b/>
                <w:sz w:val="28"/>
                <w:szCs w:val="28"/>
              </w:rPr>
              <w:t>)</w:t>
            </w:r>
          </w:p>
        </w:tc>
        <w:tc>
          <w:tcPr>
            <w:tcW w:w="1854" w:type="dxa"/>
            <w:tcBorders>
              <w:top w:val="single" w:sz="4" w:space="0" w:color="000000"/>
              <w:left w:val="single" w:sz="4" w:space="0" w:color="000000"/>
              <w:bottom w:val="single" w:sz="4" w:space="0" w:color="000000"/>
              <w:right w:val="single" w:sz="4" w:space="0" w:color="000000"/>
            </w:tcBorders>
            <w:shd w:val="clear" w:color="auto" w:fill="FFD428"/>
            <w:vAlign w:val="center"/>
          </w:tcPr>
          <w:p w14:paraId="5A4E1707" w14:textId="77777777" w:rsidR="00182304" w:rsidRPr="00E91DFF" w:rsidRDefault="00182304" w:rsidP="006D0AB1">
            <w:pPr>
              <w:spacing w:after="0" w:line="240" w:lineRule="auto"/>
              <w:jc w:val="center"/>
              <w:rPr>
                <w:rFonts w:ascii="Times New Roman" w:eastAsia="Times New Roman" w:hAnsi="Times New Roman" w:cs="Times New Roman"/>
                <w:b/>
                <w:sz w:val="24"/>
                <w:szCs w:val="24"/>
              </w:rPr>
            </w:pPr>
            <w:r w:rsidRPr="00002589">
              <w:rPr>
                <w:rFonts w:ascii="Times New Roman" w:eastAsia="Times New Roman" w:hAnsi="Times New Roman" w:cs="Times New Roman"/>
                <w:b/>
                <w:bCs/>
                <w:sz w:val="24"/>
                <w:szCs w:val="24"/>
              </w:rPr>
              <w:t>Désignation Lot</w:t>
            </w:r>
          </w:p>
        </w:tc>
      </w:tr>
      <w:tr w:rsidR="008F782C" w14:paraId="76ED59AD" w14:textId="77777777" w:rsidTr="00002589">
        <w:trPr>
          <w:trHeight w:val="300"/>
        </w:trPr>
        <w:tc>
          <w:tcPr>
            <w:tcW w:w="12996" w:type="dxa"/>
            <w:tcBorders>
              <w:left w:val="single" w:sz="4" w:space="0" w:color="000000"/>
              <w:bottom w:val="single" w:sz="4" w:space="0" w:color="000000"/>
              <w:right w:val="single" w:sz="4" w:space="0" w:color="000000"/>
            </w:tcBorders>
            <w:shd w:val="clear" w:color="auto" w:fill="FFE994"/>
          </w:tcPr>
          <w:p w14:paraId="4B4843BA" w14:textId="77777777" w:rsidR="006576A3" w:rsidRDefault="00990589">
            <w:pPr>
              <w:shd w:val="clear" w:color="auto" w:fill="FFE994"/>
              <w:spacing w:after="0" w:line="240" w:lineRule="auto"/>
            </w:pPr>
            <w:r>
              <w:rPr>
                <w:rFonts w:ascii="Times New Roman" w:eastAsia="Times New Roman" w:hAnsi="Times New Roman" w:cs="Times New Roman"/>
                <w:b/>
                <w:sz w:val="24"/>
                <w:szCs w:val="24"/>
              </w:rPr>
              <w:t xml:space="preserve">EXTRAIT R476 chapitre 5 I 4 - L’organisation du chantier / </w:t>
            </w:r>
            <w:r>
              <w:rPr>
                <w:rFonts w:ascii="Times New Roman" w:eastAsia="Times New Roman" w:hAnsi="Times New Roman" w:cs="Times New Roman"/>
                <w:sz w:val="24"/>
                <w:szCs w:val="24"/>
              </w:rPr>
              <w:t xml:space="preserve">Mesures principales à mettre en place par les entreprises (suite1) </w:t>
            </w:r>
          </w:p>
        </w:tc>
        <w:tc>
          <w:tcPr>
            <w:tcW w:w="1854" w:type="dxa"/>
            <w:tcBorders>
              <w:left w:val="single" w:sz="4" w:space="0" w:color="000000"/>
              <w:bottom w:val="single" w:sz="4" w:space="0" w:color="000000"/>
              <w:right w:val="single" w:sz="4" w:space="0" w:color="000000"/>
            </w:tcBorders>
            <w:shd w:val="clear" w:color="auto" w:fill="FFE994"/>
            <w:vAlign w:val="center"/>
          </w:tcPr>
          <w:p w14:paraId="2E5B12CF" w14:textId="77777777" w:rsidR="006576A3" w:rsidRPr="00002589" w:rsidRDefault="006576A3" w:rsidP="00002589">
            <w:pPr>
              <w:tabs>
                <w:tab w:val="left" w:pos="606"/>
              </w:tabs>
              <w:spacing w:after="0" w:line="240" w:lineRule="auto"/>
              <w:jc w:val="center"/>
              <w:rPr>
                <w:rFonts w:ascii="Times New Roman" w:eastAsia="Times New Roman" w:hAnsi="Times New Roman" w:cs="Times New Roman"/>
                <w:b/>
                <w:bCs/>
                <w:sz w:val="24"/>
                <w:szCs w:val="24"/>
              </w:rPr>
            </w:pPr>
          </w:p>
        </w:tc>
      </w:tr>
      <w:tr w:rsidR="008F782C" w14:paraId="0A04BF1A" w14:textId="77777777" w:rsidTr="00002589">
        <w:trPr>
          <w:trHeight w:val="300"/>
        </w:trPr>
        <w:tc>
          <w:tcPr>
            <w:tcW w:w="12996" w:type="dxa"/>
            <w:tcBorders>
              <w:left w:val="single" w:sz="4" w:space="0" w:color="000000"/>
              <w:bottom w:val="single" w:sz="4" w:space="0" w:color="000000"/>
              <w:right w:val="single" w:sz="4" w:space="0" w:color="000000"/>
            </w:tcBorders>
          </w:tcPr>
          <w:p w14:paraId="0A9630D2" w14:textId="56B38176" w:rsidR="006576A3" w:rsidRPr="00182304" w:rsidRDefault="00990589" w:rsidP="00182304">
            <w:pPr>
              <w:spacing w:after="0" w:line="240" w:lineRule="auto"/>
              <w:jc w:val="both"/>
              <w:rPr>
                <w:sz w:val="24"/>
                <w:szCs w:val="24"/>
              </w:rPr>
            </w:pPr>
            <w:r w:rsidRPr="00182304">
              <w:rPr>
                <w:rFonts w:ascii="Times New Roman" w:eastAsia="Times New Roman" w:hAnsi="Times New Roman" w:cs="Times New Roman"/>
                <w:sz w:val="24"/>
                <w:szCs w:val="24"/>
              </w:rPr>
              <w:t xml:space="preserve">Manutentionner les colis « palettisés » exclusivement avec des équipements adaptés (fourches à </w:t>
            </w:r>
            <w:r w:rsidR="00182304" w:rsidRPr="00182304">
              <w:rPr>
                <w:rFonts w:ascii="Times New Roman" w:eastAsia="Times New Roman" w:hAnsi="Times New Roman" w:cs="Times New Roman"/>
                <w:sz w:val="24"/>
                <w:szCs w:val="24"/>
              </w:rPr>
              <w:t>Placoplatre</w:t>
            </w:r>
            <w:r w:rsidRPr="00182304">
              <w:rPr>
                <w:rFonts w:ascii="Times New Roman" w:eastAsia="Times New Roman" w:hAnsi="Times New Roman" w:cs="Times New Roman"/>
                <w:sz w:val="24"/>
                <w:szCs w:val="24"/>
              </w:rPr>
              <w:t>, sangles à usage unique...)</w:t>
            </w:r>
          </w:p>
        </w:tc>
        <w:tc>
          <w:tcPr>
            <w:tcW w:w="1854" w:type="dxa"/>
            <w:tcBorders>
              <w:left w:val="single" w:sz="4" w:space="0" w:color="000000"/>
              <w:bottom w:val="single" w:sz="4" w:space="0" w:color="000000"/>
              <w:right w:val="single" w:sz="4" w:space="0" w:color="000000"/>
            </w:tcBorders>
            <w:vAlign w:val="center"/>
          </w:tcPr>
          <w:p w14:paraId="3EDB9C37" w14:textId="41BAC3B1" w:rsidR="006576A3" w:rsidRPr="00002589" w:rsidRDefault="00990589" w:rsidP="00002589">
            <w:pPr>
              <w:spacing w:after="0" w:line="240" w:lineRule="auto"/>
              <w:jc w:val="center"/>
              <w:rPr>
                <w:b/>
                <w:bCs/>
                <w:sz w:val="24"/>
                <w:szCs w:val="24"/>
              </w:rPr>
            </w:pPr>
            <w:r w:rsidRPr="00002589">
              <w:rPr>
                <w:rFonts w:ascii="Times New Roman" w:eastAsia="Times New Roman" w:hAnsi="Times New Roman" w:cs="Times New Roman"/>
                <w:b/>
                <w:bCs/>
                <w:sz w:val="24"/>
                <w:szCs w:val="24"/>
              </w:rPr>
              <w:t>Responsable du levage : client, livreur ou transporteur</w:t>
            </w:r>
          </w:p>
        </w:tc>
      </w:tr>
      <w:tr w:rsidR="008F782C" w14:paraId="55FC1E6D" w14:textId="77777777" w:rsidTr="00002589">
        <w:trPr>
          <w:trHeight w:val="300"/>
        </w:trPr>
        <w:tc>
          <w:tcPr>
            <w:tcW w:w="12996" w:type="dxa"/>
            <w:tcBorders>
              <w:top w:val="single" w:sz="4" w:space="0" w:color="000000"/>
              <w:left w:val="single" w:sz="4" w:space="0" w:color="000000"/>
              <w:bottom w:val="single" w:sz="4" w:space="0" w:color="000000"/>
              <w:right w:val="single" w:sz="4" w:space="0" w:color="000000"/>
            </w:tcBorders>
          </w:tcPr>
          <w:p w14:paraId="7324091B" w14:textId="77777777" w:rsidR="006576A3" w:rsidRPr="00182304" w:rsidRDefault="00990589" w:rsidP="00182304">
            <w:pPr>
              <w:spacing w:after="0" w:line="240" w:lineRule="auto"/>
              <w:jc w:val="both"/>
              <w:rPr>
                <w:sz w:val="24"/>
                <w:szCs w:val="24"/>
              </w:rPr>
            </w:pPr>
            <w:r w:rsidRPr="00182304">
              <w:rPr>
                <w:rFonts w:ascii="Times New Roman" w:eastAsia="Times New Roman" w:hAnsi="Times New Roman" w:cs="Times New Roman"/>
                <w:sz w:val="24"/>
                <w:szCs w:val="24"/>
              </w:rPr>
              <w:t xml:space="preserve">Mettre en place des consignes spécifiques portant sur : </w:t>
            </w:r>
          </w:p>
          <w:p w14:paraId="487E47A5" w14:textId="77777777" w:rsidR="006576A3" w:rsidRPr="00182304" w:rsidRDefault="00990589" w:rsidP="00182304">
            <w:pPr>
              <w:spacing w:after="0" w:line="240" w:lineRule="auto"/>
              <w:jc w:val="both"/>
              <w:rPr>
                <w:sz w:val="24"/>
                <w:szCs w:val="24"/>
              </w:rPr>
            </w:pPr>
            <w:r w:rsidRPr="00182304">
              <w:rPr>
                <w:rFonts w:ascii="Times New Roman" w:eastAsia="Times New Roman" w:hAnsi="Times New Roman" w:cs="Times New Roman"/>
                <w:sz w:val="24"/>
                <w:szCs w:val="24"/>
              </w:rPr>
              <w:t xml:space="preserve">• l’arrimage des charges et le rappel concernant la vérification de l’arrimage en cours de trajet, </w:t>
            </w:r>
          </w:p>
          <w:p w14:paraId="2F8F6214" w14:textId="77777777" w:rsidR="006576A3" w:rsidRPr="00182304" w:rsidRDefault="00990589" w:rsidP="00182304">
            <w:pPr>
              <w:spacing w:after="0" w:line="240" w:lineRule="auto"/>
              <w:jc w:val="both"/>
              <w:rPr>
                <w:sz w:val="24"/>
                <w:szCs w:val="24"/>
              </w:rPr>
            </w:pPr>
            <w:r w:rsidRPr="00182304">
              <w:rPr>
                <w:rFonts w:ascii="Times New Roman" w:eastAsia="Times New Roman" w:hAnsi="Times New Roman" w:cs="Times New Roman"/>
                <w:sz w:val="24"/>
                <w:szCs w:val="24"/>
              </w:rPr>
              <w:t xml:space="preserve">• le type de plaque de répartition à mettre en œuvre en fonction du terrain rencontré, </w:t>
            </w:r>
          </w:p>
          <w:p w14:paraId="518F57B3" w14:textId="77777777" w:rsidR="006576A3" w:rsidRDefault="00990589" w:rsidP="00182304">
            <w:pPr>
              <w:spacing w:after="0" w:line="240" w:lineRule="auto"/>
              <w:jc w:val="both"/>
              <w:rPr>
                <w:rFonts w:ascii="Times New Roman" w:eastAsia="Times New Roman" w:hAnsi="Times New Roman" w:cs="Times New Roman"/>
                <w:sz w:val="24"/>
                <w:szCs w:val="24"/>
              </w:rPr>
            </w:pPr>
            <w:r w:rsidRPr="00182304">
              <w:rPr>
                <w:rFonts w:ascii="Times New Roman" w:eastAsia="Times New Roman" w:hAnsi="Times New Roman" w:cs="Times New Roman"/>
                <w:sz w:val="24"/>
                <w:szCs w:val="24"/>
              </w:rPr>
              <w:t>• le type d’accessoire de levage à employer pour chaque type de matériaux (fourches, pinces, palonniers, élingues, …)</w:t>
            </w:r>
          </w:p>
          <w:p w14:paraId="2AB26AA4" w14:textId="77777777" w:rsidR="00E74484" w:rsidRPr="00182304" w:rsidRDefault="00E74484" w:rsidP="00182304">
            <w:pPr>
              <w:spacing w:after="0" w:line="240" w:lineRule="auto"/>
              <w:jc w:val="both"/>
              <w:rPr>
                <w:sz w:val="24"/>
                <w:szCs w:val="24"/>
              </w:rPr>
            </w:pPr>
          </w:p>
        </w:tc>
        <w:tc>
          <w:tcPr>
            <w:tcW w:w="1854" w:type="dxa"/>
            <w:tcBorders>
              <w:top w:val="single" w:sz="4" w:space="0" w:color="000000"/>
              <w:left w:val="single" w:sz="4" w:space="0" w:color="000000"/>
              <w:bottom w:val="single" w:sz="4" w:space="0" w:color="000000"/>
              <w:right w:val="single" w:sz="4" w:space="0" w:color="000000"/>
            </w:tcBorders>
            <w:vAlign w:val="center"/>
          </w:tcPr>
          <w:p w14:paraId="19B1D319" w14:textId="77777777" w:rsidR="006576A3" w:rsidRPr="00002589" w:rsidRDefault="00990589" w:rsidP="00002589">
            <w:pPr>
              <w:spacing w:after="0" w:line="240" w:lineRule="auto"/>
              <w:jc w:val="center"/>
              <w:rPr>
                <w:b/>
                <w:bCs/>
                <w:sz w:val="24"/>
                <w:szCs w:val="24"/>
              </w:rPr>
            </w:pPr>
            <w:r w:rsidRPr="00002589">
              <w:rPr>
                <w:rFonts w:ascii="Times New Roman" w:eastAsia="Times New Roman" w:hAnsi="Times New Roman" w:cs="Times New Roman"/>
                <w:b/>
                <w:bCs/>
                <w:sz w:val="24"/>
                <w:szCs w:val="24"/>
              </w:rPr>
              <w:t>Fournisseur Transporteur</w:t>
            </w:r>
          </w:p>
        </w:tc>
      </w:tr>
      <w:tr w:rsidR="008F782C" w14:paraId="134ED093" w14:textId="77777777" w:rsidTr="00002589">
        <w:trPr>
          <w:trHeight w:val="300"/>
        </w:trPr>
        <w:tc>
          <w:tcPr>
            <w:tcW w:w="12996" w:type="dxa"/>
            <w:tcBorders>
              <w:top w:val="single" w:sz="4" w:space="0" w:color="000000"/>
              <w:left w:val="single" w:sz="4" w:space="0" w:color="000000"/>
              <w:bottom w:val="single" w:sz="4" w:space="0" w:color="000000"/>
              <w:right w:val="single" w:sz="4" w:space="0" w:color="000000"/>
            </w:tcBorders>
          </w:tcPr>
          <w:p w14:paraId="44282C37" w14:textId="77777777" w:rsidR="006576A3" w:rsidRPr="00182304" w:rsidRDefault="00990589" w:rsidP="00182304">
            <w:pPr>
              <w:spacing w:after="0" w:line="240" w:lineRule="auto"/>
              <w:jc w:val="both"/>
              <w:rPr>
                <w:sz w:val="24"/>
                <w:szCs w:val="24"/>
              </w:rPr>
            </w:pPr>
            <w:r w:rsidRPr="00182304">
              <w:rPr>
                <w:rFonts w:ascii="Times New Roman" w:eastAsia="Times New Roman" w:hAnsi="Times New Roman" w:cs="Times New Roman"/>
                <w:sz w:val="24"/>
                <w:szCs w:val="24"/>
              </w:rPr>
              <w:t>Interdire la mise en œuvre de la grue de chargement en cas d’impossibilité de déployer les stabilisateurs</w:t>
            </w:r>
          </w:p>
        </w:tc>
        <w:tc>
          <w:tcPr>
            <w:tcW w:w="1854" w:type="dxa"/>
            <w:tcBorders>
              <w:top w:val="single" w:sz="4" w:space="0" w:color="000000"/>
              <w:left w:val="single" w:sz="4" w:space="0" w:color="000000"/>
              <w:bottom w:val="single" w:sz="4" w:space="0" w:color="000000"/>
              <w:right w:val="single" w:sz="4" w:space="0" w:color="000000"/>
            </w:tcBorders>
            <w:vAlign w:val="center"/>
          </w:tcPr>
          <w:p w14:paraId="5435140B" w14:textId="5672271C" w:rsidR="006576A3" w:rsidRPr="00002589" w:rsidRDefault="00990589" w:rsidP="00002589">
            <w:pPr>
              <w:spacing w:after="0" w:line="240" w:lineRule="auto"/>
              <w:jc w:val="center"/>
              <w:rPr>
                <w:b/>
                <w:bCs/>
                <w:sz w:val="24"/>
                <w:szCs w:val="24"/>
              </w:rPr>
            </w:pPr>
            <w:r w:rsidRPr="00002589">
              <w:rPr>
                <w:rFonts w:ascii="Times New Roman" w:eastAsia="Times New Roman" w:hAnsi="Times New Roman" w:cs="Times New Roman"/>
                <w:b/>
                <w:bCs/>
                <w:sz w:val="24"/>
                <w:szCs w:val="24"/>
              </w:rPr>
              <w:t xml:space="preserve">Responsable de levage : </w:t>
            </w:r>
            <w:r w:rsidR="00182304" w:rsidRPr="00002589">
              <w:rPr>
                <w:rFonts w:ascii="Times New Roman" w:eastAsia="Times New Roman" w:hAnsi="Times New Roman" w:cs="Times New Roman"/>
                <w:b/>
                <w:bCs/>
                <w:sz w:val="24"/>
                <w:szCs w:val="24"/>
              </w:rPr>
              <w:t>entreprise,</w:t>
            </w:r>
            <w:r w:rsidRPr="00002589">
              <w:rPr>
                <w:rFonts w:ascii="Times New Roman" w:eastAsia="Times New Roman" w:hAnsi="Times New Roman" w:cs="Times New Roman"/>
                <w:b/>
                <w:bCs/>
                <w:sz w:val="24"/>
                <w:szCs w:val="24"/>
              </w:rPr>
              <w:t xml:space="preserve"> livreur ou transporteur  ou logisticien</w:t>
            </w:r>
          </w:p>
        </w:tc>
      </w:tr>
      <w:tr w:rsidR="008F782C" w14:paraId="61C58140" w14:textId="77777777" w:rsidTr="00002589">
        <w:trPr>
          <w:trHeight w:val="300"/>
        </w:trPr>
        <w:tc>
          <w:tcPr>
            <w:tcW w:w="12996" w:type="dxa"/>
            <w:tcBorders>
              <w:top w:val="single" w:sz="4" w:space="0" w:color="000000"/>
              <w:left w:val="single" w:sz="4" w:space="0" w:color="000000"/>
              <w:bottom w:val="single" w:sz="4" w:space="0" w:color="000000"/>
              <w:right w:val="single" w:sz="4" w:space="0" w:color="000000"/>
            </w:tcBorders>
          </w:tcPr>
          <w:p w14:paraId="51A4646E" w14:textId="3AB3DA42" w:rsidR="006576A3" w:rsidRPr="00182304" w:rsidRDefault="00990589" w:rsidP="00182304">
            <w:pPr>
              <w:spacing w:after="0" w:line="240" w:lineRule="auto"/>
              <w:jc w:val="both"/>
              <w:rPr>
                <w:sz w:val="24"/>
                <w:szCs w:val="24"/>
              </w:rPr>
            </w:pPr>
            <w:r w:rsidRPr="00182304">
              <w:rPr>
                <w:rFonts w:ascii="Times New Roman" w:eastAsia="Times New Roman" w:hAnsi="Times New Roman" w:cs="Times New Roman"/>
                <w:sz w:val="24"/>
                <w:szCs w:val="24"/>
              </w:rPr>
              <w:t xml:space="preserve">Demander des livraisons au maximum en </w:t>
            </w:r>
            <w:r w:rsidR="00182304" w:rsidRPr="00182304">
              <w:rPr>
                <w:rFonts w:ascii="Times New Roman" w:eastAsia="Times New Roman" w:hAnsi="Times New Roman" w:cs="Times New Roman"/>
                <w:sz w:val="24"/>
                <w:szCs w:val="24"/>
              </w:rPr>
              <w:t>palette.</w:t>
            </w:r>
            <w:r w:rsidRPr="00182304">
              <w:rPr>
                <w:rFonts w:ascii="Times New Roman" w:eastAsia="Times New Roman" w:hAnsi="Times New Roman" w:cs="Times New Roman"/>
                <w:sz w:val="24"/>
                <w:szCs w:val="24"/>
              </w:rPr>
              <w:t xml:space="preserve"> Les entreprises devront palettisés par logement. </w:t>
            </w:r>
          </w:p>
        </w:tc>
        <w:tc>
          <w:tcPr>
            <w:tcW w:w="1854" w:type="dxa"/>
            <w:tcBorders>
              <w:top w:val="single" w:sz="4" w:space="0" w:color="000000"/>
              <w:left w:val="single" w:sz="4" w:space="0" w:color="000000"/>
              <w:bottom w:val="single" w:sz="4" w:space="0" w:color="000000"/>
              <w:right w:val="single" w:sz="4" w:space="0" w:color="000000"/>
            </w:tcBorders>
            <w:vAlign w:val="center"/>
          </w:tcPr>
          <w:p w14:paraId="2AAD9F50" w14:textId="4934C907" w:rsidR="006576A3" w:rsidRPr="00002589" w:rsidRDefault="00990589" w:rsidP="00002589">
            <w:pPr>
              <w:spacing w:after="0" w:line="240" w:lineRule="auto"/>
              <w:jc w:val="center"/>
              <w:rPr>
                <w:b/>
                <w:bCs/>
                <w:sz w:val="24"/>
                <w:szCs w:val="24"/>
              </w:rPr>
            </w:pPr>
            <w:r w:rsidRPr="00002589">
              <w:rPr>
                <w:rFonts w:ascii="Times New Roman" w:eastAsia="Times New Roman" w:hAnsi="Times New Roman" w:cs="Times New Roman"/>
                <w:b/>
                <w:bCs/>
                <w:sz w:val="24"/>
                <w:szCs w:val="24"/>
              </w:rPr>
              <w:t>Maitre d’ouvrage/ Maitre œuvre et lot logistique</w:t>
            </w:r>
          </w:p>
        </w:tc>
      </w:tr>
      <w:tr w:rsidR="008F782C" w14:paraId="473E1CE3" w14:textId="77777777" w:rsidTr="00002589">
        <w:trPr>
          <w:trHeight w:val="300"/>
        </w:trPr>
        <w:tc>
          <w:tcPr>
            <w:tcW w:w="12996" w:type="dxa"/>
            <w:tcBorders>
              <w:top w:val="single" w:sz="4" w:space="0" w:color="000000"/>
              <w:left w:val="single" w:sz="4" w:space="0" w:color="000000"/>
              <w:bottom w:val="single" w:sz="4" w:space="0" w:color="000000"/>
              <w:right w:val="single" w:sz="4" w:space="0" w:color="000000"/>
            </w:tcBorders>
          </w:tcPr>
          <w:p w14:paraId="70FC4F23" w14:textId="77777777" w:rsidR="006576A3" w:rsidRPr="00182304" w:rsidRDefault="00990589" w:rsidP="00182304">
            <w:pPr>
              <w:spacing w:after="0" w:line="240" w:lineRule="auto"/>
              <w:jc w:val="both"/>
              <w:rPr>
                <w:sz w:val="24"/>
                <w:szCs w:val="24"/>
              </w:rPr>
            </w:pPr>
            <w:r w:rsidRPr="00182304">
              <w:rPr>
                <w:rFonts w:ascii="Times New Roman" w:eastAsia="Times New Roman" w:hAnsi="Times New Roman" w:cs="Times New Roman"/>
                <w:sz w:val="24"/>
                <w:szCs w:val="24"/>
              </w:rPr>
              <w:t xml:space="preserve">Toutes les semaines à partir début CES, l’OPC sur un tableau effaçable de 5 jours précise pour chaque entreprise les horaires de livraison  </w:t>
            </w:r>
          </w:p>
          <w:p w14:paraId="1A74D838" w14:textId="77777777" w:rsidR="006576A3" w:rsidRPr="00182304" w:rsidRDefault="00990589" w:rsidP="00182304">
            <w:pPr>
              <w:spacing w:after="0" w:line="240" w:lineRule="auto"/>
              <w:jc w:val="both"/>
              <w:rPr>
                <w:sz w:val="24"/>
                <w:szCs w:val="24"/>
              </w:rPr>
            </w:pPr>
            <w:r w:rsidRPr="00182304">
              <w:rPr>
                <w:rFonts w:ascii="Times New Roman" w:eastAsia="Times New Roman" w:hAnsi="Times New Roman" w:cs="Times New Roman"/>
                <w:sz w:val="24"/>
                <w:szCs w:val="24"/>
              </w:rPr>
              <w:t>Les entreprises donnent leur jour et horaires de livraison à la réunion OPC en accord avec logisticien</w:t>
            </w:r>
          </w:p>
        </w:tc>
        <w:tc>
          <w:tcPr>
            <w:tcW w:w="1854" w:type="dxa"/>
            <w:tcBorders>
              <w:top w:val="single" w:sz="4" w:space="0" w:color="000000"/>
              <w:left w:val="single" w:sz="4" w:space="0" w:color="000000"/>
              <w:bottom w:val="single" w:sz="4" w:space="0" w:color="000000"/>
              <w:right w:val="single" w:sz="4" w:space="0" w:color="000000"/>
            </w:tcBorders>
            <w:vAlign w:val="center"/>
          </w:tcPr>
          <w:p w14:paraId="0F97A268" w14:textId="0910F7D3" w:rsidR="006576A3" w:rsidRPr="00002589" w:rsidRDefault="00990589" w:rsidP="00002589">
            <w:pPr>
              <w:spacing w:after="0" w:line="240" w:lineRule="auto"/>
              <w:jc w:val="center"/>
              <w:rPr>
                <w:b/>
                <w:bCs/>
                <w:sz w:val="24"/>
                <w:szCs w:val="24"/>
              </w:rPr>
            </w:pPr>
            <w:r w:rsidRPr="00002589">
              <w:rPr>
                <w:rFonts w:ascii="Times New Roman" w:eastAsia="Times New Roman" w:hAnsi="Times New Roman" w:cs="Times New Roman"/>
                <w:b/>
                <w:bCs/>
                <w:sz w:val="24"/>
                <w:szCs w:val="24"/>
              </w:rPr>
              <w:t>Entreprises OPC</w:t>
            </w:r>
          </w:p>
        </w:tc>
      </w:tr>
      <w:tr w:rsidR="008F782C" w14:paraId="54FEDAA7" w14:textId="77777777" w:rsidTr="006862B0">
        <w:trPr>
          <w:trHeight w:val="300"/>
        </w:trPr>
        <w:tc>
          <w:tcPr>
            <w:tcW w:w="12996" w:type="dxa"/>
            <w:tcBorders>
              <w:left w:val="single" w:sz="4" w:space="0" w:color="000000"/>
              <w:bottom w:val="single" w:sz="4" w:space="0" w:color="000000"/>
              <w:right w:val="single" w:sz="4" w:space="0" w:color="000000"/>
            </w:tcBorders>
            <w:shd w:val="clear" w:color="auto" w:fill="FFD428"/>
          </w:tcPr>
          <w:p w14:paraId="34E717A4" w14:textId="77777777" w:rsidR="006576A3" w:rsidRDefault="00990589">
            <w:pPr>
              <w:spacing w:after="0" w:line="276" w:lineRule="exact"/>
            </w:pPr>
            <w:r>
              <w:rPr>
                <w:rFonts w:ascii="Times New Roman" w:hAnsi="Times New Roman"/>
                <w:b/>
                <w:bCs/>
              </w:rPr>
              <w:t>AUTRES CONSEILS</w:t>
            </w:r>
            <w:r>
              <w:t xml:space="preserve"> </w:t>
            </w:r>
          </w:p>
        </w:tc>
        <w:tc>
          <w:tcPr>
            <w:tcW w:w="1854" w:type="dxa"/>
            <w:tcBorders>
              <w:left w:val="single" w:sz="4" w:space="0" w:color="000000"/>
              <w:bottom w:val="single" w:sz="4" w:space="0" w:color="000000"/>
              <w:right w:val="single" w:sz="4" w:space="0" w:color="000000"/>
            </w:tcBorders>
          </w:tcPr>
          <w:p w14:paraId="2082CCFD" w14:textId="77777777" w:rsidR="006576A3" w:rsidRDefault="006576A3">
            <w:pPr>
              <w:spacing w:after="0" w:line="240" w:lineRule="auto"/>
              <w:rPr>
                <w:highlight w:val="yellow"/>
              </w:rPr>
            </w:pPr>
          </w:p>
        </w:tc>
      </w:tr>
      <w:tr w:rsidR="008F782C" w14:paraId="1BBFD77F" w14:textId="77777777" w:rsidTr="002C3C00">
        <w:trPr>
          <w:trHeight w:val="300"/>
        </w:trPr>
        <w:tc>
          <w:tcPr>
            <w:tcW w:w="12996" w:type="dxa"/>
            <w:tcBorders>
              <w:left w:val="single" w:sz="4" w:space="0" w:color="000000"/>
              <w:bottom w:val="single" w:sz="4" w:space="0" w:color="000000"/>
              <w:right w:val="single" w:sz="4" w:space="0" w:color="000000"/>
            </w:tcBorders>
          </w:tcPr>
          <w:p w14:paraId="50172337" w14:textId="4F9A5942" w:rsidR="006576A3" w:rsidRDefault="00990589">
            <w:pPr>
              <w:spacing w:after="0" w:line="276" w:lineRule="exact"/>
            </w:pPr>
            <w:r>
              <w:rPr>
                <w:rFonts w:ascii="Times New Roman" w:eastAsia="Times New Roman" w:hAnsi="Times New Roman" w:cs="Times New Roman"/>
                <w:b/>
                <w:color w:val="000000"/>
                <w:u w:val="single"/>
                <w:shd w:val="clear" w:color="auto" w:fill="FFFFFF"/>
              </w:rPr>
              <w:t xml:space="preserve">DHOL </w:t>
            </w:r>
            <w:r w:rsidR="00002589">
              <w:rPr>
                <w:rFonts w:ascii="Times New Roman" w:eastAsia="Times New Roman" w:hAnsi="Times New Roman" w:cs="Times New Roman"/>
                <w:b/>
                <w:color w:val="000000"/>
                <w:u w:val="single"/>
                <w:shd w:val="clear" w:color="auto" w:fill="FFFFFF"/>
              </w:rPr>
              <w:t>(autres</w:t>
            </w:r>
            <w:r>
              <w:rPr>
                <w:rFonts w:ascii="Times New Roman" w:eastAsia="Times New Roman" w:hAnsi="Times New Roman" w:cs="Times New Roman"/>
                <w:b/>
                <w:color w:val="000000"/>
                <w:u w:val="single"/>
                <w:shd w:val="clear" w:color="auto" w:fill="FFFFFF"/>
              </w:rPr>
              <w:t xml:space="preserve"> signification Dispositif d’Horaire et d’Occupation Logistique)</w:t>
            </w:r>
          </w:p>
          <w:p w14:paraId="22AEDA10" w14:textId="77777777" w:rsidR="006576A3" w:rsidRDefault="00990589">
            <w:pPr>
              <w:spacing w:after="0" w:line="276" w:lineRule="exact"/>
            </w:pPr>
            <w:r>
              <w:rPr>
                <w:rFonts w:ascii="Times New Roman" w:eastAsia="Times New Roman" w:hAnsi="Times New Roman" w:cs="Times New Roman"/>
                <w:color w:val="000000"/>
                <w:shd w:val="clear" w:color="auto" w:fill="FFFFFF"/>
              </w:rPr>
              <w:t>Outil clé de coordination logistique et de sécurité sur chantier.</w:t>
            </w:r>
          </w:p>
          <w:p w14:paraId="28F04C90" w14:textId="77777777" w:rsidR="006576A3" w:rsidRDefault="00990589">
            <w:pPr>
              <w:spacing w:after="0" w:line="276" w:lineRule="exact"/>
            </w:pPr>
            <w:r>
              <w:rPr>
                <w:rFonts w:ascii="Times New Roman" w:eastAsia="Times New Roman" w:hAnsi="Times New Roman" w:cs="Times New Roman"/>
                <w:color w:val="000000"/>
                <w:sz w:val="24"/>
                <w:shd w:val="clear" w:color="auto" w:fill="FFFFFF"/>
              </w:rPr>
              <w:t>Doit être partagé avec tous les intervenants et mis à jour quotidiennement.</w:t>
            </w:r>
          </w:p>
          <w:p w14:paraId="775D4512" w14:textId="77777777" w:rsidR="006576A3" w:rsidRDefault="00990589">
            <w:pPr>
              <w:spacing w:after="0" w:line="276" w:lineRule="exact"/>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Inclure les plages de livraisons, les créneaux de grutage, les rotations d’ascenseurs/monte-charges, les accès base vie.</w:t>
            </w:r>
          </w:p>
          <w:p w14:paraId="25B6055C" w14:textId="77777777" w:rsidR="00E74484" w:rsidRDefault="00E74484">
            <w:pPr>
              <w:spacing w:after="0" w:line="276" w:lineRule="exact"/>
            </w:pPr>
          </w:p>
        </w:tc>
        <w:tc>
          <w:tcPr>
            <w:tcW w:w="1854" w:type="dxa"/>
            <w:tcBorders>
              <w:left w:val="single" w:sz="4" w:space="0" w:color="000000"/>
              <w:bottom w:val="single" w:sz="4" w:space="0" w:color="000000"/>
              <w:right w:val="single" w:sz="4" w:space="0" w:color="000000"/>
            </w:tcBorders>
            <w:vAlign w:val="center"/>
          </w:tcPr>
          <w:p w14:paraId="52F8541E" w14:textId="77777777" w:rsidR="006576A3" w:rsidRPr="002C3C00" w:rsidRDefault="00990589" w:rsidP="002C3C00">
            <w:pPr>
              <w:spacing w:after="90" w:line="360" w:lineRule="auto"/>
              <w:jc w:val="center"/>
              <w:rPr>
                <w:b/>
                <w:bCs/>
                <w:sz w:val="24"/>
                <w:szCs w:val="24"/>
              </w:rPr>
            </w:pPr>
            <w:r w:rsidRPr="002C3C00">
              <w:rPr>
                <w:rFonts w:ascii="Times New Roman" w:hAnsi="Times New Roman"/>
                <w:b/>
                <w:bCs/>
                <w:sz w:val="24"/>
                <w:szCs w:val="24"/>
              </w:rPr>
              <w:t>MOA MOE CSPS</w:t>
            </w:r>
          </w:p>
        </w:tc>
      </w:tr>
      <w:tr w:rsidR="008F782C" w14:paraId="2D95DEEA" w14:textId="77777777" w:rsidTr="002C3C00">
        <w:trPr>
          <w:trHeight w:val="300"/>
        </w:trPr>
        <w:tc>
          <w:tcPr>
            <w:tcW w:w="12996" w:type="dxa"/>
            <w:tcBorders>
              <w:left w:val="single" w:sz="4" w:space="0" w:color="000000"/>
              <w:bottom w:val="single" w:sz="4" w:space="0" w:color="000000"/>
              <w:right w:val="single" w:sz="4" w:space="0" w:color="000000"/>
            </w:tcBorders>
          </w:tcPr>
          <w:p w14:paraId="29BAD963" w14:textId="77777777" w:rsidR="006576A3" w:rsidRDefault="00990589">
            <w:pPr>
              <w:spacing w:after="0" w:line="276" w:lineRule="exact"/>
            </w:pPr>
            <w:r>
              <w:rPr>
                <w:rFonts w:ascii="Segoe UI Emoji" w:eastAsia="Segoe UI Emoji" w:hAnsi="Segoe UI Emoji" w:cs="Segoe UI Emoji"/>
                <w:color w:val="000000"/>
                <w:sz w:val="24"/>
                <w:shd w:val="clear" w:color="auto" w:fill="FFFFFF"/>
              </w:rPr>
              <w:t>⚠</w:t>
            </w:r>
            <w:r>
              <w:rPr>
                <w:rFonts w:ascii="Segoe UI Emoji" w:eastAsia="Segoe UI Emoji" w:hAnsi="Segoe UI Emoji" w:cs="Segoe UI Emoji"/>
                <w:color w:val="000000"/>
                <w:sz w:val="24"/>
                <w:shd w:val="clear" w:color="auto" w:fill="FFFFFF"/>
              </w:rPr>
              <w:t>️</w:t>
            </w:r>
            <w:r>
              <w:rPr>
                <w:rFonts w:ascii="Times New Roman" w:eastAsia="Times New Roman" w:hAnsi="Times New Roman" w:cs="Times New Roman"/>
                <w:color w:val="000000"/>
                <w:sz w:val="24"/>
                <w:shd w:val="clear" w:color="auto" w:fill="FFFFFF"/>
              </w:rPr>
              <w:t xml:space="preserve"> Point de vigilance : la coactivité, souvent sous-estimée lors des livraisons :</w:t>
            </w:r>
          </w:p>
          <w:p w14:paraId="003271ED" w14:textId="77777777" w:rsidR="006576A3" w:rsidRDefault="00990589">
            <w:pPr>
              <w:spacing w:after="0" w:line="276" w:lineRule="exact"/>
            </w:pPr>
            <w:r>
              <w:rPr>
                <w:rFonts w:ascii="Times New Roman" w:eastAsia="Times New Roman" w:hAnsi="Times New Roman" w:cs="Times New Roman"/>
                <w:color w:val="000000"/>
                <w:sz w:val="24"/>
                <w:shd w:val="clear" w:color="auto" w:fill="FFFFFF"/>
              </w:rPr>
              <w:t>Interférences entre équipes (second œuvre, gros œuvre, levage…)</w:t>
            </w:r>
          </w:p>
          <w:p w14:paraId="682A57A3" w14:textId="77777777" w:rsidR="006576A3" w:rsidRDefault="00990589">
            <w:pPr>
              <w:spacing w:after="0" w:line="276" w:lineRule="exact"/>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Occupation simultanée des ascenseurs, des accès grue, des voies de circulation, des zones de stockage tampon, etc.</w:t>
            </w:r>
          </w:p>
          <w:p w14:paraId="2A494519" w14:textId="77777777" w:rsidR="00E74484" w:rsidRDefault="00E74484">
            <w:pPr>
              <w:spacing w:after="0" w:line="276" w:lineRule="exact"/>
            </w:pPr>
          </w:p>
        </w:tc>
        <w:tc>
          <w:tcPr>
            <w:tcW w:w="1854" w:type="dxa"/>
            <w:tcBorders>
              <w:left w:val="single" w:sz="4" w:space="0" w:color="000000"/>
              <w:bottom w:val="single" w:sz="4" w:space="0" w:color="000000"/>
              <w:right w:val="single" w:sz="4" w:space="0" w:color="000000"/>
            </w:tcBorders>
            <w:vAlign w:val="center"/>
          </w:tcPr>
          <w:p w14:paraId="57ECAC2B" w14:textId="77777777" w:rsidR="006576A3" w:rsidRPr="002C3C00" w:rsidRDefault="006576A3" w:rsidP="002C3C00">
            <w:pPr>
              <w:spacing w:after="0" w:line="240" w:lineRule="auto"/>
              <w:jc w:val="center"/>
              <w:rPr>
                <w:b/>
                <w:bCs/>
                <w:sz w:val="24"/>
                <w:szCs w:val="24"/>
              </w:rPr>
            </w:pPr>
          </w:p>
        </w:tc>
      </w:tr>
      <w:tr w:rsidR="008F782C" w14:paraId="2A4FDA0B" w14:textId="77777777" w:rsidTr="002C3C00">
        <w:trPr>
          <w:trHeight w:val="300"/>
        </w:trPr>
        <w:tc>
          <w:tcPr>
            <w:tcW w:w="12996" w:type="dxa"/>
            <w:tcBorders>
              <w:left w:val="single" w:sz="4" w:space="0" w:color="000000"/>
              <w:bottom w:val="single" w:sz="4" w:space="0" w:color="000000"/>
              <w:right w:val="single" w:sz="4" w:space="0" w:color="000000"/>
            </w:tcBorders>
          </w:tcPr>
          <w:p w14:paraId="6995830F" w14:textId="77777777" w:rsidR="006576A3" w:rsidRPr="002C3C00" w:rsidRDefault="00990589" w:rsidP="002C3C00">
            <w:pPr>
              <w:spacing w:after="0" w:line="276" w:lineRule="exact"/>
              <w:jc w:val="both"/>
              <w:rPr>
                <w:sz w:val="24"/>
                <w:szCs w:val="24"/>
              </w:rPr>
            </w:pPr>
            <w:r w:rsidRPr="002C3C00">
              <w:rPr>
                <w:rFonts w:ascii="Times New Roman" w:eastAsia="Times New Roman" w:hAnsi="Times New Roman" w:cs="Times New Roman"/>
                <w:b/>
                <w:color w:val="000000"/>
                <w:sz w:val="24"/>
                <w:szCs w:val="24"/>
                <w:u w:val="single"/>
                <w:shd w:val="clear" w:color="auto" w:fill="FFFFFF"/>
              </w:rPr>
              <w:t xml:space="preserve">Recommandation </w:t>
            </w:r>
            <w:r w:rsidRPr="002C3C00">
              <w:rPr>
                <w:rFonts w:ascii="Times New Roman" w:eastAsia="Times New Roman" w:hAnsi="Times New Roman" w:cs="Times New Roman"/>
                <w:color w:val="000000"/>
                <w:sz w:val="24"/>
                <w:szCs w:val="24"/>
                <w:shd w:val="clear" w:color="auto" w:fill="FFFFFF"/>
              </w:rPr>
              <w:t>:</w:t>
            </w:r>
          </w:p>
          <w:p w14:paraId="27D1BE4D" w14:textId="54AFDD4B" w:rsidR="006576A3" w:rsidRPr="002C3C00" w:rsidRDefault="00990589" w:rsidP="002C3C00">
            <w:pPr>
              <w:spacing w:after="0" w:line="276" w:lineRule="exact"/>
              <w:jc w:val="both"/>
              <w:rPr>
                <w:sz w:val="24"/>
                <w:szCs w:val="24"/>
              </w:rPr>
            </w:pPr>
            <w:r w:rsidRPr="002C3C00">
              <w:rPr>
                <w:rFonts w:ascii="Times New Roman" w:eastAsia="Times New Roman" w:hAnsi="Times New Roman" w:cs="Times New Roman"/>
                <w:color w:val="000000"/>
                <w:sz w:val="24"/>
                <w:szCs w:val="24"/>
                <w:shd w:val="clear" w:color="auto" w:fill="FFFFFF"/>
              </w:rPr>
              <w:t xml:space="preserve">Insister sur l’anticipation dès la phase conception puis préparation et enfin </w:t>
            </w:r>
            <w:r w:rsidR="002C3C00" w:rsidRPr="002C3C00">
              <w:rPr>
                <w:rFonts w:ascii="Times New Roman" w:eastAsia="Times New Roman" w:hAnsi="Times New Roman" w:cs="Times New Roman"/>
                <w:color w:val="000000"/>
                <w:sz w:val="24"/>
                <w:szCs w:val="24"/>
                <w:shd w:val="clear" w:color="auto" w:fill="FFFFFF"/>
              </w:rPr>
              <w:t>exécution, via</w:t>
            </w:r>
            <w:r w:rsidRPr="002C3C00">
              <w:rPr>
                <w:rFonts w:ascii="Times New Roman" w:eastAsia="Times New Roman" w:hAnsi="Times New Roman" w:cs="Times New Roman"/>
                <w:color w:val="000000"/>
                <w:sz w:val="24"/>
                <w:szCs w:val="24"/>
                <w:shd w:val="clear" w:color="auto" w:fill="FFFFFF"/>
              </w:rPr>
              <w:t xml:space="preserve"> notamment :</w:t>
            </w:r>
          </w:p>
          <w:p w14:paraId="347E605F" w14:textId="401E5F25" w:rsidR="006576A3" w:rsidRPr="002C3C00" w:rsidRDefault="00990589" w:rsidP="002C3C00">
            <w:pPr>
              <w:spacing w:after="0" w:line="276" w:lineRule="exact"/>
              <w:jc w:val="both"/>
              <w:rPr>
                <w:sz w:val="24"/>
                <w:szCs w:val="24"/>
              </w:rPr>
            </w:pPr>
            <w:r w:rsidRPr="002C3C00">
              <w:rPr>
                <w:rFonts w:ascii="Times New Roman" w:eastAsia="Times New Roman" w:hAnsi="Times New Roman" w:cs="Times New Roman"/>
                <w:color w:val="000000"/>
                <w:sz w:val="24"/>
                <w:szCs w:val="24"/>
                <w:shd w:val="clear" w:color="auto" w:fill="FFFFFF"/>
              </w:rPr>
              <w:t xml:space="preserve">- en conception un tableau préremplis avec les différents matériaux de tous les lots </w:t>
            </w:r>
            <w:r w:rsidR="002C3C00" w:rsidRPr="002C3C00">
              <w:rPr>
                <w:rFonts w:ascii="Times New Roman" w:eastAsia="Times New Roman" w:hAnsi="Times New Roman" w:cs="Times New Roman"/>
                <w:color w:val="000000"/>
                <w:sz w:val="24"/>
                <w:szCs w:val="24"/>
                <w:shd w:val="clear" w:color="auto" w:fill="FFFFFF"/>
              </w:rPr>
              <w:t>(reprendre</w:t>
            </w:r>
            <w:r w:rsidRPr="002C3C00">
              <w:rPr>
                <w:rFonts w:ascii="Times New Roman" w:eastAsia="Times New Roman" w:hAnsi="Times New Roman" w:cs="Times New Roman"/>
                <w:color w:val="000000"/>
                <w:sz w:val="24"/>
                <w:szCs w:val="24"/>
                <w:shd w:val="clear" w:color="auto" w:fill="FFFFFF"/>
              </w:rPr>
              <w:t xml:space="preserve"> documents réalisés par le groupe de travail de la fédération du BTP 74/onglets DHOL) à verser en annexe des pièces marchés contractuelles et du PGCSPS</w:t>
            </w:r>
          </w:p>
          <w:p w14:paraId="6F43F287" w14:textId="77777777" w:rsidR="006576A3" w:rsidRPr="002C3C00" w:rsidRDefault="00990589" w:rsidP="002C3C00">
            <w:pPr>
              <w:spacing w:after="0" w:line="276" w:lineRule="exact"/>
              <w:jc w:val="both"/>
              <w:rPr>
                <w:sz w:val="24"/>
                <w:szCs w:val="24"/>
              </w:rPr>
            </w:pPr>
            <w:r w:rsidRPr="002C3C00">
              <w:rPr>
                <w:rFonts w:ascii="Times New Roman" w:eastAsia="Times New Roman" w:hAnsi="Times New Roman" w:cs="Times New Roman"/>
                <w:color w:val="000000"/>
                <w:sz w:val="24"/>
                <w:szCs w:val="24"/>
                <w:shd w:val="clear" w:color="auto" w:fill="FFFFFF"/>
              </w:rPr>
              <w:t>- en période de préparation ces tableaux sont complétés par les entreprises au niveau des quantités réelles,</w:t>
            </w:r>
          </w:p>
          <w:p w14:paraId="1CBC12F7" w14:textId="77777777" w:rsidR="006576A3" w:rsidRPr="002C3C00" w:rsidRDefault="00990589" w:rsidP="002C3C00">
            <w:pPr>
              <w:spacing w:after="0" w:line="276" w:lineRule="exact"/>
              <w:jc w:val="both"/>
              <w:rPr>
                <w:sz w:val="24"/>
                <w:szCs w:val="24"/>
              </w:rPr>
            </w:pPr>
            <w:r w:rsidRPr="002C3C00">
              <w:rPr>
                <w:rFonts w:ascii="Times New Roman" w:eastAsia="Times New Roman" w:hAnsi="Times New Roman" w:cs="Times New Roman"/>
                <w:color w:val="000000"/>
                <w:sz w:val="24"/>
                <w:szCs w:val="24"/>
                <w:shd w:val="clear" w:color="auto" w:fill="FFFFFF"/>
              </w:rPr>
              <w:t xml:space="preserve">- puis en réalisation une feuille logistique hebdomadaire, ou un tableau effaçable avec une vision à une semaine validée en réunion de coordination, </w:t>
            </w:r>
          </w:p>
          <w:p w14:paraId="76305330" w14:textId="77777777" w:rsidR="006576A3" w:rsidRPr="002C3C00" w:rsidRDefault="00990589" w:rsidP="002C3C00">
            <w:pPr>
              <w:spacing w:after="0" w:line="276" w:lineRule="exact"/>
              <w:jc w:val="both"/>
              <w:rPr>
                <w:sz w:val="24"/>
                <w:szCs w:val="24"/>
              </w:rPr>
            </w:pPr>
            <w:r w:rsidRPr="002C3C00">
              <w:rPr>
                <w:rFonts w:ascii="Times New Roman" w:eastAsia="Times New Roman" w:hAnsi="Times New Roman" w:cs="Times New Roman"/>
                <w:color w:val="000000"/>
                <w:sz w:val="24"/>
                <w:szCs w:val="24"/>
                <w:shd w:val="clear" w:color="auto" w:fill="FFFFFF"/>
              </w:rPr>
              <w:t>- un affichage quotidien en base vie et sur les accès chantier,</w:t>
            </w:r>
          </w:p>
          <w:p w14:paraId="09D3A2EA" w14:textId="77777777" w:rsidR="006576A3" w:rsidRDefault="00990589" w:rsidP="002C3C00">
            <w:pPr>
              <w:spacing w:after="0" w:line="276" w:lineRule="exact"/>
              <w:jc w:val="both"/>
              <w:rPr>
                <w:rFonts w:ascii="Times New Roman" w:eastAsia="Times New Roman" w:hAnsi="Times New Roman" w:cs="Times New Roman"/>
                <w:color w:val="000000"/>
                <w:sz w:val="24"/>
                <w:szCs w:val="24"/>
                <w:shd w:val="clear" w:color="auto" w:fill="FFFFFF"/>
              </w:rPr>
            </w:pPr>
            <w:r w:rsidRPr="002C3C00">
              <w:rPr>
                <w:rFonts w:ascii="Times New Roman" w:eastAsia="Times New Roman" w:hAnsi="Times New Roman" w:cs="Times New Roman"/>
                <w:color w:val="000000"/>
                <w:sz w:val="24"/>
                <w:szCs w:val="24"/>
                <w:shd w:val="clear" w:color="auto" w:fill="FFFFFF"/>
              </w:rPr>
              <w:t>- une mise à jour systématique du planning lors de tout changement de séquence ou d’aléas...</w:t>
            </w:r>
          </w:p>
          <w:p w14:paraId="36F440E3" w14:textId="77777777" w:rsidR="00E74484" w:rsidRPr="002C3C00" w:rsidRDefault="00E74484" w:rsidP="002C3C00">
            <w:pPr>
              <w:spacing w:after="0" w:line="276" w:lineRule="exact"/>
              <w:jc w:val="both"/>
              <w:rPr>
                <w:sz w:val="24"/>
                <w:szCs w:val="24"/>
              </w:rPr>
            </w:pPr>
          </w:p>
        </w:tc>
        <w:tc>
          <w:tcPr>
            <w:tcW w:w="1854" w:type="dxa"/>
            <w:tcBorders>
              <w:left w:val="single" w:sz="4" w:space="0" w:color="000000"/>
              <w:bottom w:val="single" w:sz="4" w:space="0" w:color="000000"/>
              <w:right w:val="single" w:sz="4" w:space="0" w:color="000000"/>
            </w:tcBorders>
            <w:vAlign w:val="center"/>
          </w:tcPr>
          <w:p w14:paraId="536A2665" w14:textId="77777777" w:rsidR="006576A3" w:rsidRPr="002C3C00" w:rsidRDefault="00990589" w:rsidP="002C3C00">
            <w:pPr>
              <w:spacing w:after="90" w:line="360" w:lineRule="auto"/>
              <w:jc w:val="center"/>
              <w:rPr>
                <w:b/>
                <w:bCs/>
                <w:sz w:val="24"/>
                <w:szCs w:val="24"/>
              </w:rPr>
            </w:pPr>
            <w:r w:rsidRPr="002C3C00">
              <w:rPr>
                <w:rFonts w:ascii="Times New Roman" w:hAnsi="Times New Roman"/>
                <w:b/>
                <w:bCs/>
                <w:sz w:val="24"/>
                <w:szCs w:val="24"/>
              </w:rPr>
              <w:t>MOA MOE CSPS</w:t>
            </w:r>
          </w:p>
        </w:tc>
      </w:tr>
      <w:tr w:rsidR="008F782C" w14:paraId="40A16F51" w14:textId="77777777" w:rsidTr="002C3C00">
        <w:trPr>
          <w:trHeight w:val="300"/>
        </w:trPr>
        <w:tc>
          <w:tcPr>
            <w:tcW w:w="12996" w:type="dxa"/>
            <w:tcBorders>
              <w:left w:val="single" w:sz="4" w:space="0" w:color="000000"/>
              <w:bottom w:val="single" w:sz="4" w:space="0" w:color="000000"/>
              <w:right w:val="single" w:sz="4" w:space="0" w:color="000000"/>
            </w:tcBorders>
          </w:tcPr>
          <w:p w14:paraId="546C9A4F" w14:textId="77777777" w:rsidR="006576A3" w:rsidRPr="002C3C00" w:rsidRDefault="00990589" w:rsidP="002C3C00">
            <w:pPr>
              <w:spacing w:after="0" w:line="276" w:lineRule="exact"/>
              <w:jc w:val="both"/>
              <w:rPr>
                <w:sz w:val="24"/>
                <w:szCs w:val="24"/>
              </w:rPr>
            </w:pPr>
            <w:r w:rsidRPr="002C3C00">
              <w:rPr>
                <w:rFonts w:ascii="Times New Roman" w:eastAsia="Times New Roman" w:hAnsi="Times New Roman" w:cs="Times New Roman"/>
                <w:color w:val="000000"/>
                <w:sz w:val="24"/>
                <w:szCs w:val="24"/>
                <w:shd w:val="clear" w:color="auto" w:fill="FFFFFF"/>
              </w:rPr>
              <w:t>À intégrer dans les documents d'exécution :</w:t>
            </w:r>
          </w:p>
          <w:p w14:paraId="65689905" w14:textId="77777777" w:rsidR="006576A3" w:rsidRPr="002C3C00" w:rsidRDefault="00990589" w:rsidP="002C3C00">
            <w:pPr>
              <w:spacing w:after="0" w:line="276" w:lineRule="exact"/>
              <w:jc w:val="both"/>
              <w:rPr>
                <w:sz w:val="24"/>
                <w:szCs w:val="24"/>
              </w:rPr>
            </w:pPr>
            <w:r w:rsidRPr="002C3C00">
              <w:rPr>
                <w:rFonts w:ascii="Times New Roman" w:eastAsia="Times New Roman" w:hAnsi="Times New Roman" w:cs="Times New Roman"/>
                <w:color w:val="000000"/>
                <w:sz w:val="24"/>
                <w:szCs w:val="24"/>
                <w:shd w:val="clear" w:color="auto" w:fill="FFFFFF"/>
              </w:rPr>
              <w:t>- schéma de circulation avec zones d’exclusion temporaire</w:t>
            </w:r>
          </w:p>
          <w:p w14:paraId="78C34A3A" w14:textId="77777777" w:rsidR="006576A3" w:rsidRPr="002C3C00" w:rsidRDefault="00990589" w:rsidP="002C3C00">
            <w:pPr>
              <w:spacing w:after="0" w:line="276" w:lineRule="exact"/>
              <w:jc w:val="both"/>
              <w:rPr>
                <w:sz w:val="24"/>
                <w:szCs w:val="24"/>
              </w:rPr>
            </w:pPr>
            <w:r w:rsidRPr="002C3C00">
              <w:rPr>
                <w:rFonts w:ascii="Times New Roman" w:eastAsia="Times New Roman" w:hAnsi="Times New Roman" w:cs="Times New Roman"/>
                <w:color w:val="000000"/>
                <w:sz w:val="24"/>
                <w:szCs w:val="24"/>
                <w:shd w:val="clear" w:color="auto" w:fill="FFFFFF"/>
              </w:rPr>
              <w:t>- planning logistique type (hebdo + quotidien)</w:t>
            </w:r>
          </w:p>
          <w:p w14:paraId="7D218D41" w14:textId="77777777" w:rsidR="006576A3" w:rsidRDefault="00990589" w:rsidP="002C3C00">
            <w:pPr>
              <w:spacing w:after="0" w:line="276" w:lineRule="exact"/>
              <w:jc w:val="both"/>
              <w:rPr>
                <w:rFonts w:ascii="Times New Roman" w:eastAsia="Times New Roman" w:hAnsi="Times New Roman" w:cs="Times New Roman"/>
                <w:color w:val="000000"/>
                <w:sz w:val="24"/>
                <w:szCs w:val="24"/>
                <w:shd w:val="clear" w:color="auto" w:fill="FFFFFF"/>
              </w:rPr>
            </w:pPr>
            <w:r w:rsidRPr="002C3C00">
              <w:rPr>
                <w:rFonts w:ascii="Times New Roman" w:eastAsia="Times New Roman" w:hAnsi="Times New Roman" w:cs="Times New Roman"/>
                <w:color w:val="000000"/>
                <w:sz w:val="24"/>
                <w:szCs w:val="24"/>
                <w:shd w:val="clear" w:color="auto" w:fill="FFFFFF"/>
              </w:rPr>
              <w:t>- feuille type DHOL avec validation du coordinateur logistique</w:t>
            </w:r>
          </w:p>
          <w:p w14:paraId="7703851C" w14:textId="77777777" w:rsidR="00E74484" w:rsidRPr="002C3C00" w:rsidRDefault="00E74484" w:rsidP="002C3C00">
            <w:pPr>
              <w:spacing w:after="0" w:line="276" w:lineRule="exact"/>
              <w:jc w:val="both"/>
              <w:rPr>
                <w:sz w:val="24"/>
                <w:szCs w:val="24"/>
              </w:rPr>
            </w:pPr>
          </w:p>
        </w:tc>
        <w:tc>
          <w:tcPr>
            <w:tcW w:w="1854" w:type="dxa"/>
            <w:tcBorders>
              <w:left w:val="single" w:sz="4" w:space="0" w:color="000000"/>
              <w:bottom w:val="single" w:sz="4" w:space="0" w:color="000000"/>
              <w:right w:val="single" w:sz="4" w:space="0" w:color="000000"/>
            </w:tcBorders>
            <w:vAlign w:val="center"/>
          </w:tcPr>
          <w:p w14:paraId="5D166EB1" w14:textId="77777777" w:rsidR="006576A3" w:rsidRPr="002C3C00" w:rsidRDefault="00990589" w:rsidP="002C3C00">
            <w:pPr>
              <w:spacing w:after="90" w:line="360" w:lineRule="auto"/>
              <w:jc w:val="center"/>
              <w:rPr>
                <w:b/>
                <w:bCs/>
                <w:sz w:val="24"/>
                <w:szCs w:val="24"/>
              </w:rPr>
            </w:pPr>
            <w:r w:rsidRPr="002C3C00">
              <w:rPr>
                <w:rFonts w:ascii="Times New Roman" w:hAnsi="Times New Roman"/>
                <w:b/>
                <w:bCs/>
                <w:sz w:val="24"/>
                <w:szCs w:val="24"/>
              </w:rPr>
              <w:t>MOA MOE CSPS</w:t>
            </w:r>
          </w:p>
        </w:tc>
      </w:tr>
      <w:tr w:rsidR="008F782C" w14:paraId="28754E6F" w14:textId="77777777" w:rsidTr="002C3C00">
        <w:trPr>
          <w:trHeight w:val="300"/>
        </w:trPr>
        <w:tc>
          <w:tcPr>
            <w:tcW w:w="12996" w:type="dxa"/>
            <w:tcBorders>
              <w:top w:val="single" w:sz="4" w:space="0" w:color="000000"/>
              <w:left w:val="single" w:sz="4" w:space="0" w:color="000000"/>
              <w:bottom w:val="single" w:sz="4" w:space="0" w:color="000000"/>
              <w:right w:val="single" w:sz="4" w:space="0" w:color="000000"/>
            </w:tcBorders>
          </w:tcPr>
          <w:p w14:paraId="0C38494D" w14:textId="77777777" w:rsidR="006576A3" w:rsidRPr="002C3C00" w:rsidRDefault="00990589" w:rsidP="002C3C00">
            <w:pPr>
              <w:spacing w:after="46" w:line="240" w:lineRule="auto"/>
              <w:jc w:val="both"/>
              <w:rPr>
                <w:sz w:val="24"/>
                <w:szCs w:val="24"/>
              </w:rPr>
            </w:pPr>
            <w:r w:rsidRPr="002C3C00">
              <w:rPr>
                <w:rFonts w:ascii="Times New Roman" w:eastAsia="Times New Roman" w:hAnsi="Times New Roman" w:cs="Times New Roman"/>
                <w:b/>
                <w:color w:val="000000"/>
                <w:sz w:val="24"/>
                <w:szCs w:val="24"/>
                <w:highlight w:val="yellow"/>
              </w:rPr>
              <w:t xml:space="preserve">- ANNEXE XXX un tableau des différents matériaux à approvisionner (et reprendre DHOL) </w:t>
            </w:r>
          </w:p>
        </w:tc>
        <w:tc>
          <w:tcPr>
            <w:tcW w:w="1854" w:type="dxa"/>
            <w:tcBorders>
              <w:top w:val="single" w:sz="4" w:space="0" w:color="000000"/>
              <w:left w:val="single" w:sz="4" w:space="0" w:color="000000"/>
              <w:bottom w:val="single" w:sz="4" w:space="0" w:color="000000"/>
              <w:right w:val="single" w:sz="4" w:space="0" w:color="000000"/>
            </w:tcBorders>
            <w:vAlign w:val="center"/>
          </w:tcPr>
          <w:p w14:paraId="6660BE66" w14:textId="09D30B6E" w:rsidR="006576A3" w:rsidRPr="002C3C00" w:rsidRDefault="00990589" w:rsidP="002C3C00">
            <w:pPr>
              <w:spacing w:after="0" w:line="240" w:lineRule="auto"/>
              <w:jc w:val="center"/>
              <w:rPr>
                <w:b/>
                <w:bCs/>
                <w:color w:val="000000"/>
                <w:sz w:val="24"/>
                <w:szCs w:val="24"/>
              </w:rPr>
            </w:pPr>
            <w:r w:rsidRPr="002C3C00">
              <w:rPr>
                <w:rFonts w:ascii="Times New Roman" w:eastAsia="Times New Roman" w:hAnsi="Times New Roman" w:cs="Times New Roman"/>
                <w:b/>
                <w:bCs/>
                <w:color w:val="000000"/>
                <w:sz w:val="24"/>
                <w:szCs w:val="24"/>
                <w:highlight w:val="yellow"/>
              </w:rPr>
              <w:t>1 tableau type logement remis avec ces modalités en annexe</w:t>
            </w:r>
          </w:p>
        </w:tc>
      </w:tr>
      <w:tr w:rsidR="008F782C" w14:paraId="0D81E5AA" w14:textId="77777777" w:rsidTr="006862B0">
        <w:trPr>
          <w:trHeight w:val="300"/>
        </w:trPr>
        <w:tc>
          <w:tcPr>
            <w:tcW w:w="12996" w:type="dxa"/>
            <w:tcBorders>
              <w:left w:val="single" w:sz="4" w:space="0" w:color="000000"/>
              <w:bottom w:val="single" w:sz="4" w:space="0" w:color="000000"/>
              <w:right w:val="single" w:sz="4" w:space="0" w:color="000000"/>
            </w:tcBorders>
          </w:tcPr>
          <w:p w14:paraId="374ECA12" w14:textId="77777777" w:rsidR="006576A3" w:rsidRDefault="006576A3">
            <w:pPr>
              <w:spacing w:after="46" w:line="240" w:lineRule="auto"/>
            </w:pPr>
          </w:p>
        </w:tc>
        <w:tc>
          <w:tcPr>
            <w:tcW w:w="1854" w:type="dxa"/>
            <w:tcBorders>
              <w:left w:val="single" w:sz="4" w:space="0" w:color="000000"/>
              <w:bottom w:val="single" w:sz="4" w:space="0" w:color="000000"/>
              <w:right w:val="single" w:sz="4" w:space="0" w:color="000000"/>
            </w:tcBorders>
          </w:tcPr>
          <w:p w14:paraId="64AAF4E5" w14:textId="77777777" w:rsidR="006576A3" w:rsidRDefault="006576A3">
            <w:pPr>
              <w:spacing w:after="0" w:line="240" w:lineRule="auto"/>
            </w:pPr>
          </w:p>
        </w:tc>
      </w:tr>
    </w:tbl>
    <w:p w14:paraId="6F5F1F2D" w14:textId="77777777" w:rsidR="00002589" w:rsidRDefault="00002589"/>
    <w:p w14:paraId="2AAFE002" w14:textId="77777777" w:rsidR="00002589" w:rsidRDefault="00002589"/>
    <w:p w14:paraId="5C15FC1A" w14:textId="77777777" w:rsidR="00002589" w:rsidRDefault="00002589"/>
    <w:p w14:paraId="78FB5F82" w14:textId="77777777" w:rsidR="00002589" w:rsidRDefault="00002589"/>
    <w:p w14:paraId="3953CED0" w14:textId="77777777" w:rsidR="00002589" w:rsidRDefault="00002589"/>
    <w:p w14:paraId="15987D28" w14:textId="77777777" w:rsidR="00002589" w:rsidRDefault="00002589"/>
    <w:p w14:paraId="524D51D0" w14:textId="77777777" w:rsidR="00002589" w:rsidRDefault="00002589"/>
    <w:p w14:paraId="368D09B2" w14:textId="77777777" w:rsidR="00953033" w:rsidRDefault="00953033"/>
    <w:tbl>
      <w:tblPr>
        <w:tblW w:w="14850" w:type="dxa"/>
        <w:tblLayout w:type="fixed"/>
        <w:tblLook w:val="04A0" w:firstRow="1" w:lastRow="0" w:firstColumn="1" w:lastColumn="0" w:noHBand="0" w:noVBand="1"/>
      </w:tblPr>
      <w:tblGrid>
        <w:gridCol w:w="12996"/>
        <w:gridCol w:w="1854"/>
      </w:tblGrid>
      <w:tr w:rsidR="008F782C" w:rsidRPr="005D1621" w14:paraId="58589DD1" w14:textId="77777777" w:rsidTr="005D1621">
        <w:trPr>
          <w:trHeight w:val="300"/>
        </w:trPr>
        <w:tc>
          <w:tcPr>
            <w:tcW w:w="12996" w:type="dxa"/>
            <w:tcBorders>
              <w:top w:val="single" w:sz="4" w:space="0" w:color="000000"/>
              <w:left w:val="single" w:sz="4" w:space="0" w:color="000000"/>
              <w:bottom w:val="single" w:sz="4" w:space="0" w:color="000000"/>
              <w:right w:val="single" w:sz="4" w:space="0" w:color="000000"/>
            </w:tcBorders>
            <w:shd w:val="clear" w:color="auto" w:fill="FFD428"/>
            <w:vAlign w:val="center"/>
          </w:tcPr>
          <w:p w14:paraId="4B545085" w14:textId="77777777" w:rsidR="006576A3" w:rsidRPr="00953033" w:rsidRDefault="00990589" w:rsidP="005D1621">
            <w:pPr>
              <w:spacing w:after="0" w:line="240" w:lineRule="auto"/>
              <w:jc w:val="center"/>
              <w:rPr>
                <w:sz w:val="28"/>
                <w:szCs w:val="28"/>
              </w:rPr>
            </w:pPr>
            <w:r w:rsidRPr="00953033">
              <w:rPr>
                <w:rFonts w:ascii="Times New Roman" w:hAnsi="Times New Roman"/>
                <w:b/>
                <w:bCs/>
                <w:color w:val="000000"/>
                <w:sz w:val="28"/>
                <w:szCs w:val="28"/>
              </w:rPr>
              <w:lastRenderedPageBreak/>
              <w:t xml:space="preserve">5.1.2) </w:t>
            </w:r>
            <w:r w:rsidRPr="00953033">
              <w:rPr>
                <w:rFonts w:ascii="Times New Roman" w:eastAsia="Times New Roman" w:hAnsi="Times New Roman" w:cs="Times New Roman"/>
                <w:b/>
                <w:bCs/>
                <w:color w:val="000000"/>
                <w:sz w:val="28"/>
                <w:szCs w:val="28"/>
              </w:rPr>
              <w:t xml:space="preserve">Recommandation R477 </w:t>
            </w:r>
            <w:r w:rsidRPr="00953033">
              <w:rPr>
                <w:rFonts w:ascii="Times New Roman" w:eastAsia="Times New Roman" w:hAnsi="Times New Roman" w:cs="Times New Roman"/>
                <w:b/>
                <w:bCs/>
                <w:color w:val="000000"/>
                <w:sz w:val="28"/>
                <w:szCs w:val="28"/>
              </w:rPr>
              <w:t>Mécanisation du transport vertical des personnes et des charges sur les chantiers</w:t>
            </w:r>
          </w:p>
          <w:p w14:paraId="7CA1ED22" w14:textId="69A9CA63" w:rsidR="006576A3" w:rsidRPr="00953033" w:rsidRDefault="00990589" w:rsidP="005D1621">
            <w:pPr>
              <w:spacing w:after="0" w:line="240" w:lineRule="auto"/>
              <w:jc w:val="center"/>
              <w:rPr>
                <w:sz w:val="28"/>
                <w:szCs w:val="28"/>
              </w:rPr>
            </w:pPr>
            <w:r w:rsidRPr="00953033">
              <w:rPr>
                <w:rFonts w:ascii="Times New Roman" w:eastAsia="Times New Roman" w:hAnsi="Times New Roman" w:cs="Times New Roman"/>
                <w:b/>
                <w:bCs/>
                <w:color w:val="000000"/>
                <w:sz w:val="28"/>
                <w:szCs w:val="28"/>
              </w:rPr>
              <w:t>(</w:t>
            </w:r>
            <w:r w:rsidR="005D1621" w:rsidRPr="00953033">
              <w:rPr>
                <w:rFonts w:ascii="Times New Roman" w:eastAsia="Times New Roman" w:hAnsi="Times New Roman" w:cs="Times New Roman"/>
                <w:b/>
                <w:bCs/>
                <w:color w:val="000000"/>
                <w:sz w:val="28"/>
                <w:szCs w:val="28"/>
              </w:rPr>
              <w:t>Construction</w:t>
            </w:r>
            <w:r w:rsidRPr="00953033">
              <w:rPr>
                <w:rFonts w:ascii="Times New Roman" w:eastAsia="Times New Roman" w:hAnsi="Times New Roman" w:cs="Times New Roman"/>
                <w:b/>
                <w:bCs/>
                <w:color w:val="000000"/>
                <w:sz w:val="28"/>
                <w:szCs w:val="28"/>
              </w:rPr>
              <w:t>, réhabilitation, entretien d’ouvrages</w:t>
            </w:r>
            <w:r w:rsidRPr="00953033">
              <w:rPr>
                <w:rFonts w:ascii="Times New Roman" w:eastAsia="Times New Roman" w:hAnsi="Times New Roman" w:cs="Times New Roman"/>
                <w:b/>
                <w:bCs/>
                <w:color w:val="2E74B5"/>
                <w:sz w:val="28"/>
                <w:szCs w:val="28"/>
              </w:rPr>
              <w:t>)</w:t>
            </w:r>
          </w:p>
        </w:tc>
        <w:tc>
          <w:tcPr>
            <w:tcW w:w="1854" w:type="dxa"/>
            <w:tcBorders>
              <w:top w:val="single" w:sz="4" w:space="0" w:color="000000"/>
              <w:left w:val="single" w:sz="4" w:space="0" w:color="000000"/>
              <w:bottom w:val="single" w:sz="4" w:space="0" w:color="000000"/>
              <w:right w:val="single" w:sz="4" w:space="0" w:color="000000"/>
            </w:tcBorders>
            <w:shd w:val="clear" w:color="auto" w:fill="FFD428"/>
            <w:vAlign w:val="center"/>
          </w:tcPr>
          <w:p w14:paraId="6B1323FD" w14:textId="3672AB41" w:rsidR="006576A3" w:rsidRPr="005D1621" w:rsidRDefault="00990589" w:rsidP="005D1621">
            <w:pPr>
              <w:tabs>
                <w:tab w:val="left" w:pos="606"/>
              </w:tabs>
              <w:spacing w:after="0" w:line="240" w:lineRule="auto"/>
              <w:jc w:val="center"/>
              <w:rPr>
                <w:sz w:val="24"/>
                <w:szCs w:val="24"/>
              </w:rPr>
            </w:pPr>
            <w:r w:rsidRPr="005D1621">
              <w:rPr>
                <w:rFonts w:ascii="Times New Roman" w:eastAsia="Times New Roman" w:hAnsi="Times New Roman" w:cs="Times New Roman"/>
                <w:b/>
                <w:sz w:val="24"/>
                <w:szCs w:val="24"/>
              </w:rPr>
              <w:t>Désignation Lot</w:t>
            </w:r>
          </w:p>
        </w:tc>
      </w:tr>
      <w:tr w:rsidR="00B353D6" w14:paraId="73E92252" w14:textId="77777777" w:rsidTr="006862B0">
        <w:trPr>
          <w:gridAfter w:val="1"/>
          <w:wAfter w:w="1854" w:type="dxa"/>
          <w:trHeight w:val="300"/>
        </w:trPr>
        <w:tc>
          <w:tcPr>
            <w:tcW w:w="12996" w:type="dxa"/>
            <w:tcBorders>
              <w:top w:val="single" w:sz="4" w:space="0" w:color="000000"/>
              <w:left w:val="single" w:sz="4" w:space="0" w:color="000000"/>
              <w:bottom w:val="single" w:sz="4" w:space="0" w:color="000000"/>
              <w:right w:val="single" w:sz="4" w:space="0" w:color="000000"/>
            </w:tcBorders>
          </w:tcPr>
          <w:p w14:paraId="5AAB2CF9" w14:textId="77777777" w:rsidR="006576A3" w:rsidRPr="005D1621" w:rsidRDefault="00990589">
            <w:pPr>
              <w:tabs>
                <w:tab w:val="left" w:pos="606"/>
              </w:tabs>
              <w:spacing w:after="0" w:line="240" w:lineRule="auto"/>
              <w:rPr>
                <w:sz w:val="24"/>
                <w:szCs w:val="24"/>
              </w:rPr>
            </w:pPr>
            <w:r w:rsidRPr="005D1621">
              <w:rPr>
                <w:rFonts w:ascii="Times New Roman" w:eastAsia="Times New Roman" w:hAnsi="Times New Roman" w:cs="Times New Roman"/>
                <w:sz w:val="24"/>
                <w:szCs w:val="24"/>
              </w:rPr>
              <w:t xml:space="preserve">A demander aux entreprises à travers le lot mise en commun de moyens OU lots concernés ; </w:t>
            </w:r>
          </w:p>
        </w:tc>
      </w:tr>
      <w:tr w:rsidR="008F782C" w14:paraId="3180A036" w14:textId="77777777" w:rsidTr="0040764D">
        <w:trPr>
          <w:trHeight w:val="300"/>
        </w:trPr>
        <w:tc>
          <w:tcPr>
            <w:tcW w:w="12996" w:type="dxa"/>
            <w:tcBorders>
              <w:top w:val="single" w:sz="4" w:space="0" w:color="000000"/>
              <w:left w:val="single" w:sz="4" w:space="0" w:color="000000"/>
              <w:bottom w:val="single" w:sz="4" w:space="0" w:color="000000"/>
              <w:right w:val="single" w:sz="4" w:space="0" w:color="000000"/>
            </w:tcBorders>
          </w:tcPr>
          <w:p w14:paraId="51D6AA22" w14:textId="77777777" w:rsidR="006576A3" w:rsidRPr="005D1621" w:rsidRDefault="00990589">
            <w:pPr>
              <w:spacing w:after="0" w:line="240" w:lineRule="auto"/>
              <w:rPr>
                <w:sz w:val="24"/>
                <w:szCs w:val="24"/>
              </w:rPr>
            </w:pPr>
            <w:r w:rsidRPr="005D1621">
              <w:rPr>
                <w:rFonts w:ascii="Times New Roman" w:eastAsia="Times New Roman" w:hAnsi="Times New Roman" w:cs="Times New Roman"/>
                <w:sz w:val="24"/>
                <w:szCs w:val="24"/>
              </w:rPr>
              <w:t xml:space="preserve">Afin de promouvoir la prévention des risques liés à la manutention manuelle dans le domaine du Bâtiment et des Travaux Publics, cette recommandation propose de : </w:t>
            </w:r>
          </w:p>
        </w:tc>
        <w:tc>
          <w:tcPr>
            <w:tcW w:w="1854" w:type="dxa"/>
            <w:tcBorders>
              <w:top w:val="single" w:sz="4" w:space="0" w:color="000000"/>
              <w:left w:val="single" w:sz="4" w:space="0" w:color="000000"/>
              <w:bottom w:val="single" w:sz="4" w:space="0" w:color="000000"/>
              <w:right w:val="single" w:sz="4" w:space="0" w:color="000000"/>
            </w:tcBorders>
            <w:vAlign w:val="center"/>
          </w:tcPr>
          <w:p w14:paraId="3349CE6B" w14:textId="38A24001" w:rsidR="006576A3" w:rsidRPr="0040764D" w:rsidRDefault="00990589" w:rsidP="0040764D">
            <w:pPr>
              <w:spacing w:after="0" w:line="240" w:lineRule="auto"/>
              <w:jc w:val="center"/>
              <w:rPr>
                <w:rFonts w:ascii="Times New Roman" w:eastAsia="Times New Roman" w:hAnsi="Times New Roman" w:cs="Times New Roman"/>
                <w:b/>
                <w:bCs/>
                <w:sz w:val="24"/>
                <w:szCs w:val="24"/>
              </w:rPr>
            </w:pPr>
            <w:r w:rsidRPr="0040764D">
              <w:rPr>
                <w:rFonts w:ascii="Times New Roman" w:eastAsia="Times New Roman" w:hAnsi="Times New Roman" w:cs="Times New Roman"/>
                <w:b/>
                <w:bCs/>
                <w:sz w:val="24"/>
                <w:szCs w:val="24"/>
              </w:rPr>
              <w:t>Maitre d’ouvrage/ Maitre œuvre, CSPS  lot logistique</w:t>
            </w:r>
          </w:p>
        </w:tc>
      </w:tr>
      <w:tr w:rsidR="008F782C" w14:paraId="00412718" w14:textId="77777777" w:rsidTr="0040764D">
        <w:trPr>
          <w:trHeight w:val="300"/>
        </w:trPr>
        <w:tc>
          <w:tcPr>
            <w:tcW w:w="12996" w:type="dxa"/>
            <w:tcBorders>
              <w:top w:val="single" w:sz="4" w:space="0" w:color="000000"/>
              <w:left w:val="single" w:sz="4" w:space="0" w:color="000000"/>
              <w:bottom w:val="single" w:sz="4" w:space="0" w:color="000000"/>
              <w:right w:val="single" w:sz="4" w:space="0" w:color="000000"/>
            </w:tcBorders>
          </w:tcPr>
          <w:p w14:paraId="2E8EFA14" w14:textId="77777777" w:rsidR="006576A3" w:rsidRPr="005D1621" w:rsidRDefault="00990589">
            <w:pPr>
              <w:spacing w:after="0" w:line="240" w:lineRule="auto"/>
              <w:rPr>
                <w:sz w:val="24"/>
                <w:szCs w:val="24"/>
              </w:rPr>
            </w:pPr>
            <w:r w:rsidRPr="005D1621">
              <w:rPr>
                <w:rFonts w:ascii="Times New Roman" w:eastAsia="Times New Roman" w:hAnsi="Times New Roman" w:cs="Times New Roman"/>
                <w:b/>
                <w:sz w:val="24"/>
                <w:szCs w:val="24"/>
              </w:rPr>
              <w:t>- favoriser la mécanisation du transports de personnes et de charges,</w:t>
            </w:r>
          </w:p>
          <w:p w14:paraId="3E1CAF87" w14:textId="77777777" w:rsidR="006576A3" w:rsidRPr="005D1621" w:rsidRDefault="00990589">
            <w:pPr>
              <w:spacing w:after="0" w:line="240" w:lineRule="auto"/>
              <w:rPr>
                <w:sz w:val="24"/>
                <w:szCs w:val="24"/>
              </w:rPr>
            </w:pPr>
            <w:r w:rsidRPr="005D1621">
              <w:rPr>
                <w:rFonts w:ascii="Times New Roman" w:eastAsia="Times New Roman" w:hAnsi="Times New Roman" w:cs="Times New Roman"/>
                <w:b/>
                <w:sz w:val="24"/>
                <w:szCs w:val="24"/>
              </w:rPr>
              <w:t xml:space="preserve">- promouvoir la mise en commun des moyens de transport et manutention </w:t>
            </w:r>
          </w:p>
          <w:p w14:paraId="6D8694D9" w14:textId="77777777" w:rsidR="006576A3" w:rsidRPr="005D1621" w:rsidRDefault="00990589">
            <w:pPr>
              <w:spacing w:after="0" w:line="240" w:lineRule="auto"/>
              <w:rPr>
                <w:sz w:val="24"/>
                <w:szCs w:val="24"/>
              </w:rPr>
            </w:pPr>
            <w:r w:rsidRPr="005D1621">
              <w:rPr>
                <w:rFonts w:ascii="Times New Roman" w:eastAsia="Times New Roman" w:hAnsi="Times New Roman" w:cs="Times New Roman"/>
                <w:b/>
                <w:sz w:val="24"/>
                <w:szCs w:val="24"/>
              </w:rPr>
              <w:t xml:space="preserve">- effectuer une évaluation préalable pour déterminer les moyens de prévention les mieux adaptés. </w:t>
            </w:r>
          </w:p>
        </w:tc>
        <w:tc>
          <w:tcPr>
            <w:tcW w:w="1854" w:type="dxa"/>
            <w:tcBorders>
              <w:top w:val="single" w:sz="4" w:space="0" w:color="000000"/>
              <w:left w:val="single" w:sz="4" w:space="0" w:color="000000"/>
              <w:bottom w:val="single" w:sz="4" w:space="0" w:color="000000"/>
              <w:right w:val="single" w:sz="4" w:space="0" w:color="000000"/>
            </w:tcBorders>
            <w:vAlign w:val="center"/>
          </w:tcPr>
          <w:p w14:paraId="5F093B9F" w14:textId="437E3FE7" w:rsidR="006576A3" w:rsidRPr="0040764D" w:rsidRDefault="00990589" w:rsidP="0040764D">
            <w:pPr>
              <w:spacing w:after="0" w:line="240" w:lineRule="auto"/>
              <w:jc w:val="center"/>
              <w:rPr>
                <w:rFonts w:ascii="Times New Roman" w:eastAsia="Times New Roman" w:hAnsi="Times New Roman" w:cs="Times New Roman"/>
                <w:b/>
                <w:bCs/>
                <w:sz w:val="24"/>
                <w:szCs w:val="24"/>
              </w:rPr>
            </w:pPr>
            <w:r w:rsidRPr="0040764D">
              <w:rPr>
                <w:rFonts w:ascii="Times New Roman" w:eastAsia="Times New Roman" w:hAnsi="Times New Roman" w:cs="Times New Roman"/>
                <w:b/>
                <w:bCs/>
                <w:sz w:val="24"/>
                <w:szCs w:val="24"/>
              </w:rPr>
              <w:t>Maitre d’ouvrage/ Maitre œuvre, CSPS  lot logistique</w:t>
            </w:r>
          </w:p>
        </w:tc>
      </w:tr>
      <w:tr w:rsidR="008F782C" w14:paraId="30595400" w14:textId="77777777" w:rsidTr="0040764D">
        <w:trPr>
          <w:trHeight w:val="300"/>
        </w:trPr>
        <w:tc>
          <w:tcPr>
            <w:tcW w:w="12996" w:type="dxa"/>
            <w:tcBorders>
              <w:top w:val="single" w:sz="4" w:space="0" w:color="000000"/>
              <w:left w:val="single" w:sz="4" w:space="0" w:color="000000"/>
              <w:bottom w:val="single" w:sz="4" w:space="0" w:color="000000"/>
              <w:right w:val="single" w:sz="4" w:space="0" w:color="000000"/>
            </w:tcBorders>
          </w:tcPr>
          <w:p w14:paraId="5E857F83" w14:textId="77777777" w:rsidR="006576A3" w:rsidRPr="005D1621" w:rsidRDefault="00990589">
            <w:pPr>
              <w:spacing w:after="0" w:line="240" w:lineRule="auto"/>
              <w:rPr>
                <w:sz w:val="24"/>
                <w:szCs w:val="24"/>
              </w:rPr>
            </w:pPr>
            <w:r w:rsidRPr="005D1621">
              <w:rPr>
                <w:rFonts w:ascii="Times New Roman" w:eastAsia="Times New Roman" w:hAnsi="Times New Roman" w:cs="Times New Roman"/>
                <w:sz w:val="24"/>
                <w:szCs w:val="24"/>
              </w:rPr>
              <w:t xml:space="preserve">Extrait R 477 </w:t>
            </w:r>
            <w:r w:rsidRPr="005D1621">
              <w:rPr>
                <w:rFonts w:ascii="Times New Roman" w:eastAsia="Times New Roman" w:hAnsi="Times New Roman" w:cs="Times New Roman"/>
                <w:i/>
                <w:iCs/>
                <w:sz w:val="24"/>
                <w:szCs w:val="24"/>
              </w:rPr>
              <w:t xml:space="preserve">« 5/ 2 - Lot « logistique » dans un projet de construction </w:t>
            </w:r>
          </w:p>
          <w:p w14:paraId="42799C7B" w14:textId="77777777" w:rsidR="006576A3" w:rsidRPr="005D1621" w:rsidRDefault="00990589">
            <w:pPr>
              <w:spacing w:after="0" w:line="240" w:lineRule="auto"/>
              <w:rPr>
                <w:sz w:val="24"/>
                <w:szCs w:val="24"/>
              </w:rPr>
            </w:pPr>
            <w:r w:rsidRPr="005D1621">
              <w:rPr>
                <w:rFonts w:ascii="Times New Roman" w:eastAsia="Times New Roman" w:hAnsi="Times New Roman" w:cs="Times New Roman"/>
                <w:i/>
                <w:iCs/>
                <w:sz w:val="24"/>
                <w:szCs w:val="24"/>
              </w:rPr>
              <w:t>Le maître d’ouvrage peut prévoir un lot particulier « logistique » intégré au dossier marché de l’opération. Ce lot prend notamment en compte le transport de personnes et la manutention de charges (cf. annexe 1). L’ensemble des entreprises du chantier utilise les moyens de manutention et de transport communs prévus dans ce lot. </w:t>
            </w:r>
          </w:p>
          <w:p w14:paraId="4E750562" w14:textId="77777777" w:rsidR="006576A3" w:rsidRPr="005D1621" w:rsidRDefault="00990589">
            <w:pPr>
              <w:spacing w:after="0" w:line="240" w:lineRule="auto"/>
              <w:rPr>
                <w:sz w:val="24"/>
                <w:szCs w:val="24"/>
              </w:rPr>
            </w:pPr>
            <w:r w:rsidRPr="005D1621">
              <w:rPr>
                <w:rFonts w:ascii="Times New Roman" w:eastAsia="Times New Roman" w:hAnsi="Times New Roman" w:cs="Times New Roman"/>
                <w:i/>
                <w:iCs/>
                <w:sz w:val="24"/>
                <w:szCs w:val="24"/>
              </w:rPr>
              <w:t>Les entreprises valident ces moyens, prévus dans les pièces du marché de ce lot, en adéquation avec leurs besoins. Le lot particulier « logistique » est en charge :</w:t>
            </w:r>
          </w:p>
          <w:p w14:paraId="7A5C4D40" w14:textId="77777777" w:rsidR="006576A3" w:rsidRPr="005D1621" w:rsidRDefault="00990589">
            <w:pPr>
              <w:spacing w:after="0" w:line="240" w:lineRule="auto"/>
              <w:rPr>
                <w:sz w:val="24"/>
                <w:szCs w:val="24"/>
              </w:rPr>
            </w:pPr>
            <w:r w:rsidRPr="005D1621">
              <w:rPr>
                <w:rFonts w:ascii="Times New Roman" w:eastAsia="Times New Roman" w:hAnsi="Times New Roman" w:cs="Times New Roman"/>
                <w:i/>
                <w:iCs/>
                <w:sz w:val="24"/>
                <w:szCs w:val="24"/>
              </w:rPr>
              <w:t xml:space="preserve">- des moyens de manutention et de transport, et en particulier : </w:t>
            </w:r>
          </w:p>
          <w:p w14:paraId="420C897C" w14:textId="77777777" w:rsidR="006576A3" w:rsidRPr="005D1621" w:rsidRDefault="00990589">
            <w:pPr>
              <w:spacing w:after="0" w:line="240" w:lineRule="auto"/>
              <w:rPr>
                <w:sz w:val="24"/>
                <w:szCs w:val="24"/>
              </w:rPr>
            </w:pPr>
            <w:r w:rsidRPr="005D1621">
              <w:rPr>
                <w:rFonts w:ascii="Times New Roman" w:eastAsia="Times New Roman" w:hAnsi="Times New Roman" w:cs="Times New Roman"/>
                <w:i/>
                <w:iCs/>
                <w:sz w:val="24"/>
                <w:szCs w:val="24"/>
              </w:rPr>
              <w:t xml:space="preserve">- de l’installation et des modifications liées à l’avancement de chantier, </w:t>
            </w:r>
          </w:p>
          <w:p w14:paraId="7354E3DC" w14:textId="56987BC1" w:rsidR="006576A3" w:rsidRPr="005D1621" w:rsidRDefault="00990589">
            <w:pPr>
              <w:spacing w:after="0" w:line="240" w:lineRule="auto"/>
              <w:rPr>
                <w:sz w:val="24"/>
                <w:szCs w:val="24"/>
              </w:rPr>
            </w:pPr>
            <w:r w:rsidRPr="005D1621">
              <w:rPr>
                <w:rFonts w:ascii="Times New Roman" w:eastAsia="Times New Roman" w:hAnsi="Times New Roman" w:cs="Times New Roman"/>
                <w:i/>
                <w:iCs/>
                <w:sz w:val="24"/>
                <w:szCs w:val="24"/>
              </w:rPr>
              <w:t xml:space="preserve">- des contrôles et des vérifications réglementaires, du maintien </w:t>
            </w:r>
            <w:r w:rsidRPr="005D1621">
              <w:rPr>
                <w:rFonts w:ascii="Times New Roman" w:eastAsia="Times New Roman" w:hAnsi="Times New Roman" w:cs="Times New Roman"/>
                <w:i/>
                <w:iCs/>
                <w:sz w:val="24"/>
                <w:szCs w:val="24"/>
              </w:rPr>
              <w:t xml:space="preserve">en état de fonctionnement, de la maintenance, du dépannage, </w:t>
            </w:r>
          </w:p>
          <w:p w14:paraId="1AB65EF1" w14:textId="77777777" w:rsidR="006576A3" w:rsidRPr="005D1621" w:rsidRDefault="00990589">
            <w:pPr>
              <w:spacing w:after="0" w:line="240" w:lineRule="auto"/>
              <w:rPr>
                <w:sz w:val="24"/>
                <w:szCs w:val="24"/>
              </w:rPr>
            </w:pPr>
            <w:r w:rsidRPr="005D1621">
              <w:rPr>
                <w:rFonts w:ascii="Times New Roman" w:eastAsia="Times New Roman" w:hAnsi="Times New Roman" w:cs="Times New Roman"/>
                <w:i/>
                <w:iCs/>
                <w:sz w:val="24"/>
                <w:szCs w:val="24"/>
              </w:rPr>
              <w:t>- de la formation des utilisateurs</w:t>
            </w:r>
          </w:p>
          <w:p w14:paraId="61650C4E" w14:textId="77777777" w:rsidR="006576A3" w:rsidRPr="005D1621" w:rsidRDefault="00990589">
            <w:pPr>
              <w:spacing w:after="0" w:line="240" w:lineRule="auto"/>
              <w:rPr>
                <w:sz w:val="24"/>
                <w:szCs w:val="24"/>
              </w:rPr>
            </w:pPr>
            <w:r w:rsidRPr="005D1621">
              <w:rPr>
                <w:rFonts w:ascii="Times New Roman" w:eastAsia="Times New Roman" w:hAnsi="Times New Roman" w:cs="Times New Roman"/>
                <w:i/>
                <w:iCs/>
                <w:sz w:val="24"/>
                <w:szCs w:val="24"/>
              </w:rPr>
              <w:t xml:space="preserve">3- </w:t>
            </w:r>
            <w:r w:rsidRPr="005D1621">
              <w:rPr>
                <w:rFonts w:ascii="Times New Roman" w:eastAsia="Times New Roman" w:hAnsi="Times New Roman" w:cs="Times New Roman"/>
                <w:b/>
                <w:bCs/>
                <w:i/>
                <w:iCs/>
                <w:sz w:val="24"/>
                <w:szCs w:val="24"/>
                <w:u w:val="single"/>
              </w:rPr>
              <w:t>Objectifs</w:t>
            </w:r>
            <w:r w:rsidRPr="005D1621">
              <w:rPr>
                <w:rFonts w:ascii="Times New Roman" w:eastAsia="Times New Roman" w:hAnsi="Times New Roman" w:cs="Times New Roman"/>
                <w:i/>
                <w:iCs/>
                <w:sz w:val="24"/>
                <w:szCs w:val="24"/>
              </w:rPr>
              <w:t xml:space="preserve"> Cette recommandation a pour objet d’énoncer les mesures de prévention à mettre en œuvre pour : </w:t>
            </w:r>
          </w:p>
          <w:p w14:paraId="7C95F47C" w14:textId="77777777" w:rsidR="006576A3" w:rsidRPr="005D1621" w:rsidRDefault="00990589">
            <w:pPr>
              <w:spacing w:after="0" w:line="240" w:lineRule="auto"/>
              <w:rPr>
                <w:sz w:val="24"/>
                <w:szCs w:val="24"/>
              </w:rPr>
            </w:pPr>
            <w:r w:rsidRPr="005D1621">
              <w:rPr>
                <w:rFonts w:ascii="Times New Roman" w:eastAsia="Times New Roman" w:hAnsi="Times New Roman" w:cs="Times New Roman"/>
                <w:i/>
                <w:iCs/>
                <w:sz w:val="24"/>
                <w:szCs w:val="24"/>
              </w:rPr>
              <w:t xml:space="preserve">          1 - réduire au maximum la manutention manuelle et le transport des charges par le personnel, </w:t>
            </w:r>
          </w:p>
          <w:p w14:paraId="1FD12552" w14:textId="77777777" w:rsidR="006576A3" w:rsidRPr="005D1621" w:rsidRDefault="00990589">
            <w:pPr>
              <w:spacing w:after="0" w:line="240" w:lineRule="auto"/>
              <w:rPr>
                <w:sz w:val="24"/>
                <w:szCs w:val="24"/>
              </w:rPr>
            </w:pPr>
            <w:r w:rsidRPr="005D1621">
              <w:rPr>
                <w:rFonts w:ascii="Times New Roman" w:eastAsia="Times New Roman" w:hAnsi="Times New Roman" w:cs="Times New Roman"/>
                <w:i/>
                <w:iCs/>
                <w:sz w:val="24"/>
                <w:szCs w:val="24"/>
              </w:rPr>
              <w:t xml:space="preserve">          2 - améliorer les conditions d’accès des personnes à leur poste de travail, </w:t>
            </w:r>
          </w:p>
          <w:p w14:paraId="35918066" w14:textId="77777777" w:rsidR="006576A3" w:rsidRPr="005D1621" w:rsidRDefault="00990589">
            <w:pPr>
              <w:spacing w:after="0" w:line="240" w:lineRule="auto"/>
              <w:rPr>
                <w:sz w:val="24"/>
                <w:szCs w:val="24"/>
              </w:rPr>
            </w:pPr>
            <w:r w:rsidRPr="005D1621">
              <w:rPr>
                <w:rFonts w:ascii="Times New Roman" w:eastAsia="Times New Roman" w:hAnsi="Times New Roman" w:cs="Times New Roman"/>
                <w:i/>
                <w:iCs/>
                <w:sz w:val="24"/>
                <w:szCs w:val="24"/>
              </w:rPr>
              <w:t xml:space="preserve">          3 - améliorer l’organisation et la logistique du chantier en privilégiant la mise en commun des moyens, </w:t>
            </w:r>
          </w:p>
          <w:p w14:paraId="307A33C1" w14:textId="77777777" w:rsidR="006576A3" w:rsidRDefault="00990589">
            <w:pPr>
              <w:spacing w:after="0" w:line="240" w:lineRule="auto"/>
              <w:rPr>
                <w:rFonts w:ascii="Times New Roman" w:eastAsia="Times New Roman" w:hAnsi="Times New Roman" w:cs="Times New Roman"/>
                <w:sz w:val="24"/>
                <w:szCs w:val="24"/>
              </w:rPr>
            </w:pPr>
            <w:r w:rsidRPr="005D1621">
              <w:rPr>
                <w:rFonts w:ascii="Times New Roman" w:eastAsia="Times New Roman" w:hAnsi="Times New Roman" w:cs="Times New Roman"/>
                <w:i/>
                <w:iCs/>
                <w:sz w:val="24"/>
                <w:szCs w:val="24"/>
              </w:rPr>
              <w:t xml:space="preserve">          4 - proposer, pour le levage de charges, un complément à la grue à tour </w:t>
            </w:r>
            <w:r w:rsidR="0040764D" w:rsidRPr="005D1621">
              <w:rPr>
                <w:rFonts w:ascii="Times New Roman" w:eastAsia="Times New Roman" w:hAnsi="Times New Roman" w:cs="Times New Roman"/>
                <w:i/>
                <w:iCs/>
                <w:sz w:val="24"/>
                <w:szCs w:val="24"/>
              </w:rPr>
              <w:t>».</w:t>
            </w:r>
            <w:r w:rsidRPr="005D1621">
              <w:rPr>
                <w:rFonts w:ascii="Times New Roman" w:eastAsia="Times New Roman" w:hAnsi="Times New Roman" w:cs="Times New Roman"/>
                <w:i/>
                <w:iCs/>
                <w:sz w:val="24"/>
                <w:szCs w:val="24"/>
              </w:rPr>
              <w:t> </w:t>
            </w:r>
            <w:r w:rsidRPr="005D1621">
              <w:rPr>
                <w:rFonts w:ascii="Times New Roman" w:eastAsia="Times New Roman" w:hAnsi="Times New Roman" w:cs="Times New Roman"/>
                <w:sz w:val="24"/>
                <w:szCs w:val="24"/>
              </w:rPr>
              <w:t xml:space="preserve"> </w:t>
            </w:r>
          </w:p>
          <w:p w14:paraId="29F79914" w14:textId="1AE289B9" w:rsidR="00E74484" w:rsidRPr="005D1621" w:rsidRDefault="00E74484">
            <w:pPr>
              <w:spacing w:after="0" w:line="240" w:lineRule="auto"/>
              <w:rPr>
                <w:sz w:val="24"/>
                <w:szCs w:val="24"/>
              </w:rPr>
            </w:pPr>
          </w:p>
        </w:tc>
        <w:tc>
          <w:tcPr>
            <w:tcW w:w="1854" w:type="dxa"/>
            <w:tcBorders>
              <w:top w:val="single" w:sz="4" w:space="0" w:color="000000"/>
              <w:left w:val="single" w:sz="4" w:space="0" w:color="000000"/>
              <w:bottom w:val="single" w:sz="4" w:space="0" w:color="000000"/>
              <w:right w:val="single" w:sz="4" w:space="0" w:color="000000"/>
            </w:tcBorders>
            <w:vAlign w:val="center"/>
          </w:tcPr>
          <w:p w14:paraId="1AB86DCF" w14:textId="3B0DB224" w:rsidR="006576A3" w:rsidRPr="0040764D" w:rsidRDefault="00990589" w:rsidP="0040764D">
            <w:pPr>
              <w:spacing w:after="0" w:line="240" w:lineRule="auto"/>
              <w:jc w:val="center"/>
              <w:rPr>
                <w:b/>
                <w:bCs/>
                <w:sz w:val="24"/>
                <w:szCs w:val="24"/>
              </w:rPr>
            </w:pPr>
            <w:r w:rsidRPr="0040764D">
              <w:rPr>
                <w:rFonts w:ascii="Times New Roman" w:eastAsia="Times New Roman" w:hAnsi="Times New Roman" w:cs="Times New Roman"/>
                <w:b/>
                <w:bCs/>
                <w:sz w:val="24"/>
                <w:szCs w:val="24"/>
              </w:rPr>
              <w:t>Maitre d’ouvrage/ Maitre œuvre, CSPS  lot logistique</w:t>
            </w:r>
          </w:p>
        </w:tc>
      </w:tr>
      <w:tr w:rsidR="008F782C" w14:paraId="0B5609A5" w14:textId="77777777" w:rsidTr="0040764D">
        <w:trPr>
          <w:trHeight w:val="300"/>
        </w:trPr>
        <w:tc>
          <w:tcPr>
            <w:tcW w:w="12996" w:type="dxa"/>
            <w:tcBorders>
              <w:top w:val="single" w:sz="4" w:space="0" w:color="000000"/>
              <w:left w:val="single" w:sz="4" w:space="0" w:color="000000"/>
              <w:bottom w:val="single" w:sz="4" w:space="0" w:color="000000"/>
              <w:right w:val="single" w:sz="4" w:space="0" w:color="000000"/>
            </w:tcBorders>
          </w:tcPr>
          <w:p w14:paraId="6DF84782" w14:textId="46228985" w:rsidR="006576A3" w:rsidRPr="005D1621" w:rsidRDefault="00990589">
            <w:pPr>
              <w:spacing w:after="0" w:line="240" w:lineRule="auto"/>
              <w:rPr>
                <w:sz w:val="24"/>
                <w:szCs w:val="24"/>
              </w:rPr>
            </w:pPr>
            <w:r w:rsidRPr="005D1621">
              <w:rPr>
                <w:rFonts w:ascii="Times New Roman" w:eastAsia="Times New Roman" w:hAnsi="Times New Roman" w:cs="Times New Roman"/>
                <w:i/>
                <w:sz w:val="24"/>
                <w:szCs w:val="24"/>
              </w:rPr>
              <w:t xml:space="preserve">Extrait R 477 </w:t>
            </w:r>
            <w:r w:rsidRPr="005D1621">
              <w:rPr>
                <w:rFonts w:ascii="Times New Roman" w:eastAsia="Times New Roman" w:hAnsi="Times New Roman" w:cs="Times New Roman"/>
                <w:i/>
                <w:iCs/>
                <w:sz w:val="24"/>
                <w:szCs w:val="24"/>
              </w:rPr>
              <w:t xml:space="preserve">Le MOE avec l’aide de son économiste remplira le tableau joint en annexe (XX) pour réaliser une évaluation préalable prenant en compte les charges </w:t>
            </w:r>
            <w:r w:rsidR="0040764D" w:rsidRPr="005D1621">
              <w:rPr>
                <w:rFonts w:ascii="Times New Roman" w:eastAsia="Times New Roman" w:hAnsi="Times New Roman" w:cs="Times New Roman"/>
                <w:i/>
                <w:iCs/>
                <w:sz w:val="24"/>
                <w:szCs w:val="24"/>
              </w:rPr>
              <w:t>(dimensions</w:t>
            </w:r>
            <w:r w:rsidRPr="005D1621">
              <w:rPr>
                <w:rFonts w:ascii="Times New Roman" w:eastAsia="Times New Roman" w:hAnsi="Times New Roman" w:cs="Times New Roman"/>
                <w:i/>
                <w:iCs/>
                <w:sz w:val="24"/>
                <w:szCs w:val="24"/>
              </w:rPr>
              <w:t xml:space="preserve"> tonnage volume) </w:t>
            </w:r>
          </w:p>
          <w:p w14:paraId="68DC3950" w14:textId="77777777" w:rsidR="006576A3" w:rsidRPr="005D1621" w:rsidRDefault="00990589">
            <w:pPr>
              <w:spacing w:after="0" w:line="240" w:lineRule="auto"/>
              <w:rPr>
                <w:sz w:val="24"/>
                <w:szCs w:val="24"/>
              </w:rPr>
            </w:pPr>
            <w:r w:rsidRPr="005D1621">
              <w:rPr>
                <w:rFonts w:ascii="Times New Roman" w:eastAsia="Times New Roman" w:hAnsi="Times New Roman" w:cs="Times New Roman"/>
                <w:b/>
                <w:i/>
                <w:iCs/>
                <w:sz w:val="24"/>
                <w:szCs w:val="24"/>
              </w:rPr>
              <w:t xml:space="preserve">4Principes de prévention </w:t>
            </w:r>
          </w:p>
          <w:p w14:paraId="638FB243" w14:textId="77777777" w:rsidR="006576A3" w:rsidRPr="005D1621" w:rsidRDefault="00990589">
            <w:pPr>
              <w:spacing w:after="0" w:line="240" w:lineRule="auto"/>
              <w:rPr>
                <w:sz w:val="24"/>
                <w:szCs w:val="24"/>
              </w:rPr>
            </w:pPr>
            <w:r w:rsidRPr="005D1621">
              <w:rPr>
                <w:rFonts w:ascii="Times New Roman" w:eastAsia="Times New Roman" w:hAnsi="Times New Roman" w:cs="Times New Roman"/>
                <w:i/>
                <w:iCs/>
                <w:sz w:val="24"/>
                <w:szCs w:val="24"/>
              </w:rPr>
              <w:t xml:space="preserve">Favoriser la mécanisation du transport des personnes et des charges. Promouvoir la mise en commun des moyens de transport et de </w:t>
            </w:r>
            <w:r w:rsidRPr="005D1621">
              <w:rPr>
                <w:rFonts w:ascii="Times New Roman" w:eastAsia="Times New Roman" w:hAnsi="Times New Roman" w:cs="Times New Roman"/>
                <w:i/>
                <w:iCs/>
                <w:sz w:val="24"/>
                <w:szCs w:val="24"/>
              </w:rPr>
              <w:lastRenderedPageBreak/>
              <w:t xml:space="preserve">manutention. </w:t>
            </w:r>
            <w:r w:rsidRPr="005D1621">
              <w:rPr>
                <w:rFonts w:ascii="Times New Roman" w:eastAsia="Times New Roman" w:hAnsi="Times New Roman" w:cs="Times New Roman"/>
                <w:b/>
                <w:bCs/>
                <w:i/>
                <w:iCs/>
                <w:sz w:val="24"/>
                <w:szCs w:val="24"/>
              </w:rPr>
              <w:t xml:space="preserve">Effectuer une évaluation préalable pour déterminer les moyens de prévention les mieux adaptés, notamment en estimant : </w:t>
            </w:r>
          </w:p>
          <w:p w14:paraId="1AB6AC61" w14:textId="77777777" w:rsidR="006576A3" w:rsidRPr="005D1621" w:rsidRDefault="00990589">
            <w:pPr>
              <w:spacing w:after="0" w:line="240" w:lineRule="auto"/>
              <w:rPr>
                <w:sz w:val="24"/>
                <w:szCs w:val="24"/>
              </w:rPr>
            </w:pPr>
            <w:r w:rsidRPr="005D1621">
              <w:rPr>
                <w:rFonts w:ascii="Times New Roman" w:eastAsia="Times New Roman" w:hAnsi="Times New Roman" w:cs="Times New Roman"/>
                <w:b/>
                <w:i/>
                <w:iCs/>
                <w:sz w:val="24"/>
                <w:szCs w:val="24"/>
              </w:rPr>
              <w:t xml:space="preserve">• les flux de personnes intervenant sur le chantier, </w:t>
            </w:r>
          </w:p>
          <w:p w14:paraId="6CFFB843" w14:textId="77777777" w:rsidR="006576A3" w:rsidRPr="005D1621" w:rsidRDefault="00990589">
            <w:pPr>
              <w:spacing w:after="0" w:line="240" w:lineRule="auto"/>
              <w:rPr>
                <w:sz w:val="24"/>
                <w:szCs w:val="24"/>
              </w:rPr>
            </w:pPr>
            <w:r w:rsidRPr="005D1621">
              <w:rPr>
                <w:rFonts w:ascii="Times New Roman" w:eastAsia="Times New Roman" w:hAnsi="Times New Roman" w:cs="Times New Roman"/>
                <w:b/>
                <w:i/>
                <w:iCs/>
                <w:sz w:val="24"/>
                <w:szCs w:val="24"/>
              </w:rPr>
              <w:t xml:space="preserve">• les charges (tonnage, volume), </w:t>
            </w:r>
          </w:p>
          <w:p w14:paraId="294CD6EE" w14:textId="77777777" w:rsidR="006576A3" w:rsidRPr="005D1621" w:rsidRDefault="00990589">
            <w:pPr>
              <w:spacing w:after="0" w:line="240" w:lineRule="auto"/>
              <w:rPr>
                <w:sz w:val="24"/>
                <w:szCs w:val="24"/>
              </w:rPr>
            </w:pPr>
            <w:r w:rsidRPr="005D1621">
              <w:rPr>
                <w:rFonts w:ascii="Times New Roman" w:eastAsia="Times New Roman" w:hAnsi="Times New Roman" w:cs="Times New Roman"/>
                <w:b/>
                <w:i/>
                <w:iCs/>
                <w:sz w:val="24"/>
                <w:szCs w:val="24"/>
              </w:rPr>
              <w:t xml:space="preserve">• les plannings, </w:t>
            </w:r>
          </w:p>
          <w:p w14:paraId="03DE3438" w14:textId="77777777" w:rsidR="006576A3" w:rsidRPr="005D1621" w:rsidRDefault="00990589">
            <w:pPr>
              <w:spacing w:after="0" w:line="240" w:lineRule="auto"/>
              <w:rPr>
                <w:sz w:val="24"/>
                <w:szCs w:val="24"/>
              </w:rPr>
            </w:pPr>
            <w:r w:rsidRPr="005D1621">
              <w:rPr>
                <w:rFonts w:ascii="Times New Roman" w:eastAsia="Times New Roman" w:hAnsi="Times New Roman" w:cs="Times New Roman"/>
                <w:b/>
                <w:i/>
                <w:iCs/>
                <w:sz w:val="24"/>
                <w:szCs w:val="24"/>
              </w:rPr>
              <w:t xml:space="preserve">• les approvisionnements, </w:t>
            </w:r>
          </w:p>
          <w:p w14:paraId="7E85EDF4" w14:textId="77777777" w:rsidR="006576A3" w:rsidRPr="005D1621" w:rsidRDefault="00990589">
            <w:pPr>
              <w:spacing w:after="0" w:line="240" w:lineRule="auto"/>
              <w:rPr>
                <w:sz w:val="24"/>
                <w:szCs w:val="24"/>
              </w:rPr>
            </w:pPr>
            <w:r w:rsidRPr="005D1621">
              <w:rPr>
                <w:rFonts w:ascii="Times New Roman" w:eastAsia="Times New Roman" w:hAnsi="Times New Roman" w:cs="Times New Roman"/>
                <w:b/>
                <w:i/>
                <w:iCs/>
                <w:sz w:val="24"/>
                <w:szCs w:val="24"/>
              </w:rPr>
              <w:t xml:space="preserve">• les stockages, </w:t>
            </w:r>
          </w:p>
          <w:p w14:paraId="7306B0E2" w14:textId="77777777" w:rsidR="006576A3" w:rsidRPr="005D1621" w:rsidRDefault="00990589">
            <w:pPr>
              <w:spacing w:after="0" w:line="240" w:lineRule="auto"/>
              <w:rPr>
                <w:sz w:val="24"/>
                <w:szCs w:val="24"/>
              </w:rPr>
            </w:pPr>
            <w:r w:rsidRPr="005D1621">
              <w:rPr>
                <w:rFonts w:ascii="Times New Roman" w:eastAsia="Times New Roman" w:hAnsi="Times New Roman" w:cs="Times New Roman"/>
                <w:b/>
                <w:bCs/>
                <w:i/>
                <w:iCs/>
                <w:sz w:val="24"/>
                <w:szCs w:val="24"/>
              </w:rPr>
              <w:t>• l’évacuation des déchets, •</w:t>
            </w:r>
            <w:r w:rsidRPr="005D1621">
              <w:rPr>
                <w:rFonts w:ascii="Times New Roman" w:eastAsia="Times New Roman" w:hAnsi="Times New Roman" w:cs="Times New Roman"/>
                <w:i/>
                <w:iCs/>
                <w:sz w:val="24"/>
                <w:szCs w:val="24"/>
              </w:rPr>
              <w:t xml:space="preserve"> …</w:t>
            </w:r>
          </w:p>
          <w:p w14:paraId="7495B148" w14:textId="77777777" w:rsidR="006576A3" w:rsidRDefault="00990589">
            <w:pPr>
              <w:spacing w:after="0" w:line="240" w:lineRule="auto"/>
              <w:rPr>
                <w:rFonts w:ascii="Times New Roman" w:eastAsia="Times New Roman" w:hAnsi="Times New Roman" w:cs="Times New Roman"/>
                <w:sz w:val="24"/>
                <w:szCs w:val="24"/>
              </w:rPr>
            </w:pPr>
            <w:r w:rsidRPr="005D1621">
              <w:rPr>
                <w:rFonts w:ascii="Times New Roman" w:eastAsia="Times New Roman" w:hAnsi="Times New Roman" w:cs="Times New Roman"/>
                <w:sz w:val="24"/>
                <w:szCs w:val="24"/>
              </w:rPr>
              <w:t xml:space="preserve">- la circulation et le transport des personnes, </w:t>
            </w:r>
          </w:p>
          <w:p w14:paraId="62BCC90F" w14:textId="77777777" w:rsidR="00E74484" w:rsidRPr="005D1621" w:rsidRDefault="00E74484">
            <w:pPr>
              <w:spacing w:after="0" w:line="240" w:lineRule="auto"/>
              <w:rPr>
                <w:sz w:val="24"/>
                <w:szCs w:val="24"/>
              </w:rPr>
            </w:pPr>
          </w:p>
        </w:tc>
        <w:tc>
          <w:tcPr>
            <w:tcW w:w="1854" w:type="dxa"/>
            <w:tcBorders>
              <w:top w:val="single" w:sz="4" w:space="0" w:color="000000"/>
              <w:left w:val="single" w:sz="4" w:space="0" w:color="000000"/>
              <w:bottom w:val="single" w:sz="4" w:space="0" w:color="000000"/>
              <w:right w:val="single" w:sz="4" w:space="0" w:color="000000"/>
            </w:tcBorders>
            <w:vAlign w:val="center"/>
          </w:tcPr>
          <w:p w14:paraId="7F7A2122" w14:textId="1777DBCF" w:rsidR="006576A3" w:rsidRPr="0040764D" w:rsidRDefault="00990589" w:rsidP="0040764D">
            <w:pPr>
              <w:spacing w:after="0" w:line="240" w:lineRule="auto"/>
              <w:jc w:val="center"/>
              <w:rPr>
                <w:b/>
                <w:bCs/>
                <w:sz w:val="24"/>
                <w:szCs w:val="24"/>
              </w:rPr>
            </w:pPr>
            <w:r w:rsidRPr="0040764D">
              <w:rPr>
                <w:rFonts w:ascii="Times New Roman" w:eastAsia="Times New Roman" w:hAnsi="Times New Roman" w:cs="Times New Roman"/>
                <w:b/>
                <w:bCs/>
                <w:sz w:val="24"/>
                <w:szCs w:val="24"/>
              </w:rPr>
              <w:lastRenderedPageBreak/>
              <w:t xml:space="preserve">Maitre d’ouvrage/ Maitre œuvre, CSPS  lot </w:t>
            </w:r>
            <w:r w:rsidRPr="0040764D">
              <w:rPr>
                <w:rFonts w:ascii="Times New Roman" w:eastAsia="Times New Roman" w:hAnsi="Times New Roman" w:cs="Times New Roman"/>
                <w:b/>
                <w:bCs/>
                <w:sz w:val="24"/>
                <w:szCs w:val="24"/>
              </w:rPr>
              <w:lastRenderedPageBreak/>
              <w:t>logistique</w:t>
            </w:r>
          </w:p>
        </w:tc>
      </w:tr>
      <w:tr w:rsidR="008F782C" w14:paraId="39052506" w14:textId="77777777" w:rsidTr="00D824EE">
        <w:trPr>
          <w:trHeight w:val="300"/>
        </w:trPr>
        <w:tc>
          <w:tcPr>
            <w:tcW w:w="12996" w:type="dxa"/>
            <w:tcBorders>
              <w:left w:val="single" w:sz="4" w:space="0" w:color="000000"/>
              <w:bottom w:val="single" w:sz="4" w:space="0" w:color="000000"/>
              <w:right w:val="single" w:sz="4" w:space="0" w:color="000000"/>
            </w:tcBorders>
          </w:tcPr>
          <w:p w14:paraId="2D6F7720" w14:textId="77777777" w:rsidR="006576A3" w:rsidRDefault="00990589">
            <w:pPr>
              <w:spacing w:after="0" w:line="240" w:lineRule="auto"/>
            </w:pPr>
            <w:r>
              <w:rPr>
                <w:rFonts w:ascii="Times New Roman" w:eastAsia="Times New Roman" w:hAnsi="Times New Roman" w:cs="Times New Roman"/>
                <w:b/>
                <w:i/>
              </w:rPr>
              <w:t xml:space="preserve">Extrait R 477 </w:t>
            </w:r>
            <w:r>
              <w:rPr>
                <w:rFonts w:ascii="Times New Roman" w:eastAsia="Times New Roman" w:hAnsi="Times New Roman" w:cs="Times New Roman"/>
                <w:b/>
                <w:bCs/>
                <w:i/>
                <w:iCs/>
              </w:rPr>
              <w:t xml:space="preserve"> | 1 -</w:t>
            </w:r>
            <w:r>
              <w:rPr>
                <w:rFonts w:ascii="Times New Roman" w:eastAsia="Times New Roman" w:hAnsi="Times New Roman" w:cs="Times New Roman"/>
                <w:i/>
                <w:iCs/>
              </w:rPr>
              <w:t xml:space="preserve">Besoins et contraintes L’analyse des besoins (démarche logistique de chantier) détermine : </w:t>
            </w:r>
          </w:p>
          <w:p w14:paraId="2839CAF6" w14:textId="77777777" w:rsidR="006576A3" w:rsidRDefault="00990589">
            <w:pPr>
              <w:spacing w:after="0" w:line="240" w:lineRule="auto"/>
            </w:pPr>
            <w:r>
              <w:rPr>
                <w:rFonts w:ascii="Times New Roman" w:eastAsia="Times New Roman" w:hAnsi="Times New Roman" w:cs="Times New Roman"/>
                <w:i/>
                <w:iCs/>
              </w:rPr>
              <w:t xml:space="preserve">-la nature et les caractéristiques des charges, </w:t>
            </w:r>
          </w:p>
          <w:p w14:paraId="4C2C0C05" w14:textId="77777777" w:rsidR="006576A3" w:rsidRDefault="00990589">
            <w:pPr>
              <w:spacing w:after="0" w:line="240" w:lineRule="auto"/>
            </w:pPr>
            <w:r>
              <w:rPr>
                <w:rFonts w:ascii="Times New Roman" w:eastAsia="Times New Roman" w:hAnsi="Times New Roman" w:cs="Times New Roman"/>
                <w:i/>
                <w:iCs/>
              </w:rPr>
              <w:t xml:space="preserve">-le colisage des charges à transporter, </w:t>
            </w:r>
          </w:p>
          <w:p w14:paraId="50D5EEB0" w14:textId="77777777" w:rsidR="006576A3" w:rsidRDefault="00990589">
            <w:pPr>
              <w:spacing w:after="0" w:line="240" w:lineRule="auto"/>
            </w:pPr>
            <w:r>
              <w:rPr>
                <w:rFonts w:ascii="Times New Roman" w:eastAsia="Times New Roman" w:hAnsi="Times New Roman" w:cs="Times New Roman"/>
                <w:i/>
                <w:iCs/>
              </w:rPr>
              <w:t xml:space="preserve">-le trajet du point de livraison au poste de travail ou de l’aire de stockage. </w:t>
            </w:r>
          </w:p>
          <w:p w14:paraId="171A5C48" w14:textId="77777777" w:rsidR="006576A3" w:rsidRDefault="00990589">
            <w:pPr>
              <w:spacing w:after="0" w:line="240" w:lineRule="auto"/>
              <w:rPr>
                <w:rFonts w:ascii="Times New Roman" w:eastAsia="Times New Roman" w:hAnsi="Times New Roman" w:cs="Times New Roman"/>
                <w:i/>
                <w:iCs/>
              </w:rPr>
            </w:pPr>
            <w:r>
              <w:rPr>
                <w:rFonts w:ascii="Times New Roman" w:eastAsia="Times New Roman" w:hAnsi="Times New Roman" w:cs="Times New Roman"/>
                <w:i/>
                <w:iCs/>
              </w:rPr>
              <w:t xml:space="preserve">Le recensement des charges à transporter s’effectue à l’aide d’une feuille d’approvisionnement (voir l’aide-mémoire en annexe 2). </w:t>
            </w:r>
          </w:p>
          <w:p w14:paraId="3A32ABBB" w14:textId="77777777" w:rsidR="00E74484" w:rsidRDefault="00E74484">
            <w:pPr>
              <w:spacing w:after="0" w:line="240" w:lineRule="auto"/>
            </w:pPr>
          </w:p>
        </w:tc>
        <w:tc>
          <w:tcPr>
            <w:tcW w:w="1854" w:type="dxa"/>
            <w:tcBorders>
              <w:left w:val="single" w:sz="4" w:space="0" w:color="000000"/>
              <w:bottom w:val="single" w:sz="4" w:space="0" w:color="000000"/>
              <w:right w:val="single" w:sz="4" w:space="0" w:color="000000"/>
            </w:tcBorders>
            <w:vAlign w:val="center"/>
          </w:tcPr>
          <w:p w14:paraId="44F2FDF3" w14:textId="77777777" w:rsidR="006576A3" w:rsidRPr="00D824EE" w:rsidRDefault="00990589" w:rsidP="00D824EE">
            <w:pPr>
              <w:spacing w:after="0" w:line="240" w:lineRule="auto"/>
              <w:jc w:val="center"/>
              <w:rPr>
                <w:b/>
                <w:bCs/>
                <w:sz w:val="24"/>
                <w:szCs w:val="24"/>
              </w:rPr>
            </w:pPr>
            <w:r w:rsidRPr="00D824EE">
              <w:rPr>
                <w:rFonts w:ascii="Times New Roman" w:eastAsia="Times New Roman" w:hAnsi="Times New Roman" w:cs="Times New Roman"/>
                <w:b/>
                <w:bCs/>
                <w:sz w:val="24"/>
                <w:szCs w:val="24"/>
              </w:rPr>
              <w:t>Maitre d’ouvrage/ Maitre œuvre, CSPS  lot logistique</w:t>
            </w:r>
          </w:p>
        </w:tc>
      </w:tr>
      <w:tr w:rsidR="008F782C" w14:paraId="516DA0B3" w14:textId="77777777" w:rsidTr="00D824EE">
        <w:trPr>
          <w:trHeight w:val="340"/>
        </w:trPr>
        <w:tc>
          <w:tcPr>
            <w:tcW w:w="12996" w:type="dxa"/>
            <w:tcBorders>
              <w:top w:val="single" w:sz="4" w:space="0" w:color="000000"/>
              <w:left w:val="single" w:sz="4" w:space="0" w:color="000000"/>
              <w:bottom w:val="single" w:sz="4" w:space="0" w:color="000000"/>
              <w:right w:val="single" w:sz="4" w:space="0" w:color="000000"/>
            </w:tcBorders>
          </w:tcPr>
          <w:p w14:paraId="156A378A" w14:textId="77777777" w:rsidR="006576A3" w:rsidRDefault="00990589">
            <w:pPr>
              <w:spacing w:after="0" w:line="240" w:lineRule="auto"/>
            </w:pPr>
            <w:r>
              <w:rPr>
                <w:rFonts w:ascii="Times New Roman" w:eastAsia="Times New Roman" w:hAnsi="Times New Roman" w:cs="Times New Roman"/>
              </w:rPr>
              <w:t xml:space="preserve">Cette analyse doit être aussi l’occasion pour l’entreprise de réfléchir sur les moyens de livraison, les moyens de déchargement, les moyens de manutention horizontale, les aires de stockage. L’analyse des contraintes permet une meilleure adéquation des moyens, en intégrant :  l’environnement, les conditions climatiques, la circulation. </w:t>
            </w:r>
          </w:p>
          <w:p w14:paraId="26E1733D" w14:textId="77777777" w:rsidR="006576A3" w:rsidRDefault="00990589">
            <w:pPr>
              <w:spacing w:after="0" w:line="240" w:lineRule="auto"/>
            </w:pPr>
            <w:r>
              <w:rPr>
                <w:rFonts w:ascii="Times New Roman" w:eastAsia="Times New Roman" w:hAnsi="Times New Roman" w:cs="Times New Roman"/>
              </w:rPr>
              <w:t xml:space="preserve">L’emprise des équipements doit être intégrée comme contrainte de planning d’exécution des ouvrages (menuiserie extérieure, allège, VRD, ravalement, ascenseur). C’est une donnée essentielle pour la préparation du chantier. </w:t>
            </w:r>
          </w:p>
          <w:p w14:paraId="320EB74A" w14:textId="77777777" w:rsidR="006576A3" w:rsidRDefault="00990589">
            <w:pPr>
              <w:spacing w:after="0" w:line="240" w:lineRule="auto"/>
            </w:pPr>
            <w:r>
              <w:rPr>
                <w:rFonts w:ascii="Times New Roman" w:eastAsia="Times New Roman" w:hAnsi="Times New Roman" w:cs="Times New Roman"/>
              </w:rPr>
              <w:t xml:space="preserve">L’analyse des besoins et des contraintes prend en compte notamment : </w:t>
            </w:r>
          </w:p>
          <w:p w14:paraId="799A5A56" w14:textId="77777777" w:rsidR="006576A3" w:rsidRDefault="00990589">
            <w:pPr>
              <w:spacing w:after="0" w:line="240" w:lineRule="auto"/>
            </w:pPr>
            <w:r>
              <w:rPr>
                <w:rFonts w:ascii="Times New Roman" w:eastAsia="Times New Roman" w:hAnsi="Times New Roman" w:cs="Times New Roman"/>
              </w:rPr>
              <w:t xml:space="preserve">- le poids et la dimension des colis, </w:t>
            </w:r>
            <w:r>
              <w:rPr>
                <w:rFonts w:ascii="Times New Roman" w:eastAsia="Times New Roman" w:hAnsi="Times New Roman" w:cs="Times New Roman"/>
                <w:b/>
                <w:bCs/>
                <w:u w:val="single"/>
              </w:rPr>
              <w:t xml:space="preserve">le planning d’approvisionnement, </w:t>
            </w:r>
          </w:p>
          <w:p w14:paraId="318887E2" w14:textId="77777777" w:rsidR="006576A3" w:rsidRDefault="00990589">
            <w:pPr>
              <w:spacing w:after="0" w:line="240" w:lineRule="auto"/>
            </w:pPr>
            <w:r>
              <w:rPr>
                <w:rFonts w:ascii="Times New Roman" w:eastAsia="Times New Roman" w:hAnsi="Times New Roman" w:cs="Times New Roman"/>
              </w:rPr>
              <w:t xml:space="preserve">- le moyen de chargement ou déchargement du système d’élévation et d’accès de chantier </w:t>
            </w:r>
          </w:p>
          <w:p w14:paraId="5DD1BFA4" w14:textId="77777777" w:rsidR="006576A3" w:rsidRDefault="00990589">
            <w:pPr>
              <w:spacing w:after="0" w:line="240" w:lineRule="auto"/>
            </w:pPr>
            <w:r>
              <w:rPr>
                <w:rFonts w:ascii="Times New Roman" w:hAnsi="Times New Roman"/>
              </w:rPr>
              <w:t xml:space="preserve">- le nombre de colis à transporter et le délai disponible pour déterminer </w:t>
            </w:r>
          </w:p>
          <w:p w14:paraId="52B1EEEA" w14:textId="77777777" w:rsidR="006576A3" w:rsidRDefault="00990589">
            <w:pPr>
              <w:spacing w:after="0" w:line="240" w:lineRule="auto"/>
            </w:pPr>
            <w:r>
              <w:rPr>
                <w:rFonts w:ascii="Times New Roman" w:hAnsi="Times New Roman"/>
              </w:rPr>
              <w:t>- le débit, l’utilisation de l’ascenseur de chantier pour le transport du personnel (en prenant en compte l’effectif en pointe du chantier),</w:t>
            </w:r>
          </w:p>
          <w:p w14:paraId="0F2755E9" w14:textId="77777777" w:rsidR="006576A3" w:rsidRDefault="00990589">
            <w:pPr>
              <w:spacing w:after="0" w:line="240" w:lineRule="auto"/>
            </w:pPr>
            <w:r>
              <w:rPr>
                <w:rFonts w:ascii="Times New Roman" w:hAnsi="Times New Roman"/>
              </w:rPr>
              <w:t xml:space="preserve">- la nature et le relief de la façade (géométrie et résistance), les hauteurs ou l’altitude des planchers à desservir, </w:t>
            </w:r>
          </w:p>
          <w:p w14:paraId="73178962" w14:textId="77777777" w:rsidR="006576A3" w:rsidRDefault="00990589">
            <w:pPr>
              <w:spacing w:after="0" w:line="240" w:lineRule="auto"/>
            </w:pPr>
            <w:r>
              <w:rPr>
                <w:rFonts w:ascii="Times New Roman" w:hAnsi="Times New Roman"/>
              </w:rPr>
              <w:t xml:space="preserve">- la dimension des ouvertures pour la desserte des planchers (hauteur et largeur), </w:t>
            </w:r>
          </w:p>
          <w:p w14:paraId="68FE6837" w14:textId="77777777" w:rsidR="006576A3" w:rsidRDefault="00990589">
            <w:pPr>
              <w:spacing w:after="0" w:line="240" w:lineRule="auto"/>
            </w:pPr>
            <w:r>
              <w:rPr>
                <w:rFonts w:ascii="Times New Roman" w:hAnsi="Times New Roman"/>
              </w:rPr>
              <w:t>- les caractéristiques du support d’accrochage de l’élévateur de chantier, l’emprise de chantier disponible au sol, les caractéristiques géométriques ou emprise du lieu d’implantation</w:t>
            </w:r>
            <w:r>
              <w:t xml:space="preserve"> </w:t>
            </w:r>
            <w:r>
              <w:rPr>
                <w:rFonts w:ascii="Times New Roman" w:hAnsi="Times New Roman"/>
              </w:rPr>
              <w:t xml:space="preserve">(trémie, façade…), </w:t>
            </w:r>
          </w:p>
          <w:p w14:paraId="02F0EA50" w14:textId="77777777" w:rsidR="006576A3" w:rsidRDefault="00990589">
            <w:pPr>
              <w:spacing w:after="0" w:line="240" w:lineRule="auto"/>
            </w:pPr>
            <w:r>
              <w:rPr>
                <w:rFonts w:ascii="Times New Roman" w:hAnsi="Times New Roman"/>
              </w:rPr>
              <w:t xml:space="preserve">- la nature du sol et sa résistance, </w:t>
            </w:r>
          </w:p>
          <w:p w14:paraId="6F59BADA" w14:textId="77777777" w:rsidR="006576A3" w:rsidRDefault="00990589">
            <w:pPr>
              <w:spacing w:after="0" w:line="240" w:lineRule="auto"/>
            </w:pPr>
            <w:r>
              <w:rPr>
                <w:rFonts w:ascii="Times New Roman" w:hAnsi="Times New Roman"/>
              </w:rPr>
              <w:t xml:space="preserve">- la localisation des obstacles dans l’emprise du moyen d’élévation et de transport de chantier (regard, balcon, luminaire, corniche), les contraintes spécifiques (circulation d’engins, de piétons), </w:t>
            </w:r>
          </w:p>
          <w:p w14:paraId="60623B73" w14:textId="77777777" w:rsidR="006576A3" w:rsidRDefault="00990589">
            <w:pPr>
              <w:spacing w:after="0" w:line="240" w:lineRule="auto"/>
            </w:pPr>
            <w:r>
              <w:rPr>
                <w:rFonts w:ascii="Times New Roman" w:hAnsi="Times New Roman"/>
              </w:rPr>
              <w:t xml:space="preserve">- la localisation des ouvertures accessibles par du personnel sur le trajet, l’emprise des moyens d’élévation et de transports de chantier, </w:t>
            </w:r>
          </w:p>
          <w:p w14:paraId="338F9E18" w14:textId="77777777" w:rsidR="006576A3" w:rsidRDefault="00990589">
            <w:pPr>
              <w:spacing w:after="0" w:line="240" w:lineRule="auto"/>
            </w:pPr>
            <w:r>
              <w:rPr>
                <w:rFonts w:ascii="Times New Roman" w:hAnsi="Times New Roman"/>
              </w:rPr>
              <w:t xml:space="preserve">-les effets climatiques locaux (effets de site, région de vent), </w:t>
            </w:r>
          </w:p>
          <w:p w14:paraId="27B0C71A" w14:textId="77777777" w:rsidR="006576A3" w:rsidRDefault="00990589">
            <w:pPr>
              <w:spacing w:after="0" w:line="240" w:lineRule="auto"/>
            </w:pPr>
            <w:r>
              <w:rPr>
                <w:rFonts w:ascii="Times New Roman" w:hAnsi="Times New Roman"/>
              </w:rPr>
              <w:t>- la présence de réseaux des concessionnaires,</w:t>
            </w:r>
          </w:p>
          <w:p w14:paraId="43D2F5C1" w14:textId="77777777" w:rsidR="006576A3" w:rsidRDefault="00990589">
            <w:pPr>
              <w:spacing w:after="0" w:line="240" w:lineRule="auto"/>
            </w:pPr>
            <w:r>
              <w:rPr>
                <w:rFonts w:ascii="Times New Roman" w:hAnsi="Times New Roman"/>
                <w:i/>
                <w:iCs/>
              </w:rPr>
              <w:t xml:space="preserve"> - l’intervention en milieu occupé.</w:t>
            </w:r>
            <w:r>
              <w:rPr>
                <w:rFonts w:ascii="Times New Roman" w:hAnsi="Times New Roman"/>
              </w:rPr>
              <w:t xml:space="preserve"> </w:t>
            </w:r>
          </w:p>
          <w:p w14:paraId="0F2AC7A1" w14:textId="77777777" w:rsidR="006576A3" w:rsidRDefault="00990589">
            <w:pPr>
              <w:spacing w:after="0" w:line="240" w:lineRule="auto"/>
            </w:pPr>
            <w:r>
              <w:rPr>
                <w:rFonts w:ascii="Times New Roman" w:eastAsia="Times New Roman" w:hAnsi="Times New Roman" w:cs="Times New Roman"/>
              </w:rPr>
              <w:lastRenderedPageBreak/>
              <w:t xml:space="preserve">L’entreprise doit prévoir des moyens mécaniques de transport et de manutention adaptés selon la phase et le type du chantier. </w:t>
            </w:r>
          </w:p>
          <w:p w14:paraId="77392F25" w14:textId="77777777" w:rsidR="006576A3" w:rsidRDefault="00990589">
            <w:pPr>
              <w:spacing w:after="0" w:line="240" w:lineRule="auto"/>
            </w:pPr>
            <w:r>
              <w:rPr>
                <w:rFonts w:ascii="Times New Roman" w:eastAsia="Times New Roman" w:hAnsi="Times New Roman" w:cs="Times New Roman"/>
              </w:rPr>
              <w:t xml:space="preserve">Les différents moyens collectifs de transport et de manutention peuvent être : </w:t>
            </w:r>
          </w:p>
          <w:p w14:paraId="67D29F77" w14:textId="2556914D" w:rsidR="006576A3" w:rsidRDefault="0051516D">
            <w:pPr>
              <w:spacing w:after="0" w:line="240" w:lineRule="auto"/>
            </w:pPr>
            <w:r>
              <w:rPr>
                <w:rFonts w:ascii="Times New Roman" w:eastAsia="Times New Roman" w:hAnsi="Times New Roman" w:cs="Times New Roman"/>
              </w:rPr>
              <w:t>Pour</w:t>
            </w:r>
            <w:r w:rsidR="00990589">
              <w:rPr>
                <w:rFonts w:ascii="Times New Roman" w:eastAsia="Times New Roman" w:hAnsi="Times New Roman" w:cs="Times New Roman"/>
              </w:rPr>
              <w:t xml:space="preserve"> le transport des charges uniquement : </w:t>
            </w:r>
          </w:p>
          <w:p w14:paraId="163C9058" w14:textId="77777777" w:rsidR="006576A3" w:rsidRDefault="00990589">
            <w:pPr>
              <w:spacing w:after="0" w:line="240" w:lineRule="auto"/>
            </w:pPr>
            <w:r>
              <w:rPr>
                <w:rFonts w:ascii="Times New Roman" w:eastAsia="Times New Roman" w:hAnsi="Times New Roman" w:cs="Times New Roman"/>
              </w:rPr>
              <w:t xml:space="preserve">• grue à tour et recette(s) à matériaux, </w:t>
            </w:r>
          </w:p>
          <w:p w14:paraId="2C7A39F7" w14:textId="77777777" w:rsidR="006576A3" w:rsidRDefault="00990589">
            <w:pPr>
              <w:spacing w:after="0" w:line="240" w:lineRule="auto"/>
            </w:pPr>
            <w:r>
              <w:rPr>
                <w:rFonts w:ascii="Times New Roman" w:eastAsia="Times New Roman" w:hAnsi="Times New Roman" w:cs="Times New Roman"/>
              </w:rPr>
              <w:t xml:space="preserve">• monte-matériaux à plate-forme accessible (voir annexe 3), </w:t>
            </w:r>
          </w:p>
          <w:p w14:paraId="680E82D5" w14:textId="78B96483" w:rsidR="006576A3" w:rsidRDefault="00990589">
            <w:pPr>
              <w:spacing w:after="0" w:line="240" w:lineRule="auto"/>
            </w:pPr>
            <w:r>
              <w:rPr>
                <w:rFonts w:ascii="Times New Roman" w:eastAsia="Times New Roman" w:hAnsi="Times New Roman" w:cs="Times New Roman"/>
              </w:rPr>
              <w:t xml:space="preserve">• portique ou pont roulant. </w:t>
            </w:r>
            <w:r w:rsidR="0051516D">
              <w:rPr>
                <w:rFonts w:ascii="Times New Roman" w:eastAsia="Times New Roman" w:hAnsi="Times New Roman" w:cs="Times New Roman"/>
              </w:rPr>
              <w:t>Pour</w:t>
            </w:r>
            <w:r>
              <w:rPr>
                <w:rFonts w:ascii="Times New Roman" w:eastAsia="Times New Roman" w:hAnsi="Times New Roman" w:cs="Times New Roman"/>
              </w:rPr>
              <w:t xml:space="preserve"> le transport des personnes ou des charges : </w:t>
            </w:r>
          </w:p>
          <w:p w14:paraId="0FBE17DF" w14:textId="77777777" w:rsidR="006576A3" w:rsidRDefault="00990589">
            <w:pPr>
              <w:spacing w:after="0" w:line="240" w:lineRule="auto"/>
            </w:pPr>
            <w:r>
              <w:rPr>
                <w:rFonts w:ascii="Times New Roman" w:eastAsia="Times New Roman" w:hAnsi="Times New Roman" w:cs="Times New Roman"/>
                <w:b/>
                <w:bCs/>
                <w:sz w:val="18"/>
                <w:szCs w:val="18"/>
              </w:rPr>
              <w:t xml:space="preserve">• plate-forme de transport, • ascenseur de chantier, • ascenseur définitif, • monte-charge définitif. ... </w:t>
            </w:r>
          </w:p>
        </w:tc>
        <w:tc>
          <w:tcPr>
            <w:tcW w:w="1854" w:type="dxa"/>
            <w:tcBorders>
              <w:top w:val="single" w:sz="4" w:space="0" w:color="000000"/>
              <w:left w:val="single" w:sz="4" w:space="0" w:color="000000"/>
              <w:bottom w:val="single" w:sz="4" w:space="0" w:color="000000"/>
              <w:right w:val="single" w:sz="4" w:space="0" w:color="000000"/>
            </w:tcBorders>
            <w:vAlign w:val="center"/>
          </w:tcPr>
          <w:p w14:paraId="0AA68E79" w14:textId="77777777" w:rsidR="006576A3" w:rsidRPr="00D824EE" w:rsidRDefault="00990589" w:rsidP="00D824EE">
            <w:pPr>
              <w:spacing w:after="0" w:line="240" w:lineRule="auto"/>
              <w:jc w:val="center"/>
              <w:rPr>
                <w:rFonts w:ascii="Times New Roman" w:eastAsia="Times New Roman" w:hAnsi="Times New Roman" w:cs="Times New Roman"/>
                <w:b/>
                <w:bCs/>
                <w:sz w:val="24"/>
                <w:szCs w:val="24"/>
              </w:rPr>
            </w:pPr>
            <w:r w:rsidRPr="00D824EE">
              <w:rPr>
                <w:rFonts w:ascii="Times New Roman" w:eastAsia="Times New Roman" w:hAnsi="Times New Roman" w:cs="Times New Roman"/>
                <w:b/>
                <w:bCs/>
                <w:sz w:val="24"/>
                <w:szCs w:val="24"/>
              </w:rPr>
              <w:lastRenderedPageBreak/>
              <w:t>Maitre d’ouvrage/ Maitre œuvre, CSPS  lot logistique</w:t>
            </w:r>
          </w:p>
          <w:p w14:paraId="32B45DDF" w14:textId="77777777" w:rsidR="006576A3" w:rsidRPr="00D824EE" w:rsidRDefault="006576A3" w:rsidP="00D824EE">
            <w:pPr>
              <w:spacing w:after="0" w:line="240" w:lineRule="auto"/>
              <w:jc w:val="center"/>
              <w:rPr>
                <w:rFonts w:ascii="Times New Roman" w:eastAsia="Times New Roman" w:hAnsi="Times New Roman" w:cs="Times New Roman"/>
                <w:b/>
                <w:bCs/>
                <w:sz w:val="24"/>
                <w:szCs w:val="24"/>
              </w:rPr>
            </w:pPr>
          </w:p>
          <w:p w14:paraId="4C820A67" w14:textId="77777777" w:rsidR="006576A3" w:rsidRPr="00D824EE" w:rsidRDefault="006576A3" w:rsidP="00D824EE">
            <w:pPr>
              <w:spacing w:after="0" w:line="240" w:lineRule="auto"/>
              <w:jc w:val="center"/>
              <w:rPr>
                <w:rFonts w:ascii="Times New Roman" w:eastAsia="Times New Roman" w:hAnsi="Times New Roman" w:cs="Times New Roman"/>
                <w:b/>
                <w:bCs/>
                <w:sz w:val="24"/>
                <w:szCs w:val="24"/>
              </w:rPr>
            </w:pPr>
          </w:p>
          <w:p w14:paraId="33D5FBD1" w14:textId="77777777" w:rsidR="006576A3" w:rsidRPr="00D824EE" w:rsidRDefault="006576A3" w:rsidP="00D824EE">
            <w:pPr>
              <w:spacing w:after="0" w:line="240" w:lineRule="auto"/>
              <w:jc w:val="center"/>
              <w:rPr>
                <w:rFonts w:ascii="Times New Roman" w:eastAsia="Times New Roman" w:hAnsi="Times New Roman" w:cs="Times New Roman"/>
                <w:b/>
                <w:bCs/>
                <w:sz w:val="24"/>
                <w:szCs w:val="24"/>
              </w:rPr>
            </w:pPr>
          </w:p>
          <w:p w14:paraId="332A5812" w14:textId="77777777" w:rsidR="006576A3" w:rsidRPr="00D824EE" w:rsidRDefault="006576A3" w:rsidP="00D824EE">
            <w:pPr>
              <w:spacing w:after="0" w:line="240" w:lineRule="auto"/>
              <w:jc w:val="center"/>
              <w:rPr>
                <w:rFonts w:ascii="Times New Roman" w:eastAsia="Times New Roman" w:hAnsi="Times New Roman" w:cs="Times New Roman"/>
                <w:b/>
                <w:bCs/>
                <w:sz w:val="24"/>
                <w:szCs w:val="24"/>
              </w:rPr>
            </w:pPr>
          </w:p>
          <w:p w14:paraId="7A816787" w14:textId="0FFA7252" w:rsidR="006576A3" w:rsidRPr="00D824EE" w:rsidRDefault="006576A3" w:rsidP="00D824EE">
            <w:pPr>
              <w:spacing w:after="0" w:line="240" w:lineRule="auto"/>
              <w:jc w:val="center"/>
              <w:rPr>
                <w:b/>
                <w:bCs/>
                <w:sz w:val="24"/>
                <w:szCs w:val="24"/>
              </w:rPr>
            </w:pPr>
          </w:p>
        </w:tc>
      </w:tr>
    </w:tbl>
    <w:p w14:paraId="3D573770" w14:textId="77777777" w:rsidR="0051516D" w:rsidRDefault="0051516D"/>
    <w:tbl>
      <w:tblPr>
        <w:tblW w:w="14857" w:type="dxa"/>
        <w:tblLook w:val="04A0" w:firstRow="1" w:lastRow="0" w:firstColumn="1" w:lastColumn="0" w:noHBand="0" w:noVBand="1"/>
      </w:tblPr>
      <w:tblGrid>
        <w:gridCol w:w="13027"/>
        <w:gridCol w:w="1830"/>
      </w:tblGrid>
      <w:tr w:rsidR="003007C0" w14:paraId="7DBD2BDF" w14:textId="77777777" w:rsidTr="00953033">
        <w:trPr>
          <w:trHeight w:val="300"/>
        </w:trPr>
        <w:tc>
          <w:tcPr>
            <w:tcW w:w="13039" w:type="dxa"/>
            <w:tcBorders>
              <w:left w:val="single" w:sz="4" w:space="0" w:color="000000"/>
              <w:bottom w:val="single" w:sz="4" w:space="0" w:color="000000"/>
              <w:right w:val="single" w:sz="4" w:space="0" w:color="000000"/>
            </w:tcBorders>
            <w:shd w:val="clear" w:color="auto" w:fill="FFD428"/>
            <w:vAlign w:val="center"/>
          </w:tcPr>
          <w:p w14:paraId="20EA7008" w14:textId="77777777" w:rsidR="003007C0" w:rsidRPr="00953033" w:rsidRDefault="003007C0" w:rsidP="00953033">
            <w:pPr>
              <w:spacing w:after="0" w:line="240" w:lineRule="auto"/>
              <w:jc w:val="center"/>
              <w:rPr>
                <w:rFonts w:ascii="Times New Roman" w:eastAsia="Times New Roman" w:hAnsi="Times New Roman" w:cs="Times New Roman"/>
                <w:b/>
                <w:bCs/>
                <w:color w:val="000000"/>
                <w:sz w:val="28"/>
                <w:szCs w:val="28"/>
              </w:rPr>
            </w:pPr>
            <w:r w:rsidRPr="00953033">
              <w:rPr>
                <w:rFonts w:ascii="Times New Roman" w:eastAsia="Times New Roman" w:hAnsi="Times New Roman" w:cs="Times New Roman"/>
                <w:b/>
                <w:bCs/>
                <w:color w:val="000000"/>
                <w:sz w:val="28"/>
                <w:szCs w:val="28"/>
              </w:rPr>
              <w:t>5.1.2) Recommandation R477 Mécanisation du transport vertical des personnes et des charges sur les chantiers (suite 2)</w:t>
            </w:r>
          </w:p>
        </w:tc>
        <w:tc>
          <w:tcPr>
            <w:tcW w:w="1818" w:type="dxa"/>
            <w:tcBorders>
              <w:left w:val="single" w:sz="4" w:space="0" w:color="000000"/>
              <w:bottom w:val="single" w:sz="4" w:space="0" w:color="000000"/>
              <w:right w:val="single" w:sz="4" w:space="0" w:color="000000"/>
            </w:tcBorders>
            <w:shd w:val="clear" w:color="auto" w:fill="FFD428"/>
            <w:vAlign w:val="center"/>
          </w:tcPr>
          <w:p w14:paraId="5CD8A19F" w14:textId="77777777" w:rsidR="003007C0" w:rsidRPr="00953033" w:rsidRDefault="003007C0" w:rsidP="00953033">
            <w:pPr>
              <w:tabs>
                <w:tab w:val="left" w:pos="606"/>
              </w:tabs>
              <w:spacing w:after="0" w:line="240" w:lineRule="auto"/>
              <w:jc w:val="center"/>
              <w:rPr>
                <w:rFonts w:ascii="Times New Roman" w:eastAsia="Times New Roman" w:hAnsi="Times New Roman" w:cs="Times New Roman"/>
                <w:sz w:val="24"/>
                <w:szCs w:val="24"/>
              </w:rPr>
            </w:pPr>
            <w:r w:rsidRPr="00953033">
              <w:rPr>
                <w:rFonts w:ascii="Times New Roman" w:eastAsia="Times New Roman" w:hAnsi="Times New Roman" w:cs="Times New Roman"/>
                <w:b/>
                <w:sz w:val="24"/>
                <w:szCs w:val="24"/>
              </w:rPr>
              <w:t>Désignation Lot</w:t>
            </w:r>
          </w:p>
        </w:tc>
      </w:tr>
      <w:tr w:rsidR="003007C0" w14:paraId="32ECEB48" w14:textId="77777777" w:rsidTr="00583538">
        <w:trPr>
          <w:trHeight w:val="300"/>
        </w:trPr>
        <w:tc>
          <w:tcPr>
            <w:tcW w:w="13039" w:type="dxa"/>
            <w:tcBorders>
              <w:left w:val="single" w:sz="4" w:space="0" w:color="000000"/>
              <w:bottom w:val="single" w:sz="4" w:space="0" w:color="000000"/>
              <w:right w:val="single" w:sz="4" w:space="0" w:color="000000"/>
            </w:tcBorders>
          </w:tcPr>
          <w:p w14:paraId="5D49056B" w14:textId="77777777" w:rsidR="003007C0" w:rsidRPr="003007C0" w:rsidRDefault="003007C0">
            <w:pPr>
              <w:spacing w:after="0" w:line="240" w:lineRule="auto"/>
              <w:rPr>
                <w:sz w:val="24"/>
                <w:szCs w:val="24"/>
              </w:rPr>
            </w:pPr>
            <w:r w:rsidRPr="003007C0">
              <w:rPr>
                <w:rFonts w:ascii="Times New Roman" w:eastAsia="Times New Roman" w:hAnsi="Times New Roman" w:cs="Times New Roman"/>
                <w:b/>
                <w:i/>
                <w:sz w:val="24"/>
                <w:szCs w:val="24"/>
                <w:u w:val="single"/>
              </w:rPr>
              <w:t xml:space="preserve">Extrait R 477  </w:t>
            </w:r>
            <w:r w:rsidRPr="003007C0">
              <w:rPr>
                <w:rFonts w:ascii="Times New Roman" w:eastAsia="Times New Roman" w:hAnsi="Times New Roman" w:cs="Times New Roman"/>
                <w:b/>
                <w:bCs/>
                <w:i/>
                <w:iCs/>
                <w:sz w:val="24"/>
                <w:szCs w:val="24"/>
                <w:u w:val="single"/>
              </w:rPr>
              <w:t>6 | 4 - Choix des moyens de transport et de manutention verticaux</w:t>
            </w:r>
            <w:r w:rsidRPr="003007C0">
              <w:rPr>
                <w:rFonts w:ascii="Times New Roman" w:eastAsia="Times New Roman" w:hAnsi="Times New Roman" w:cs="Times New Roman"/>
                <w:b/>
                <w:bCs/>
                <w:i/>
                <w:iCs/>
                <w:sz w:val="24"/>
                <w:szCs w:val="24"/>
              </w:rPr>
              <w:t xml:space="preserve"> </w:t>
            </w:r>
          </w:p>
          <w:p w14:paraId="5561BA01" w14:textId="77777777" w:rsidR="003007C0" w:rsidRPr="003007C0" w:rsidRDefault="003007C0">
            <w:pPr>
              <w:spacing w:after="0" w:line="240" w:lineRule="auto"/>
              <w:rPr>
                <w:sz w:val="24"/>
                <w:szCs w:val="24"/>
              </w:rPr>
            </w:pPr>
            <w:r w:rsidRPr="003007C0">
              <w:rPr>
                <w:rFonts w:ascii="Times New Roman" w:eastAsia="Times New Roman" w:hAnsi="Times New Roman" w:cs="Times New Roman"/>
                <w:i/>
                <w:iCs/>
                <w:sz w:val="24"/>
                <w:szCs w:val="24"/>
              </w:rPr>
              <w:t xml:space="preserve">Le tableau en annexe 4 permet à l’entreprise de choisir les moyens de transport et de manutention verticaux adaptés à son chantier. </w:t>
            </w:r>
          </w:p>
          <w:p w14:paraId="212993EE" w14:textId="77777777" w:rsidR="003007C0" w:rsidRPr="003007C0" w:rsidRDefault="003007C0">
            <w:pPr>
              <w:spacing w:after="0" w:line="240" w:lineRule="auto"/>
              <w:rPr>
                <w:sz w:val="24"/>
                <w:szCs w:val="24"/>
              </w:rPr>
            </w:pPr>
            <w:r w:rsidRPr="003007C0">
              <w:rPr>
                <w:rFonts w:ascii="Times New Roman" w:eastAsia="Times New Roman" w:hAnsi="Times New Roman" w:cs="Times New Roman"/>
                <w:i/>
                <w:iCs/>
                <w:sz w:val="24"/>
                <w:szCs w:val="24"/>
              </w:rPr>
              <w:t xml:space="preserve">Les moyens de transport et de manutention doivent être prévus et disponibles pendant toute la durée du chantier, de manière à respecter le principe de continuité des mesures de prévention jusqu’à mise en service des équipements définitifs. </w:t>
            </w:r>
            <w:r w:rsidRPr="003007C0">
              <w:rPr>
                <w:rFonts w:ascii="Times New Roman" w:eastAsia="Times New Roman" w:hAnsi="Times New Roman" w:cs="Times New Roman"/>
                <w:b/>
                <w:i/>
                <w:iCs/>
                <w:sz w:val="24"/>
                <w:szCs w:val="24"/>
              </w:rPr>
              <w:t>Voir le tableau ci-dessous</w:t>
            </w:r>
          </w:p>
        </w:tc>
        <w:tc>
          <w:tcPr>
            <w:tcW w:w="1818" w:type="dxa"/>
            <w:tcBorders>
              <w:left w:val="single" w:sz="4" w:space="0" w:color="000000"/>
              <w:bottom w:val="single" w:sz="4" w:space="0" w:color="000000"/>
              <w:right w:val="single" w:sz="4" w:space="0" w:color="000000"/>
            </w:tcBorders>
            <w:vAlign w:val="center"/>
          </w:tcPr>
          <w:p w14:paraId="531CC396" w14:textId="77777777" w:rsidR="003007C0" w:rsidRPr="00583538" w:rsidRDefault="003007C0" w:rsidP="00583538">
            <w:pPr>
              <w:spacing w:after="0" w:line="240" w:lineRule="auto"/>
              <w:jc w:val="center"/>
              <w:rPr>
                <w:rFonts w:ascii="Times New Roman" w:eastAsia="Times New Roman" w:hAnsi="Times New Roman" w:cs="Times New Roman"/>
                <w:b/>
                <w:bCs/>
                <w:sz w:val="24"/>
                <w:szCs w:val="24"/>
              </w:rPr>
            </w:pPr>
            <w:r w:rsidRPr="00583538">
              <w:rPr>
                <w:rFonts w:ascii="Times New Roman" w:eastAsia="Times New Roman" w:hAnsi="Times New Roman" w:cs="Times New Roman"/>
                <w:b/>
                <w:bCs/>
                <w:sz w:val="24"/>
                <w:szCs w:val="24"/>
              </w:rPr>
              <w:t>Maitre d’ouvrage/ Maitre œuvre, CSPS  lot logistique</w:t>
            </w:r>
          </w:p>
          <w:p w14:paraId="11883F31" w14:textId="77777777" w:rsidR="003007C0" w:rsidRPr="00583538" w:rsidRDefault="003007C0" w:rsidP="00583538">
            <w:pPr>
              <w:tabs>
                <w:tab w:val="left" w:pos="606"/>
              </w:tabs>
              <w:spacing w:after="0" w:line="240" w:lineRule="auto"/>
              <w:jc w:val="center"/>
              <w:rPr>
                <w:b/>
                <w:bCs/>
                <w:sz w:val="24"/>
                <w:szCs w:val="24"/>
              </w:rPr>
            </w:pPr>
          </w:p>
        </w:tc>
      </w:tr>
      <w:tr w:rsidR="003007C0" w14:paraId="12DFC0E8" w14:textId="77777777" w:rsidTr="00583538">
        <w:trPr>
          <w:trHeight w:val="296"/>
        </w:trPr>
        <w:tc>
          <w:tcPr>
            <w:tcW w:w="13039" w:type="dxa"/>
            <w:vMerge w:val="restart"/>
            <w:tcBorders>
              <w:top w:val="single" w:sz="4" w:space="0" w:color="000000"/>
              <w:left w:val="single" w:sz="4" w:space="0" w:color="000000"/>
              <w:bottom w:val="single" w:sz="4" w:space="0" w:color="000000"/>
              <w:right w:val="single" w:sz="4" w:space="0" w:color="000000"/>
            </w:tcBorders>
          </w:tcPr>
          <w:p w14:paraId="460AF0A3" w14:textId="77777777" w:rsidR="003007C0" w:rsidRPr="003007C0" w:rsidRDefault="003007C0">
            <w:pPr>
              <w:shd w:val="clear" w:color="auto" w:fill="FFFFFF"/>
              <w:spacing w:after="0" w:line="240" w:lineRule="auto"/>
              <w:rPr>
                <w:sz w:val="24"/>
                <w:szCs w:val="24"/>
              </w:rPr>
            </w:pPr>
            <w:r w:rsidRPr="003007C0">
              <w:rPr>
                <w:rFonts w:ascii="Times New Roman" w:hAnsi="Times New Roman"/>
                <w:b/>
                <w:sz w:val="24"/>
                <w:szCs w:val="24"/>
              </w:rPr>
              <w:t xml:space="preserve">Moyens de </w:t>
            </w:r>
          </w:p>
          <w:p w14:paraId="2CBE81FF" w14:textId="6AF3DE34" w:rsidR="003007C0" w:rsidRPr="003007C0" w:rsidRDefault="003007C0">
            <w:pPr>
              <w:shd w:val="clear" w:color="auto" w:fill="FFFFFF"/>
              <w:spacing w:after="0" w:line="240" w:lineRule="auto"/>
              <w:rPr>
                <w:sz w:val="24"/>
                <w:szCs w:val="24"/>
              </w:rPr>
            </w:pPr>
            <w:r w:rsidRPr="003007C0">
              <w:rPr>
                <w:rFonts w:ascii="Times New Roman" w:hAnsi="Times New Roman"/>
                <w:b/>
                <w:sz w:val="24"/>
                <w:szCs w:val="24"/>
              </w:rPr>
              <w:t>Manutention verticale</w:t>
            </w:r>
          </w:p>
        </w:tc>
        <w:tc>
          <w:tcPr>
            <w:tcW w:w="1818" w:type="dxa"/>
            <w:tcBorders>
              <w:top w:val="single" w:sz="4" w:space="0" w:color="000000"/>
              <w:left w:val="single" w:sz="4" w:space="0" w:color="000000"/>
              <w:bottom w:val="single" w:sz="4" w:space="0" w:color="000000"/>
              <w:right w:val="single" w:sz="4" w:space="0" w:color="000000"/>
            </w:tcBorders>
            <w:vAlign w:val="center"/>
          </w:tcPr>
          <w:p w14:paraId="238DD2E1" w14:textId="75774AFD" w:rsidR="003007C0" w:rsidRPr="00583538" w:rsidRDefault="003007C0" w:rsidP="00583538">
            <w:pPr>
              <w:spacing w:after="0" w:line="240" w:lineRule="auto"/>
              <w:jc w:val="center"/>
              <w:rPr>
                <w:b/>
                <w:bCs/>
                <w:sz w:val="24"/>
                <w:szCs w:val="24"/>
              </w:rPr>
            </w:pPr>
            <w:r w:rsidRPr="00583538">
              <w:rPr>
                <w:rFonts w:ascii="Times New Roman" w:hAnsi="Times New Roman"/>
                <w:b/>
                <w:bCs/>
                <w:sz w:val="24"/>
                <w:szCs w:val="24"/>
              </w:rPr>
              <w:t>PHASES DU CALENDRIER EXÉCUTION</w:t>
            </w:r>
          </w:p>
        </w:tc>
      </w:tr>
      <w:tr w:rsidR="003007C0" w14:paraId="603DE267" w14:textId="77777777" w:rsidTr="00583538">
        <w:trPr>
          <w:trHeight w:val="150"/>
        </w:trPr>
        <w:tc>
          <w:tcPr>
            <w:tcW w:w="13039" w:type="dxa"/>
            <w:vMerge/>
            <w:tcBorders>
              <w:top w:val="single" w:sz="4" w:space="0" w:color="000000"/>
              <w:left w:val="single" w:sz="4" w:space="0" w:color="000000"/>
              <w:bottom w:val="single" w:sz="4" w:space="0" w:color="000000"/>
              <w:right w:val="single" w:sz="4" w:space="0" w:color="000000"/>
            </w:tcBorders>
          </w:tcPr>
          <w:p w14:paraId="2CF83C7B" w14:textId="77777777" w:rsidR="003007C0" w:rsidRPr="003007C0" w:rsidRDefault="003007C0">
            <w:pPr>
              <w:rPr>
                <w:sz w:val="24"/>
                <w:szCs w:val="24"/>
              </w:rPr>
            </w:pPr>
          </w:p>
        </w:tc>
        <w:tc>
          <w:tcPr>
            <w:tcW w:w="1818" w:type="dxa"/>
            <w:tcBorders>
              <w:top w:val="single" w:sz="4" w:space="0" w:color="000000"/>
              <w:left w:val="single" w:sz="4" w:space="0" w:color="000000"/>
              <w:bottom w:val="single" w:sz="4" w:space="0" w:color="000000"/>
              <w:right w:val="single" w:sz="4" w:space="0" w:color="000000"/>
            </w:tcBorders>
            <w:vAlign w:val="center"/>
          </w:tcPr>
          <w:p w14:paraId="135E0CC2" w14:textId="7C84C165" w:rsidR="003007C0" w:rsidRPr="00583538" w:rsidRDefault="003007C0" w:rsidP="00583538">
            <w:pPr>
              <w:spacing w:after="0" w:line="240" w:lineRule="auto"/>
              <w:jc w:val="center"/>
              <w:rPr>
                <w:rFonts w:ascii="Times New Roman" w:hAnsi="Times New Roman"/>
                <w:b/>
                <w:bCs/>
                <w:sz w:val="24"/>
                <w:szCs w:val="24"/>
              </w:rPr>
            </w:pPr>
            <w:r w:rsidRPr="00583538">
              <w:rPr>
                <w:rFonts w:ascii="Times New Roman" w:hAnsi="Times New Roman"/>
                <w:b/>
                <w:bCs/>
                <w:sz w:val="24"/>
                <w:szCs w:val="24"/>
              </w:rPr>
              <w:t>Gros-œuvre/</w:t>
            </w:r>
          </w:p>
          <w:p w14:paraId="6CF49D4E" w14:textId="1A1C3523" w:rsidR="003007C0" w:rsidRPr="00583538" w:rsidRDefault="003007C0" w:rsidP="00583538">
            <w:pPr>
              <w:spacing w:after="0" w:line="240" w:lineRule="auto"/>
              <w:jc w:val="center"/>
              <w:rPr>
                <w:b/>
                <w:bCs/>
                <w:sz w:val="24"/>
                <w:szCs w:val="24"/>
              </w:rPr>
            </w:pPr>
            <w:r w:rsidRPr="00583538">
              <w:rPr>
                <w:rFonts w:ascii="Times New Roman" w:hAnsi="Times New Roman"/>
                <w:b/>
                <w:bCs/>
                <w:sz w:val="24"/>
                <w:szCs w:val="24"/>
              </w:rPr>
              <w:t>Finitions</w:t>
            </w:r>
          </w:p>
        </w:tc>
      </w:tr>
      <w:tr w:rsidR="003007C0" w14:paraId="1B4A949B" w14:textId="77777777" w:rsidTr="003007C0">
        <w:trPr>
          <w:trHeight w:val="307"/>
        </w:trPr>
        <w:tc>
          <w:tcPr>
            <w:tcW w:w="13039" w:type="dxa"/>
            <w:tcBorders>
              <w:top w:val="single" w:sz="4" w:space="0" w:color="000000"/>
              <w:left w:val="single" w:sz="4" w:space="0" w:color="000000"/>
              <w:bottom w:val="single" w:sz="4" w:space="0" w:color="000000"/>
              <w:right w:val="single" w:sz="4" w:space="0" w:color="000000"/>
            </w:tcBorders>
          </w:tcPr>
          <w:p w14:paraId="412362A8" w14:textId="77777777" w:rsidR="003007C0" w:rsidRPr="003007C0" w:rsidRDefault="003007C0">
            <w:pPr>
              <w:spacing w:after="0" w:line="240" w:lineRule="auto"/>
              <w:jc w:val="center"/>
              <w:rPr>
                <w:sz w:val="24"/>
                <w:szCs w:val="24"/>
              </w:rPr>
            </w:pPr>
            <w:r w:rsidRPr="003007C0">
              <w:rPr>
                <w:rFonts w:ascii="Times New Roman" w:hAnsi="Times New Roman"/>
                <w:b/>
                <w:sz w:val="24"/>
                <w:szCs w:val="24"/>
              </w:rPr>
              <w:t xml:space="preserve">Grue à tour +  recettes </w:t>
            </w:r>
          </w:p>
        </w:tc>
        <w:tc>
          <w:tcPr>
            <w:tcW w:w="1818" w:type="dxa"/>
            <w:tcBorders>
              <w:top w:val="single" w:sz="4" w:space="0" w:color="000000"/>
              <w:left w:val="single" w:sz="4" w:space="0" w:color="000000"/>
              <w:bottom w:val="single" w:sz="4" w:space="0" w:color="000000"/>
              <w:right w:val="single" w:sz="4" w:space="0" w:color="000000"/>
            </w:tcBorders>
          </w:tcPr>
          <w:p w14:paraId="011DFE2B" w14:textId="77777777" w:rsidR="003007C0" w:rsidRDefault="003007C0">
            <w:pPr>
              <w:spacing w:line="240" w:lineRule="auto"/>
            </w:pPr>
            <w:r>
              <w:rPr>
                <w:b/>
                <w:bCs/>
                <w:color w:val="FFFFFF"/>
                <w:szCs w:val="24"/>
              </w:rPr>
              <w:t xml:space="preserve">Grue à tour </w:t>
            </w:r>
          </w:p>
          <w:p w14:paraId="1DAD455C" w14:textId="143CF209" w:rsidR="003007C0" w:rsidRDefault="003007C0">
            <w:pPr>
              <w:spacing w:line="240" w:lineRule="auto"/>
              <w:rPr>
                <w:sz w:val="24"/>
                <w:szCs w:val="24"/>
              </w:rPr>
            </w:pPr>
            <w:r>
              <w:rPr>
                <w:b/>
                <w:bCs/>
                <w:color w:val="FFFFFF"/>
                <w:szCs w:val="24"/>
              </w:rPr>
              <w:t>Grue à to + recette</w:t>
            </w:r>
            <w:r>
              <w:rPr>
                <w:b/>
                <w:bCs/>
                <w:szCs w:val="24"/>
              </w:rPr>
              <w:t xml:space="preserve"> </w:t>
            </w:r>
          </w:p>
        </w:tc>
      </w:tr>
      <w:tr w:rsidR="003007C0" w14:paraId="1E2F77AA" w14:textId="77777777" w:rsidTr="003007C0">
        <w:trPr>
          <w:trHeight w:val="150"/>
        </w:trPr>
        <w:tc>
          <w:tcPr>
            <w:tcW w:w="13039" w:type="dxa"/>
            <w:tcBorders>
              <w:top w:val="single" w:sz="4" w:space="0" w:color="000000"/>
              <w:left w:val="single" w:sz="4" w:space="0" w:color="000000"/>
              <w:bottom w:val="single" w:sz="4" w:space="0" w:color="000000"/>
              <w:right w:val="single" w:sz="4" w:space="0" w:color="000000"/>
            </w:tcBorders>
          </w:tcPr>
          <w:p w14:paraId="1733C6A8" w14:textId="77777777" w:rsidR="003007C0" w:rsidRPr="003007C0" w:rsidRDefault="003007C0">
            <w:pPr>
              <w:spacing w:after="0" w:line="240" w:lineRule="auto"/>
              <w:jc w:val="center"/>
              <w:rPr>
                <w:sz w:val="24"/>
                <w:szCs w:val="24"/>
              </w:rPr>
            </w:pPr>
            <w:r w:rsidRPr="003007C0">
              <w:rPr>
                <w:rFonts w:ascii="Times New Roman" w:hAnsi="Times New Roman"/>
                <w:b/>
                <w:sz w:val="24"/>
                <w:szCs w:val="24"/>
              </w:rPr>
              <w:t xml:space="preserve">Plate-forme de transport des personnes et des charges </w:t>
            </w:r>
          </w:p>
        </w:tc>
        <w:tc>
          <w:tcPr>
            <w:tcW w:w="1818" w:type="dxa"/>
            <w:tcBorders>
              <w:top w:val="single" w:sz="4" w:space="0" w:color="000000"/>
              <w:left w:val="single" w:sz="4" w:space="0" w:color="000000"/>
              <w:bottom w:val="single" w:sz="4" w:space="0" w:color="000000"/>
              <w:right w:val="single" w:sz="4" w:space="0" w:color="000000"/>
            </w:tcBorders>
          </w:tcPr>
          <w:p w14:paraId="246EDE5A" w14:textId="77777777" w:rsidR="003007C0" w:rsidRDefault="003007C0">
            <w:pPr>
              <w:spacing w:line="240" w:lineRule="auto"/>
              <w:jc w:val="right"/>
            </w:pPr>
            <w:r>
              <w:rPr>
                <w:b/>
                <w:color w:val="FFFFFF"/>
                <w:sz w:val="20"/>
                <w:szCs w:val="24"/>
              </w:rPr>
              <w:t>Plateforme</w:t>
            </w:r>
          </w:p>
          <w:p w14:paraId="7844FCF5" w14:textId="79BEB691" w:rsidR="003007C0" w:rsidRDefault="003007C0">
            <w:pPr>
              <w:spacing w:line="240" w:lineRule="auto"/>
              <w:jc w:val="center"/>
            </w:pPr>
            <w:r>
              <w:rPr>
                <w:b/>
                <w:color w:val="FFFFFF"/>
                <w:sz w:val="20"/>
                <w:szCs w:val="24"/>
              </w:rPr>
              <w:t>Plateforme  transport</w:t>
            </w:r>
          </w:p>
        </w:tc>
      </w:tr>
      <w:tr w:rsidR="003007C0" w14:paraId="688247B9" w14:textId="77777777" w:rsidTr="003007C0">
        <w:trPr>
          <w:trHeight w:val="150"/>
        </w:trPr>
        <w:tc>
          <w:tcPr>
            <w:tcW w:w="13039" w:type="dxa"/>
            <w:tcBorders>
              <w:top w:val="single" w:sz="4" w:space="0" w:color="000000"/>
              <w:left w:val="single" w:sz="4" w:space="0" w:color="000000"/>
              <w:bottom w:val="single" w:sz="4" w:space="0" w:color="000000"/>
              <w:right w:val="single" w:sz="4" w:space="0" w:color="000000"/>
            </w:tcBorders>
          </w:tcPr>
          <w:p w14:paraId="1E0E6730" w14:textId="77777777" w:rsidR="003007C0" w:rsidRPr="003007C0" w:rsidRDefault="003007C0">
            <w:pPr>
              <w:spacing w:after="0" w:line="240" w:lineRule="auto"/>
              <w:jc w:val="center"/>
              <w:rPr>
                <w:sz w:val="24"/>
                <w:szCs w:val="24"/>
              </w:rPr>
            </w:pPr>
            <w:r w:rsidRPr="003007C0">
              <w:rPr>
                <w:rFonts w:ascii="Times New Roman" w:hAnsi="Times New Roman"/>
                <w:b/>
                <w:sz w:val="24"/>
                <w:szCs w:val="24"/>
              </w:rPr>
              <w:t xml:space="preserve">Ascenseur définitif </w:t>
            </w:r>
          </w:p>
        </w:tc>
        <w:tc>
          <w:tcPr>
            <w:tcW w:w="1818" w:type="dxa"/>
            <w:tcBorders>
              <w:top w:val="single" w:sz="4" w:space="0" w:color="000000"/>
              <w:left w:val="single" w:sz="4" w:space="0" w:color="000000"/>
              <w:bottom w:val="single" w:sz="4" w:space="0" w:color="000000"/>
              <w:right w:val="single" w:sz="4" w:space="0" w:color="000000"/>
            </w:tcBorders>
          </w:tcPr>
          <w:p w14:paraId="7B02E583" w14:textId="77777777" w:rsidR="003007C0" w:rsidRDefault="003007C0">
            <w:pPr>
              <w:spacing w:line="240" w:lineRule="auto"/>
              <w:jc w:val="center"/>
              <w:rPr>
                <w:sz w:val="24"/>
                <w:szCs w:val="24"/>
              </w:rPr>
            </w:pPr>
          </w:p>
        </w:tc>
      </w:tr>
    </w:tbl>
    <w:p w14:paraId="56A539D7" w14:textId="77777777" w:rsidR="003007C0" w:rsidRDefault="003007C0"/>
    <w:p w14:paraId="35803C9A" w14:textId="77777777" w:rsidR="003007C0" w:rsidRDefault="003007C0"/>
    <w:p w14:paraId="1BC0B7A7" w14:textId="77777777" w:rsidR="00583538" w:rsidRDefault="00583538"/>
    <w:tbl>
      <w:tblPr>
        <w:tblW w:w="14992" w:type="dxa"/>
        <w:tblLook w:val="04A0" w:firstRow="1" w:lastRow="0" w:firstColumn="1" w:lastColumn="0" w:noHBand="0" w:noVBand="1"/>
      </w:tblPr>
      <w:tblGrid>
        <w:gridCol w:w="13039"/>
        <w:gridCol w:w="1953"/>
      </w:tblGrid>
      <w:tr w:rsidR="00583538" w14:paraId="07663122" w14:textId="77777777" w:rsidTr="001E25C8">
        <w:trPr>
          <w:trHeight w:val="300"/>
        </w:trPr>
        <w:tc>
          <w:tcPr>
            <w:tcW w:w="13039" w:type="dxa"/>
            <w:tcBorders>
              <w:top w:val="single" w:sz="4" w:space="0" w:color="000000"/>
              <w:left w:val="single" w:sz="4" w:space="0" w:color="000000"/>
              <w:bottom w:val="single" w:sz="4" w:space="0" w:color="000000"/>
              <w:right w:val="single" w:sz="4" w:space="0" w:color="000000"/>
            </w:tcBorders>
          </w:tcPr>
          <w:p w14:paraId="690669CF" w14:textId="77777777" w:rsidR="003007C0" w:rsidRPr="00583538" w:rsidRDefault="003007C0" w:rsidP="00583538">
            <w:pPr>
              <w:spacing w:after="46" w:line="240" w:lineRule="auto"/>
              <w:jc w:val="both"/>
              <w:rPr>
                <w:sz w:val="24"/>
                <w:szCs w:val="24"/>
              </w:rPr>
            </w:pPr>
            <w:r w:rsidRPr="00583538">
              <w:rPr>
                <w:rFonts w:ascii="Times New Roman" w:eastAsia="Times New Roman" w:hAnsi="Times New Roman" w:cs="Times New Roman"/>
                <w:b/>
                <w:bCs/>
                <w:sz w:val="24"/>
                <w:szCs w:val="24"/>
              </w:rPr>
              <w:lastRenderedPageBreak/>
              <w:t>- Une pré-étude avec plusieurs fournisseurs de lift (plate-forme élévatrice de personnes et de matériaux) en concertation avec le MOE pour établir un chapitre du lot mise en commun des manutentions lors de l’intervention des CES. (</w:t>
            </w:r>
            <w:r w:rsidRPr="00583538">
              <w:rPr>
                <w:rFonts w:ascii="Times New Roman" w:eastAsia="Times New Roman" w:hAnsi="Times New Roman" w:cs="Times New Roman"/>
                <w:b/>
                <w:bCs/>
                <w:i/>
                <w:iCs/>
                <w:sz w:val="24"/>
                <w:szCs w:val="24"/>
              </w:rPr>
              <w:t>Choix implantation sur la façade, descente de charge, planéité par rapport au sol existant</w:t>
            </w:r>
            <w:r w:rsidRPr="00583538">
              <w:rPr>
                <w:rFonts w:ascii="Times New Roman" w:eastAsia="Times New Roman" w:hAnsi="Times New Roman" w:cs="Times New Roman"/>
                <w:b/>
                <w:bCs/>
                <w:sz w:val="24"/>
                <w:szCs w:val="24"/>
              </w:rPr>
              <w:t xml:space="preserve">) </w:t>
            </w:r>
          </w:p>
        </w:tc>
        <w:tc>
          <w:tcPr>
            <w:tcW w:w="1953" w:type="dxa"/>
            <w:tcBorders>
              <w:top w:val="single" w:sz="4" w:space="0" w:color="000000"/>
              <w:left w:val="single" w:sz="4" w:space="0" w:color="000000"/>
              <w:bottom w:val="single" w:sz="4" w:space="0" w:color="000000"/>
              <w:right w:val="single" w:sz="4" w:space="0" w:color="000000"/>
            </w:tcBorders>
          </w:tcPr>
          <w:p w14:paraId="36160FBA" w14:textId="77777777" w:rsidR="003007C0" w:rsidRPr="00583538" w:rsidRDefault="003007C0" w:rsidP="00583538">
            <w:pPr>
              <w:spacing w:after="0" w:line="240" w:lineRule="auto"/>
              <w:jc w:val="both"/>
              <w:rPr>
                <w:rFonts w:ascii="Times New Roman" w:eastAsia="Times New Roman" w:hAnsi="Times New Roman" w:cs="Times New Roman"/>
                <w:sz w:val="24"/>
                <w:szCs w:val="24"/>
              </w:rPr>
            </w:pPr>
          </w:p>
        </w:tc>
      </w:tr>
      <w:tr w:rsidR="003007C0" w:rsidRPr="008F2E45" w14:paraId="01D1CFAC" w14:textId="77777777" w:rsidTr="001E25C8">
        <w:trPr>
          <w:trHeight w:val="300"/>
        </w:trPr>
        <w:tc>
          <w:tcPr>
            <w:tcW w:w="13039" w:type="dxa"/>
            <w:tcBorders>
              <w:top w:val="single" w:sz="4" w:space="0" w:color="000000"/>
              <w:left w:val="single" w:sz="4" w:space="0" w:color="000000"/>
              <w:bottom w:val="single" w:sz="4" w:space="0" w:color="000000"/>
              <w:right w:val="single" w:sz="4" w:space="0" w:color="000000"/>
            </w:tcBorders>
          </w:tcPr>
          <w:p w14:paraId="7677A1AA" w14:textId="77777777" w:rsidR="003007C0" w:rsidRPr="005E1820" w:rsidRDefault="003007C0" w:rsidP="00583538">
            <w:pPr>
              <w:shd w:val="clear" w:color="auto" w:fill="FFFFFF"/>
              <w:spacing w:after="0" w:line="240" w:lineRule="auto"/>
              <w:jc w:val="both"/>
              <w:rPr>
                <w:b/>
                <w:bCs/>
                <w:sz w:val="24"/>
                <w:szCs w:val="24"/>
              </w:rPr>
            </w:pPr>
            <w:r w:rsidRPr="005E1820">
              <w:rPr>
                <w:rFonts w:ascii="Times New Roman" w:hAnsi="Times New Roman"/>
                <w:b/>
                <w:bCs/>
                <w:sz w:val="24"/>
                <w:szCs w:val="24"/>
              </w:rPr>
              <w:t>Niveau N&lt; supérieur ou égal</w:t>
            </w:r>
          </w:p>
        </w:tc>
        <w:tc>
          <w:tcPr>
            <w:tcW w:w="1953" w:type="dxa"/>
            <w:tcBorders>
              <w:top w:val="single" w:sz="4" w:space="0" w:color="000000"/>
              <w:left w:val="single" w:sz="4" w:space="0" w:color="000000"/>
              <w:bottom w:val="single" w:sz="4" w:space="0" w:color="000000"/>
              <w:right w:val="single" w:sz="4" w:space="0" w:color="000000"/>
            </w:tcBorders>
          </w:tcPr>
          <w:p w14:paraId="6681FF6D" w14:textId="77777777" w:rsidR="003007C0" w:rsidRPr="008F2E45" w:rsidRDefault="003007C0" w:rsidP="00583538">
            <w:pPr>
              <w:shd w:val="clear" w:color="auto" w:fill="FFFFFF"/>
              <w:spacing w:after="0" w:line="240" w:lineRule="auto"/>
              <w:jc w:val="both"/>
            </w:pPr>
            <w:r w:rsidRPr="008F2E45">
              <w:rPr>
                <w:rFonts w:ascii="Times New Roman" w:hAnsi="Times New Roman"/>
                <w:b/>
              </w:rPr>
              <w:t xml:space="preserve">MOYENS DE TRANSPORT  ET DE MANUTENTION VERTICAUX </w:t>
            </w:r>
          </w:p>
        </w:tc>
      </w:tr>
      <w:tr w:rsidR="003007C0" w:rsidRPr="008F2E45" w14:paraId="7495502B" w14:textId="77777777" w:rsidTr="001E25C8">
        <w:trPr>
          <w:trHeight w:val="248"/>
        </w:trPr>
        <w:tc>
          <w:tcPr>
            <w:tcW w:w="13039" w:type="dxa"/>
            <w:tcBorders>
              <w:top w:val="single" w:sz="4" w:space="0" w:color="000000"/>
              <w:left w:val="single" w:sz="4" w:space="0" w:color="000000"/>
              <w:bottom w:val="single" w:sz="4" w:space="0" w:color="000000"/>
              <w:right w:val="single" w:sz="4" w:space="0" w:color="000000"/>
            </w:tcBorders>
          </w:tcPr>
          <w:p w14:paraId="6918A551" w14:textId="77777777" w:rsidR="003007C0" w:rsidRPr="005E1820" w:rsidRDefault="003007C0" w:rsidP="00583538">
            <w:pPr>
              <w:shd w:val="clear" w:color="auto" w:fill="FFFFFF"/>
              <w:spacing w:after="46" w:line="240" w:lineRule="auto"/>
              <w:jc w:val="both"/>
              <w:rPr>
                <w:b/>
                <w:bCs/>
                <w:sz w:val="24"/>
                <w:szCs w:val="24"/>
              </w:rPr>
            </w:pPr>
            <w:r w:rsidRPr="005E1820">
              <w:rPr>
                <w:rFonts w:ascii="Times New Roman" w:hAnsi="Times New Roman"/>
                <w:b/>
                <w:bCs/>
                <w:sz w:val="24"/>
                <w:szCs w:val="24"/>
              </w:rPr>
              <w:t>1 &lt; N &lt; 3</w:t>
            </w:r>
          </w:p>
        </w:tc>
        <w:tc>
          <w:tcPr>
            <w:tcW w:w="1953" w:type="dxa"/>
            <w:tcBorders>
              <w:top w:val="single" w:sz="4" w:space="0" w:color="000000"/>
              <w:left w:val="single" w:sz="4" w:space="0" w:color="000000"/>
              <w:bottom w:val="single" w:sz="4" w:space="0" w:color="000000"/>
              <w:right w:val="single" w:sz="4" w:space="0" w:color="000000"/>
            </w:tcBorders>
            <w:vAlign w:val="center"/>
          </w:tcPr>
          <w:p w14:paraId="718AF83B" w14:textId="01734438" w:rsidR="003007C0" w:rsidRPr="008F2E45" w:rsidRDefault="003007C0" w:rsidP="00583538">
            <w:pPr>
              <w:shd w:val="clear" w:color="auto" w:fill="FFFFFF"/>
              <w:spacing w:after="0" w:line="240" w:lineRule="auto"/>
              <w:jc w:val="center"/>
              <w:rPr>
                <w:b/>
                <w:bCs/>
              </w:rPr>
            </w:pPr>
            <w:r w:rsidRPr="008F2E45">
              <w:rPr>
                <w:rFonts w:ascii="Times New Roman" w:hAnsi="Times New Roman"/>
                <w:b/>
                <w:bCs/>
              </w:rPr>
              <w:t>Monte-matériaux à plateforme accessible* Plate-forme de transport*</w:t>
            </w:r>
          </w:p>
        </w:tc>
      </w:tr>
      <w:tr w:rsidR="003007C0" w:rsidRPr="008F2E45" w14:paraId="608E0689" w14:textId="77777777" w:rsidTr="001E25C8">
        <w:trPr>
          <w:trHeight w:val="300"/>
        </w:trPr>
        <w:tc>
          <w:tcPr>
            <w:tcW w:w="13039" w:type="dxa"/>
            <w:tcBorders>
              <w:top w:val="single" w:sz="4" w:space="0" w:color="000000"/>
              <w:left w:val="single" w:sz="4" w:space="0" w:color="000000"/>
              <w:bottom w:val="single" w:sz="4" w:space="0" w:color="000000"/>
              <w:right w:val="single" w:sz="4" w:space="0" w:color="000000"/>
            </w:tcBorders>
          </w:tcPr>
          <w:p w14:paraId="1F316A26" w14:textId="77777777" w:rsidR="003007C0" w:rsidRPr="005E1820" w:rsidRDefault="003007C0" w:rsidP="00583538">
            <w:pPr>
              <w:shd w:val="clear" w:color="auto" w:fill="FFFFFF"/>
              <w:spacing w:line="240" w:lineRule="auto"/>
              <w:jc w:val="both"/>
              <w:rPr>
                <w:b/>
                <w:bCs/>
                <w:sz w:val="24"/>
                <w:szCs w:val="24"/>
              </w:rPr>
            </w:pPr>
            <w:r w:rsidRPr="005E1820">
              <w:rPr>
                <w:rFonts w:ascii="Times New Roman" w:hAnsi="Times New Roman"/>
                <w:b/>
                <w:bCs/>
                <w:sz w:val="24"/>
                <w:szCs w:val="24"/>
              </w:rPr>
              <w:t xml:space="preserve">3 &lt; N &lt; 5 </w:t>
            </w:r>
          </w:p>
        </w:tc>
        <w:tc>
          <w:tcPr>
            <w:tcW w:w="1953" w:type="dxa"/>
            <w:tcBorders>
              <w:top w:val="single" w:sz="4" w:space="0" w:color="000000"/>
              <w:left w:val="single" w:sz="4" w:space="0" w:color="000000"/>
              <w:bottom w:val="single" w:sz="4" w:space="0" w:color="000000"/>
              <w:right w:val="single" w:sz="4" w:space="0" w:color="000000"/>
            </w:tcBorders>
            <w:vAlign w:val="center"/>
          </w:tcPr>
          <w:p w14:paraId="45C1F644" w14:textId="3E0CD0C4" w:rsidR="003007C0" w:rsidRPr="008F2E45" w:rsidRDefault="003007C0" w:rsidP="00583538">
            <w:pPr>
              <w:shd w:val="clear" w:color="auto" w:fill="FFFFFF"/>
              <w:spacing w:after="103" w:line="240" w:lineRule="auto"/>
              <w:jc w:val="center"/>
              <w:rPr>
                <w:b/>
                <w:bCs/>
              </w:rPr>
            </w:pPr>
            <w:r w:rsidRPr="008F2E45">
              <w:rPr>
                <w:rFonts w:ascii="Times New Roman" w:hAnsi="Times New Roman"/>
                <w:b/>
                <w:bCs/>
              </w:rPr>
              <w:t>Monte-matériaux à plateforme accessible* Plate-forme de transport</w:t>
            </w:r>
          </w:p>
        </w:tc>
      </w:tr>
      <w:tr w:rsidR="003007C0" w14:paraId="384B3D2B" w14:textId="77777777" w:rsidTr="001E25C8">
        <w:trPr>
          <w:trHeight w:val="300"/>
        </w:trPr>
        <w:tc>
          <w:tcPr>
            <w:tcW w:w="13039" w:type="dxa"/>
            <w:tcBorders>
              <w:top w:val="single" w:sz="4" w:space="0" w:color="000000"/>
              <w:left w:val="single" w:sz="4" w:space="0" w:color="000000"/>
              <w:bottom w:val="single" w:sz="4" w:space="0" w:color="000000"/>
              <w:right w:val="single" w:sz="4" w:space="0" w:color="000000"/>
            </w:tcBorders>
          </w:tcPr>
          <w:p w14:paraId="439DA88F" w14:textId="77777777" w:rsidR="003007C0" w:rsidRPr="005E1820" w:rsidRDefault="003007C0" w:rsidP="00583538">
            <w:pPr>
              <w:shd w:val="clear" w:color="auto" w:fill="FFFFFF"/>
              <w:spacing w:after="0" w:line="240" w:lineRule="auto"/>
              <w:jc w:val="both"/>
              <w:rPr>
                <w:b/>
                <w:bCs/>
                <w:sz w:val="24"/>
                <w:szCs w:val="24"/>
              </w:rPr>
            </w:pPr>
            <w:r w:rsidRPr="005E1820">
              <w:rPr>
                <w:rFonts w:ascii="Times New Roman" w:hAnsi="Times New Roman"/>
                <w:b/>
                <w:bCs/>
                <w:sz w:val="24"/>
                <w:szCs w:val="24"/>
              </w:rPr>
              <w:t>5 &lt; N &lt; 7</w:t>
            </w:r>
          </w:p>
        </w:tc>
        <w:tc>
          <w:tcPr>
            <w:tcW w:w="1953" w:type="dxa"/>
            <w:tcBorders>
              <w:top w:val="single" w:sz="4" w:space="0" w:color="000000"/>
              <w:left w:val="single" w:sz="4" w:space="0" w:color="000000"/>
              <w:bottom w:val="single" w:sz="4" w:space="0" w:color="000000"/>
              <w:right w:val="single" w:sz="4" w:space="0" w:color="000000"/>
            </w:tcBorders>
            <w:vAlign w:val="center"/>
          </w:tcPr>
          <w:p w14:paraId="12585A48" w14:textId="41310270" w:rsidR="003007C0" w:rsidRPr="008F2E45" w:rsidRDefault="003007C0" w:rsidP="004F73CB">
            <w:pPr>
              <w:shd w:val="clear" w:color="auto" w:fill="FFFFFF"/>
              <w:spacing w:after="103" w:line="240" w:lineRule="auto"/>
              <w:jc w:val="center"/>
              <w:rPr>
                <w:b/>
                <w:bCs/>
              </w:rPr>
            </w:pPr>
            <w:r w:rsidRPr="008F2E45">
              <w:rPr>
                <w:rFonts w:ascii="Times New Roman" w:hAnsi="Times New Roman"/>
                <w:b/>
                <w:bCs/>
              </w:rPr>
              <w:t>Plate-forme de transport* Ascenseur de chantier</w:t>
            </w:r>
          </w:p>
        </w:tc>
      </w:tr>
      <w:tr w:rsidR="003007C0" w14:paraId="72920898" w14:textId="77777777" w:rsidTr="001E25C8">
        <w:trPr>
          <w:trHeight w:val="359"/>
        </w:trPr>
        <w:tc>
          <w:tcPr>
            <w:tcW w:w="13039" w:type="dxa"/>
            <w:tcBorders>
              <w:top w:val="single" w:sz="4" w:space="0" w:color="000000"/>
              <w:left w:val="single" w:sz="4" w:space="0" w:color="000000"/>
              <w:bottom w:val="single" w:sz="4" w:space="0" w:color="000000"/>
              <w:right w:val="single" w:sz="4" w:space="0" w:color="000000"/>
            </w:tcBorders>
          </w:tcPr>
          <w:p w14:paraId="397676EF" w14:textId="77777777" w:rsidR="003007C0" w:rsidRPr="005E1820" w:rsidRDefault="003007C0" w:rsidP="00583538">
            <w:pPr>
              <w:shd w:val="clear" w:color="auto" w:fill="FFFFFF"/>
              <w:spacing w:line="240" w:lineRule="auto"/>
              <w:jc w:val="both"/>
              <w:rPr>
                <w:b/>
                <w:bCs/>
                <w:sz w:val="24"/>
                <w:szCs w:val="24"/>
              </w:rPr>
            </w:pPr>
            <w:r w:rsidRPr="005E1820">
              <w:rPr>
                <w:rFonts w:ascii="Times New Roman" w:hAnsi="Times New Roman"/>
                <w:b/>
                <w:bCs/>
                <w:sz w:val="24"/>
                <w:szCs w:val="24"/>
              </w:rPr>
              <w:t xml:space="preserve">N  &gt; 7 </w:t>
            </w:r>
          </w:p>
        </w:tc>
        <w:tc>
          <w:tcPr>
            <w:tcW w:w="1953" w:type="dxa"/>
            <w:tcBorders>
              <w:top w:val="single" w:sz="4" w:space="0" w:color="000000"/>
              <w:left w:val="single" w:sz="4" w:space="0" w:color="000000"/>
              <w:bottom w:val="single" w:sz="4" w:space="0" w:color="000000"/>
              <w:right w:val="single" w:sz="4" w:space="0" w:color="000000"/>
            </w:tcBorders>
            <w:vAlign w:val="center"/>
          </w:tcPr>
          <w:p w14:paraId="10BD8046" w14:textId="10376153" w:rsidR="003007C0" w:rsidRPr="008F2E45" w:rsidRDefault="003007C0" w:rsidP="004F73CB">
            <w:pPr>
              <w:shd w:val="clear" w:color="auto" w:fill="FFFFFF"/>
              <w:spacing w:after="103" w:line="240" w:lineRule="auto"/>
              <w:jc w:val="center"/>
              <w:rPr>
                <w:b/>
                <w:bCs/>
              </w:rPr>
            </w:pPr>
            <w:r w:rsidRPr="008F2E45">
              <w:rPr>
                <w:rFonts w:ascii="Times New Roman" w:hAnsi="Times New Roman"/>
                <w:b/>
                <w:bCs/>
              </w:rPr>
              <w:t>Ascenseur de chantier</w:t>
            </w:r>
          </w:p>
        </w:tc>
      </w:tr>
      <w:tr w:rsidR="00583538" w14:paraId="6DFF0CDD" w14:textId="77777777" w:rsidTr="001E25C8">
        <w:trPr>
          <w:trHeight w:val="300"/>
        </w:trPr>
        <w:tc>
          <w:tcPr>
            <w:tcW w:w="13039" w:type="dxa"/>
            <w:tcBorders>
              <w:top w:val="single" w:sz="4" w:space="0" w:color="000000"/>
              <w:left w:val="single" w:sz="4" w:space="0" w:color="000000"/>
              <w:bottom w:val="single" w:sz="4" w:space="0" w:color="000000"/>
              <w:right w:val="single" w:sz="4" w:space="0" w:color="000000"/>
            </w:tcBorders>
          </w:tcPr>
          <w:p w14:paraId="6760A035" w14:textId="77777777" w:rsidR="003007C0" w:rsidRPr="00583538" w:rsidRDefault="003007C0" w:rsidP="00583538">
            <w:pPr>
              <w:shd w:val="clear" w:color="auto" w:fill="FFFFFF"/>
              <w:spacing w:line="240" w:lineRule="auto"/>
              <w:jc w:val="both"/>
              <w:rPr>
                <w:sz w:val="24"/>
                <w:szCs w:val="24"/>
              </w:rPr>
            </w:pPr>
            <w:r w:rsidRPr="00583538">
              <w:rPr>
                <w:rFonts w:ascii="Times New Roman" w:eastAsia="Times New Roman" w:hAnsi="Times New Roman" w:cs="Times New Roman"/>
                <w:b/>
                <w:bCs/>
                <w:sz w:val="24"/>
                <w:szCs w:val="24"/>
              </w:rPr>
              <w:t>- Une pré-étude pour la mise en service anticipée de l’ascenseur définitif (convention établie par le MOE en concertation avec le CSPS)</w:t>
            </w:r>
          </w:p>
        </w:tc>
        <w:tc>
          <w:tcPr>
            <w:tcW w:w="1953" w:type="dxa"/>
            <w:tcBorders>
              <w:top w:val="single" w:sz="4" w:space="0" w:color="000000"/>
              <w:left w:val="single" w:sz="4" w:space="0" w:color="000000"/>
              <w:bottom w:val="single" w:sz="4" w:space="0" w:color="000000"/>
              <w:right w:val="single" w:sz="4" w:space="0" w:color="000000"/>
            </w:tcBorders>
            <w:vAlign w:val="center"/>
          </w:tcPr>
          <w:p w14:paraId="00EF0E2A" w14:textId="77777777" w:rsidR="003007C0" w:rsidRPr="008F2E45" w:rsidRDefault="003007C0" w:rsidP="004F73CB">
            <w:pPr>
              <w:spacing w:after="0" w:line="240" w:lineRule="auto"/>
              <w:jc w:val="center"/>
              <w:rPr>
                <w:rFonts w:ascii="Times New Roman" w:eastAsia="Times New Roman" w:hAnsi="Times New Roman" w:cs="Times New Roman"/>
                <w:b/>
                <w:bCs/>
              </w:rPr>
            </w:pPr>
            <w:r w:rsidRPr="008F2E45">
              <w:rPr>
                <w:rFonts w:ascii="Times New Roman" w:eastAsia="Times New Roman" w:hAnsi="Times New Roman" w:cs="Times New Roman"/>
                <w:b/>
                <w:bCs/>
              </w:rPr>
              <w:t>Maitre d’ouvrage/ Maitre œuvre, CSPS  lot logistique</w:t>
            </w:r>
          </w:p>
        </w:tc>
      </w:tr>
      <w:tr w:rsidR="00583538" w14:paraId="52C02A03" w14:textId="77777777" w:rsidTr="001E25C8">
        <w:trPr>
          <w:trHeight w:val="300"/>
        </w:trPr>
        <w:tc>
          <w:tcPr>
            <w:tcW w:w="13039" w:type="dxa"/>
            <w:tcBorders>
              <w:top w:val="single" w:sz="4" w:space="0" w:color="000000"/>
              <w:left w:val="single" w:sz="4" w:space="0" w:color="000000"/>
              <w:bottom w:val="single" w:sz="4" w:space="0" w:color="000000"/>
              <w:right w:val="single" w:sz="4" w:space="0" w:color="000000"/>
            </w:tcBorders>
          </w:tcPr>
          <w:p w14:paraId="6C9D6F8C" w14:textId="77777777" w:rsidR="003007C0" w:rsidRPr="00583538" w:rsidRDefault="003007C0" w:rsidP="00583538">
            <w:pPr>
              <w:spacing w:line="276" w:lineRule="auto"/>
              <w:jc w:val="both"/>
              <w:rPr>
                <w:sz w:val="24"/>
                <w:szCs w:val="24"/>
              </w:rPr>
            </w:pPr>
            <w:r w:rsidRPr="00583538">
              <w:rPr>
                <w:rFonts w:ascii="Times New Roman" w:eastAsia="Times New Roman" w:hAnsi="Times New Roman" w:cs="Times New Roman"/>
                <w:b/>
                <w:bCs/>
                <w:sz w:val="24"/>
                <w:szCs w:val="24"/>
              </w:rPr>
              <w:t xml:space="preserve">•Le Maitre d’œuvre formule ces demandes pour l’article du PGC “Mesures arrêtées par le MOE en concertation avec le coordonnateur CSPS Chapitre 2 du PGC </w:t>
            </w:r>
          </w:p>
        </w:tc>
        <w:tc>
          <w:tcPr>
            <w:tcW w:w="1953" w:type="dxa"/>
            <w:tcBorders>
              <w:top w:val="single" w:sz="4" w:space="0" w:color="000000"/>
              <w:left w:val="single" w:sz="4" w:space="0" w:color="000000"/>
              <w:bottom w:val="single" w:sz="4" w:space="0" w:color="000000"/>
              <w:right w:val="single" w:sz="4" w:space="0" w:color="000000"/>
            </w:tcBorders>
            <w:vAlign w:val="center"/>
          </w:tcPr>
          <w:p w14:paraId="6ECD3D93" w14:textId="77777777" w:rsidR="003007C0" w:rsidRPr="008F2E45" w:rsidRDefault="003007C0" w:rsidP="004F73CB">
            <w:pPr>
              <w:spacing w:after="0" w:line="240" w:lineRule="auto"/>
              <w:jc w:val="center"/>
              <w:rPr>
                <w:rFonts w:ascii="Times New Roman" w:eastAsia="Times New Roman" w:hAnsi="Times New Roman" w:cs="Times New Roman"/>
                <w:b/>
                <w:bCs/>
              </w:rPr>
            </w:pPr>
            <w:r w:rsidRPr="008F2E45">
              <w:rPr>
                <w:rFonts w:ascii="Times New Roman" w:eastAsia="Times New Roman" w:hAnsi="Times New Roman" w:cs="Times New Roman"/>
                <w:b/>
                <w:bCs/>
              </w:rPr>
              <w:t>Maitre d’ouvrage/ Maitre œuvre, CSPS  lot logistique</w:t>
            </w:r>
          </w:p>
        </w:tc>
      </w:tr>
    </w:tbl>
    <w:p w14:paraId="31188770" w14:textId="77777777" w:rsidR="006576A3" w:rsidRDefault="00990589">
      <w:r>
        <w:rPr>
          <w:rFonts w:ascii="Times New Roman" w:eastAsia="Times New Roman" w:hAnsi="Times New Roman" w:cs="Times New Roman"/>
          <w:sz w:val="24"/>
          <w:szCs w:val="24"/>
        </w:rPr>
        <w:t xml:space="preserve"> </w:t>
      </w:r>
    </w:p>
    <w:p w14:paraId="15109F11" w14:textId="77777777" w:rsidR="006576A3" w:rsidRDefault="006576A3">
      <w:pPr>
        <w:rPr>
          <w:rFonts w:ascii="Times New Roman" w:eastAsia="Times New Roman" w:hAnsi="Times New Roman" w:cs="Times New Roman"/>
          <w:sz w:val="24"/>
          <w:szCs w:val="24"/>
        </w:rPr>
      </w:pPr>
    </w:p>
    <w:p w14:paraId="39B31EAD" w14:textId="77777777" w:rsidR="006576A3" w:rsidRDefault="006576A3">
      <w:pPr>
        <w:rPr>
          <w:rFonts w:ascii="Times New Roman" w:eastAsia="Times New Roman" w:hAnsi="Times New Roman" w:cs="Times New Roman"/>
          <w:sz w:val="24"/>
          <w:szCs w:val="24"/>
        </w:rPr>
      </w:pPr>
    </w:p>
    <w:p w14:paraId="27ACA1F9" w14:textId="77777777" w:rsidR="006576A3" w:rsidRDefault="006576A3">
      <w:pPr>
        <w:rPr>
          <w:rFonts w:ascii="Times New Roman" w:eastAsia="Times New Roman" w:hAnsi="Times New Roman" w:cs="Times New Roman"/>
          <w:sz w:val="24"/>
          <w:szCs w:val="24"/>
        </w:rPr>
      </w:pPr>
    </w:p>
    <w:p w14:paraId="24CEA01B" w14:textId="77777777" w:rsidR="006576A3" w:rsidRDefault="006576A3">
      <w:pPr>
        <w:rPr>
          <w:rFonts w:ascii="Times New Roman" w:eastAsia="Times New Roman" w:hAnsi="Times New Roman" w:cs="Times New Roman"/>
          <w:sz w:val="24"/>
          <w:szCs w:val="24"/>
        </w:rPr>
      </w:pPr>
    </w:p>
    <w:p w14:paraId="25E0ECB3" w14:textId="77777777" w:rsidR="006576A3" w:rsidRDefault="006576A3">
      <w:pPr>
        <w:rPr>
          <w:rFonts w:ascii="Times New Roman" w:eastAsia="Times New Roman" w:hAnsi="Times New Roman" w:cs="Times New Roman"/>
          <w:sz w:val="24"/>
          <w:szCs w:val="24"/>
        </w:rPr>
      </w:pPr>
    </w:p>
    <w:p w14:paraId="33A23BFE" w14:textId="77777777" w:rsidR="00B6406A" w:rsidRDefault="00B6406A">
      <w:pPr>
        <w:rPr>
          <w:rFonts w:ascii="Times New Roman" w:eastAsia="Times New Roman" w:hAnsi="Times New Roman" w:cs="Times New Roman"/>
          <w:sz w:val="24"/>
          <w:szCs w:val="24"/>
        </w:rPr>
      </w:pPr>
    </w:p>
    <w:p w14:paraId="40E54E0B" w14:textId="77777777" w:rsidR="006576A3" w:rsidRDefault="006576A3">
      <w:pPr>
        <w:rPr>
          <w:rFonts w:ascii="Times New Roman" w:eastAsia="Times New Roman" w:hAnsi="Times New Roman" w:cs="Times New Roman"/>
          <w:sz w:val="24"/>
          <w:szCs w:val="24"/>
        </w:rPr>
      </w:pPr>
    </w:p>
    <w:p w14:paraId="37EFCC9F" w14:textId="77777777" w:rsidR="006576A3" w:rsidRDefault="00990589">
      <w:pPr>
        <w:spacing w:after="0" w:line="240" w:lineRule="auto"/>
        <w:rPr>
          <w:rFonts w:ascii="Times New Roman" w:eastAsia="Times New Roman" w:hAnsi="Times New Roman" w:cs="Times New Roman"/>
          <w:b/>
          <w:sz w:val="36"/>
          <w:szCs w:val="24"/>
        </w:rPr>
      </w:pPr>
      <w:r>
        <w:rPr>
          <w:rFonts w:ascii="Times New Roman" w:eastAsia="Times New Roman" w:hAnsi="Times New Roman" w:cs="Times New Roman"/>
          <w:b/>
          <w:sz w:val="36"/>
          <w:szCs w:val="24"/>
        </w:rPr>
        <w:t xml:space="preserve">                </w:t>
      </w:r>
    </w:p>
    <w:tbl>
      <w:tblPr>
        <w:tblW w:w="13958" w:type="dxa"/>
        <w:tblCellMar>
          <w:top w:w="55" w:type="dxa"/>
          <w:left w:w="55" w:type="dxa"/>
          <w:bottom w:w="55" w:type="dxa"/>
          <w:right w:w="55" w:type="dxa"/>
        </w:tblCellMar>
        <w:tblLook w:val="04A0" w:firstRow="1" w:lastRow="0" w:firstColumn="1" w:lastColumn="0" w:noHBand="0" w:noVBand="1"/>
      </w:tblPr>
      <w:tblGrid>
        <w:gridCol w:w="13958"/>
      </w:tblGrid>
      <w:tr w:rsidR="006576A3" w14:paraId="7EA30FD6" w14:textId="77777777" w:rsidTr="008F2E45">
        <w:tc>
          <w:tcPr>
            <w:tcW w:w="13958" w:type="dxa"/>
            <w:tcBorders>
              <w:top w:val="single" w:sz="4" w:space="0" w:color="000000"/>
              <w:left w:val="single" w:sz="4" w:space="0" w:color="000000"/>
              <w:bottom w:val="single" w:sz="4" w:space="0" w:color="000000"/>
              <w:right w:val="single" w:sz="4" w:space="0" w:color="000000"/>
            </w:tcBorders>
            <w:shd w:val="clear" w:color="auto" w:fill="FFFF00"/>
          </w:tcPr>
          <w:p w14:paraId="0589B453" w14:textId="77777777" w:rsidR="006576A3" w:rsidRPr="008F2E45" w:rsidRDefault="00990589">
            <w:pPr>
              <w:spacing w:after="0" w:line="240" w:lineRule="auto"/>
              <w:jc w:val="center"/>
              <w:rPr>
                <w:rFonts w:ascii="Times New Roman" w:hAnsi="Times New Roman"/>
                <w:color w:val="000000"/>
                <w:sz w:val="24"/>
                <w:szCs w:val="24"/>
                <w:highlight w:val="yellow"/>
              </w:rPr>
            </w:pPr>
            <w:r w:rsidRPr="008F2E45">
              <w:rPr>
                <w:rFonts w:ascii="Times New Roman" w:eastAsia="Times New Roman" w:hAnsi="Times New Roman" w:cs="Times New Roman"/>
                <w:b/>
                <w:bCs/>
                <w:color w:val="000000"/>
                <w:sz w:val="36"/>
                <w:szCs w:val="36"/>
                <w:highlight w:val="yellow"/>
                <w:u w:val="single"/>
              </w:rPr>
              <w:t>6)  LES PROTECTIONS COLLECTIVES</w:t>
            </w:r>
          </w:p>
          <w:p w14:paraId="0ED78F59" w14:textId="77777777" w:rsidR="006576A3" w:rsidRPr="008F2E45" w:rsidRDefault="00990589">
            <w:pPr>
              <w:spacing w:after="0" w:line="240" w:lineRule="auto"/>
              <w:jc w:val="center"/>
              <w:rPr>
                <w:rFonts w:ascii="Times New Roman" w:hAnsi="Times New Roman"/>
                <w:color w:val="000000"/>
                <w:sz w:val="24"/>
                <w:szCs w:val="24"/>
                <w:highlight w:val="yellow"/>
              </w:rPr>
            </w:pPr>
            <w:r w:rsidRPr="008F2E45">
              <w:rPr>
                <w:rFonts w:ascii="Times New Roman" w:eastAsia="Times New Roman" w:hAnsi="Times New Roman" w:cs="Times New Roman"/>
                <w:b/>
                <w:bCs/>
                <w:color w:val="000000"/>
                <w:sz w:val="36"/>
                <w:szCs w:val="36"/>
                <w:highlight w:val="yellow"/>
                <w:u w:val="single"/>
              </w:rPr>
              <w:t xml:space="preserve">MAISONS INDIVIDUELLES </w:t>
            </w:r>
          </w:p>
        </w:tc>
      </w:tr>
    </w:tbl>
    <w:p w14:paraId="50A38206" w14:textId="77777777" w:rsidR="006576A3" w:rsidRDefault="006576A3">
      <w:pPr>
        <w:spacing w:after="0" w:line="240" w:lineRule="auto"/>
        <w:rPr>
          <w:rFonts w:ascii="Times New Roman" w:eastAsia="Times New Roman" w:hAnsi="Times New Roman" w:cs="Times New Roman"/>
          <w:b/>
          <w:sz w:val="36"/>
          <w:szCs w:val="24"/>
        </w:rPr>
      </w:pPr>
    </w:p>
    <w:p w14:paraId="2BBFEEA2" w14:textId="77777777" w:rsidR="006576A3" w:rsidRDefault="006576A3">
      <w:pPr>
        <w:spacing w:after="0" w:line="240" w:lineRule="auto"/>
        <w:jc w:val="center"/>
        <w:rPr>
          <w:rFonts w:ascii="Times New Roman" w:eastAsia="Times New Roman" w:hAnsi="Times New Roman" w:cs="Times New Roman"/>
          <w:b/>
          <w:bCs/>
          <w:sz w:val="36"/>
          <w:szCs w:val="36"/>
          <w:u w:val="single"/>
        </w:rPr>
      </w:pPr>
    </w:p>
    <w:p w14:paraId="7D327724" w14:textId="77777777" w:rsidR="006576A3" w:rsidRDefault="006576A3">
      <w:pPr>
        <w:spacing w:line="240" w:lineRule="auto"/>
        <w:rPr>
          <w:rFonts w:ascii="Times New Roman" w:eastAsia="Times New Roman" w:hAnsi="Times New Roman" w:cs="Times New Roman"/>
          <w:sz w:val="24"/>
          <w:szCs w:val="24"/>
        </w:rPr>
      </w:pPr>
    </w:p>
    <w:p w14:paraId="1411AC6C" w14:textId="77777777" w:rsidR="006576A3" w:rsidRDefault="006576A3">
      <w:pPr>
        <w:rPr>
          <w:rFonts w:ascii="Times New Roman" w:eastAsia="Times New Roman" w:hAnsi="Times New Roman" w:cs="Times New Roman"/>
          <w:sz w:val="24"/>
          <w:szCs w:val="24"/>
        </w:rPr>
      </w:pPr>
    </w:p>
    <w:p w14:paraId="051066F5" w14:textId="77777777" w:rsidR="006576A3" w:rsidRDefault="006576A3">
      <w:pPr>
        <w:rPr>
          <w:rFonts w:ascii="Times New Roman" w:eastAsia="Times New Roman" w:hAnsi="Times New Roman" w:cs="Times New Roman"/>
          <w:sz w:val="24"/>
          <w:szCs w:val="24"/>
        </w:rPr>
      </w:pPr>
    </w:p>
    <w:p w14:paraId="614A6F90" w14:textId="77777777" w:rsidR="006576A3" w:rsidRDefault="006576A3">
      <w:pPr>
        <w:rPr>
          <w:rFonts w:ascii="Times New Roman" w:eastAsia="Times New Roman" w:hAnsi="Times New Roman" w:cs="Times New Roman"/>
          <w:sz w:val="24"/>
          <w:szCs w:val="24"/>
        </w:rPr>
      </w:pPr>
    </w:p>
    <w:p w14:paraId="7FA6C7BE" w14:textId="77777777" w:rsidR="006576A3" w:rsidRDefault="00990589">
      <w:pPr>
        <w:rPr>
          <w:rFonts w:ascii="Times New Roman" w:eastAsia="Times New Roman" w:hAnsi="Times New Roman" w:cs="Times New Roman"/>
          <w:sz w:val="24"/>
          <w:szCs w:val="24"/>
        </w:rPr>
      </w:pPr>
      <w:r>
        <w:br w:type="page"/>
      </w:r>
    </w:p>
    <w:tbl>
      <w:tblPr>
        <w:tblW w:w="14961" w:type="dxa"/>
        <w:tblInd w:w="-180" w:type="dxa"/>
        <w:tblLook w:val="04A0" w:firstRow="1" w:lastRow="0" w:firstColumn="1" w:lastColumn="0" w:noHBand="0" w:noVBand="1"/>
      </w:tblPr>
      <w:tblGrid>
        <w:gridCol w:w="13260"/>
        <w:gridCol w:w="1701"/>
      </w:tblGrid>
      <w:tr w:rsidR="006576A3" w14:paraId="44BBCAF2" w14:textId="77777777" w:rsidTr="00ED1801">
        <w:trPr>
          <w:trHeight w:val="764"/>
        </w:trPr>
        <w:tc>
          <w:tcPr>
            <w:tcW w:w="13260" w:type="dxa"/>
            <w:tcBorders>
              <w:top w:val="single" w:sz="4" w:space="0" w:color="000000"/>
              <w:left w:val="single" w:sz="4" w:space="0" w:color="000000"/>
              <w:bottom w:val="single" w:sz="4" w:space="0" w:color="000000"/>
            </w:tcBorders>
            <w:shd w:val="clear" w:color="auto" w:fill="FFFF00"/>
            <w:vAlign w:val="center"/>
          </w:tcPr>
          <w:p w14:paraId="3C49BB76" w14:textId="6FB7268C" w:rsidR="006576A3" w:rsidRPr="00202640" w:rsidRDefault="00990589" w:rsidP="00202640">
            <w:pPr>
              <w:pageBreakBefore/>
              <w:spacing w:after="0" w:line="240" w:lineRule="auto"/>
              <w:jc w:val="center"/>
              <w:rPr>
                <w:sz w:val="32"/>
                <w:szCs w:val="32"/>
              </w:rPr>
            </w:pPr>
            <w:r w:rsidRPr="00202640">
              <w:rPr>
                <w:rFonts w:ascii="Times New Roman" w:eastAsia="Times New Roman" w:hAnsi="Times New Roman" w:cs="Times New Roman"/>
                <w:b/>
                <w:color w:val="000000"/>
                <w:sz w:val="32"/>
                <w:szCs w:val="32"/>
              </w:rPr>
              <w:lastRenderedPageBreak/>
              <w:t>6) – Protections collectives MAISONS INDIVIDUELLES</w:t>
            </w:r>
          </w:p>
        </w:tc>
        <w:tc>
          <w:tcPr>
            <w:tcW w:w="1701"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73A96605" w14:textId="49563EA1" w:rsidR="006576A3" w:rsidRDefault="006576A3" w:rsidP="00202640">
            <w:pPr>
              <w:tabs>
                <w:tab w:val="left" w:pos="606"/>
              </w:tabs>
              <w:spacing w:after="0" w:line="240" w:lineRule="auto"/>
              <w:jc w:val="center"/>
              <w:rPr>
                <w:sz w:val="20"/>
                <w:szCs w:val="20"/>
              </w:rPr>
            </w:pPr>
          </w:p>
        </w:tc>
      </w:tr>
      <w:tr w:rsidR="006576A3" w14:paraId="463F2551" w14:textId="77777777" w:rsidTr="00ED1801">
        <w:trPr>
          <w:trHeight w:val="300"/>
        </w:trPr>
        <w:tc>
          <w:tcPr>
            <w:tcW w:w="13260" w:type="dxa"/>
            <w:tcBorders>
              <w:top w:val="single" w:sz="4" w:space="0" w:color="000000"/>
              <w:left w:val="single" w:sz="4" w:space="0" w:color="000000"/>
              <w:bottom w:val="single" w:sz="4" w:space="0" w:color="000000"/>
              <w:right w:val="single" w:sz="4" w:space="0" w:color="000000"/>
            </w:tcBorders>
          </w:tcPr>
          <w:p w14:paraId="73658CF0" w14:textId="77777777" w:rsidR="006576A3" w:rsidRDefault="006576A3">
            <w:pPr>
              <w:spacing w:after="0" w:line="240" w:lineRule="auto"/>
              <w:rPr>
                <w:rFonts w:ascii="Times New Roman" w:eastAsia="Times New Roman" w:hAnsi="Times New Roman" w:cs="Times New Roman"/>
                <w:color w:val="000000"/>
                <w:szCs w:val="24"/>
                <w:u w:val="single"/>
              </w:rPr>
            </w:pPr>
          </w:p>
        </w:tc>
        <w:tc>
          <w:tcPr>
            <w:tcW w:w="1701" w:type="dxa"/>
            <w:tcBorders>
              <w:top w:val="single" w:sz="4" w:space="0" w:color="000000"/>
              <w:left w:val="single" w:sz="4" w:space="0" w:color="000000"/>
              <w:bottom w:val="single" w:sz="4" w:space="0" w:color="000000"/>
              <w:right w:val="single" w:sz="4" w:space="0" w:color="000000"/>
            </w:tcBorders>
          </w:tcPr>
          <w:p w14:paraId="19DCCA07" w14:textId="77777777" w:rsidR="006576A3" w:rsidRDefault="006576A3">
            <w:pPr>
              <w:spacing w:after="0" w:line="240" w:lineRule="auto"/>
              <w:rPr>
                <w:rFonts w:ascii="Times New Roman" w:eastAsia="Times New Roman" w:hAnsi="Times New Roman" w:cs="Times New Roman"/>
                <w:szCs w:val="24"/>
                <w:u w:val="single"/>
              </w:rPr>
            </w:pPr>
          </w:p>
        </w:tc>
      </w:tr>
      <w:tr w:rsidR="006576A3" w:rsidRPr="00202640" w14:paraId="5F3996B1" w14:textId="77777777" w:rsidTr="00ED1801">
        <w:trPr>
          <w:trHeight w:val="300"/>
        </w:trPr>
        <w:tc>
          <w:tcPr>
            <w:tcW w:w="13260" w:type="dxa"/>
            <w:tcBorders>
              <w:left w:val="single" w:sz="4" w:space="0" w:color="000000"/>
              <w:bottom w:val="single" w:sz="4" w:space="0" w:color="000000"/>
              <w:right w:val="single" w:sz="4" w:space="0" w:color="000000"/>
            </w:tcBorders>
            <w:shd w:val="clear" w:color="auto" w:fill="FFD428"/>
            <w:vAlign w:val="center"/>
          </w:tcPr>
          <w:p w14:paraId="7F8765CB" w14:textId="77777777" w:rsidR="006576A3" w:rsidRPr="00202640" w:rsidRDefault="00990589" w:rsidP="00202640">
            <w:pPr>
              <w:spacing w:after="0" w:line="240" w:lineRule="auto"/>
              <w:jc w:val="center"/>
              <w:rPr>
                <w:sz w:val="28"/>
                <w:szCs w:val="28"/>
              </w:rPr>
            </w:pPr>
            <w:r w:rsidRPr="00202640">
              <w:rPr>
                <w:rFonts w:ascii="Times New Roman" w:eastAsia="Times New Roman" w:hAnsi="Times New Roman" w:cs="Times New Roman"/>
                <w:b/>
                <w:bCs/>
                <w:color w:val="000000"/>
                <w:sz w:val="28"/>
                <w:szCs w:val="28"/>
              </w:rPr>
              <w:t>6.1) Accès aux MI / Réalisation des remblais périphériques : chute de hauteur dans les fouilles et préparation échafaudages périphériques</w:t>
            </w:r>
          </w:p>
        </w:tc>
        <w:tc>
          <w:tcPr>
            <w:tcW w:w="1701" w:type="dxa"/>
            <w:tcBorders>
              <w:left w:val="single" w:sz="4" w:space="0" w:color="000000"/>
              <w:bottom w:val="single" w:sz="4" w:space="0" w:color="000000"/>
              <w:right w:val="single" w:sz="4" w:space="0" w:color="000000"/>
            </w:tcBorders>
            <w:shd w:val="clear" w:color="auto" w:fill="FFD428"/>
            <w:vAlign w:val="center"/>
          </w:tcPr>
          <w:p w14:paraId="085926FE" w14:textId="0CAD7C0F" w:rsidR="006576A3" w:rsidRPr="00202640" w:rsidRDefault="00202640" w:rsidP="00202640">
            <w:pPr>
              <w:spacing w:after="0" w:line="240" w:lineRule="auto"/>
              <w:jc w:val="center"/>
              <w:rPr>
                <w:rFonts w:ascii="Times New Roman" w:eastAsia="Times New Roman" w:hAnsi="Times New Roman" w:cs="Times New Roman"/>
                <w:sz w:val="28"/>
                <w:szCs w:val="28"/>
                <w:u w:val="single"/>
              </w:rPr>
            </w:pPr>
            <w:r w:rsidRPr="00202640">
              <w:rPr>
                <w:rFonts w:ascii="Times New Roman" w:eastAsia="Times New Roman" w:hAnsi="Times New Roman" w:cs="Times New Roman"/>
                <w:b/>
                <w:sz w:val="28"/>
                <w:szCs w:val="28"/>
              </w:rPr>
              <w:t>Désignation Lot</w:t>
            </w:r>
          </w:p>
        </w:tc>
      </w:tr>
      <w:tr w:rsidR="006576A3" w14:paraId="2717C1BC" w14:textId="77777777" w:rsidTr="00ED1801">
        <w:trPr>
          <w:trHeight w:val="300"/>
        </w:trPr>
        <w:tc>
          <w:tcPr>
            <w:tcW w:w="13260" w:type="dxa"/>
            <w:tcBorders>
              <w:left w:val="single" w:sz="4" w:space="0" w:color="000000"/>
              <w:bottom w:val="single" w:sz="4" w:space="0" w:color="000000"/>
              <w:right w:val="single" w:sz="4" w:space="0" w:color="000000"/>
            </w:tcBorders>
          </w:tcPr>
          <w:p w14:paraId="3F56FBE3" w14:textId="77777777" w:rsidR="006576A3" w:rsidRPr="00202640" w:rsidRDefault="00990589">
            <w:pPr>
              <w:spacing w:after="0" w:line="240" w:lineRule="auto"/>
              <w:jc w:val="both"/>
              <w:rPr>
                <w:sz w:val="24"/>
                <w:szCs w:val="24"/>
              </w:rPr>
            </w:pPr>
            <w:r w:rsidRPr="00202640">
              <w:rPr>
                <w:rFonts w:ascii="Times New Roman" w:hAnsi="Times New Roman" w:cs="Times New Roman"/>
                <w:color w:val="000000"/>
                <w:sz w:val="24"/>
                <w:szCs w:val="24"/>
              </w:rPr>
              <w:t>« L’ensemble des prestations préalables comme l’étanchéité du sous bassement, la pose de drainage, la pose du câble permettant la mise à la terre doivent être exécutées le plus tôt possible après achèvement de la dalle basse du RdC ».</w:t>
            </w:r>
          </w:p>
        </w:tc>
        <w:tc>
          <w:tcPr>
            <w:tcW w:w="1701" w:type="dxa"/>
            <w:tcBorders>
              <w:left w:val="single" w:sz="4" w:space="0" w:color="000000"/>
              <w:bottom w:val="single" w:sz="4" w:space="0" w:color="000000"/>
              <w:right w:val="single" w:sz="4" w:space="0" w:color="000000"/>
            </w:tcBorders>
            <w:vAlign w:val="center"/>
          </w:tcPr>
          <w:p w14:paraId="070A0969" w14:textId="29F53424" w:rsidR="006576A3" w:rsidRPr="00202640" w:rsidRDefault="00990589" w:rsidP="00202640">
            <w:pPr>
              <w:spacing w:after="0" w:line="240" w:lineRule="auto"/>
              <w:jc w:val="center"/>
              <w:rPr>
                <w:rFonts w:ascii="Times New Roman" w:eastAsia="Times New Roman" w:hAnsi="Times New Roman" w:cs="Times New Roman"/>
                <w:b/>
                <w:bCs/>
                <w:sz w:val="24"/>
                <w:szCs w:val="24"/>
              </w:rPr>
            </w:pPr>
            <w:r w:rsidRPr="00202640">
              <w:rPr>
                <w:rFonts w:ascii="Times New Roman" w:eastAsia="Times New Roman" w:hAnsi="Times New Roman" w:cs="Times New Roman"/>
                <w:b/>
                <w:bCs/>
                <w:sz w:val="24"/>
                <w:szCs w:val="24"/>
              </w:rPr>
              <w:t>Lot GO étanchéité VRD</w:t>
            </w:r>
          </w:p>
        </w:tc>
      </w:tr>
      <w:tr w:rsidR="006576A3" w14:paraId="32F7CE31" w14:textId="77777777" w:rsidTr="00ED1801">
        <w:trPr>
          <w:trHeight w:val="300"/>
        </w:trPr>
        <w:tc>
          <w:tcPr>
            <w:tcW w:w="13260" w:type="dxa"/>
            <w:tcBorders>
              <w:left w:val="single" w:sz="4" w:space="0" w:color="000000"/>
              <w:bottom w:val="single" w:sz="4" w:space="0" w:color="000000"/>
              <w:right w:val="single" w:sz="4" w:space="0" w:color="000000"/>
            </w:tcBorders>
          </w:tcPr>
          <w:p w14:paraId="557012CD" w14:textId="77777777" w:rsidR="006576A3" w:rsidRPr="00202640" w:rsidRDefault="00990589">
            <w:pPr>
              <w:spacing w:after="0" w:line="240" w:lineRule="auto"/>
              <w:jc w:val="both"/>
              <w:rPr>
                <w:sz w:val="24"/>
                <w:szCs w:val="24"/>
              </w:rPr>
            </w:pPr>
            <w:r w:rsidRPr="00202640">
              <w:rPr>
                <w:rFonts w:ascii="Times New Roman" w:hAnsi="Times New Roman" w:cs="Times New Roman"/>
                <w:color w:val="000000"/>
                <w:sz w:val="24"/>
                <w:szCs w:val="24"/>
              </w:rPr>
              <w:t>« Les travaux de remblaiement sont réalisés au plus tôt après l’achèvement de la dalle base du RdC. Ce remblaiement est compatible avec la pose d’un échafaudage de pieds ».</w:t>
            </w:r>
          </w:p>
        </w:tc>
        <w:tc>
          <w:tcPr>
            <w:tcW w:w="1701" w:type="dxa"/>
            <w:tcBorders>
              <w:left w:val="single" w:sz="4" w:space="0" w:color="000000"/>
              <w:bottom w:val="single" w:sz="4" w:space="0" w:color="000000"/>
              <w:right w:val="single" w:sz="4" w:space="0" w:color="000000"/>
            </w:tcBorders>
            <w:vAlign w:val="center"/>
          </w:tcPr>
          <w:p w14:paraId="478E2394" w14:textId="3EDE06D2" w:rsidR="006576A3" w:rsidRPr="00202640" w:rsidRDefault="00990589" w:rsidP="00202640">
            <w:pPr>
              <w:spacing w:after="0" w:line="240" w:lineRule="auto"/>
              <w:jc w:val="center"/>
              <w:rPr>
                <w:rFonts w:ascii="Times New Roman" w:eastAsia="Times New Roman" w:hAnsi="Times New Roman" w:cs="Times New Roman"/>
                <w:b/>
                <w:bCs/>
                <w:sz w:val="24"/>
                <w:szCs w:val="24"/>
              </w:rPr>
            </w:pPr>
            <w:r w:rsidRPr="00202640">
              <w:rPr>
                <w:rFonts w:ascii="Times New Roman" w:eastAsia="Times New Roman" w:hAnsi="Times New Roman" w:cs="Times New Roman"/>
                <w:b/>
                <w:bCs/>
                <w:sz w:val="24"/>
                <w:szCs w:val="24"/>
              </w:rPr>
              <w:t>Lot GO VRD</w:t>
            </w:r>
          </w:p>
        </w:tc>
      </w:tr>
      <w:tr w:rsidR="006576A3" w14:paraId="6DAF36CD" w14:textId="77777777" w:rsidTr="00ED1801">
        <w:trPr>
          <w:trHeight w:val="300"/>
        </w:trPr>
        <w:tc>
          <w:tcPr>
            <w:tcW w:w="13260" w:type="dxa"/>
            <w:tcBorders>
              <w:left w:val="single" w:sz="4" w:space="0" w:color="000000"/>
              <w:bottom w:val="single" w:sz="4" w:space="0" w:color="000000"/>
              <w:right w:val="single" w:sz="4" w:space="0" w:color="000000"/>
            </w:tcBorders>
          </w:tcPr>
          <w:p w14:paraId="67ADF714" w14:textId="77777777" w:rsidR="006576A3" w:rsidRPr="00202640" w:rsidRDefault="00990589">
            <w:pPr>
              <w:spacing w:after="0" w:line="240" w:lineRule="auto"/>
              <w:jc w:val="both"/>
              <w:rPr>
                <w:rFonts w:ascii="Times New Roman" w:eastAsia="Times New Roman" w:hAnsi="Times New Roman" w:cs="Times New Roman"/>
                <w:color w:val="000000"/>
                <w:sz w:val="24"/>
                <w:szCs w:val="24"/>
              </w:rPr>
            </w:pPr>
            <w:r w:rsidRPr="00202640">
              <w:rPr>
                <w:rFonts w:ascii="Times New Roman" w:hAnsi="Times New Roman" w:cs="Times New Roman"/>
                <w:color w:val="000000"/>
                <w:sz w:val="24"/>
                <w:szCs w:val="24"/>
              </w:rPr>
              <w:t>« Pour le cas des maisons avec sous-sols, la pente des talus à réaliser est déterminée par l’étude de sol en conception » .</w:t>
            </w:r>
          </w:p>
        </w:tc>
        <w:tc>
          <w:tcPr>
            <w:tcW w:w="1701" w:type="dxa"/>
            <w:tcBorders>
              <w:left w:val="single" w:sz="4" w:space="0" w:color="000000"/>
              <w:bottom w:val="single" w:sz="4" w:space="0" w:color="000000"/>
              <w:right w:val="single" w:sz="4" w:space="0" w:color="000000"/>
            </w:tcBorders>
            <w:vAlign w:val="center"/>
          </w:tcPr>
          <w:p w14:paraId="17ECACD5" w14:textId="77777777" w:rsidR="006576A3" w:rsidRPr="00202640" w:rsidRDefault="00990589" w:rsidP="00202640">
            <w:pPr>
              <w:spacing w:after="0" w:line="240" w:lineRule="auto"/>
              <w:jc w:val="center"/>
              <w:rPr>
                <w:rFonts w:ascii="Times New Roman" w:eastAsia="Times New Roman" w:hAnsi="Times New Roman" w:cs="Times New Roman"/>
                <w:b/>
                <w:bCs/>
                <w:sz w:val="24"/>
                <w:szCs w:val="24"/>
              </w:rPr>
            </w:pPr>
            <w:r w:rsidRPr="00202640">
              <w:rPr>
                <w:rFonts w:ascii="Times New Roman" w:eastAsia="Times New Roman" w:hAnsi="Times New Roman" w:cs="Times New Roman"/>
                <w:b/>
                <w:bCs/>
                <w:sz w:val="24"/>
                <w:szCs w:val="24"/>
              </w:rPr>
              <w:t>MOE BET sols et VRD</w:t>
            </w:r>
          </w:p>
        </w:tc>
      </w:tr>
      <w:tr w:rsidR="006576A3" w14:paraId="7C489574" w14:textId="77777777" w:rsidTr="00ED1801">
        <w:trPr>
          <w:trHeight w:val="300"/>
        </w:trPr>
        <w:tc>
          <w:tcPr>
            <w:tcW w:w="13260" w:type="dxa"/>
            <w:tcBorders>
              <w:left w:val="single" w:sz="4" w:space="0" w:color="000000"/>
              <w:bottom w:val="single" w:sz="4" w:space="0" w:color="000000"/>
              <w:right w:val="single" w:sz="4" w:space="0" w:color="000000"/>
            </w:tcBorders>
          </w:tcPr>
          <w:p w14:paraId="75D644FD" w14:textId="77777777" w:rsidR="006576A3" w:rsidRPr="00202640" w:rsidRDefault="00990589">
            <w:pPr>
              <w:spacing w:after="0" w:line="240" w:lineRule="auto"/>
              <w:jc w:val="both"/>
              <w:rPr>
                <w:rFonts w:ascii="Times New Roman" w:eastAsia="Times New Roman" w:hAnsi="Times New Roman" w:cs="Times New Roman"/>
                <w:color w:val="000000"/>
                <w:sz w:val="24"/>
                <w:szCs w:val="24"/>
              </w:rPr>
            </w:pPr>
            <w:r w:rsidRPr="00202640">
              <w:rPr>
                <w:rFonts w:ascii="Times New Roman" w:hAnsi="Times New Roman" w:cs="Times New Roman"/>
                <w:color w:val="000000"/>
                <w:sz w:val="24"/>
                <w:szCs w:val="24"/>
              </w:rPr>
              <w:t xml:space="preserve">« Les remblais sont réalisés en respectant un délai de séchage de la structure en BA au minimum de 7 jours ». </w:t>
            </w:r>
          </w:p>
        </w:tc>
        <w:tc>
          <w:tcPr>
            <w:tcW w:w="1701" w:type="dxa"/>
            <w:tcBorders>
              <w:left w:val="single" w:sz="4" w:space="0" w:color="000000"/>
              <w:bottom w:val="single" w:sz="4" w:space="0" w:color="000000"/>
              <w:right w:val="single" w:sz="4" w:space="0" w:color="000000"/>
            </w:tcBorders>
            <w:vAlign w:val="center"/>
          </w:tcPr>
          <w:p w14:paraId="38219B1E" w14:textId="66B8738A" w:rsidR="006576A3" w:rsidRPr="00202640" w:rsidRDefault="00990589" w:rsidP="00202640">
            <w:pPr>
              <w:spacing w:after="0" w:line="240" w:lineRule="auto"/>
              <w:jc w:val="center"/>
              <w:rPr>
                <w:rFonts w:ascii="Times New Roman" w:eastAsia="Times New Roman" w:hAnsi="Times New Roman" w:cs="Times New Roman"/>
                <w:b/>
                <w:bCs/>
                <w:sz w:val="24"/>
                <w:szCs w:val="24"/>
              </w:rPr>
            </w:pPr>
            <w:proofErr w:type="spellStart"/>
            <w:r w:rsidRPr="00202640">
              <w:rPr>
                <w:rFonts w:ascii="Times New Roman" w:eastAsia="Times New Roman" w:hAnsi="Times New Roman" w:cs="Times New Roman"/>
                <w:b/>
                <w:bCs/>
                <w:sz w:val="24"/>
                <w:szCs w:val="24"/>
              </w:rPr>
              <w:t>Terrassemt</w:t>
            </w:r>
            <w:proofErr w:type="spellEnd"/>
            <w:r w:rsidRPr="00202640">
              <w:rPr>
                <w:rFonts w:ascii="Times New Roman" w:eastAsia="Times New Roman" w:hAnsi="Times New Roman" w:cs="Times New Roman"/>
                <w:b/>
                <w:bCs/>
                <w:sz w:val="24"/>
                <w:szCs w:val="24"/>
              </w:rPr>
              <w:t xml:space="preserve"> VRD GO</w:t>
            </w:r>
          </w:p>
        </w:tc>
      </w:tr>
      <w:tr w:rsidR="006576A3" w14:paraId="7EB4788E" w14:textId="77777777" w:rsidTr="00ED1801">
        <w:trPr>
          <w:trHeight w:val="202"/>
        </w:trPr>
        <w:tc>
          <w:tcPr>
            <w:tcW w:w="13260" w:type="dxa"/>
            <w:tcBorders>
              <w:left w:val="single" w:sz="4" w:space="0" w:color="000000"/>
              <w:bottom w:val="single" w:sz="4" w:space="0" w:color="000000"/>
              <w:right w:val="single" w:sz="4" w:space="0" w:color="000000"/>
            </w:tcBorders>
          </w:tcPr>
          <w:p w14:paraId="079A6EE4" w14:textId="77777777" w:rsidR="006576A3" w:rsidRPr="00202640" w:rsidRDefault="00990589">
            <w:pPr>
              <w:spacing w:after="0" w:line="240" w:lineRule="auto"/>
              <w:jc w:val="both"/>
              <w:rPr>
                <w:rFonts w:ascii="Times New Roman" w:eastAsia="Times New Roman" w:hAnsi="Times New Roman" w:cs="Times New Roman"/>
                <w:color w:val="000000"/>
                <w:sz w:val="24"/>
                <w:szCs w:val="24"/>
              </w:rPr>
            </w:pPr>
            <w:r w:rsidRPr="00202640">
              <w:rPr>
                <w:rFonts w:ascii="Times New Roman" w:hAnsi="Times New Roman" w:cs="Times New Roman"/>
                <w:b/>
                <w:bCs/>
                <w:color w:val="000000"/>
                <w:sz w:val="24"/>
                <w:szCs w:val="24"/>
              </w:rPr>
              <w:t>« Si remblaiement périphérique au plus tôt est techniquement impossible faire m</w:t>
            </w:r>
            <w:r w:rsidRPr="00202640">
              <w:rPr>
                <w:rFonts w:ascii="Times New Roman" w:hAnsi="Times New Roman" w:cs="Times New Roman"/>
                <w:bCs/>
                <w:color w:val="000000"/>
                <w:sz w:val="24"/>
                <w:szCs w:val="24"/>
              </w:rPr>
              <w:t>ettre en œuvre, au plus tôt après l’achèvement de la dalle base du RdC, une passerelle d’accès « .</w:t>
            </w:r>
          </w:p>
        </w:tc>
        <w:tc>
          <w:tcPr>
            <w:tcW w:w="1701" w:type="dxa"/>
            <w:tcBorders>
              <w:left w:val="single" w:sz="4" w:space="0" w:color="000000"/>
              <w:bottom w:val="single" w:sz="4" w:space="0" w:color="000000"/>
              <w:right w:val="single" w:sz="4" w:space="0" w:color="000000"/>
            </w:tcBorders>
            <w:vAlign w:val="center"/>
          </w:tcPr>
          <w:p w14:paraId="4A9CDC19" w14:textId="77777777" w:rsidR="006576A3" w:rsidRPr="00202640" w:rsidRDefault="00990589" w:rsidP="00202640">
            <w:pPr>
              <w:spacing w:after="0" w:line="240" w:lineRule="auto"/>
              <w:jc w:val="center"/>
              <w:rPr>
                <w:rFonts w:ascii="Times New Roman" w:eastAsia="Times New Roman" w:hAnsi="Times New Roman" w:cs="Times New Roman"/>
                <w:b/>
                <w:bCs/>
                <w:sz w:val="24"/>
                <w:szCs w:val="24"/>
              </w:rPr>
            </w:pPr>
            <w:r w:rsidRPr="00202640">
              <w:rPr>
                <w:rFonts w:ascii="Times New Roman" w:eastAsia="Times New Roman" w:hAnsi="Times New Roman" w:cs="Times New Roman"/>
                <w:b/>
                <w:bCs/>
                <w:sz w:val="24"/>
                <w:szCs w:val="24"/>
              </w:rPr>
              <w:t>Lot GO</w:t>
            </w:r>
          </w:p>
        </w:tc>
      </w:tr>
    </w:tbl>
    <w:p w14:paraId="06119187" w14:textId="77777777" w:rsidR="00ED1801" w:rsidRDefault="00ED1801"/>
    <w:p w14:paraId="1B8B6610" w14:textId="77777777" w:rsidR="00223C66" w:rsidRDefault="00223C66"/>
    <w:p w14:paraId="55526DCA" w14:textId="77777777" w:rsidR="00223C66" w:rsidRDefault="00223C66"/>
    <w:p w14:paraId="0F1C4B42" w14:textId="77777777" w:rsidR="00223C66" w:rsidRDefault="00223C66"/>
    <w:p w14:paraId="0155FD33" w14:textId="77777777" w:rsidR="00223C66" w:rsidRDefault="00223C66"/>
    <w:p w14:paraId="3E977A06" w14:textId="77777777" w:rsidR="00223C66" w:rsidRDefault="00223C66"/>
    <w:p w14:paraId="799B7AD7" w14:textId="77777777" w:rsidR="00223C66" w:rsidRDefault="00223C66"/>
    <w:p w14:paraId="77D30EDC" w14:textId="77777777" w:rsidR="00223C66" w:rsidRDefault="00223C66"/>
    <w:p w14:paraId="22F77219" w14:textId="77777777" w:rsidR="00223C66" w:rsidRDefault="00223C66"/>
    <w:p w14:paraId="1725F5D3" w14:textId="77777777" w:rsidR="00223C66" w:rsidRDefault="00223C66"/>
    <w:p w14:paraId="0DC096BF" w14:textId="77777777" w:rsidR="00223C66" w:rsidRDefault="00223C66"/>
    <w:tbl>
      <w:tblPr>
        <w:tblW w:w="14961" w:type="dxa"/>
        <w:tblInd w:w="-180" w:type="dxa"/>
        <w:tblLook w:val="04A0" w:firstRow="1" w:lastRow="0" w:firstColumn="1" w:lastColumn="0" w:noHBand="0" w:noVBand="1"/>
      </w:tblPr>
      <w:tblGrid>
        <w:gridCol w:w="13260"/>
        <w:gridCol w:w="1701"/>
      </w:tblGrid>
      <w:tr w:rsidR="006576A3" w:rsidRPr="00ED1801" w14:paraId="0B9D1162" w14:textId="77777777" w:rsidTr="00933CA2">
        <w:trPr>
          <w:trHeight w:val="300"/>
        </w:trPr>
        <w:tc>
          <w:tcPr>
            <w:tcW w:w="13260" w:type="dxa"/>
            <w:tcBorders>
              <w:left w:val="single" w:sz="4" w:space="0" w:color="000000"/>
              <w:bottom w:val="single" w:sz="4" w:space="0" w:color="000000"/>
              <w:right w:val="single" w:sz="4" w:space="0" w:color="000000"/>
            </w:tcBorders>
            <w:shd w:val="clear" w:color="auto" w:fill="FFD428"/>
            <w:vAlign w:val="center"/>
          </w:tcPr>
          <w:p w14:paraId="0F4E4140" w14:textId="5C39FE51" w:rsidR="006576A3" w:rsidRPr="00ED1801" w:rsidRDefault="00990589" w:rsidP="00ED1801">
            <w:pPr>
              <w:spacing w:after="0" w:line="240" w:lineRule="auto"/>
              <w:jc w:val="center"/>
              <w:rPr>
                <w:rFonts w:ascii="Times New Roman" w:eastAsia="Times New Roman" w:hAnsi="Times New Roman" w:cs="Times New Roman"/>
                <w:color w:val="000000"/>
                <w:sz w:val="28"/>
                <w:szCs w:val="28"/>
              </w:rPr>
            </w:pPr>
            <w:r w:rsidRPr="00ED1801">
              <w:rPr>
                <w:rFonts w:ascii="Times New Roman" w:eastAsia="Times New Roman" w:hAnsi="Times New Roman" w:cs="Times New Roman"/>
                <w:b/>
                <w:bCs/>
                <w:color w:val="000000"/>
                <w:sz w:val="28"/>
                <w:szCs w:val="28"/>
              </w:rPr>
              <w:lastRenderedPageBreak/>
              <w:t xml:space="preserve">6.2) </w:t>
            </w:r>
            <w:r w:rsidRPr="00ED1801">
              <w:rPr>
                <w:rFonts w:ascii="Times New Roman" w:eastAsia="Times New Roman" w:hAnsi="Times New Roman" w:cs="Times New Roman"/>
                <w:b/>
                <w:bCs/>
                <w:color w:val="000000"/>
                <w:sz w:val="28"/>
                <w:szCs w:val="28"/>
              </w:rPr>
              <w:t>M</w:t>
            </w:r>
            <w:r w:rsidRPr="00ED1801">
              <w:rPr>
                <w:rFonts w:ascii="Times New Roman" w:hAnsi="Times New Roman" w:cs="Times New Roman"/>
                <w:b/>
                <w:bCs/>
                <w:color w:val="000000"/>
                <w:sz w:val="28"/>
                <w:szCs w:val="28"/>
              </w:rPr>
              <w:t>ise en place d’un échafaudage de pieds de type MDS mise en commun pour la réalisation des travaux de GO, charpente, couverture, menuiserie</w:t>
            </w:r>
          </w:p>
        </w:tc>
        <w:tc>
          <w:tcPr>
            <w:tcW w:w="1701" w:type="dxa"/>
            <w:tcBorders>
              <w:left w:val="single" w:sz="4" w:space="0" w:color="000000"/>
              <w:bottom w:val="single" w:sz="4" w:space="0" w:color="000000"/>
              <w:right w:val="single" w:sz="4" w:space="0" w:color="000000"/>
            </w:tcBorders>
            <w:shd w:val="clear" w:color="auto" w:fill="FFD428"/>
            <w:vAlign w:val="center"/>
          </w:tcPr>
          <w:p w14:paraId="4829EE05" w14:textId="77777777" w:rsidR="006576A3" w:rsidRPr="00ED1801" w:rsidRDefault="00990589" w:rsidP="00ED1801">
            <w:pPr>
              <w:tabs>
                <w:tab w:val="left" w:pos="606"/>
              </w:tabs>
              <w:spacing w:after="0" w:line="240" w:lineRule="auto"/>
              <w:jc w:val="center"/>
              <w:rPr>
                <w:rFonts w:ascii="Times New Roman" w:eastAsia="Times New Roman" w:hAnsi="Times New Roman" w:cs="Times New Roman"/>
                <w:sz w:val="28"/>
                <w:szCs w:val="28"/>
                <w:u w:val="single"/>
              </w:rPr>
            </w:pPr>
            <w:r w:rsidRPr="00ED1801">
              <w:rPr>
                <w:rFonts w:ascii="Times New Roman" w:eastAsia="Times New Roman" w:hAnsi="Times New Roman" w:cs="Times New Roman"/>
                <w:b/>
                <w:sz w:val="28"/>
                <w:szCs w:val="28"/>
              </w:rPr>
              <w:t>Désignation Lot</w:t>
            </w:r>
          </w:p>
        </w:tc>
      </w:tr>
      <w:tr w:rsidR="006576A3" w14:paraId="57CCFE8B" w14:textId="77777777" w:rsidTr="00933CA2">
        <w:trPr>
          <w:trHeight w:val="300"/>
        </w:trPr>
        <w:tc>
          <w:tcPr>
            <w:tcW w:w="13260" w:type="dxa"/>
            <w:tcBorders>
              <w:left w:val="single" w:sz="4" w:space="0" w:color="000000"/>
              <w:bottom w:val="single" w:sz="4" w:space="0" w:color="000000"/>
              <w:right w:val="single" w:sz="4" w:space="0" w:color="000000"/>
            </w:tcBorders>
          </w:tcPr>
          <w:p w14:paraId="23B08EBB" w14:textId="77777777" w:rsidR="006576A3" w:rsidRPr="00ED1801" w:rsidRDefault="00990589">
            <w:pPr>
              <w:spacing w:after="0" w:line="240" w:lineRule="auto"/>
              <w:jc w:val="both"/>
              <w:rPr>
                <w:rFonts w:ascii="Times New Roman" w:eastAsia="Times New Roman" w:hAnsi="Times New Roman" w:cs="Times New Roman"/>
                <w:color w:val="000000"/>
                <w:sz w:val="24"/>
                <w:szCs w:val="24"/>
              </w:rPr>
            </w:pPr>
            <w:r w:rsidRPr="00ED1801">
              <w:rPr>
                <w:rFonts w:ascii="Times New Roman" w:hAnsi="Times New Roman" w:cs="Times New Roman"/>
                <w:color w:val="000000"/>
                <w:sz w:val="24"/>
                <w:szCs w:val="24"/>
              </w:rPr>
              <w:t>« Indiquer que le remblaiement périphérique devra être réalisé avant la pose de l’échafaudage de pieds et compatible avec sa pose en totale stabilité ».</w:t>
            </w:r>
          </w:p>
        </w:tc>
        <w:tc>
          <w:tcPr>
            <w:tcW w:w="1701" w:type="dxa"/>
            <w:tcBorders>
              <w:left w:val="single" w:sz="4" w:space="0" w:color="000000"/>
              <w:bottom w:val="single" w:sz="4" w:space="0" w:color="000000"/>
              <w:right w:val="single" w:sz="4" w:space="0" w:color="000000"/>
            </w:tcBorders>
            <w:vAlign w:val="center"/>
          </w:tcPr>
          <w:p w14:paraId="47606344" w14:textId="357969C2" w:rsidR="006576A3" w:rsidRPr="00E74484" w:rsidRDefault="00990589" w:rsidP="00ED1801">
            <w:pPr>
              <w:spacing w:after="0" w:line="240" w:lineRule="auto"/>
              <w:jc w:val="center"/>
              <w:rPr>
                <w:rFonts w:ascii="Times New Roman" w:eastAsia="Times New Roman" w:hAnsi="Times New Roman" w:cs="Times New Roman"/>
                <w:b/>
                <w:bCs/>
                <w:u w:val="single"/>
              </w:rPr>
            </w:pPr>
            <w:r w:rsidRPr="00E74484">
              <w:rPr>
                <w:rFonts w:ascii="Times New Roman" w:eastAsia="Times New Roman" w:hAnsi="Times New Roman" w:cs="Times New Roman"/>
                <w:b/>
                <w:bCs/>
              </w:rPr>
              <w:t>Lot charpente couverture ou lot échafaudage</w:t>
            </w:r>
          </w:p>
        </w:tc>
      </w:tr>
      <w:tr w:rsidR="006576A3" w14:paraId="7C075347" w14:textId="77777777" w:rsidTr="00933CA2">
        <w:trPr>
          <w:trHeight w:val="300"/>
        </w:trPr>
        <w:tc>
          <w:tcPr>
            <w:tcW w:w="13260" w:type="dxa"/>
            <w:tcBorders>
              <w:left w:val="single" w:sz="4" w:space="0" w:color="000000"/>
              <w:bottom w:val="single" w:sz="4" w:space="0" w:color="000000"/>
              <w:right w:val="single" w:sz="4" w:space="0" w:color="000000"/>
            </w:tcBorders>
          </w:tcPr>
          <w:p w14:paraId="0AFA0A28" w14:textId="77777777" w:rsidR="006576A3" w:rsidRDefault="00990589">
            <w:pPr>
              <w:spacing w:after="0" w:line="240" w:lineRule="auto"/>
              <w:jc w:val="both"/>
              <w:rPr>
                <w:rFonts w:ascii="Times New Roman" w:hAnsi="Times New Roman" w:cs="Times New Roman"/>
                <w:color w:val="000000"/>
                <w:sz w:val="24"/>
                <w:szCs w:val="24"/>
              </w:rPr>
            </w:pPr>
            <w:r w:rsidRPr="00ED1801">
              <w:rPr>
                <w:rFonts w:ascii="Times New Roman" w:hAnsi="Times New Roman" w:cs="Times New Roman"/>
                <w:color w:val="000000"/>
                <w:sz w:val="24"/>
                <w:szCs w:val="24"/>
              </w:rPr>
              <w:t>« Lister les corps d’états qui utilisent cet échafaudage et indiquer que l’échafaudage doit tenir compte des contraintes des lots ayant à l’utiliser ».</w:t>
            </w:r>
          </w:p>
          <w:p w14:paraId="6E4E0857" w14:textId="77777777" w:rsidR="00223C66" w:rsidRPr="00ED1801" w:rsidRDefault="00223C66">
            <w:pPr>
              <w:spacing w:after="0" w:line="240" w:lineRule="auto"/>
              <w:jc w:val="both"/>
              <w:rPr>
                <w:rFonts w:ascii="Times New Roman" w:eastAsia="Times New Roman" w:hAnsi="Times New Roman" w:cs="Times New Roman"/>
                <w:color w:val="000000"/>
                <w:sz w:val="24"/>
                <w:szCs w:val="24"/>
              </w:rPr>
            </w:pPr>
          </w:p>
        </w:tc>
        <w:tc>
          <w:tcPr>
            <w:tcW w:w="1701" w:type="dxa"/>
            <w:tcBorders>
              <w:left w:val="single" w:sz="4" w:space="0" w:color="000000"/>
              <w:bottom w:val="single" w:sz="4" w:space="0" w:color="000000"/>
              <w:right w:val="single" w:sz="4" w:space="0" w:color="000000"/>
            </w:tcBorders>
            <w:vAlign w:val="center"/>
          </w:tcPr>
          <w:p w14:paraId="42A2D662" w14:textId="0DDB0841" w:rsidR="006576A3" w:rsidRPr="00E74484" w:rsidRDefault="00990589" w:rsidP="00ED1801">
            <w:pPr>
              <w:spacing w:after="0" w:line="240" w:lineRule="auto"/>
              <w:jc w:val="center"/>
              <w:rPr>
                <w:rFonts w:ascii="Times New Roman" w:eastAsia="Times New Roman" w:hAnsi="Times New Roman" w:cs="Times New Roman"/>
                <w:b/>
                <w:bCs/>
              </w:rPr>
            </w:pPr>
            <w:r w:rsidRPr="00E74484">
              <w:rPr>
                <w:rFonts w:ascii="Times New Roman" w:eastAsia="Times New Roman" w:hAnsi="Times New Roman" w:cs="Times New Roman"/>
                <w:b/>
                <w:bCs/>
              </w:rPr>
              <w:t>MOE CSPS</w:t>
            </w:r>
          </w:p>
        </w:tc>
      </w:tr>
      <w:tr w:rsidR="006576A3" w14:paraId="295E68D9" w14:textId="77777777" w:rsidTr="00933CA2">
        <w:trPr>
          <w:trHeight w:val="300"/>
        </w:trPr>
        <w:tc>
          <w:tcPr>
            <w:tcW w:w="13260" w:type="dxa"/>
            <w:tcBorders>
              <w:left w:val="single" w:sz="4" w:space="0" w:color="000000"/>
              <w:bottom w:val="single" w:sz="4" w:space="0" w:color="000000"/>
              <w:right w:val="single" w:sz="4" w:space="0" w:color="000000"/>
            </w:tcBorders>
          </w:tcPr>
          <w:p w14:paraId="13B276F6" w14:textId="39119E4A" w:rsidR="006576A3" w:rsidRDefault="00990589">
            <w:pPr>
              <w:spacing w:after="0" w:line="240" w:lineRule="auto"/>
              <w:jc w:val="both"/>
              <w:rPr>
                <w:rFonts w:ascii="Times New Roman" w:hAnsi="Times New Roman" w:cs="Times New Roman"/>
                <w:sz w:val="24"/>
                <w:szCs w:val="24"/>
              </w:rPr>
            </w:pPr>
            <w:r w:rsidRPr="00ED1801">
              <w:rPr>
                <w:rFonts w:ascii="Times New Roman" w:hAnsi="Times New Roman" w:cs="Times New Roman"/>
                <w:bCs/>
                <w:sz w:val="24"/>
                <w:szCs w:val="24"/>
              </w:rPr>
              <w:t xml:space="preserve">« Indiquer les caractéristiques de l’échafaudage (favoriser les échafaudages MDS à Montage et Démontage en Sécurité) </w:t>
            </w:r>
            <w:r w:rsidRPr="00ED1801">
              <w:rPr>
                <w:rFonts w:ascii="Times New Roman" w:hAnsi="Times New Roman" w:cs="Times New Roman"/>
                <w:sz w:val="24"/>
                <w:szCs w:val="24"/>
              </w:rPr>
              <w:t xml:space="preserve">comprenant une protection basse de pente avec filet maille10*10 sur toutes les façades concernées et des accès sécurisés (escaliers en verrue de préférence). </w:t>
            </w:r>
            <w:r w:rsidRPr="00ED1801">
              <w:rPr>
                <w:rFonts w:ascii="Times New Roman" w:hAnsi="Times New Roman" w:cs="Times New Roman"/>
                <w:sz w:val="24"/>
                <w:szCs w:val="24"/>
              </w:rPr>
              <w:t> </w:t>
            </w:r>
            <w:r w:rsidRPr="00ED1801">
              <w:rPr>
                <w:rFonts w:ascii="Times New Roman" w:hAnsi="Times New Roman" w:cs="Times New Roman"/>
                <w:sz w:val="24"/>
                <w:szCs w:val="24"/>
              </w:rPr>
              <w:t>I</w:t>
            </w:r>
            <w:r w:rsidRPr="00ED1801">
              <w:rPr>
                <w:rFonts w:ascii="Times New Roman" w:hAnsi="Times New Roman" w:cs="Times New Roman"/>
                <w:sz w:val="24"/>
                <w:szCs w:val="24"/>
              </w:rPr>
              <w:t>ndiquer caractéristiques de l’échafaudage : h</w:t>
            </w:r>
            <w:r w:rsidR="00223C66">
              <w:rPr>
                <w:rFonts w:ascii="Times New Roman" w:hAnsi="Times New Roman" w:cs="Times New Roman"/>
                <w:sz w:val="24"/>
                <w:szCs w:val="24"/>
              </w:rPr>
              <w:t>au</w:t>
            </w:r>
            <w:r w:rsidRPr="00ED1801">
              <w:rPr>
                <w:rFonts w:ascii="Times New Roman" w:hAnsi="Times New Roman" w:cs="Times New Roman"/>
                <w:sz w:val="24"/>
                <w:szCs w:val="24"/>
              </w:rPr>
              <w:t xml:space="preserve">teur plateau sous l’égout ou l’avancée de toit 0,5m, ancrages renforcées pour protections collectives </w:t>
            </w:r>
            <w:r w:rsidR="00223C66" w:rsidRPr="00ED1801">
              <w:rPr>
                <w:rFonts w:ascii="Times New Roman" w:hAnsi="Times New Roman" w:cs="Times New Roman"/>
                <w:sz w:val="24"/>
                <w:szCs w:val="24"/>
              </w:rPr>
              <w:t>toitures</w:t>
            </w:r>
            <w:r w:rsidR="00223C66">
              <w:rPr>
                <w:rFonts w:ascii="Times New Roman" w:hAnsi="Times New Roman" w:cs="Times New Roman"/>
                <w:sz w:val="24"/>
                <w:szCs w:val="24"/>
              </w:rPr>
              <w:t> ».</w:t>
            </w:r>
          </w:p>
          <w:p w14:paraId="313DFCAB" w14:textId="77777777" w:rsidR="00223C66" w:rsidRDefault="00223C66">
            <w:pPr>
              <w:spacing w:after="0" w:line="240" w:lineRule="auto"/>
              <w:jc w:val="both"/>
              <w:rPr>
                <w:rFonts w:ascii="Times New Roman" w:hAnsi="Times New Roman" w:cs="Times New Roman"/>
                <w:sz w:val="24"/>
                <w:szCs w:val="24"/>
              </w:rPr>
            </w:pPr>
          </w:p>
          <w:p w14:paraId="4012B74A" w14:textId="66423386" w:rsidR="00223C66" w:rsidRPr="00ED1801" w:rsidRDefault="00223C66">
            <w:pPr>
              <w:spacing w:after="0" w:line="240" w:lineRule="auto"/>
              <w:jc w:val="both"/>
              <w:rPr>
                <w:sz w:val="24"/>
                <w:szCs w:val="24"/>
              </w:rPr>
            </w:pPr>
          </w:p>
        </w:tc>
        <w:tc>
          <w:tcPr>
            <w:tcW w:w="1701" w:type="dxa"/>
            <w:tcBorders>
              <w:left w:val="single" w:sz="4" w:space="0" w:color="000000"/>
              <w:bottom w:val="single" w:sz="4" w:space="0" w:color="000000"/>
              <w:right w:val="single" w:sz="4" w:space="0" w:color="000000"/>
            </w:tcBorders>
            <w:vAlign w:val="center"/>
          </w:tcPr>
          <w:p w14:paraId="290E6C53" w14:textId="26D851BF" w:rsidR="006576A3" w:rsidRPr="00E74484" w:rsidRDefault="00990589" w:rsidP="00ED1801">
            <w:pPr>
              <w:spacing w:after="0" w:line="240" w:lineRule="auto"/>
              <w:jc w:val="center"/>
              <w:rPr>
                <w:rFonts w:ascii="Times New Roman" w:eastAsia="Times New Roman" w:hAnsi="Times New Roman" w:cs="Times New Roman"/>
                <w:b/>
                <w:bCs/>
                <w:u w:val="single"/>
              </w:rPr>
            </w:pPr>
            <w:r w:rsidRPr="00E74484">
              <w:rPr>
                <w:rFonts w:ascii="Times New Roman" w:eastAsia="Times New Roman" w:hAnsi="Times New Roman" w:cs="Times New Roman"/>
                <w:b/>
                <w:bCs/>
              </w:rPr>
              <w:t>Lot charpente couverture ou lot échafaudage</w:t>
            </w:r>
          </w:p>
        </w:tc>
      </w:tr>
      <w:tr w:rsidR="006576A3" w14:paraId="53186AAF" w14:textId="77777777" w:rsidTr="00933CA2">
        <w:trPr>
          <w:trHeight w:val="300"/>
        </w:trPr>
        <w:tc>
          <w:tcPr>
            <w:tcW w:w="13260" w:type="dxa"/>
            <w:tcBorders>
              <w:left w:val="single" w:sz="4" w:space="0" w:color="000000"/>
              <w:bottom w:val="single" w:sz="4" w:space="0" w:color="000000"/>
              <w:right w:val="single" w:sz="4" w:space="0" w:color="000000"/>
            </w:tcBorders>
          </w:tcPr>
          <w:p w14:paraId="25E90541" w14:textId="77777777" w:rsidR="006576A3" w:rsidRPr="00ED1801" w:rsidRDefault="00990589">
            <w:pPr>
              <w:spacing w:after="0" w:line="240" w:lineRule="auto"/>
              <w:jc w:val="both"/>
              <w:rPr>
                <w:rFonts w:ascii="Times New Roman" w:eastAsia="Times New Roman" w:hAnsi="Times New Roman" w:cs="Times New Roman"/>
                <w:color w:val="000000"/>
                <w:sz w:val="24"/>
                <w:szCs w:val="24"/>
              </w:rPr>
            </w:pPr>
            <w:r w:rsidRPr="00ED1801">
              <w:rPr>
                <w:rFonts w:ascii="Times New Roman" w:hAnsi="Times New Roman" w:cs="Times New Roman"/>
                <w:color w:val="000000"/>
                <w:sz w:val="24"/>
                <w:szCs w:val="24"/>
              </w:rPr>
              <w:t>« Indiquer l’obligation de procéder aux éventuelles modifications demandées par les lots utilisateurs ».</w:t>
            </w:r>
          </w:p>
        </w:tc>
        <w:tc>
          <w:tcPr>
            <w:tcW w:w="1701" w:type="dxa"/>
            <w:tcBorders>
              <w:left w:val="single" w:sz="4" w:space="0" w:color="000000"/>
              <w:bottom w:val="single" w:sz="4" w:space="0" w:color="000000"/>
              <w:right w:val="single" w:sz="4" w:space="0" w:color="000000"/>
            </w:tcBorders>
            <w:vAlign w:val="center"/>
          </w:tcPr>
          <w:p w14:paraId="777B5FD5" w14:textId="53C4E5B3" w:rsidR="006576A3" w:rsidRPr="00E74484" w:rsidRDefault="00990589" w:rsidP="00ED1801">
            <w:pPr>
              <w:spacing w:after="0" w:line="240" w:lineRule="auto"/>
              <w:jc w:val="center"/>
              <w:rPr>
                <w:rFonts w:ascii="Times New Roman" w:eastAsia="Times New Roman" w:hAnsi="Times New Roman" w:cs="Times New Roman"/>
                <w:b/>
                <w:bCs/>
                <w:u w:val="single"/>
              </w:rPr>
            </w:pPr>
            <w:r w:rsidRPr="00E74484">
              <w:rPr>
                <w:rFonts w:ascii="Times New Roman" w:eastAsia="Times New Roman" w:hAnsi="Times New Roman" w:cs="Times New Roman"/>
                <w:b/>
                <w:bCs/>
              </w:rPr>
              <w:t>Lot charpente couverture ou lot échafaudage</w:t>
            </w:r>
          </w:p>
        </w:tc>
      </w:tr>
      <w:tr w:rsidR="006576A3" w14:paraId="6FA0EBDB" w14:textId="77777777" w:rsidTr="00933CA2">
        <w:trPr>
          <w:trHeight w:val="300"/>
        </w:trPr>
        <w:tc>
          <w:tcPr>
            <w:tcW w:w="13260" w:type="dxa"/>
            <w:tcBorders>
              <w:left w:val="single" w:sz="4" w:space="0" w:color="000000"/>
              <w:bottom w:val="single" w:sz="4" w:space="0" w:color="000000"/>
              <w:right w:val="single" w:sz="4" w:space="0" w:color="000000"/>
            </w:tcBorders>
          </w:tcPr>
          <w:p w14:paraId="6AC1A299" w14:textId="77777777" w:rsidR="006576A3" w:rsidRPr="00ED1801" w:rsidRDefault="00990589">
            <w:pPr>
              <w:spacing w:after="0" w:line="240" w:lineRule="auto"/>
              <w:jc w:val="both"/>
              <w:rPr>
                <w:rFonts w:ascii="Times New Roman" w:hAnsi="Times New Roman" w:cs="Times New Roman"/>
                <w:sz w:val="24"/>
                <w:szCs w:val="24"/>
              </w:rPr>
            </w:pPr>
            <w:r w:rsidRPr="00ED1801">
              <w:rPr>
                <w:rFonts w:ascii="Times New Roman" w:hAnsi="Times New Roman" w:cs="Times New Roman"/>
                <w:sz w:val="24"/>
                <w:szCs w:val="24"/>
              </w:rPr>
              <w:t>« </w:t>
            </w:r>
            <w:r w:rsidRPr="00ED1801">
              <w:rPr>
                <w:rFonts w:ascii="Times New Roman" w:hAnsi="Times New Roman" w:cs="Times New Roman"/>
                <w:sz w:val="24"/>
                <w:szCs w:val="24"/>
              </w:rPr>
              <w:t>Attestation écrite que le personnel chargé du montage/démontage de l’échafaudage doit avoir été formé conformément à la R408 et à son annexe 8 qui est à remplir par le MOE en conception ».</w:t>
            </w:r>
          </w:p>
        </w:tc>
        <w:tc>
          <w:tcPr>
            <w:tcW w:w="1701" w:type="dxa"/>
            <w:tcBorders>
              <w:left w:val="single" w:sz="4" w:space="0" w:color="000000"/>
              <w:bottom w:val="single" w:sz="4" w:space="0" w:color="000000"/>
              <w:right w:val="single" w:sz="4" w:space="0" w:color="000000"/>
            </w:tcBorders>
            <w:vAlign w:val="center"/>
          </w:tcPr>
          <w:p w14:paraId="2187BE6C" w14:textId="77777777" w:rsidR="006576A3" w:rsidRPr="00E74484" w:rsidRDefault="006576A3" w:rsidP="00ED1801">
            <w:pPr>
              <w:spacing w:after="0" w:line="240" w:lineRule="auto"/>
              <w:jc w:val="center"/>
              <w:rPr>
                <w:b/>
                <w:bCs/>
              </w:rPr>
            </w:pPr>
          </w:p>
        </w:tc>
      </w:tr>
      <w:tr w:rsidR="006576A3" w14:paraId="1AA71FAC" w14:textId="77777777" w:rsidTr="00933CA2">
        <w:trPr>
          <w:trHeight w:val="300"/>
        </w:trPr>
        <w:tc>
          <w:tcPr>
            <w:tcW w:w="13260" w:type="dxa"/>
            <w:tcBorders>
              <w:left w:val="single" w:sz="4" w:space="0" w:color="000000"/>
              <w:bottom w:val="single" w:sz="4" w:space="0" w:color="000000"/>
              <w:right w:val="single" w:sz="4" w:space="0" w:color="000000"/>
            </w:tcBorders>
          </w:tcPr>
          <w:p w14:paraId="0B851A5C" w14:textId="77777777" w:rsidR="006576A3" w:rsidRPr="00ED1801" w:rsidRDefault="00990589">
            <w:pPr>
              <w:spacing w:after="0" w:line="240" w:lineRule="auto"/>
              <w:jc w:val="both"/>
              <w:rPr>
                <w:rFonts w:ascii="Times New Roman" w:hAnsi="Times New Roman" w:cs="Times New Roman"/>
                <w:sz w:val="24"/>
                <w:szCs w:val="24"/>
              </w:rPr>
            </w:pPr>
            <w:r w:rsidRPr="00ED1801">
              <w:rPr>
                <w:rFonts w:ascii="Times New Roman" w:hAnsi="Times New Roman" w:cs="Times New Roman"/>
                <w:color w:val="000000"/>
                <w:sz w:val="24"/>
                <w:szCs w:val="24"/>
              </w:rPr>
              <w:t xml:space="preserve">« Signaler </w:t>
            </w:r>
            <w:r w:rsidRPr="00ED1801">
              <w:rPr>
                <w:rFonts w:ascii="Times New Roman" w:hAnsi="Times New Roman" w:cs="Times New Roman"/>
                <w:i/>
                <w:iCs/>
                <w:color w:val="000000"/>
                <w:sz w:val="24"/>
                <w:szCs w:val="24"/>
              </w:rPr>
              <w:t xml:space="preserve">dans les pièces écrites contractuelles </w:t>
            </w:r>
            <w:r w:rsidRPr="00ED1801">
              <w:rPr>
                <w:rFonts w:ascii="Times New Roman" w:hAnsi="Times New Roman" w:cs="Times New Roman"/>
                <w:color w:val="000000"/>
                <w:sz w:val="24"/>
                <w:szCs w:val="24"/>
              </w:rPr>
              <w:t>qu’un échafaudage de pieds est mis à disposition sur l’ensemble de la périphérie de la construction ».</w:t>
            </w:r>
          </w:p>
        </w:tc>
        <w:tc>
          <w:tcPr>
            <w:tcW w:w="1701" w:type="dxa"/>
            <w:tcBorders>
              <w:left w:val="single" w:sz="4" w:space="0" w:color="000000"/>
              <w:bottom w:val="single" w:sz="4" w:space="0" w:color="000000"/>
              <w:right w:val="single" w:sz="4" w:space="0" w:color="000000"/>
            </w:tcBorders>
            <w:vAlign w:val="center"/>
          </w:tcPr>
          <w:p w14:paraId="0C51012F" w14:textId="43ACF1A6" w:rsidR="006576A3" w:rsidRPr="00E74484" w:rsidRDefault="00990589" w:rsidP="00ED1801">
            <w:pPr>
              <w:spacing w:after="0" w:line="240" w:lineRule="auto"/>
              <w:jc w:val="center"/>
              <w:rPr>
                <w:b/>
                <w:bCs/>
              </w:rPr>
            </w:pPr>
            <w:r w:rsidRPr="00E74484">
              <w:rPr>
                <w:rFonts w:ascii="Times New Roman" w:eastAsia="Times New Roman" w:hAnsi="Times New Roman" w:cs="Times New Roman"/>
                <w:b/>
                <w:bCs/>
              </w:rPr>
              <w:t>Lot charpente couverture ou lot échafaudage</w:t>
            </w:r>
          </w:p>
        </w:tc>
      </w:tr>
      <w:tr w:rsidR="006576A3" w14:paraId="6F932881" w14:textId="77777777" w:rsidTr="00933CA2">
        <w:trPr>
          <w:trHeight w:val="300"/>
        </w:trPr>
        <w:tc>
          <w:tcPr>
            <w:tcW w:w="13260" w:type="dxa"/>
            <w:tcBorders>
              <w:left w:val="single" w:sz="4" w:space="0" w:color="000000"/>
              <w:bottom w:val="single" w:sz="4" w:space="0" w:color="000000"/>
              <w:right w:val="single" w:sz="4" w:space="0" w:color="000000"/>
            </w:tcBorders>
          </w:tcPr>
          <w:p w14:paraId="1876DAC9" w14:textId="77777777" w:rsidR="006576A3" w:rsidRPr="00ED1801" w:rsidRDefault="00990589">
            <w:pPr>
              <w:spacing w:after="0" w:line="240" w:lineRule="auto"/>
              <w:jc w:val="both"/>
              <w:rPr>
                <w:rFonts w:ascii="Times New Roman" w:hAnsi="Times New Roman" w:cs="Times New Roman"/>
                <w:sz w:val="24"/>
                <w:szCs w:val="24"/>
              </w:rPr>
            </w:pPr>
            <w:r w:rsidRPr="00ED1801">
              <w:rPr>
                <w:rFonts w:ascii="Times New Roman" w:hAnsi="Times New Roman" w:cs="Times New Roman"/>
                <w:color w:val="000000"/>
                <w:sz w:val="24"/>
                <w:szCs w:val="24"/>
              </w:rPr>
              <w:t>« Prescrire la n</w:t>
            </w:r>
            <w:r w:rsidRPr="00ED1801">
              <w:rPr>
                <w:rFonts w:ascii="Times New Roman" w:hAnsi="Times New Roman" w:cs="Times New Roman"/>
                <w:bCs/>
                <w:color w:val="000000"/>
                <w:sz w:val="24"/>
                <w:szCs w:val="24"/>
              </w:rPr>
              <w:t xml:space="preserve">écessité de produire un PV de réception.  </w:t>
            </w:r>
            <w:r w:rsidRPr="00ED1801">
              <w:rPr>
                <w:rFonts w:ascii="Times New Roman" w:hAnsi="Times New Roman" w:cs="Times New Roman"/>
                <w:color w:val="000000"/>
                <w:sz w:val="24"/>
                <w:szCs w:val="24"/>
              </w:rPr>
              <w:t>Indiquer la nécessité de contreventement des pignons ».</w:t>
            </w:r>
          </w:p>
        </w:tc>
        <w:tc>
          <w:tcPr>
            <w:tcW w:w="1701" w:type="dxa"/>
            <w:tcBorders>
              <w:left w:val="single" w:sz="4" w:space="0" w:color="000000"/>
              <w:bottom w:val="single" w:sz="4" w:space="0" w:color="000000"/>
              <w:right w:val="single" w:sz="4" w:space="0" w:color="000000"/>
            </w:tcBorders>
            <w:vAlign w:val="center"/>
          </w:tcPr>
          <w:p w14:paraId="22B40792" w14:textId="5CBF3D2D" w:rsidR="006576A3" w:rsidRPr="00E74484" w:rsidRDefault="00990589" w:rsidP="00ED1801">
            <w:pPr>
              <w:spacing w:after="0" w:line="240" w:lineRule="auto"/>
              <w:jc w:val="center"/>
              <w:rPr>
                <w:rFonts w:ascii="Times New Roman" w:eastAsia="Times New Roman" w:hAnsi="Times New Roman" w:cs="Times New Roman"/>
                <w:b/>
                <w:bCs/>
                <w:u w:val="single"/>
              </w:rPr>
            </w:pPr>
            <w:r w:rsidRPr="00E74484">
              <w:rPr>
                <w:rFonts w:ascii="Times New Roman" w:eastAsia="Times New Roman" w:hAnsi="Times New Roman" w:cs="Times New Roman"/>
                <w:b/>
                <w:bCs/>
              </w:rPr>
              <w:t>Lot charpente couverture ou lot échafaudage</w:t>
            </w:r>
          </w:p>
        </w:tc>
      </w:tr>
      <w:tr w:rsidR="006576A3" w14:paraId="2A435154" w14:textId="77777777" w:rsidTr="00933CA2">
        <w:trPr>
          <w:trHeight w:val="300"/>
        </w:trPr>
        <w:tc>
          <w:tcPr>
            <w:tcW w:w="13260" w:type="dxa"/>
            <w:tcBorders>
              <w:left w:val="single" w:sz="4" w:space="0" w:color="000000"/>
              <w:bottom w:val="single" w:sz="4" w:space="0" w:color="000000"/>
              <w:right w:val="single" w:sz="4" w:space="0" w:color="000000"/>
            </w:tcBorders>
          </w:tcPr>
          <w:p w14:paraId="634FA90C" w14:textId="77777777" w:rsidR="006576A3" w:rsidRDefault="00990589">
            <w:pPr>
              <w:spacing w:after="0" w:line="240" w:lineRule="auto"/>
              <w:jc w:val="both"/>
              <w:rPr>
                <w:rFonts w:ascii="Times New Roman" w:hAnsi="Times New Roman" w:cs="Times New Roman"/>
                <w:color w:val="000000"/>
                <w:sz w:val="24"/>
                <w:szCs w:val="24"/>
              </w:rPr>
            </w:pPr>
            <w:r w:rsidRPr="00ED1801">
              <w:rPr>
                <w:rFonts w:ascii="Times New Roman" w:hAnsi="Times New Roman" w:cs="Times New Roman"/>
                <w:color w:val="000000"/>
                <w:sz w:val="24"/>
                <w:szCs w:val="24"/>
              </w:rPr>
              <w:t xml:space="preserve">« Écrire </w:t>
            </w:r>
            <w:r w:rsidRPr="00ED1801">
              <w:rPr>
                <w:rFonts w:ascii="Times New Roman" w:hAnsi="Times New Roman" w:cs="Times New Roman"/>
                <w:i/>
                <w:iCs/>
                <w:color w:val="000000"/>
                <w:sz w:val="24"/>
                <w:szCs w:val="24"/>
              </w:rPr>
              <w:t>dans les pièces écrites contractuelles</w:t>
            </w:r>
            <w:r w:rsidRPr="00ED1801">
              <w:rPr>
                <w:rFonts w:ascii="Times New Roman" w:hAnsi="Times New Roman" w:cs="Times New Roman"/>
                <w:i/>
                <w:iCs/>
                <w:color w:val="000000"/>
                <w:sz w:val="24"/>
                <w:szCs w:val="24"/>
              </w:rPr>
              <w:t xml:space="preserve"> </w:t>
            </w:r>
            <w:r w:rsidRPr="00ED1801">
              <w:rPr>
                <w:rFonts w:ascii="Times New Roman" w:hAnsi="Times New Roman" w:cs="Times New Roman"/>
                <w:color w:val="000000"/>
                <w:sz w:val="24"/>
                <w:szCs w:val="24"/>
              </w:rPr>
              <w:t xml:space="preserve"> que préalablement à l'installation de l’échafaudage, chaque lot communique les caractéristiques nécessaires à ses travaux </w:t>
            </w:r>
            <w:r w:rsidRPr="00ED1801">
              <w:rPr>
                <w:rFonts w:ascii="Times New Roman" w:hAnsi="Times New Roman" w:cs="Times New Roman"/>
                <w:color w:val="000000"/>
                <w:sz w:val="24"/>
                <w:szCs w:val="24"/>
              </w:rPr>
              <w:t>(hauteur plateau…).</w:t>
            </w:r>
          </w:p>
          <w:p w14:paraId="7B85CD1A" w14:textId="77777777" w:rsidR="00E74484" w:rsidRPr="00ED1801" w:rsidRDefault="00E74484">
            <w:pPr>
              <w:spacing w:after="0" w:line="240" w:lineRule="auto"/>
              <w:jc w:val="both"/>
              <w:rPr>
                <w:rFonts w:ascii="Times New Roman" w:hAnsi="Times New Roman" w:cs="Times New Roman"/>
                <w:sz w:val="24"/>
                <w:szCs w:val="24"/>
              </w:rPr>
            </w:pPr>
          </w:p>
        </w:tc>
        <w:tc>
          <w:tcPr>
            <w:tcW w:w="1701" w:type="dxa"/>
            <w:tcBorders>
              <w:left w:val="single" w:sz="4" w:space="0" w:color="000000"/>
              <w:bottom w:val="single" w:sz="4" w:space="0" w:color="000000"/>
              <w:right w:val="single" w:sz="4" w:space="0" w:color="000000"/>
            </w:tcBorders>
            <w:vAlign w:val="center"/>
          </w:tcPr>
          <w:p w14:paraId="571A628B" w14:textId="2F9AD951" w:rsidR="006576A3" w:rsidRPr="00E74484" w:rsidRDefault="00990589" w:rsidP="00ED1801">
            <w:pPr>
              <w:spacing w:after="0" w:line="240" w:lineRule="auto"/>
              <w:jc w:val="center"/>
              <w:rPr>
                <w:rFonts w:ascii="Times New Roman" w:eastAsia="Times New Roman" w:hAnsi="Times New Roman" w:cs="Times New Roman"/>
                <w:b/>
                <w:bCs/>
              </w:rPr>
            </w:pPr>
            <w:r w:rsidRPr="00E74484">
              <w:rPr>
                <w:rFonts w:ascii="Times New Roman" w:eastAsia="Times New Roman" w:hAnsi="Times New Roman" w:cs="Times New Roman"/>
                <w:b/>
                <w:bCs/>
              </w:rPr>
              <w:t>MOE CSPS CES</w:t>
            </w:r>
          </w:p>
        </w:tc>
      </w:tr>
      <w:tr w:rsidR="006576A3" w14:paraId="6CA86DAF" w14:textId="77777777" w:rsidTr="00933CA2">
        <w:trPr>
          <w:trHeight w:val="300"/>
        </w:trPr>
        <w:tc>
          <w:tcPr>
            <w:tcW w:w="13260" w:type="dxa"/>
            <w:tcBorders>
              <w:left w:val="single" w:sz="4" w:space="0" w:color="000000"/>
              <w:bottom w:val="single" w:sz="4" w:space="0" w:color="000000"/>
              <w:right w:val="single" w:sz="4" w:space="0" w:color="000000"/>
            </w:tcBorders>
          </w:tcPr>
          <w:p w14:paraId="0199D8CF" w14:textId="77777777" w:rsidR="006576A3" w:rsidRDefault="00990589">
            <w:pPr>
              <w:spacing w:after="0" w:line="240" w:lineRule="auto"/>
              <w:jc w:val="both"/>
              <w:rPr>
                <w:rFonts w:ascii="Times New Roman" w:hAnsi="Times New Roman" w:cs="Times New Roman"/>
                <w:color w:val="000000"/>
                <w:sz w:val="24"/>
                <w:szCs w:val="24"/>
              </w:rPr>
            </w:pPr>
            <w:r w:rsidRPr="00ED1801">
              <w:rPr>
                <w:rFonts w:ascii="Times New Roman" w:hAnsi="Times New Roman" w:cs="Times New Roman"/>
                <w:bCs/>
                <w:color w:val="000000"/>
                <w:sz w:val="24"/>
                <w:szCs w:val="24"/>
              </w:rPr>
              <w:t>« </w:t>
            </w:r>
            <w:r w:rsidRPr="00ED1801">
              <w:rPr>
                <w:rFonts w:ascii="Times New Roman" w:hAnsi="Times New Roman" w:cs="Times New Roman"/>
                <w:bCs/>
                <w:color w:val="000000"/>
                <w:sz w:val="24"/>
                <w:szCs w:val="24"/>
              </w:rPr>
              <w:t xml:space="preserve">Énoncer </w:t>
            </w:r>
            <w:r w:rsidRPr="00ED1801">
              <w:rPr>
                <w:rFonts w:ascii="Times New Roman" w:hAnsi="Times New Roman" w:cs="Times New Roman"/>
                <w:i/>
                <w:iCs/>
                <w:color w:val="000000"/>
                <w:sz w:val="24"/>
                <w:szCs w:val="24"/>
              </w:rPr>
              <w:t>dans les pièces écrites contractuelles</w:t>
            </w:r>
            <w:r w:rsidRPr="00ED1801">
              <w:rPr>
                <w:rFonts w:ascii="Times New Roman" w:hAnsi="Times New Roman" w:cs="Times New Roman"/>
                <w:color w:val="000000"/>
                <w:sz w:val="24"/>
                <w:szCs w:val="24"/>
              </w:rPr>
              <w:t xml:space="preserve"> </w:t>
            </w:r>
            <w:r w:rsidRPr="00ED1801">
              <w:rPr>
                <w:rFonts w:ascii="Times New Roman" w:hAnsi="Times New Roman" w:cs="Times New Roman"/>
                <w:bCs/>
                <w:color w:val="000000"/>
                <w:sz w:val="24"/>
                <w:szCs w:val="24"/>
              </w:rPr>
              <w:t xml:space="preserve">qu’il est strictement interdit de modifier l’échafaudage. </w:t>
            </w:r>
            <w:r w:rsidRPr="00ED1801">
              <w:rPr>
                <w:rFonts w:ascii="Times New Roman" w:hAnsi="Times New Roman" w:cs="Times New Roman"/>
                <w:color w:val="000000"/>
                <w:sz w:val="24"/>
                <w:szCs w:val="24"/>
              </w:rPr>
              <w:t>Les demandes de modifications doivent être faites auprès du lot chargé de mise en œuvre ».</w:t>
            </w:r>
          </w:p>
          <w:p w14:paraId="7393CD64" w14:textId="77777777" w:rsidR="00E74484" w:rsidRPr="00ED1801" w:rsidRDefault="00E74484">
            <w:pPr>
              <w:spacing w:after="0" w:line="240" w:lineRule="auto"/>
              <w:jc w:val="both"/>
              <w:rPr>
                <w:rFonts w:ascii="Times New Roman" w:hAnsi="Times New Roman" w:cs="Times New Roman"/>
                <w:sz w:val="24"/>
                <w:szCs w:val="24"/>
              </w:rPr>
            </w:pPr>
          </w:p>
        </w:tc>
        <w:tc>
          <w:tcPr>
            <w:tcW w:w="1701" w:type="dxa"/>
            <w:tcBorders>
              <w:left w:val="single" w:sz="4" w:space="0" w:color="000000"/>
              <w:bottom w:val="single" w:sz="4" w:space="0" w:color="000000"/>
              <w:right w:val="single" w:sz="4" w:space="0" w:color="000000"/>
            </w:tcBorders>
            <w:vAlign w:val="center"/>
          </w:tcPr>
          <w:p w14:paraId="083B7948" w14:textId="628FB677" w:rsidR="006576A3" w:rsidRPr="00E74484" w:rsidRDefault="00990589" w:rsidP="00ED1801">
            <w:pPr>
              <w:spacing w:after="0" w:line="240" w:lineRule="auto"/>
              <w:jc w:val="center"/>
              <w:rPr>
                <w:rFonts w:ascii="Times New Roman" w:eastAsia="Times New Roman" w:hAnsi="Times New Roman" w:cs="Times New Roman"/>
                <w:b/>
                <w:bCs/>
              </w:rPr>
            </w:pPr>
            <w:r w:rsidRPr="00E74484">
              <w:rPr>
                <w:rFonts w:ascii="Times New Roman" w:eastAsia="Times New Roman" w:hAnsi="Times New Roman" w:cs="Times New Roman"/>
                <w:b/>
                <w:bCs/>
              </w:rPr>
              <w:t>MOE CSPS CES</w:t>
            </w:r>
          </w:p>
        </w:tc>
      </w:tr>
      <w:tr w:rsidR="006576A3" w14:paraId="48DF5B62" w14:textId="77777777" w:rsidTr="00933CA2">
        <w:trPr>
          <w:trHeight w:val="300"/>
        </w:trPr>
        <w:tc>
          <w:tcPr>
            <w:tcW w:w="13260" w:type="dxa"/>
            <w:tcBorders>
              <w:left w:val="single" w:sz="4" w:space="0" w:color="000000"/>
              <w:bottom w:val="single" w:sz="4" w:space="0" w:color="000000"/>
              <w:right w:val="single" w:sz="4" w:space="0" w:color="000000"/>
            </w:tcBorders>
          </w:tcPr>
          <w:p w14:paraId="1484CB10" w14:textId="77777777" w:rsidR="006576A3" w:rsidRPr="00ED1801" w:rsidRDefault="00990589">
            <w:pPr>
              <w:spacing w:after="0" w:line="240" w:lineRule="auto"/>
              <w:jc w:val="both"/>
              <w:rPr>
                <w:rFonts w:ascii="Times New Roman" w:hAnsi="Times New Roman" w:cs="Times New Roman"/>
                <w:sz w:val="24"/>
                <w:szCs w:val="24"/>
              </w:rPr>
            </w:pPr>
            <w:r w:rsidRPr="00ED1801">
              <w:rPr>
                <w:rFonts w:ascii="Times New Roman" w:hAnsi="Times New Roman" w:cs="Times New Roman"/>
                <w:color w:val="000000"/>
                <w:sz w:val="24"/>
                <w:szCs w:val="24"/>
              </w:rPr>
              <w:t xml:space="preserve">« Mentionner </w:t>
            </w:r>
            <w:r w:rsidRPr="00ED1801">
              <w:rPr>
                <w:rFonts w:ascii="Times New Roman" w:hAnsi="Times New Roman" w:cs="Times New Roman"/>
                <w:i/>
                <w:iCs/>
                <w:color w:val="000000"/>
                <w:sz w:val="24"/>
                <w:szCs w:val="24"/>
              </w:rPr>
              <w:t xml:space="preserve">dans les pièces écrites contractuelles </w:t>
            </w:r>
            <w:r w:rsidRPr="00ED1801">
              <w:rPr>
                <w:rFonts w:ascii="Times New Roman" w:hAnsi="Times New Roman" w:cs="Times New Roman"/>
                <w:color w:val="000000"/>
                <w:sz w:val="24"/>
                <w:szCs w:val="24"/>
              </w:rPr>
              <w:t>que pour intervenir en toute sécurité depuis son échafaudage intérieur l’arase des pignons est réalisée avant pose de la charpente  Qu’à cette fin le lot charpente fournit en temps nécessaire l’épure de la charpente. »</w:t>
            </w:r>
          </w:p>
        </w:tc>
        <w:tc>
          <w:tcPr>
            <w:tcW w:w="1701" w:type="dxa"/>
            <w:tcBorders>
              <w:left w:val="single" w:sz="4" w:space="0" w:color="000000"/>
              <w:bottom w:val="single" w:sz="4" w:space="0" w:color="000000"/>
              <w:right w:val="single" w:sz="4" w:space="0" w:color="000000"/>
            </w:tcBorders>
            <w:vAlign w:val="center"/>
          </w:tcPr>
          <w:p w14:paraId="456EDB49" w14:textId="3E57DC5B" w:rsidR="006576A3" w:rsidRPr="00E74484" w:rsidRDefault="00990589" w:rsidP="00ED1801">
            <w:pPr>
              <w:spacing w:after="0" w:line="240" w:lineRule="auto"/>
              <w:jc w:val="center"/>
              <w:rPr>
                <w:rFonts w:ascii="Times New Roman" w:eastAsia="Times New Roman" w:hAnsi="Times New Roman" w:cs="Times New Roman"/>
                <w:b/>
                <w:bCs/>
              </w:rPr>
            </w:pPr>
            <w:r w:rsidRPr="00E74484">
              <w:rPr>
                <w:rFonts w:ascii="Times New Roman" w:eastAsia="Times New Roman" w:hAnsi="Times New Roman" w:cs="Times New Roman"/>
                <w:b/>
                <w:bCs/>
              </w:rPr>
              <w:t>MOE CSPS Charpente</w:t>
            </w:r>
          </w:p>
        </w:tc>
      </w:tr>
    </w:tbl>
    <w:p w14:paraId="394BEBF5" w14:textId="77777777" w:rsidR="00E74484" w:rsidRDefault="00E74484"/>
    <w:p w14:paraId="32C36482" w14:textId="77777777" w:rsidR="00E74484" w:rsidRDefault="00E74484"/>
    <w:p w14:paraId="78F4D681" w14:textId="77777777" w:rsidR="00E74484" w:rsidRDefault="00E74484"/>
    <w:tbl>
      <w:tblPr>
        <w:tblW w:w="14961" w:type="dxa"/>
        <w:tblInd w:w="-180" w:type="dxa"/>
        <w:tblLook w:val="04A0" w:firstRow="1" w:lastRow="0" w:firstColumn="1" w:lastColumn="0" w:noHBand="0" w:noVBand="1"/>
      </w:tblPr>
      <w:tblGrid>
        <w:gridCol w:w="13260"/>
        <w:gridCol w:w="1701"/>
      </w:tblGrid>
      <w:tr w:rsidR="00223C66" w:rsidRPr="00ED1801" w14:paraId="0E7E6B7E" w14:textId="77777777" w:rsidTr="006D0AB1">
        <w:trPr>
          <w:trHeight w:val="300"/>
        </w:trPr>
        <w:tc>
          <w:tcPr>
            <w:tcW w:w="13260" w:type="dxa"/>
            <w:tcBorders>
              <w:left w:val="single" w:sz="4" w:space="0" w:color="000000"/>
              <w:bottom w:val="single" w:sz="4" w:space="0" w:color="000000"/>
              <w:right w:val="single" w:sz="4" w:space="0" w:color="000000"/>
            </w:tcBorders>
            <w:shd w:val="clear" w:color="auto" w:fill="FFD428"/>
            <w:vAlign w:val="center"/>
          </w:tcPr>
          <w:p w14:paraId="091F5F02" w14:textId="56E7CC7B" w:rsidR="00223C66" w:rsidRPr="00223C66" w:rsidRDefault="00223C66" w:rsidP="006D0AB1">
            <w:pPr>
              <w:spacing w:after="0" w:line="240" w:lineRule="auto"/>
              <w:jc w:val="center"/>
              <w:rPr>
                <w:rFonts w:ascii="Times New Roman" w:eastAsia="Times New Roman" w:hAnsi="Times New Roman" w:cs="Times New Roman"/>
                <w:color w:val="000000"/>
                <w:sz w:val="28"/>
                <w:szCs w:val="28"/>
              </w:rPr>
            </w:pPr>
            <w:r w:rsidRPr="00ED1801">
              <w:rPr>
                <w:rFonts w:ascii="Times New Roman" w:eastAsia="Times New Roman" w:hAnsi="Times New Roman" w:cs="Times New Roman"/>
                <w:b/>
                <w:bCs/>
                <w:color w:val="000000"/>
                <w:sz w:val="28"/>
                <w:szCs w:val="28"/>
              </w:rPr>
              <w:t>6.2) M</w:t>
            </w:r>
            <w:r w:rsidRPr="00ED1801">
              <w:rPr>
                <w:rFonts w:ascii="Times New Roman" w:hAnsi="Times New Roman" w:cs="Times New Roman"/>
                <w:b/>
                <w:bCs/>
                <w:color w:val="000000"/>
                <w:sz w:val="28"/>
                <w:szCs w:val="28"/>
              </w:rPr>
              <w:t>ise en place d’un échafaudage de pieds de type MDS mise en commun pour la réalisation des travaux de GO, charpente, couverture, menuiserie</w:t>
            </w:r>
            <w:r>
              <w:rPr>
                <w:rFonts w:ascii="Times New Roman" w:hAnsi="Times New Roman" w:cs="Times New Roman"/>
                <w:b/>
                <w:bCs/>
                <w:color w:val="000000"/>
                <w:sz w:val="28"/>
                <w:szCs w:val="28"/>
              </w:rPr>
              <w:t xml:space="preserve"> (2)</w:t>
            </w:r>
          </w:p>
        </w:tc>
        <w:tc>
          <w:tcPr>
            <w:tcW w:w="1701" w:type="dxa"/>
            <w:tcBorders>
              <w:left w:val="single" w:sz="4" w:space="0" w:color="000000"/>
              <w:bottom w:val="single" w:sz="4" w:space="0" w:color="000000"/>
              <w:right w:val="single" w:sz="4" w:space="0" w:color="000000"/>
            </w:tcBorders>
            <w:shd w:val="clear" w:color="auto" w:fill="FFD428"/>
            <w:vAlign w:val="center"/>
          </w:tcPr>
          <w:p w14:paraId="138C7558" w14:textId="77777777" w:rsidR="00223C66" w:rsidRPr="00ED1801" w:rsidRDefault="00223C66" w:rsidP="006D0AB1">
            <w:pPr>
              <w:tabs>
                <w:tab w:val="left" w:pos="606"/>
              </w:tabs>
              <w:spacing w:after="0" w:line="240" w:lineRule="auto"/>
              <w:jc w:val="center"/>
              <w:rPr>
                <w:rFonts w:ascii="Times New Roman" w:eastAsia="Times New Roman" w:hAnsi="Times New Roman" w:cs="Times New Roman"/>
                <w:sz w:val="28"/>
                <w:szCs w:val="28"/>
                <w:u w:val="single"/>
              </w:rPr>
            </w:pPr>
            <w:r w:rsidRPr="00ED1801">
              <w:rPr>
                <w:rFonts w:ascii="Times New Roman" w:eastAsia="Times New Roman" w:hAnsi="Times New Roman" w:cs="Times New Roman"/>
                <w:b/>
                <w:sz w:val="28"/>
                <w:szCs w:val="28"/>
              </w:rPr>
              <w:t>Désignation Lot</w:t>
            </w:r>
          </w:p>
        </w:tc>
      </w:tr>
      <w:tr w:rsidR="006576A3" w14:paraId="103A4FE0" w14:textId="77777777" w:rsidTr="00933CA2">
        <w:trPr>
          <w:trHeight w:val="300"/>
        </w:trPr>
        <w:tc>
          <w:tcPr>
            <w:tcW w:w="13260" w:type="dxa"/>
            <w:tcBorders>
              <w:left w:val="single" w:sz="4" w:space="0" w:color="000000"/>
              <w:bottom w:val="single" w:sz="4" w:space="0" w:color="000000"/>
              <w:right w:val="single" w:sz="4" w:space="0" w:color="000000"/>
            </w:tcBorders>
          </w:tcPr>
          <w:p w14:paraId="457FA180" w14:textId="77777777" w:rsidR="006576A3" w:rsidRDefault="00990589">
            <w:pPr>
              <w:spacing w:after="0" w:line="240" w:lineRule="auto"/>
              <w:jc w:val="both"/>
              <w:rPr>
                <w:rFonts w:ascii="Times New Roman" w:hAnsi="Times New Roman" w:cs="Times New Roman"/>
                <w:color w:val="000000"/>
                <w:sz w:val="24"/>
                <w:szCs w:val="24"/>
              </w:rPr>
            </w:pPr>
            <w:r w:rsidRPr="00ED1801">
              <w:rPr>
                <w:rFonts w:ascii="Times New Roman" w:hAnsi="Times New Roman" w:cs="Times New Roman"/>
                <w:color w:val="000000"/>
                <w:sz w:val="24"/>
                <w:szCs w:val="24"/>
              </w:rPr>
              <w:t xml:space="preserve">« Informer également que le maçon doit mettre en place depuis son échafaudage de pied intérieur des gardes corps type potelet + lisses/sous lisses </w:t>
            </w:r>
            <w:r w:rsidRPr="00ED1801">
              <w:rPr>
                <w:rFonts w:ascii="Times New Roman" w:hAnsi="Times New Roman" w:cs="Times New Roman"/>
                <w:color w:val="000000"/>
                <w:sz w:val="24"/>
                <w:szCs w:val="24"/>
              </w:rPr>
              <w:t>conforme la norme 13374 classe A.</w:t>
            </w:r>
          </w:p>
          <w:p w14:paraId="3BC18C9A" w14:textId="77777777" w:rsidR="00E74484" w:rsidRPr="00ED1801" w:rsidRDefault="00E74484">
            <w:pPr>
              <w:spacing w:after="0" w:line="240" w:lineRule="auto"/>
              <w:jc w:val="both"/>
              <w:rPr>
                <w:rFonts w:ascii="Times New Roman" w:hAnsi="Times New Roman" w:cs="Times New Roman"/>
                <w:sz w:val="24"/>
                <w:szCs w:val="24"/>
              </w:rPr>
            </w:pPr>
          </w:p>
        </w:tc>
        <w:tc>
          <w:tcPr>
            <w:tcW w:w="1701" w:type="dxa"/>
            <w:tcBorders>
              <w:left w:val="single" w:sz="4" w:space="0" w:color="000000"/>
              <w:bottom w:val="single" w:sz="4" w:space="0" w:color="000000"/>
              <w:right w:val="single" w:sz="4" w:space="0" w:color="000000"/>
            </w:tcBorders>
          </w:tcPr>
          <w:p w14:paraId="0B3BCD29" w14:textId="77777777" w:rsidR="006576A3" w:rsidRDefault="00990589">
            <w:pPr>
              <w:spacing w:after="0" w:line="240" w:lineRule="auto"/>
              <w:rPr>
                <w:rFonts w:ascii="Times New Roman" w:eastAsia="Times New Roman" w:hAnsi="Times New Roman" w:cs="Times New Roman"/>
                <w:b/>
                <w:bCs/>
                <w:sz w:val="12"/>
                <w:szCs w:val="12"/>
              </w:rPr>
            </w:pPr>
            <w:r>
              <w:rPr>
                <w:rFonts w:ascii="Times New Roman" w:eastAsia="Times New Roman" w:hAnsi="Times New Roman" w:cs="Times New Roman"/>
                <w:b/>
                <w:bCs/>
                <w:sz w:val="18"/>
                <w:szCs w:val="18"/>
              </w:rPr>
              <w:t xml:space="preserve">MOE CSPS </w:t>
            </w:r>
            <w:r>
              <w:rPr>
                <w:rFonts w:ascii="Times New Roman" w:eastAsia="Times New Roman" w:hAnsi="Times New Roman" w:cs="Times New Roman"/>
                <w:b/>
                <w:bCs/>
              </w:rPr>
              <w:t xml:space="preserve"> GO </w:t>
            </w:r>
          </w:p>
        </w:tc>
      </w:tr>
      <w:tr w:rsidR="006576A3" w14:paraId="7A39C666" w14:textId="77777777" w:rsidTr="00933CA2">
        <w:trPr>
          <w:trHeight w:val="300"/>
        </w:trPr>
        <w:tc>
          <w:tcPr>
            <w:tcW w:w="13260" w:type="dxa"/>
            <w:tcBorders>
              <w:left w:val="single" w:sz="4" w:space="0" w:color="000000"/>
              <w:bottom w:val="single" w:sz="4" w:space="0" w:color="000000"/>
              <w:right w:val="single" w:sz="4" w:space="0" w:color="000000"/>
            </w:tcBorders>
          </w:tcPr>
          <w:p w14:paraId="21C8633A" w14:textId="77777777" w:rsidR="006576A3" w:rsidRDefault="00990589">
            <w:pPr>
              <w:spacing w:after="0" w:line="240" w:lineRule="auto"/>
              <w:jc w:val="both"/>
              <w:rPr>
                <w:rFonts w:ascii="Times New Roman" w:hAnsi="Times New Roman" w:cs="Times New Roman"/>
                <w:color w:val="000000"/>
                <w:sz w:val="24"/>
                <w:szCs w:val="24"/>
              </w:rPr>
            </w:pPr>
            <w:r w:rsidRPr="00ED1801">
              <w:rPr>
                <w:rFonts w:ascii="Times New Roman" w:hAnsi="Times New Roman" w:cs="Times New Roman"/>
                <w:color w:val="000000"/>
                <w:sz w:val="24"/>
                <w:szCs w:val="24"/>
              </w:rPr>
              <w:t>« </w:t>
            </w:r>
            <w:r w:rsidRPr="00ED1801">
              <w:rPr>
                <w:rFonts w:ascii="Times New Roman" w:hAnsi="Times New Roman" w:cs="Times New Roman"/>
                <w:color w:val="000000"/>
                <w:sz w:val="24"/>
                <w:szCs w:val="24"/>
              </w:rPr>
              <w:t xml:space="preserve">Énoncer  pour les éventuelles fenêtres dans combles (en pignon) </w:t>
            </w:r>
            <w:r w:rsidRPr="00ED1801">
              <w:rPr>
                <w:rFonts w:ascii="Times New Roman" w:hAnsi="Times New Roman" w:cs="Times New Roman"/>
                <w:color w:val="000000"/>
                <w:sz w:val="24"/>
                <w:szCs w:val="24"/>
              </w:rPr>
              <w:t>la mise en œuvre de protection compatible avec la pose des menuiseries en applique intérieure (type télescopique) ».</w:t>
            </w:r>
          </w:p>
          <w:p w14:paraId="2816FDC6" w14:textId="77777777" w:rsidR="00E74484" w:rsidRPr="00ED1801" w:rsidRDefault="00E74484">
            <w:pPr>
              <w:spacing w:after="0" w:line="240" w:lineRule="auto"/>
              <w:jc w:val="both"/>
              <w:rPr>
                <w:rFonts w:ascii="Times New Roman" w:hAnsi="Times New Roman" w:cs="Times New Roman"/>
                <w:sz w:val="24"/>
                <w:szCs w:val="24"/>
              </w:rPr>
            </w:pPr>
          </w:p>
        </w:tc>
        <w:tc>
          <w:tcPr>
            <w:tcW w:w="1701" w:type="dxa"/>
            <w:tcBorders>
              <w:left w:val="single" w:sz="4" w:space="0" w:color="000000"/>
              <w:bottom w:val="single" w:sz="4" w:space="0" w:color="000000"/>
              <w:right w:val="single" w:sz="4" w:space="0" w:color="000000"/>
            </w:tcBorders>
            <w:vAlign w:val="center"/>
          </w:tcPr>
          <w:p w14:paraId="15124DA7" w14:textId="43C888E7" w:rsidR="006576A3" w:rsidRPr="00ED1801" w:rsidRDefault="00990589" w:rsidP="00ED1801">
            <w:pPr>
              <w:spacing w:after="0" w:line="240" w:lineRule="auto"/>
              <w:jc w:val="center"/>
              <w:rPr>
                <w:rFonts w:ascii="Times New Roman" w:eastAsia="Times New Roman" w:hAnsi="Times New Roman" w:cs="Times New Roman"/>
                <w:b/>
                <w:bCs/>
                <w:sz w:val="24"/>
                <w:szCs w:val="24"/>
              </w:rPr>
            </w:pPr>
            <w:r w:rsidRPr="00ED1801">
              <w:rPr>
                <w:rFonts w:ascii="Times New Roman" w:eastAsia="Times New Roman" w:hAnsi="Times New Roman" w:cs="Times New Roman"/>
                <w:b/>
                <w:bCs/>
                <w:sz w:val="24"/>
                <w:szCs w:val="24"/>
              </w:rPr>
              <w:t>MOE CSPS  GO</w:t>
            </w:r>
          </w:p>
        </w:tc>
      </w:tr>
      <w:tr w:rsidR="006576A3" w14:paraId="256212C7" w14:textId="77777777" w:rsidTr="00933CA2">
        <w:trPr>
          <w:trHeight w:val="300"/>
        </w:trPr>
        <w:tc>
          <w:tcPr>
            <w:tcW w:w="13260" w:type="dxa"/>
            <w:tcBorders>
              <w:left w:val="single" w:sz="4" w:space="0" w:color="000000"/>
              <w:bottom w:val="single" w:sz="4" w:space="0" w:color="000000"/>
              <w:right w:val="single" w:sz="4" w:space="0" w:color="000000"/>
            </w:tcBorders>
          </w:tcPr>
          <w:p w14:paraId="157D22E1" w14:textId="77777777" w:rsidR="006576A3" w:rsidRPr="00ED1801" w:rsidRDefault="00990589">
            <w:pPr>
              <w:spacing w:after="0" w:line="276" w:lineRule="exact"/>
              <w:rPr>
                <w:rFonts w:ascii="Times New Roman" w:hAnsi="Times New Roman" w:cs="Times New Roman"/>
                <w:color w:val="000000"/>
                <w:sz w:val="24"/>
                <w:szCs w:val="24"/>
              </w:rPr>
            </w:pPr>
            <w:r w:rsidRPr="00ED1801">
              <w:rPr>
                <w:rFonts w:ascii="Times New Roman" w:eastAsia="Cambria Math" w:hAnsi="Times New Roman" w:cs="Times New Roman"/>
                <w:b/>
                <w:bCs/>
                <w:color w:val="000000"/>
                <w:sz w:val="24"/>
                <w:szCs w:val="24"/>
                <w:shd w:val="clear" w:color="auto" w:fill="FFFFFF"/>
              </w:rPr>
              <w:t>Façades :</w:t>
            </w:r>
            <w:r w:rsidRPr="00ED1801">
              <w:rPr>
                <w:rFonts w:ascii="Times New Roman" w:eastAsia="Cambria Math" w:hAnsi="Times New Roman" w:cs="Times New Roman"/>
                <w:color w:val="000000"/>
                <w:sz w:val="24"/>
                <w:szCs w:val="24"/>
                <w:shd w:val="clear" w:color="auto" w:fill="FFFFFF"/>
              </w:rPr>
              <w:t xml:space="preserve"> mise en place d’un échafaudage de pied dès le gros œuvre, à conserver et à faire  pour la charpente, couverture et enduit.</w:t>
            </w:r>
          </w:p>
          <w:p w14:paraId="75DDBC7D" w14:textId="77777777" w:rsidR="006576A3" w:rsidRDefault="00990589">
            <w:pPr>
              <w:spacing w:after="0" w:line="276" w:lineRule="exact"/>
              <w:rPr>
                <w:rFonts w:ascii="Times New Roman" w:eastAsia="Cambria Math" w:hAnsi="Times New Roman" w:cs="Times New Roman"/>
                <w:color w:val="000000"/>
                <w:sz w:val="24"/>
                <w:szCs w:val="24"/>
                <w:shd w:val="clear" w:color="auto" w:fill="FFFFFF"/>
              </w:rPr>
            </w:pPr>
            <w:r w:rsidRPr="00ED1801">
              <w:rPr>
                <w:rFonts w:ascii="Times New Roman" w:eastAsia="Cambria Math" w:hAnsi="Times New Roman" w:cs="Times New Roman"/>
                <w:b/>
                <w:bCs/>
                <w:color w:val="000000"/>
                <w:sz w:val="24"/>
                <w:szCs w:val="24"/>
                <w:shd w:val="clear" w:color="auto" w:fill="FFFFFF"/>
              </w:rPr>
              <w:t>Intérieur :</w:t>
            </w:r>
            <w:r w:rsidRPr="00ED1801">
              <w:rPr>
                <w:rFonts w:ascii="Times New Roman" w:eastAsia="Cambria Math" w:hAnsi="Times New Roman" w:cs="Times New Roman"/>
                <w:color w:val="000000"/>
                <w:sz w:val="24"/>
                <w:szCs w:val="24"/>
                <w:shd w:val="clear" w:color="auto" w:fill="FFFFFF"/>
              </w:rPr>
              <w:t xml:space="preserve"> tour d’accès intérieur sécurisée pour les reprises en hauteur ou faux-plafonds.</w:t>
            </w:r>
          </w:p>
          <w:p w14:paraId="7CAFD3E6" w14:textId="77777777" w:rsidR="00E74484" w:rsidRPr="00ED1801" w:rsidRDefault="00E74484">
            <w:pPr>
              <w:spacing w:after="0" w:line="276" w:lineRule="exact"/>
              <w:rPr>
                <w:rFonts w:ascii="Times New Roman" w:hAnsi="Times New Roman" w:cs="Times New Roman"/>
                <w:color w:val="000000"/>
                <w:sz w:val="24"/>
                <w:szCs w:val="24"/>
              </w:rPr>
            </w:pPr>
          </w:p>
        </w:tc>
        <w:tc>
          <w:tcPr>
            <w:tcW w:w="1701" w:type="dxa"/>
            <w:tcBorders>
              <w:left w:val="single" w:sz="4" w:space="0" w:color="000000"/>
              <w:bottom w:val="single" w:sz="4" w:space="0" w:color="000000"/>
              <w:right w:val="single" w:sz="4" w:space="0" w:color="000000"/>
            </w:tcBorders>
            <w:vAlign w:val="center"/>
          </w:tcPr>
          <w:p w14:paraId="0061074F" w14:textId="77777777" w:rsidR="006576A3" w:rsidRPr="00ED1801" w:rsidRDefault="006576A3" w:rsidP="00ED1801">
            <w:pPr>
              <w:spacing w:after="0" w:line="240" w:lineRule="auto"/>
              <w:jc w:val="center"/>
              <w:rPr>
                <w:sz w:val="24"/>
                <w:szCs w:val="24"/>
              </w:rPr>
            </w:pPr>
          </w:p>
        </w:tc>
      </w:tr>
      <w:tr w:rsidR="006576A3" w14:paraId="65C71D55" w14:textId="77777777" w:rsidTr="00933CA2">
        <w:trPr>
          <w:trHeight w:val="300"/>
        </w:trPr>
        <w:tc>
          <w:tcPr>
            <w:tcW w:w="13260" w:type="dxa"/>
            <w:tcBorders>
              <w:left w:val="single" w:sz="4" w:space="0" w:color="000000"/>
              <w:bottom w:val="single" w:sz="4" w:space="0" w:color="000000"/>
              <w:right w:val="single" w:sz="4" w:space="0" w:color="000000"/>
            </w:tcBorders>
          </w:tcPr>
          <w:p w14:paraId="3E773529" w14:textId="77777777" w:rsidR="006576A3" w:rsidRPr="00ED1801" w:rsidRDefault="00990589">
            <w:pPr>
              <w:spacing w:after="0" w:line="276" w:lineRule="exact"/>
              <w:rPr>
                <w:rFonts w:ascii="Times New Roman" w:hAnsi="Times New Roman" w:cs="Times New Roman"/>
                <w:color w:val="000000"/>
                <w:sz w:val="24"/>
                <w:szCs w:val="24"/>
              </w:rPr>
            </w:pPr>
            <w:r w:rsidRPr="00ED1801">
              <w:rPr>
                <w:rFonts w:ascii="Times New Roman" w:eastAsia="Times New Roman" w:hAnsi="Times New Roman" w:cs="Times New Roman"/>
                <w:b/>
                <w:color w:val="000000"/>
                <w:sz w:val="24"/>
                <w:szCs w:val="24"/>
                <w:shd w:val="clear" w:color="auto" w:fill="FFFFFF"/>
              </w:rPr>
              <w:t>Faire mettre en œuvre la mutualisation en reprenant les points suivants :</w:t>
            </w:r>
          </w:p>
          <w:p w14:paraId="7E3F3816" w14:textId="77777777" w:rsidR="006576A3" w:rsidRPr="00ED1801" w:rsidRDefault="00990589">
            <w:pPr>
              <w:spacing w:after="0" w:line="276" w:lineRule="exact"/>
              <w:rPr>
                <w:rFonts w:ascii="Times New Roman" w:hAnsi="Times New Roman" w:cs="Times New Roman"/>
                <w:color w:val="000000"/>
                <w:sz w:val="24"/>
                <w:szCs w:val="24"/>
              </w:rPr>
            </w:pPr>
            <w:r w:rsidRPr="00ED1801">
              <w:rPr>
                <w:rFonts w:ascii="Times New Roman" w:eastAsia="Times New Roman" w:hAnsi="Times New Roman" w:cs="Times New Roman"/>
                <w:color w:val="000000"/>
                <w:sz w:val="24"/>
                <w:szCs w:val="24"/>
                <w:shd w:val="clear" w:color="auto" w:fill="FFFFFF"/>
              </w:rPr>
              <w:t>Insister</w:t>
            </w:r>
            <w:r w:rsidRPr="00ED1801">
              <w:rPr>
                <w:rFonts w:ascii="Times New Roman" w:eastAsia="Cambria Math" w:hAnsi="Times New Roman" w:cs="Times New Roman"/>
                <w:color w:val="000000"/>
                <w:sz w:val="24"/>
                <w:szCs w:val="24"/>
                <w:shd w:val="clear" w:color="auto" w:fill="FFFFFF"/>
              </w:rPr>
              <w:t xml:space="preserve"> </w:t>
            </w:r>
            <w:r w:rsidRPr="00ED1801">
              <w:rPr>
                <w:rFonts w:ascii="Times New Roman" w:eastAsia="Times New Roman" w:hAnsi="Times New Roman" w:cs="Times New Roman"/>
                <w:color w:val="000000"/>
                <w:sz w:val="24"/>
                <w:szCs w:val="24"/>
                <w:shd w:val="clear" w:color="auto" w:fill="FFFFFF"/>
              </w:rPr>
              <w:t>sur</w:t>
            </w:r>
            <w:r w:rsidRPr="00ED1801">
              <w:rPr>
                <w:rFonts w:ascii="Times New Roman" w:eastAsia="Cambria Math" w:hAnsi="Times New Roman" w:cs="Times New Roman"/>
                <w:color w:val="000000"/>
                <w:sz w:val="24"/>
                <w:szCs w:val="24"/>
                <w:shd w:val="clear" w:color="auto" w:fill="FFFFFF"/>
              </w:rPr>
              <w:t xml:space="preserve"> </w:t>
            </w:r>
            <w:r w:rsidRPr="00ED1801">
              <w:rPr>
                <w:rFonts w:ascii="Times New Roman" w:eastAsia="Times New Roman" w:hAnsi="Times New Roman" w:cs="Times New Roman"/>
                <w:color w:val="000000"/>
                <w:sz w:val="24"/>
                <w:szCs w:val="24"/>
                <w:shd w:val="clear" w:color="auto" w:fill="FFFFFF"/>
              </w:rPr>
              <w:t>la</w:t>
            </w:r>
            <w:r w:rsidRPr="00ED1801">
              <w:rPr>
                <w:rFonts w:ascii="Times New Roman" w:eastAsia="Cambria Math" w:hAnsi="Times New Roman" w:cs="Times New Roman"/>
                <w:color w:val="000000"/>
                <w:sz w:val="24"/>
                <w:szCs w:val="24"/>
                <w:shd w:val="clear" w:color="auto" w:fill="FFFFFF"/>
              </w:rPr>
              <w:t xml:space="preserve"> </w:t>
            </w:r>
            <w:r w:rsidRPr="00ED1801">
              <w:rPr>
                <w:rFonts w:ascii="Times New Roman" w:eastAsia="Times New Roman" w:hAnsi="Times New Roman" w:cs="Times New Roman"/>
                <w:color w:val="000000"/>
                <w:sz w:val="24"/>
                <w:szCs w:val="24"/>
                <w:shd w:val="clear" w:color="auto" w:fill="FFFFFF"/>
              </w:rPr>
              <w:t>coordination</w:t>
            </w:r>
            <w:r w:rsidRPr="00ED1801">
              <w:rPr>
                <w:rFonts w:ascii="Times New Roman" w:eastAsia="Cambria Math" w:hAnsi="Times New Roman" w:cs="Times New Roman"/>
                <w:color w:val="000000"/>
                <w:sz w:val="24"/>
                <w:szCs w:val="24"/>
                <w:shd w:val="clear" w:color="auto" w:fill="FFFFFF"/>
              </w:rPr>
              <w:t xml:space="preserve"> </w:t>
            </w:r>
            <w:r w:rsidRPr="00ED1801">
              <w:rPr>
                <w:rFonts w:ascii="Times New Roman" w:eastAsia="Times New Roman" w:hAnsi="Times New Roman" w:cs="Times New Roman"/>
                <w:color w:val="000000"/>
                <w:sz w:val="24"/>
                <w:szCs w:val="24"/>
                <w:shd w:val="clear" w:color="auto" w:fill="FFFFFF"/>
              </w:rPr>
              <w:t>entre</w:t>
            </w:r>
            <w:r w:rsidRPr="00ED1801">
              <w:rPr>
                <w:rFonts w:ascii="Times New Roman" w:eastAsia="Cambria Math" w:hAnsi="Times New Roman" w:cs="Times New Roman"/>
                <w:color w:val="000000"/>
                <w:sz w:val="24"/>
                <w:szCs w:val="24"/>
                <w:shd w:val="clear" w:color="auto" w:fill="FFFFFF"/>
              </w:rPr>
              <w:t xml:space="preserve"> </w:t>
            </w:r>
            <w:r w:rsidRPr="00ED1801">
              <w:rPr>
                <w:rFonts w:ascii="Times New Roman" w:eastAsia="Times New Roman" w:hAnsi="Times New Roman" w:cs="Times New Roman"/>
                <w:color w:val="000000"/>
                <w:sz w:val="24"/>
                <w:szCs w:val="24"/>
                <w:shd w:val="clear" w:color="auto" w:fill="FFFFFF"/>
              </w:rPr>
              <w:t>les</w:t>
            </w:r>
            <w:r w:rsidRPr="00ED1801">
              <w:rPr>
                <w:rFonts w:ascii="Times New Roman" w:eastAsia="Cambria Math" w:hAnsi="Times New Roman" w:cs="Times New Roman"/>
                <w:color w:val="000000"/>
                <w:sz w:val="24"/>
                <w:szCs w:val="24"/>
                <w:shd w:val="clear" w:color="auto" w:fill="FFFFFF"/>
              </w:rPr>
              <w:t xml:space="preserve"> </w:t>
            </w:r>
            <w:r w:rsidRPr="00ED1801">
              <w:rPr>
                <w:rFonts w:ascii="Times New Roman" w:eastAsia="Times New Roman" w:hAnsi="Times New Roman" w:cs="Times New Roman"/>
                <w:color w:val="000000"/>
                <w:sz w:val="24"/>
                <w:szCs w:val="24"/>
                <w:shd w:val="clear" w:color="auto" w:fill="FFFFFF"/>
              </w:rPr>
              <w:t>lots</w:t>
            </w:r>
            <w:r w:rsidRPr="00ED1801">
              <w:rPr>
                <w:rFonts w:ascii="Times New Roman" w:eastAsia="Cambria Math" w:hAnsi="Times New Roman" w:cs="Times New Roman"/>
                <w:color w:val="000000"/>
                <w:sz w:val="24"/>
                <w:szCs w:val="24"/>
                <w:shd w:val="clear" w:color="auto" w:fill="FFFFFF"/>
              </w:rPr>
              <w:t xml:space="preserve"> </w:t>
            </w:r>
            <w:r w:rsidRPr="00ED1801">
              <w:rPr>
                <w:rFonts w:ascii="Times New Roman" w:eastAsia="Times New Roman" w:hAnsi="Times New Roman" w:cs="Times New Roman"/>
                <w:color w:val="000000"/>
                <w:sz w:val="24"/>
                <w:szCs w:val="24"/>
                <w:shd w:val="clear" w:color="auto" w:fill="FFFFFF"/>
              </w:rPr>
              <w:t>gros</w:t>
            </w:r>
            <w:r w:rsidRPr="00ED1801">
              <w:rPr>
                <w:rFonts w:ascii="Times New Roman" w:eastAsia="Cambria Math" w:hAnsi="Times New Roman" w:cs="Times New Roman"/>
                <w:color w:val="000000"/>
                <w:sz w:val="24"/>
                <w:szCs w:val="24"/>
                <w:shd w:val="clear" w:color="auto" w:fill="FFFFFF"/>
              </w:rPr>
              <w:t xml:space="preserve"> </w:t>
            </w:r>
            <w:r w:rsidRPr="00ED1801">
              <w:rPr>
                <w:rFonts w:ascii="Times New Roman" w:eastAsia="Times New Roman" w:hAnsi="Times New Roman" w:cs="Times New Roman"/>
                <w:color w:val="000000"/>
                <w:sz w:val="24"/>
                <w:szCs w:val="24"/>
                <w:shd w:val="clear" w:color="auto" w:fill="FFFFFF"/>
              </w:rPr>
              <w:t>œuvre</w:t>
            </w:r>
            <w:r w:rsidRPr="00ED1801">
              <w:rPr>
                <w:rFonts w:ascii="Times New Roman" w:eastAsia="Cambria Math" w:hAnsi="Times New Roman" w:cs="Times New Roman"/>
                <w:color w:val="000000"/>
                <w:sz w:val="24"/>
                <w:szCs w:val="24"/>
                <w:shd w:val="clear" w:color="auto" w:fill="FFFFFF"/>
              </w:rPr>
              <w:t xml:space="preserve">, </w:t>
            </w:r>
            <w:r w:rsidRPr="00ED1801">
              <w:rPr>
                <w:rFonts w:ascii="Times New Roman" w:eastAsia="Times New Roman" w:hAnsi="Times New Roman" w:cs="Times New Roman"/>
                <w:color w:val="000000"/>
                <w:sz w:val="24"/>
                <w:szCs w:val="24"/>
                <w:shd w:val="clear" w:color="auto" w:fill="FFFFFF"/>
              </w:rPr>
              <w:t>charpente</w:t>
            </w:r>
            <w:r w:rsidRPr="00ED1801">
              <w:rPr>
                <w:rFonts w:ascii="Times New Roman" w:eastAsia="Cambria Math" w:hAnsi="Times New Roman" w:cs="Times New Roman"/>
                <w:color w:val="000000"/>
                <w:sz w:val="24"/>
                <w:szCs w:val="24"/>
                <w:shd w:val="clear" w:color="auto" w:fill="FFFFFF"/>
              </w:rPr>
              <w:t xml:space="preserve"> </w:t>
            </w:r>
            <w:r w:rsidRPr="00ED1801">
              <w:rPr>
                <w:rFonts w:ascii="Times New Roman" w:eastAsia="Times New Roman" w:hAnsi="Times New Roman" w:cs="Times New Roman"/>
                <w:color w:val="000000"/>
                <w:sz w:val="24"/>
                <w:szCs w:val="24"/>
                <w:shd w:val="clear" w:color="auto" w:fill="FFFFFF"/>
              </w:rPr>
              <w:t>et</w:t>
            </w:r>
            <w:r w:rsidRPr="00ED1801">
              <w:rPr>
                <w:rFonts w:ascii="Times New Roman" w:eastAsia="Cambria Math" w:hAnsi="Times New Roman" w:cs="Times New Roman"/>
                <w:color w:val="000000"/>
                <w:sz w:val="24"/>
                <w:szCs w:val="24"/>
                <w:shd w:val="clear" w:color="auto" w:fill="FFFFFF"/>
              </w:rPr>
              <w:t xml:space="preserve"> </w:t>
            </w:r>
            <w:r w:rsidRPr="00ED1801">
              <w:rPr>
                <w:rFonts w:ascii="Times New Roman" w:eastAsia="Times New Roman" w:hAnsi="Times New Roman" w:cs="Times New Roman"/>
                <w:color w:val="000000"/>
                <w:sz w:val="24"/>
                <w:szCs w:val="24"/>
                <w:shd w:val="clear" w:color="auto" w:fill="FFFFFF"/>
              </w:rPr>
              <w:t>couverture</w:t>
            </w:r>
            <w:r w:rsidRPr="00ED1801">
              <w:rPr>
                <w:rFonts w:ascii="Times New Roman" w:eastAsia="Cambria Math" w:hAnsi="Times New Roman" w:cs="Times New Roman"/>
                <w:color w:val="000000"/>
                <w:sz w:val="24"/>
                <w:szCs w:val="24"/>
                <w:shd w:val="clear" w:color="auto" w:fill="FFFFFF"/>
              </w:rPr>
              <w:t xml:space="preserve"> </w:t>
            </w:r>
            <w:r w:rsidRPr="00ED1801">
              <w:rPr>
                <w:rFonts w:ascii="Times New Roman" w:eastAsia="Times New Roman" w:hAnsi="Times New Roman" w:cs="Times New Roman"/>
                <w:color w:val="000000"/>
                <w:sz w:val="24"/>
                <w:szCs w:val="24"/>
                <w:shd w:val="clear" w:color="auto" w:fill="FFFFFF"/>
              </w:rPr>
              <w:t>dès</w:t>
            </w:r>
            <w:r w:rsidRPr="00ED1801">
              <w:rPr>
                <w:rFonts w:ascii="Times New Roman" w:eastAsia="Cambria Math" w:hAnsi="Times New Roman" w:cs="Times New Roman"/>
                <w:color w:val="000000"/>
                <w:sz w:val="24"/>
                <w:szCs w:val="24"/>
                <w:shd w:val="clear" w:color="auto" w:fill="FFFFFF"/>
              </w:rPr>
              <w:t xml:space="preserve"> </w:t>
            </w:r>
            <w:r w:rsidRPr="00ED1801">
              <w:rPr>
                <w:rFonts w:ascii="Times New Roman" w:eastAsia="Times New Roman" w:hAnsi="Times New Roman" w:cs="Times New Roman"/>
                <w:color w:val="000000"/>
                <w:sz w:val="24"/>
                <w:szCs w:val="24"/>
                <w:shd w:val="clear" w:color="auto" w:fill="FFFFFF"/>
              </w:rPr>
              <w:t>la</w:t>
            </w:r>
            <w:r w:rsidRPr="00ED1801">
              <w:rPr>
                <w:rFonts w:ascii="Times New Roman" w:eastAsia="Cambria Math" w:hAnsi="Times New Roman" w:cs="Times New Roman"/>
                <w:color w:val="000000"/>
                <w:sz w:val="24"/>
                <w:szCs w:val="24"/>
                <w:shd w:val="clear" w:color="auto" w:fill="FFFFFF"/>
              </w:rPr>
              <w:t xml:space="preserve"> </w:t>
            </w:r>
            <w:r w:rsidRPr="00ED1801">
              <w:rPr>
                <w:rFonts w:ascii="Times New Roman" w:eastAsia="Times New Roman" w:hAnsi="Times New Roman" w:cs="Times New Roman"/>
                <w:color w:val="000000"/>
                <w:sz w:val="24"/>
                <w:szCs w:val="24"/>
                <w:shd w:val="clear" w:color="auto" w:fill="FFFFFF"/>
              </w:rPr>
              <w:t>phase</w:t>
            </w:r>
            <w:r w:rsidRPr="00ED1801">
              <w:rPr>
                <w:rFonts w:ascii="Times New Roman" w:eastAsia="Cambria Math" w:hAnsi="Times New Roman" w:cs="Times New Roman"/>
                <w:color w:val="000000"/>
                <w:sz w:val="24"/>
                <w:szCs w:val="24"/>
                <w:shd w:val="clear" w:color="auto" w:fill="FFFFFF"/>
              </w:rPr>
              <w:t xml:space="preserve"> </w:t>
            </w:r>
            <w:r w:rsidRPr="00ED1801">
              <w:rPr>
                <w:rFonts w:ascii="Times New Roman" w:eastAsia="Times New Roman" w:hAnsi="Times New Roman" w:cs="Times New Roman"/>
                <w:color w:val="000000"/>
                <w:sz w:val="24"/>
                <w:szCs w:val="24"/>
                <w:shd w:val="clear" w:color="auto" w:fill="FFFFFF"/>
              </w:rPr>
              <w:t>de</w:t>
            </w:r>
            <w:r w:rsidRPr="00ED1801">
              <w:rPr>
                <w:rFonts w:ascii="Times New Roman" w:eastAsia="Cambria Math" w:hAnsi="Times New Roman" w:cs="Times New Roman"/>
                <w:color w:val="000000"/>
                <w:sz w:val="24"/>
                <w:szCs w:val="24"/>
                <w:shd w:val="clear" w:color="auto" w:fill="FFFFFF"/>
              </w:rPr>
              <w:t xml:space="preserve"> </w:t>
            </w:r>
            <w:r w:rsidRPr="00ED1801">
              <w:rPr>
                <w:rFonts w:ascii="Times New Roman" w:eastAsia="Times New Roman" w:hAnsi="Times New Roman" w:cs="Times New Roman"/>
                <w:color w:val="000000"/>
                <w:sz w:val="24"/>
                <w:szCs w:val="24"/>
                <w:shd w:val="clear" w:color="auto" w:fill="FFFFFF"/>
              </w:rPr>
              <w:t>conception</w:t>
            </w:r>
            <w:r w:rsidRPr="00ED1801">
              <w:rPr>
                <w:rFonts w:ascii="Times New Roman" w:eastAsia="Cambria Math" w:hAnsi="Times New Roman" w:cs="Times New Roman"/>
                <w:color w:val="000000"/>
                <w:sz w:val="24"/>
                <w:szCs w:val="24"/>
                <w:shd w:val="clear" w:color="auto" w:fill="FFFFFF"/>
              </w:rPr>
              <w:t xml:space="preserve"> puis préparation et enfin à suivre en réalisation, </w:t>
            </w:r>
            <w:r w:rsidRPr="00ED1801">
              <w:rPr>
                <w:rFonts w:ascii="Times New Roman" w:eastAsia="Times New Roman" w:hAnsi="Times New Roman" w:cs="Times New Roman"/>
                <w:color w:val="000000"/>
                <w:sz w:val="24"/>
                <w:szCs w:val="24"/>
                <w:shd w:val="clear" w:color="auto" w:fill="FFFFFF"/>
              </w:rPr>
              <w:t>notamment</w:t>
            </w:r>
            <w:r w:rsidRPr="00ED1801">
              <w:rPr>
                <w:rFonts w:ascii="Times New Roman" w:eastAsia="Cambria Math" w:hAnsi="Times New Roman" w:cs="Times New Roman"/>
                <w:color w:val="000000"/>
                <w:sz w:val="24"/>
                <w:szCs w:val="24"/>
                <w:shd w:val="clear" w:color="auto" w:fill="FFFFFF"/>
              </w:rPr>
              <w:t xml:space="preserve"> </w:t>
            </w:r>
            <w:r w:rsidRPr="00ED1801">
              <w:rPr>
                <w:rFonts w:ascii="Times New Roman" w:eastAsia="Times New Roman" w:hAnsi="Times New Roman" w:cs="Times New Roman"/>
                <w:color w:val="000000"/>
                <w:sz w:val="24"/>
                <w:szCs w:val="24"/>
                <w:shd w:val="clear" w:color="auto" w:fill="FFFFFF"/>
              </w:rPr>
              <w:t>pour</w:t>
            </w:r>
            <w:r w:rsidRPr="00ED1801">
              <w:rPr>
                <w:rFonts w:ascii="Times New Roman" w:eastAsia="Cambria Math" w:hAnsi="Times New Roman" w:cs="Times New Roman"/>
                <w:color w:val="000000"/>
                <w:sz w:val="24"/>
                <w:szCs w:val="24"/>
                <w:shd w:val="clear" w:color="auto" w:fill="FFFFFF"/>
              </w:rPr>
              <w:t xml:space="preserve"> :</w:t>
            </w:r>
          </w:p>
          <w:p w14:paraId="5A57AE29" w14:textId="77777777" w:rsidR="006576A3" w:rsidRPr="00ED1801" w:rsidRDefault="00990589">
            <w:pPr>
              <w:spacing w:after="0" w:line="276" w:lineRule="exact"/>
              <w:rPr>
                <w:rFonts w:ascii="Times New Roman" w:hAnsi="Times New Roman" w:cs="Times New Roman"/>
                <w:color w:val="000000"/>
                <w:sz w:val="24"/>
                <w:szCs w:val="24"/>
              </w:rPr>
            </w:pPr>
            <w:r w:rsidRPr="00ED1801">
              <w:rPr>
                <w:rFonts w:ascii="Times New Roman" w:eastAsia="Cambria Math" w:hAnsi="Times New Roman" w:cs="Times New Roman"/>
                <w:color w:val="000000"/>
                <w:sz w:val="24"/>
                <w:szCs w:val="24"/>
                <w:shd w:val="clear" w:color="auto" w:fill="FFFFFF"/>
              </w:rPr>
              <w:t xml:space="preserve">- </w:t>
            </w:r>
            <w:r w:rsidRPr="00ED1801">
              <w:rPr>
                <w:rFonts w:ascii="Times New Roman" w:eastAsia="Times New Roman" w:hAnsi="Times New Roman" w:cs="Times New Roman"/>
                <w:color w:val="000000"/>
                <w:sz w:val="24"/>
                <w:szCs w:val="24"/>
                <w:shd w:val="clear" w:color="auto" w:fill="FFFFFF"/>
              </w:rPr>
              <w:t>partage</w:t>
            </w:r>
            <w:r w:rsidRPr="00ED1801">
              <w:rPr>
                <w:rFonts w:ascii="Times New Roman" w:eastAsia="Cambria Math" w:hAnsi="Times New Roman" w:cs="Times New Roman"/>
                <w:color w:val="000000"/>
                <w:sz w:val="24"/>
                <w:szCs w:val="24"/>
                <w:shd w:val="clear" w:color="auto" w:fill="FFFFFF"/>
              </w:rPr>
              <w:t xml:space="preserve"> </w:t>
            </w:r>
            <w:r w:rsidRPr="00ED1801">
              <w:rPr>
                <w:rFonts w:ascii="Times New Roman" w:eastAsia="Times New Roman" w:hAnsi="Times New Roman" w:cs="Times New Roman"/>
                <w:color w:val="000000"/>
                <w:sz w:val="24"/>
                <w:szCs w:val="24"/>
                <w:shd w:val="clear" w:color="auto" w:fill="FFFFFF"/>
              </w:rPr>
              <w:t>des</w:t>
            </w:r>
            <w:r w:rsidRPr="00ED1801">
              <w:rPr>
                <w:rFonts w:ascii="Times New Roman" w:eastAsia="Cambria Math" w:hAnsi="Times New Roman" w:cs="Times New Roman"/>
                <w:color w:val="000000"/>
                <w:sz w:val="24"/>
                <w:szCs w:val="24"/>
                <w:shd w:val="clear" w:color="auto" w:fill="FFFFFF"/>
              </w:rPr>
              <w:t xml:space="preserve"> </w:t>
            </w:r>
            <w:r w:rsidRPr="00ED1801">
              <w:rPr>
                <w:rFonts w:ascii="Times New Roman" w:eastAsia="Times New Roman" w:hAnsi="Times New Roman" w:cs="Times New Roman"/>
                <w:color w:val="000000"/>
                <w:sz w:val="24"/>
                <w:szCs w:val="24"/>
                <w:shd w:val="clear" w:color="auto" w:fill="FFFFFF"/>
              </w:rPr>
              <w:t>échafaudages</w:t>
            </w:r>
            <w:r w:rsidRPr="00ED1801">
              <w:rPr>
                <w:rFonts w:ascii="Times New Roman" w:eastAsia="Cambria Math" w:hAnsi="Times New Roman" w:cs="Times New Roman"/>
                <w:color w:val="000000"/>
                <w:sz w:val="24"/>
                <w:szCs w:val="24"/>
                <w:shd w:val="clear" w:color="auto" w:fill="FFFFFF"/>
              </w:rPr>
              <w:t xml:space="preserve"> (</w:t>
            </w:r>
            <w:r w:rsidRPr="00ED1801">
              <w:rPr>
                <w:rFonts w:ascii="Times New Roman" w:eastAsia="Times New Roman" w:hAnsi="Times New Roman" w:cs="Times New Roman"/>
                <w:color w:val="000000"/>
                <w:sz w:val="24"/>
                <w:szCs w:val="24"/>
                <w:shd w:val="clear" w:color="auto" w:fill="FFFFFF"/>
              </w:rPr>
              <w:t>structure</w:t>
            </w:r>
            <w:r w:rsidRPr="00ED1801">
              <w:rPr>
                <w:rFonts w:ascii="Times New Roman" w:eastAsia="Cambria Math" w:hAnsi="Times New Roman" w:cs="Times New Roman"/>
                <w:color w:val="000000"/>
                <w:sz w:val="24"/>
                <w:szCs w:val="24"/>
                <w:shd w:val="clear" w:color="auto" w:fill="FFFFFF"/>
              </w:rPr>
              <w:t xml:space="preserve"> </w:t>
            </w:r>
            <w:r w:rsidRPr="00ED1801">
              <w:rPr>
                <w:rFonts w:ascii="Times New Roman" w:eastAsia="Times New Roman" w:hAnsi="Times New Roman" w:cs="Times New Roman"/>
                <w:color w:val="000000"/>
                <w:sz w:val="24"/>
                <w:szCs w:val="24"/>
                <w:shd w:val="clear" w:color="auto" w:fill="FFFFFF"/>
              </w:rPr>
              <w:t>commune</w:t>
            </w:r>
            <w:r w:rsidRPr="00ED1801">
              <w:rPr>
                <w:rFonts w:ascii="Times New Roman" w:eastAsia="Cambria Math" w:hAnsi="Times New Roman" w:cs="Times New Roman"/>
                <w:color w:val="000000"/>
                <w:sz w:val="24"/>
                <w:szCs w:val="24"/>
                <w:shd w:val="clear" w:color="auto" w:fill="FFFFFF"/>
              </w:rPr>
              <w:t xml:space="preserve">, </w:t>
            </w:r>
            <w:r w:rsidRPr="00ED1801">
              <w:rPr>
                <w:rFonts w:ascii="Times New Roman" w:eastAsia="Times New Roman" w:hAnsi="Times New Roman" w:cs="Times New Roman"/>
                <w:color w:val="000000"/>
                <w:sz w:val="24"/>
                <w:szCs w:val="24"/>
                <w:shd w:val="clear" w:color="auto" w:fill="FFFFFF"/>
              </w:rPr>
              <w:t>plan</w:t>
            </w:r>
            <w:r w:rsidRPr="00ED1801">
              <w:rPr>
                <w:rFonts w:ascii="Times New Roman" w:eastAsia="Cambria Math" w:hAnsi="Times New Roman" w:cs="Times New Roman"/>
                <w:color w:val="000000"/>
                <w:sz w:val="24"/>
                <w:szCs w:val="24"/>
                <w:shd w:val="clear" w:color="auto" w:fill="FFFFFF"/>
              </w:rPr>
              <w:t xml:space="preserve"> </w:t>
            </w:r>
            <w:r w:rsidRPr="00ED1801">
              <w:rPr>
                <w:rFonts w:ascii="Times New Roman" w:eastAsia="Times New Roman" w:hAnsi="Times New Roman" w:cs="Times New Roman"/>
                <w:color w:val="000000"/>
                <w:sz w:val="24"/>
                <w:szCs w:val="24"/>
                <w:shd w:val="clear" w:color="auto" w:fill="FFFFFF"/>
              </w:rPr>
              <w:t>de</w:t>
            </w:r>
            <w:r w:rsidRPr="00ED1801">
              <w:rPr>
                <w:rFonts w:ascii="Times New Roman" w:eastAsia="Cambria Math" w:hAnsi="Times New Roman" w:cs="Times New Roman"/>
                <w:color w:val="000000"/>
                <w:sz w:val="24"/>
                <w:szCs w:val="24"/>
                <w:shd w:val="clear" w:color="auto" w:fill="FFFFFF"/>
              </w:rPr>
              <w:t xml:space="preserve"> </w:t>
            </w:r>
            <w:r w:rsidRPr="00ED1801">
              <w:rPr>
                <w:rFonts w:ascii="Times New Roman" w:eastAsia="Times New Roman" w:hAnsi="Times New Roman" w:cs="Times New Roman"/>
                <w:color w:val="000000"/>
                <w:sz w:val="24"/>
                <w:szCs w:val="24"/>
                <w:shd w:val="clear" w:color="auto" w:fill="FFFFFF"/>
              </w:rPr>
              <w:t>phasage</w:t>
            </w:r>
            <w:r w:rsidRPr="00ED1801">
              <w:rPr>
                <w:rFonts w:ascii="Times New Roman" w:eastAsia="Cambria Math" w:hAnsi="Times New Roman" w:cs="Times New Roman"/>
                <w:color w:val="000000"/>
                <w:sz w:val="24"/>
                <w:szCs w:val="24"/>
                <w:shd w:val="clear" w:color="auto" w:fill="FFFFFF"/>
              </w:rPr>
              <w:t xml:space="preserve">, </w:t>
            </w:r>
            <w:r w:rsidRPr="00ED1801">
              <w:rPr>
                <w:rFonts w:ascii="Times New Roman" w:eastAsia="Times New Roman" w:hAnsi="Times New Roman" w:cs="Times New Roman"/>
                <w:color w:val="000000"/>
                <w:sz w:val="24"/>
                <w:szCs w:val="24"/>
                <w:shd w:val="clear" w:color="auto" w:fill="FFFFFF"/>
              </w:rPr>
              <w:t>maintenance</w:t>
            </w:r>
            <w:r w:rsidRPr="00ED1801">
              <w:rPr>
                <w:rFonts w:ascii="Times New Roman" w:eastAsia="Cambria Math" w:hAnsi="Times New Roman" w:cs="Times New Roman"/>
                <w:color w:val="000000"/>
                <w:sz w:val="24"/>
                <w:szCs w:val="24"/>
                <w:shd w:val="clear" w:color="auto" w:fill="FFFFFF"/>
              </w:rPr>
              <w:t>),</w:t>
            </w:r>
          </w:p>
          <w:p w14:paraId="70C132A2" w14:textId="77777777" w:rsidR="006576A3" w:rsidRPr="00ED1801" w:rsidRDefault="00990589">
            <w:pPr>
              <w:spacing w:after="0" w:line="276" w:lineRule="exact"/>
              <w:rPr>
                <w:rFonts w:ascii="Times New Roman" w:hAnsi="Times New Roman" w:cs="Times New Roman"/>
                <w:color w:val="000000"/>
                <w:sz w:val="24"/>
                <w:szCs w:val="24"/>
              </w:rPr>
            </w:pPr>
            <w:r w:rsidRPr="00ED1801">
              <w:rPr>
                <w:rFonts w:ascii="Times New Roman" w:eastAsia="Cambria Math" w:hAnsi="Times New Roman" w:cs="Times New Roman"/>
                <w:color w:val="000000"/>
                <w:sz w:val="24"/>
                <w:szCs w:val="24"/>
                <w:shd w:val="clear" w:color="auto" w:fill="FFFFFF"/>
              </w:rPr>
              <w:t>- i</w:t>
            </w:r>
            <w:r w:rsidRPr="00ED1801">
              <w:rPr>
                <w:rFonts w:ascii="Times New Roman" w:eastAsia="Times New Roman" w:hAnsi="Times New Roman" w:cs="Times New Roman"/>
                <w:color w:val="000000"/>
                <w:sz w:val="24"/>
                <w:szCs w:val="24"/>
                <w:shd w:val="clear" w:color="auto" w:fill="FFFFFF"/>
              </w:rPr>
              <w:t>ntégration</w:t>
            </w:r>
            <w:r w:rsidRPr="00ED1801">
              <w:rPr>
                <w:rFonts w:ascii="Times New Roman" w:eastAsia="Cambria Math" w:hAnsi="Times New Roman" w:cs="Times New Roman"/>
                <w:color w:val="000000"/>
                <w:sz w:val="24"/>
                <w:szCs w:val="24"/>
                <w:shd w:val="clear" w:color="auto" w:fill="FFFFFF"/>
              </w:rPr>
              <w:t xml:space="preserve"> </w:t>
            </w:r>
            <w:r w:rsidRPr="00ED1801">
              <w:rPr>
                <w:rFonts w:ascii="Times New Roman" w:eastAsia="Times New Roman" w:hAnsi="Times New Roman" w:cs="Times New Roman"/>
                <w:color w:val="000000"/>
                <w:sz w:val="24"/>
                <w:szCs w:val="24"/>
                <w:shd w:val="clear" w:color="auto" w:fill="FFFFFF"/>
              </w:rPr>
              <w:t>des</w:t>
            </w:r>
            <w:r w:rsidRPr="00ED1801">
              <w:rPr>
                <w:rFonts w:ascii="Times New Roman" w:eastAsia="Cambria Math" w:hAnsi="Times New Roman" w:cs="Times New Roman"/>
                <w:color w:val="000000"/>
                <w:sz w:val="24"/>
                <w:szCs w:val="24"/>
                <w:shd w:val="clear" w:color="auto" w:fill="FFFFFF"/>
              </w:rPr>
              <w:t xml:space="preserve"> </w:t>
            </w:r>
            <w:r w:rsidRPr="00ED1801">
              <w:rPr>
                <w:rFonts w:ascii="Times New Roman" w:eastAsia="Times New Roman" w:hAnsi="Times New Roman" w:cs="Times New Roman"/>
                <w:color w:val="000000"/>
                <w:sz w:val="24"/>
                <w:szCs w:val="24"/>
                <w:shd w:val="clear" w:color="auto" w:fill="FFFFFF"/>
              </w:rPr>
              <w:t>protections</w:t>
            </w:r>
            <w:r w:rsidRPr="00ED1801">
              <w:rPr>
                <w:rFonts w:ascii="Times New Roman" w:eastAsia="Cambria Math" w:hAnsi="Times New Roman" w:cs="Times New Roman"/>
                <w:color w:val="000000"/>
                <w:sz w:val="24"/>
                <w:szCs w:val="24"/>
                <w:shd w:val="clear" w:color="auto" w:fill="FFFFFF"/>
              </w:rPr>
              <w:t xml:space="preserve"> </w:t>
            </w:r>
            <w:r w:rsidRPr="00ED1801">
              <w:rPr>
                <w:rFonts w:ascii="Times New Roman" w:eastAsia="Times New Roman" w:hAnsi="Times New Roman" w:cs="Times New Roman"/>
                <w:color w:val="000000"/>
                <w:sz w:val="24"/>
                <w:szCs w:val="24"/>
                <w:shd w:val="clear" w:color="auto" w:fill="FFFFFF"/>
              </w:rPr>
              <w:t>collectives</w:t>
            </w:r>
            <w:r w:rsidRPr="00ED1801">
              <w:rPr>
                <w:rFonts w:ascii="Times New Roman" w:eastAsia="Cambria Math" w:hAnsi="Times New Roman" w:cs="Times New Roman"/>
                <w:color w:val="000000"/>
                <w:sz w:val="24"/>
                <w:szCs w:val="24"/>
                <w:shd w:val="clear" w:color="auto" w:fill="FFFFFF"/>
              </w:rPr>
              <w:t xml:space="preserve"> </w:t>
            </w:r>
            <w:r w:rsidRPr="00ED1801">
              <w:rPr>
                <w:rFonts w:ascii="Times New Roman" w:eastAsia="Times New Roman" w:hAnsi="Times New Roman" w:cs="Times New Roman"/>
                <w:color w:val="000000"/>
                <w:sz w:val="24"/>
                <w:szCs w:val="24"/>
                <w:shd w:val="clear" w:color="auto" w:fill="FFFFFF"/>
              </w:rPr>
              <w:t>dans</w:t>
            </w:r>
            <w:r w:rsidRPr="00ED1801">
              <w:rPr>
                <w:rFonts w:ascii="Times New Roman" w:eastAsia="Cambria Math" w:hAnsi="Times New Roman" w:cs="Times New Roman"/>
                <w:color w:val="000000"/>
                <w:sz w:val="24"/>
                <w:szCs w:val="24"/>
                <w:shd w:val="clear" w:color="auto" w:fill="FFFFFF"/>
              </w:rPr>
              <w:t xml:space="preserve"> </w:t>
            </w:r>
            <w:r w:rsidRPr="00ED1801">
              <w:rPr>
                <w:rFonts w:ascii="Times New Roman" w:eastAsia="Times New Roman" w:hAnsi="Times New Roman" w:cs="Times New Roman"/>
                <w:color w:val="000000"/>
                <w:sz w:val="24"/>
                <w:szCs w:val="24"/>
                <w:shd w:val="clear" w:color="auto" w:fill="FFFFFF"/>
              </w:rPr>
              <w:t>le</w:t>
            </w:r>
            <w:r w:rsidRPr="00ED1801">
              <w:rPr>
                <w:rFonts w:ascii="Times New Roman" w:eastAsia="Cambria Math" w:hAnsi="Times New Roman" w:cs="Times New Roman"/>
                <w:color w:val="000000"/>
                <w:sz w:val="24"/>
                <w:szCs w:val="24"/>
                <w:shd w:val="clear" w:color="auto" w:fill="FFFFFF"/>
              </w:rPr>
              <w:t xml:space="preserve"> P.P.S.P.S </w:t>
            </w:r>
            <w:r w:rsidRPr="00ED1801">
              <w:rPr>
                <w:rFonts w:ascii="Times New Roman" w:eastAsia="Times New Roman" w:hAnsi="Times New Roman" w:cs="Times New Roman"/>
                <w:color w:val="000000"/>
                <w:sz w:val="24"/>
                <w:szCs w:val="24"/>
                <w:shd w:val="clear" w:color="auto" w:fill="FFFFFF"/>
              </w:rPr>
              <w:t>de</w:t>
            </w:r>
            <w:r w:rsidRPr="00ED1801">
              <w:rPr>
                <w:rFonts w:ascii="Times New Roman" w:eastAsia="Cambria Math" w:hAnsi="Times New Roman" w:cs="Times New Roman"/>
                <w:color w:val="000000"/>
                <w:sz w:val="24"/>
                <w:szCs w:val="24"/>
                <w:shd w:val="clear" w:color="auto" w:fill="FFFFFF"/>
              </w:rPr>
              <w:t xml:space="preserve"> </w:t>
            </w:r>
            <w:r w:rsidRPr="00ED1801">
              <w:rPr>
                <w:rFonts w:ascii="Times New Roman" w:eastAsia="Times New Roman" w:hAnsi="Times New Roman" w:cs="Times New Roman"/>
                <w:color w:val="000000"/>
                <w:sz w:val="24"/>
                <w:szCs w:val="24"/>
                <w:shd w:val="clear" w:color="auto" w:fill="FFFFFF"/>
              </w:rPr>
              <w:t>tous</w:t>
            </w:r>
            <w:r w:rsidRPr="00ED1801">
              <w:rPr>
                <w:rFonts w:ascii="Times New Roman" w:eastAsia="Cambria Math" w:hAnsi="Times New Roman" w:cs="Times New Roman"/>
                <w:color w:val="000000"/>
                <w:sz w:val="24"/>
                <w:szCs w:val="24"/>
                <w:shd w:val="clear" w:color="auto" w:fill="FFFFFF"/>
              </w:rPr>
              <w:t xml:space="preserve"> </w:t>
            </w:r>
            <w:r w:rsidRPr="00ED1801">
              <w:rPr>
                <w:rFonts w:ascii="Times New Roman" w:eastAsia="Times New Roman" w:hAnsi="Times New Roman" w:cs="Times New Roman"/>
                <w:color w:val="000000"/>
                <w:sz w:val="24"/>
                <w:szCs w:val="24"/>
                <w:shd w:val="clear" w:color="auto" w:fill="FFFFFF"/>
              </w:rPr>
              <w:t>les</w:t>
            </w:r>
            <w:r w:rsidRPr="00ED1801">
              <w:rPr>
                <w:rFonts w:ascii="Times New Roman" w:eastAsia="Cambria Math" w:hAnsi="Times New Roman" w:cs="Times New Roman"/>
                <w:color w:val="000000"/>
                <w:sz w:val="24"/>
                <w:szCs w:val="24"/>
                <w:shd w:val="clear" w:color="auto" w:fill="FFFFFF"/>
              </w:rPr>
              <w:t xml:space="preserve"> </w:t>
            </w:r>
            <w:r w:rsidRPr="00ED1801">
              <w:rPr>
                <w:rFonts w:ascii="Times New Roman" w:eastAsia="Times New Roman" w:hAnsi="Times New Roman" w:cs="Times New Roman"/>
                <w:color w:val="000000"/>
                <w:sz w:val="24"/>
                <w:szCs w:val="24"/>
                <w:shd w:val="clear" w:color="auto" w:fill="FFFFFF"/>
              </w:rPr>
              <w:t>corps</w:t>
            </w:r>
            <w:r w:rsidRPr="00ED1801">
              <w:rPr>
                <w:rFonts w:ascii="Times New Roman" w:eastAsia="Cambria Math" w:hAnsi="Times New Roman" w:cs="Times New Roman"/>
                <w:color w:val="000000"/>
                <w:sz w:val="24"/>
                <w:szCs w:val="24"/>
                <w:shd w:val="clear" w:color="auto" w:fill="FFFFFF"/>
              </w:rPr>
              <w:t xml:space="preserve"> </w:t>
            </w:r>
            <w:r w:rsidRPr="00ED1801">
              <w:rPr>
                <w:rFonts w:ascii="Times New Roman" w:eastAsia="Times New Roman" w:hAnsi="Times New Roman" w:cs="Times New Roman"/>
                <w:color w:val="000000"/>
                <w:sz w:val="24"/>
                <w:szCs w:val="24"/>
                <w:shd w:val="clear" w:color="auto" w:fill="FFFFFF"/>
              </w:rPr>
              <w:t>d’état</w:t>
            </w:r>
            <w:r w:rsidRPr="00ED1801">
              <w:rPr>
                <w:rFonts w:ascii="Times New Roman" w:eastAsia="Cambria Math" w:hAnsi="Times New Roman" w:cs="Times New Roman"/>
                <w:color w:val="000000"/>
                <w:sz w:val="24"/>
                <w:szCs w:val="24"/>
                <w:shd w:val="clear" w:color="auto" w:fill="FFFFFF"/>
              </w:rPr>
              <w:t xml:space="preserve"> </w:t>
            </w:r>
            <w:r w:rsidRPr="00ED1801">
              <w:rPr>
                <w:rFonts w:ascii="Times New Roman" w:eastAsia="Times New Roman" w:hAnsi="Times New Roman" w:cs="Times New Roman"/>
                <w:color w:val="000000"/>
                <w:sz w:val="24"/>
                <w:szCs w:val="24"/>
                <w:shd w:val="clear" w:color="auto" w:fill="FFFFFF"/>
              </w:rPr>
              <w:t>concernés</w:t>
            </w:r>
            <w:r w:rsidRPr="00ED1801">
              <w:rPr>
                <w:rFonts w:ascii="Times New Roman" w:eastAsia="Cambria Math" w:hAnsi="Times New Roman" w:cs="Times New Roman"/>
                <w:color w:val="000000"/>
                <w:sz w:val="24"/>
                <w:szCs w:val="24"/>
                <w:shd w:val="clear" w:color="auto" w:fill="FFFFFF"/>
              </w:rPr>
              <w:t>,</w:t>
            </w:r>
          </w:p>
          <w:p w14:paraId="2F829613" w14:textId="77777777" w:rsidR="006576A3" w:rsidRDefault="00990589">
            <w:pPr>
              <w:spacing w:after="0" w:line="276" w:lineRule="exact"/>
              <w:rPr>
                <w:rFonts w:ascii="Times New Roman" w:eastAsia="Cambria Math" w:hAnsi="Times New Roman" w:cs="Times New Roman"/>
                <w:color w:val="000000"/>
                <w:sz w:val="24"/>
                <w:szCs w:val="24"/>
                <w:shd w:val="clear" w:color="auto" w:fill="FFFFFF"/>
              </w:rPr>
            </w:pPr>
            <w:r w:rsidRPr="00ED1801">
              <w:rPr>
                <w:rFonts w:ascii="Times New Roman" w:eastAsia="Cambria Math" w:hAnsi="Times New Roman" w:cs="Times New Roman"/>
                <w:color w:val="000000"/>
                <w:sz w:val="24"/>
                <w:szCs w:val="24"/>
                <w:shd w:val="clear" w:color="auto" w:fill="FFFFFF"/>
              </w:rPr>
              <w:t xml:space="preserve">- </w:t>
            </w:r>
            <w:r w:rsidRPr="00ED1801">
              <w:rPr>
                <w:rFonts w:ascii="Times New Roman" w:eastAsia="Times New Roman" w:hAnsi="Times New Roman" w:cs="Times New Roman"/>
                <w:color w:val="000000"/>
                <w:sz w:val="24"/>
                <w:szCs w:val="24"/>
                <w:shd w:val="clear" w:color="auto" w:fill="FFFFFF"/>
              </w:rPr>
              <w:t>gestion</w:t>
            </w:r>
            <w:r w:rsidRPr="00ED1801">
              <w:rPr>
                <w:rFonts w:ascii="Times New Roman" w:eastAsia="Cambria Math" w:hAnsi="Times New Roman" w:cs="Times New Roman"/>
                <w:color w:val="000000"/>
                <w:sz w:val="24"/>
                <w:szCs w:val="24"/>
                <w:shd w:val="clear" w:color="auto" w:fill="FFFFFF"/>
              </w:rPr>
              <w:t xml:space="preserve"> </w:t>
            </w:r>
            <w:r w:rsidRPr="00ED1801">
              <w:rPr>
                <w:rFonts w:ascii="Times New Roman" w:eastAsia="Times New Roman" w:hAnsi="Times New Roman" w:cs="Times New Roman"/>
                <w:color w:val="000000"/>
                <w:sz w:val="24"/>
                <w:szCs w:val="24"/>
                <w:shd w:val="clear" w:color="auto" w:fill="FFFFFF"/>
              </w:rPr>
              <w:t>anticipée</w:t>
            </w:r>
            <w:r w:rsidRPr="00ED1801">
              <w:rPr>
                <w:rFonts w:ascii="Times New Roman" w:eastAsia="Cambria Math" w:hAnsi="Times New Roman" w:cs="Times New Roman"/>
                <w:color w:val="000000"/>
                <w:sz w:val="24"/>
                <w:szCs w:val="24"/>
                <w:shd w:val="clear" w:color="auto" w:fill="FFFFFF"/>
              </w:rPr>
              <w:t xml:space="preserve"> </w:t>
            </w:r>
            <w:r w:rsidRPr="00ED1801">
              <w:rPr>
                <w:rFonts w:ascii="Times New Roman" w:eastAsia="Times New Roman" w:hAnsi="Times New Roman" w:cs="Times New Roman"/>
                <w:color w:val="000000"/>
                <w:sz w:val="24"/>
                <w:szCs w:val="24"/>
                <w:shd w:val="clear" w:color="auto" w:fill="FFFFFF"/>
              </w:rPr>
              <w:t>des</w:t>
            </w:r>
            <w:r w:rsidRPr="00ED1801">
              <w:rPr>
                <w:rFonts w:ascii="Times New Roman" w:eastAsia="Cambria Math" w:hAnsi="Times New Roman" w:cs="Times New Roman"/>
                <w:color w:val="000000"/>
                <w:sz w:val="24"/>
                <w:szCs w:val="24"/>
                <w:shd w:val="clear" w:color="auto" w:fill="FFFFFF"/>
              </w:rPr>
              <w:t xml:space="preserve"> </w:t>
            </w:r>
            <w:r w:rsidRPr="00ED1801">
              <w:rPr>
                <w:rFonts w:ascii="Times New Roman" w:eastAsia="Times New Roman" w:hAnsi="Times New Roman" w:cs="Times New Roman"/>
                <w:color w:val="000000"/>
                <w:sz w:val="24"/>
                <w:szCs w:val="24"/>
                <w:shd w:val="clear" w:color="auto" w:fill="FFFFFF"/>
              </w:rPr>
              <w:t>surfaces</w:t>
            </w:r>
            <w:r w:rsidRPr="00ED1801">
              <w:rPr>
                <w:rFonts w:ascii="Times New Roman" w:eastAsia="Cambria Math" w:hAnsi="Times New Roman" w:cs="Times New Roman"/>
                <w:color w:val="000000"/>
                <w:sz w:val="24"/>
                <w:szCs w:val="24"/>
                <w:shd w:val="clear" w:color="auto" w:fill="FFFFFF"/>
              </w:rPr>
              <w:t xml:space="preserve"> </w:t>
            </w:r>
            <w:r w:rsidRPr="00ED1801">
              <w:rPr>
                <w:rFonts w:ascii="Times New Roman" w:eastAsia="Times New Roman" w:hAnsi="Times New Roman" w:cs="Times New Roman"/>
                <w:color w:val="000000"/>
                <w:sz w:val="24"/>
                <w:szCs w:val="24"/>
                <w:shd w:val="clear" w:color="auto" w:fill="FFFFFF"/>
              </w:rPr>
              <w:t>de</w:t>
            </w:r>
            <w:r w:rsidRPr="00ED1801">
              <w:rPr>
                <w:rFonts w:ascii="Times New Roman" w:eastAsia="Cambria Math" w:hAnsi="Times New Roman" w:cs="Times New Roman"/>
                <w:color w:val="000000"/>
                <w:sz w:val="24"/>
                <w:szCs w:val="24"/>
                <w:shd w:val="clear" w:color="auto" w:fill="FFFFFF"/>
              </w:rPr>
              <w:t xml:space="preserve"> </w:t>
            </w:r>
            <w:r w:rsidRPr="00ED1801">
              <w:rPr>
                <w:rFonts w:ascii="Times New Roman" w:eastAsia="Times New Roman" w:hAnsi="Times New Roman" w:cs="Times New Roman"/>
                <w:color w:val="000000"/>
                <w:sz w:val="24"/>
                <w:szCs w:val="24"/>
                <w:shd w:val="clear" w:color="auto" w:fill="FFFFFF"/>
              </w:rPr>
              <w:t>travail</w:t>
            </w:r>
            <w:r w:rsidRPr="00ED1801">
              <w:rPr>
                <w:rFonts w:ascii="Times New Roman" w:eastAsia="Cambria Math" w:hAnsi="Times New Roman" w:cs="Times New Roman"/>
                <w:color w:val="000000"/>
                <w:sz w:val="24"/>
                <w:szCs w:val="24"/>
                <w:shd w:val="clear" w:color="auto" w:fill="FFFFFF"/>
              </w:rPr>
              <w:t xml:space="preserve"> </w:t>
            </w:r>
            <w:r w:rsidRPr="00ED1801">
              <w:rPr>
                <w:rFonts w:ascii="Times New Roman" w:eastAsia="Times New Roman" w:hAnsi="Times New Roman" w:cs="Times New Roman"/>
                <w:color w:val="000000"/>
                <w:sz w:val="24"/>
                <w:szCs w:val="24"/>
                <w:shd w:val="clear" w:color="auto" w:fill="FFFFFF"/>
              </w:rPr>
              <w:t>temporaires</w:t>
            </w:r>
            <w:r w:rsidRPr="00ED1801">
              <w:rPr>
                <w:rFonts w:ascii="Times New Roman" w:eastAsia="Cambria Math" w:hAnsi="Times New Roman" w:cs="Times New Roman"/>
                <w:color w:val="000000"/>
                <w:sz w:val="24"/>
                <w:szCs w:val="24"/>
                <w:shd w:val="clear" w:color="auto" w:fill="FFFFFF"/>
              </w:rPr>
              <w:t xml:space="preserve">, </w:t>
            </w:r>
            <w:r w:rsidRPr="00ED1801">
              <w:rPr>
                <w:rFonts w:ascii="Times New Roman" w:eastAsia="Times New Roman" w:hAnsi="Times New Roman" w:cs="Times New Roman"/>
                <w:color w:val="000000"/>
                <w:sz w:val="24"/>
                <w:szCs w:val="24"/>
                <w:shd w:val="clear" w:color="auto" w:fill="FFFFFF"/>
              </w:rPr>
              <w:t>réduisant</w:t>
            </w:r>
            <w:r w:rsidRPr="00ED1801">
              <w:rPr>
                <w:rFonts w:ascii="Times New Roman" w:eastAsia="Cambria Math" w:hAnsi="Times New Roman" w:cs="Times New Roman"/>
                <w:color w:val="000000"/>
                <w:sz w:val="24"/>
                <w:szCs w:val="24"/>
                <w:shd w:val="clear" w:color="auto" w:fill="FFFFFF"/>
              </w:rPr>
              <w:t xml:space="preserve"> </w:t>
            </w:r>
            <w:r w:rsidRPr="00ED1801">
              <w:rPr>
                <w:rFonts w:ascii="Times New Roman" w:eastAsia="Times New Roman" w:hAnsi="Times New Roman" w:cs="Times New Roman"/>
                <w:color w:val="000000"/>
                <w:sz w:val="24"/>
                <w:szCs w:val="24"/>
                <w:shd w:val="clear" w:color="auto" w:fill="FFFFFF"/>
              </w:rPr>
              <w:t>les</w:t>
            </w:r>
            <w:r w:rsidRPr="00ED1801">
              <w:rPr>
                <w:rFonts w:ascii="Times New Roman" w:eastAsia="Cambria Math" w:hAnsi="Times New Roman" w:cs="Times New Roman"/>
                <w:color w:val="000000"/>
                <w:sz w:val="24"/>
                <w:szCs w:val="24"/>
                <w:shd w:val="clear" w:color="auto" w:fill="FFFFFF"/>
              </w:rPr>
              <w:t xml:space="preserve"> </w:t>
            </w:r>
            <w:r w:rsidRPr="00ED1801">
              <w:rPr>
                <w:rFonts w:ascii="Times New Roman" w:eastAsia="Times New Roman" w:hAnsi="Times New Roman" w:cs="Times New Roman"/>
                <w:color w:val="000000"/>
                <w:sz w:val="24"/>
                <w:szCs w:val="24"/>
                <w:shd w:val="clear" w:color="auto" w:fill="FFFFFF"/>
              </w:rPr>
              <w:t>coûts</w:t>
            </w:r>
            <w:r w:rsidRPr="00ED1801">
              <w:rPr>
                <w:rFonts w:ascii="Times New Roman" w:eastAsia="Cambria Math" w:hAnsi="Times New Roman" w:cs="Times New Roman"/>
                <w:color w:val="000000"/>
                <w:sz w:val="24"/>
                <w:szCs w:val="24"/>
                <w:shd w:val="clear" w:color="auto" w:fill="FFFFFF"/>
              </w:rPr>
              <w:t xml:space="preserve"> </w:t>
            </w:r>
            <w:r w:rsidRPr="00ED1801">
              <w:rPr>
                <w:rFonts w:ascii="Times New Roman" w:eastAsia="Times New Roman" w:hAnsi="Times New Roman" w:cs="Times New Roman"/>
                <w:color w:val="000000"/>
                <w:sz w:val="24"/>
                <w:szCs w:val="24"/>
                <w:shd w:val="clear" w:color="auto" w:fill="FFFFFF"/>
              </w:rPr>
              <w:t>et</w:t>
            </w:r>
            <w:r w:rsidRPr="00ED1801">
              <w:rPr>
                <w:rFonts w:ascii="Times New Roman" w:eastAsia="Cambria Math" w:hAnsi="Times New Roman" w:cs="Times New Roman"/>
                <w:color w:val="000000"/>
                <w:sz w:val="24"/>
                <w:szCs w:val="24"/>
                <w:shd w:val="clear" w:color="auto" w:fill="FFFFFF"/>
              </w:rPr>
              <w:t xml:space="preserve"> </w:t>
            </w:r>
            <w:r w:rsidRPr="00ED1801">
              <w:rPr>
                <w:rFonts w:ascii="Times New Roman" w:eastAsia="Times New Roman" w:hAnsi="Times New Roman" w:cs="Times New Roman"/>
                <w:color w:val="000000"/>
                <w:sz w:val="24"/>
                <w:szCs w:val="24"/>
                <w:shd w:val="clear" w:color="auto" w:fill="FFFFFF"/>
              </w:rPr>
              <w:t>les</w:t>
            </w:r>
            <w:r w:rsidRPr="00ED1801">
              <w:rPr>
                <w:rFonts w:ascii="Times New Roman" w:eastAsia="Cambria Math" w:hAnsi="Times New Roman" w:cs="Times New Roman"/>
                <w:color w:val="000000"/>
                <w:sz w:val="24"/>
                <w:szCs w:val="24"/>
                <w:shd w:val="clear" w:color="auto" w:fill="FFFFFF"/>
              </w:rPr>
              <w:t xml:space="preserve"> </w:t>
            </w:r>
            <w:r w:rsidRPr="00ED1801">
              <w:rPr>
                <w:rFonts w:ascii="Times New Roman" w:eastAsia="Times New Roman" w:hAnsi="Times New Roman" w:cs="Times New Roman"/>
                <w:color w:val="000000"/>
                <w:sz w:val="24"/>
                <w:szCs w:val="24"/>
                <w:shd w:val="clear" w:color="auto" w:fill="FFFFFF"/>
              </w:rPr>
              <w:t>doublons</w:t>
            </w:r>
            <w:r w:rsidRPr="00ED1801">
              <w:rPr>
                <w:rFonts w:ascii="Times New Roman" w:eastAsia="Cambria Math" w:hAnsi="Times New Roman" w:cs="Times New Roman"/>
                <w:color w:val="000000"/>
                <w:sz w:val="24"/>
                <w:szCs w:val="24"/>
                <w:shd w:val="clear" w:color="auto" w:fill="FFFFFF"/>
              </w:rPr>
              <w:t>.</w:t>
            </w:r>
          </w:p>
          <w:p w14:paraId="3EC06597" w14:textId="77777777" w:rsidR="00E74484" w:rsidRPr="00ED1801" w:rsidRDefault="00E74484">
            <w:pPr>
              <w:spacing w:after="0" w:line="276" w:lineRule="exact"/>
              <w:rPr>
                <w:rFonts w:ascii="Times New Roman" w:hAnsi="Times New Roman" w:cs="Times New Roman"/>
                <w:color w:val="000000"/>
                <w:sz w:val="24"/>
                <w:szCs w:val="24"/>
              </w:rPr>
            </w:pPr>
          </w:p>
        </w:tc>
        <w:tc>
          <w:tcPr>
            <w:tcW w:w="1701" w:type="dxa"/>
            <w:tcBorders>
              <w:left w:val="single" w:sz="4" w:space="0" w:color="000000"/>
              <w:bottom w:val="single" w:sz="4" w:space="0" w:color="000000"/>
              <w:right w:val="single" w:sz="4" w:space="0" w:color="000000"/>
            </w:tcBorders>
            <w:vAlign w:val="center"/>
          </w:tcPr>
          <w:p w14:paraId="76062BB1" w14:textId="77777777" w:rsidR="006576A3" w:rsidRPr="00ED1801" w:rsidRDefault="00990589" w:rsidP="00ED1801">
            <w:pPr>
              <w:spacing w:after="0" w:line="240" w:lineRule="auto"/>
              <w:jc w:val="center"/>
              <w:rPr>
                <w:sz w:val="24"/>
                <w:szCs w:val="24"/>
              </w:rPr>
            </w:pPr>
            <w:r w:rsidRPr="00ED1801">
              <w:rPr>
                <w:rFonts w:ascii="Times New Roman" w:eastAsia="Times New Roman" w:hAnsi="Times New Roman" w:cs="Times New Roman"/>
                <w:b/>
                <w:bCs/>
                <w:sz w:val="24"/>
                <w:szCs w:val="24"/>
              </w:rPr>
              <w:t>MOE CSPS LOT GO</w:t>
            </w:r>
          </w:p>
        </w:tc>
      </w:tr>
      <w:tr w:rsidR="006576A3" w14:paraId="5BBA36D2" w14:textId="77777777" w:rsidTr="00933CA2">
        <w:trPr>
          <w:trHeight w:val="300"/>
        </w:trPr>
        <w:tc>
          <w:tcPr>
            <w:tcW w:w="13260" w:type="dxa"/>
            <w:tcBorders>
              <w:left w:val="single" w:sz="4" w:space="0" w:color="000000"/>
              <w:bottom w:val="single" w:sz="4" w:space="0" w:color="000000"/>
              <w:right w:val="single" w:sz="4" w:space="0" w:color="000000"/>
            </w:tcBorders>
          </w:tcPr>
          <w:p w14:paraId="22BD45C9" w14:textId="77777777" w:rsidR="006576A3" w:rsidRPr="00ED1801" w:rsidRDefault="00990589">
            <w:pPr>
              <w:spacing w:after="0" w:line="276" w:lineRule="exact"/>
              <w:rPr>
                <w:rFonts w:ascii="Times New Roman" w:hAnsi="Times New Roman" w:cs="Times New Roman"/>
                <w:color w:val="000000"/>
                <w:sz w:val="24"/>
                <w:szCs w:val="24"/>
              </w:rPr>
            </w:pPr>
            <w:r w:rsidRPr="00ED1801">
              <w:rPr>
                <w:rFonts w:ascii="Times New Roman" w:eastAsia="Times New Roman" w:hAnsi="Times New Roman" w:cs="Times New Roman"/>
                <w:b/>
                <w:color w:val="000000"/>
                <w:sz w:val="24"/>
                <w:szCs w:val="24"/>
                <w:shd w:val="clear" w:color="auto" w:fill="FFFFFF"/>
              </w:rPr>
              <w:t>Recommandations</w:t>
            </w:r>
            <w:r w:rsidRPr="00ED1801">
              <w:rPr>
                <w:rFonts w:ascii="Times New Roman" w:eastAsia="Cambria Math" w:hAnsi="Times New Roman" w:cs="Times New Roman"/>
                <w:b/>
                <w:color w:val="000000"/>
                <w:sz w:val="24"/>
                <w:szCs w:val="24"/>
                <w:shd w:val="clear" w:color="auto" w:fill="FFFFFF"/>
              </w:rPr>
              <w:t xml:space="preserve"> </w:t>
            </w:r>
            <w:r w:rsidRPr="00ED1801">
              <w:rPr>
                <w:rFonts w:ascii="Times New Roman" w:eastAsia="Times New Roman" w:hAnsi="Times New Roman" w:cs="Times New Roman"/>
                <w:b/>
                <w:color w:val="000000"/>
                <w:sz w:val="24"/>
                <w:szCs w:val="24"/>
                <w:shd w:val="clear" w:color="auto" w:fill="FFFFFF"/>
              </w:rPr>
              <w:t>à</w:t>
            </w:r>
            <w:r w:rsidRPr="00ED1801">
              <w:rPr>
                <w:rFonts w:ascii="Times New Roman" w:eastAsia="Cambria Math" w:hAnsi="Times New Roman" w:cs="Times New Roman"/>
                <w:b/>
                <w:color w:val="000000"/>
                <w:sz w:val="24"/>
                <w:szCs w:val="24"/>
                <w:shd w:val="clear" w:color="auto" w:fill="FFFFFF"/>
              </w:rPr>
              <w:t xml:space="preserve"> </w:t>
            </w:r>
            <w:r w:rsidRPr="00ED1801">
              <w:rPr>
                <w:rFonts w:ascii="Times New Roman" w:eastAsia="Times New Roman" w:hAnsi="Times New Roman" w:cs="Times New Roman"/>
                <w:b/>
                <w:color w:val="000000"/>
                <w:sz w:val="24"/>
                <w:szCs w:val="24"/>
                <w:shd w:val="clear" w:color="auto" w:fill="FFFFFF"/>
              </w:rPr>
              <w:t>intégrer</w:t>
            </w:r>
            <w:r w:rsidRPr="00ED1801">
              <w:rPr>
                <w:rFonts w:ascii="Times New Roman" w:eastAsia="Cambria Math" w:hAnsi="Times New Roman" w:cs="Times New Roman"/>
                <w:b/>
                <w:color w:val="000000"/>
                <w:sz w:val="24"/>
                <w:szCs w:val="24"/>
                <w:shd w:val="clear" w:color="auto" w:fill="FFFFFF"/>
              </w:rPr>
              <w:t xml:space="preserve"> dans les CCTP concernés et à faire suivre par le MOE réalisation </w:t>
            </w:r>
          </w:p>
          <w:p w14:paraId="522AE5D1" w14:textId="77777777" w:rsidR="006576A3" w:rsidRPr="00ED1801" w:rsidRDefault="00990589">
            <w:pPr>
              <w:spacing w:after="0" w:line="276" w:lineRule="exact"/>
              <w:rPr>
                <w:rFonts w:ascii="Times New Roman" w:hAnsi="Times New Roman" w:cs="Times New Roman"/>
                <w:color w:val="000000"/>
                <w:sz w:val="24"/>
                <w:szCs w:val="24"/>
              </w:rPr>
            </w:pPr>
            <w:r w:rsidRPr="00ED1801">
              <w:rPr>
                <w:rFonts w:ascii="Times New Roman" w:eastAsia="Times New Roman" w:hAnsi="Times New Roman" w:cs="Times New Roman"/>
                <w:color w:val="000000"/>
                <w:sz w:val="24"/>
                <w:szCs w:val="24"/>
                <w:shd w:val="clear" w:color="auto" w:fill="FFFFFF"/>
              </w:rPr>
              <w:t>- fiche</w:t>
            </w:r>
            <w:r w:rsidRPr="00ED1801">
              <w:rPr>
                <w:rFonts w:ascii="Times New Roman" w:eastAsia="Cambria Math" w:hAnsi="Times New Roman" w:cs="Times New Roman"/>
                <w:color w:val="000000"/>
                <w:sz w:val="24"/>
                <w:szCs w:val="24"/>
                <w:shd w:val="clear" w:color="auto" w:fill="FFFFFF"/>
              </w:rPr>
              <w:t xml:space="preserve"> </w:t>
            </w:r>
            <w:r w:rsidRPr="00ED1801">
              <w:rPr>
                <w:rFonts w:ascii="Times New Roman" w:eastAsia="Times New Roman" w:hAnsi="Times New Roman" w:cs="Times New Roman"/>
                <w:color w:val="000000"/>
                <w:sz w:val="24"/>
                <w:szCs w:val="24"/>
                <w:shd w:val="clear" w:color="auto" w:fill="FFFFFF"/>
              </w:rPr>
              <w:t>type</w:t>
            </w:r>
            <w:r w:rsidRPr="00ED1801">
              <w:rPr>
                <w:rFonts w:ascii="Times New Roman" w:eastAsia="Cambria Math" w:hAnsi="Times New Roman" w:cs="Times New Roman"/>
                <w:color w:val="000000"/>
                <w:sz w:val="24"/>
                <w:szCs w:val="24"/>
                <w:shd w:val="clear" w:color="auto" w:fill="FFFFFF"/>
              </w:rPr>
              <w:t xml:space="preserve"> </w:t>
            </w:r>
            <w:r w:rsidRPr="00ED1801">
              <w:rPr>
                <w:rFonts w:ascii="Times New Roman" w:eastAsia="Times New Roman" w:hAnsi="Times New Roman" w:cs="Times New Roman"/>
                <w:color w:val="000000"/>
                <w:sz w:val="24"/>
                <w:szCs w:val="24"/>
                <w:shd w:val="clear" w:color="auto" w:fill="FFFFFF"/>
              </w:rPr>
              <w:t>d’inspection</w:t>
            </w:r>
            <w:r w:rsidRPr="00ED1801">
              <w:rPr>
                <w:rFonts w:ascii="Times New Roman" w:eastAsia="Cambria Math" w:hAnsi="Times New Roman" w:cs="Times New Roman"/>
                <w:color w:val="000000"/>
                <w:sz w:val="24"/>
                <w:szCs w:val="24"/>
                <w:shd w:val="clear" w:color="auto" w:fill="FFFFFF"/>
              </w:rPr>
              <w:t xml:space="preserve"> </w:t>
            </w:r>
            <w:r w:rsidRPr="00ED1801">
              <w:rPr>
                <w:rFonts w:ascii="Times New Roman" w:eastAsia="Times New Roman" w:hAnsi="Times New Roman" w:cs="Times New Roman"/>
                <w:color w:val="000000"/>
                <w:sz w:val="24"/>
                <w:szCs w:val="24"/>
                <w:shd w:val="clear" w:color="auto" w:fill="FFFFFF"/>
              </w:rPr>
              <w:t>hebdomadaire</w:t>
            </w:r>
            <w:r w:rsidRPr="00ED1801">
              <w:rPr>
                <w:rFonts w:ascii="Times New Roman" w:eastAsia="Cambria Math" w:hAnsi="Times New Roman" w:cs="Times New Roman"/>
                <w:color w:val="000000"/>
                <w:sz w:val="24"/>
                <w:szCs w:val="24"/>
                <w:shd w:val="clear" w:color="auto" w:fill="FFFFFF"/>
              </w:rPr>
              <w:t xml:space="preserve"> </w:t>
            </w:r>
            <w:r w:rsidRPr="00ED1801">
              <w:rPr>
                <w:rFonts w:ascii="Times New Roman" w:eastAsia="Times New Roman" w:hAnsi="Times New Roman" w:cs="Times New Roman"/>
                <w:color w:val="000000"/>
                <w:sz w:val="24"/>
                <w:szCs w:val="24"/>
                <w:shd w:val="clear" w:color="auto" w:fill="FFFFFF"/>
              </w:rPr>
              <w:t>des</w:t>
            </w:r>
            <w:r w:rsidRPr="00ED1801">
              <w:rPr>
                <w:rFonts w:ascii="Times New Roman" w:eastAsia="Cambria Math" w:hAnsi="Times New Roman" w:cs="Times New Roman"/>
                <w:color w:val="000000"/>
                <w:sz w:val="24"/>
                <w:szCs w:val="24"/>
                <w:shd w:val="clear" w:color="auto" w:fill="FFFFFF"/>
              </w:rPr>
              <w:t xml:space="preserve"> </w:t>
            </w:r>
            <w:r w:rsidRPr="00ED1801">
              <w:rPr>
                <w:rFonts w:ascii="Times New Roman" w:eastAsia="Times New Roman" w:hAnsi="Times New Roman" w:cs="Times New Roman"/>
                <w:color w:val="000000"/>
                <w:sz w:val="24"/>
                <w:szCs w:val="24"/>
                <w:shd w:val="clear" w:color="auto" w:fill="FFFFFF"/>
              </w:rPr>
              <w:t>protections</w:t>
            </w:r>
            <w:r w:rsidRPr="00ED1801">
              <w:rPr>
                <w:rFonts w:ascii="Times New Roman" w:eastAsia="Cambria Math" w:hAnsi="Times New Roman" w:cs="Times New Roman"/>
                <w:color w:val="000000"/>
                <w:sz w:val="24"/>
                <w:szCs w:val="24"/>
                <w:shd w:val="clear" w:color="auto" w:fill="FFFFFF"/>
              </w:rPr>
              <w:t xml:space="preserve"> </w:t>
            </w:r>
            <w:r w:rsidRPr="00ED1801">
              <w:rPr>
                <w:rFonts w:ascii="Times New Roman" w:eastAsia="Times New Roman" w:hAnsi="Times New Roman" w:cs="Times New Roman"/>
                <w:color w:val="000000"/>
                <w:sz w:val="24"/>
                <w:szCs w:val="24"/>
                <w:shd w:val="clear" w:color="auto" w:fill="FFFFFF"/>
              </w:rPr>
              <w:t>collectives,</w:t>
            </w:r>
          </w:p>
          <w:p w14:paraId="52BF6CCC" w14:textId="77777777" w:rsidR="006576A3" w:rsidRPr="00ED1801" w:rsidRDefault="00990589">
            <w:pPr>
              <w:spacing w:after="0" w:line="276" w:lineRule="exact"/>
              <w:rPr>
                <w:rFonts w:ascii="Times New Roman" w:hAnsi="Times New Roman" w:cs="Times New Roman"/>
                <w:color w:val="000000"/>
                <w:sz w:val="24"/>
                <w:szCs w:val="24"/>
              </w:rPr>
            </w:pPr>
            <w:r w:rsidRPr="00ED1801">
              <w:rPr>
                <w:rFonts w:ascii="Times New Roman" w:eastAsia="Times New Roman" w:hAnsi="Times New Roman" w:cs="Times New Roman"/>
                <w:color w:val="000000"/>
                <w:sz w:val="24"/>
                <w:szCs w:val="24"/>
                <w:shd w:val="clear" w:color="auto" w:fill="FFFFFF"/>
              </w:rPr>
              <w:t>- planning</w:t>
            </w:r>
            <w:r w:rsidRPr="00ED1801">
              <w:rPr>
                <w:rFonts w:ascii="Times New Roman" w:eastAsia="Cambria Math" w:hAnsi="Times New Roman" w:cs="Times New Roman"/>
                <w:color w:val="000000"/>
                <w:sz w:val="24"/>
                <w:szCs w:val="24"/>
                <w:shd w:val="clear" w:color="auto" w:fill="FFFFFF"/>
              </w:rPr>
              <w:t xml:space="preserve"> </w:t>
            </w:r>
            <w:r w:rsidRPr="00ED1801">
              <w:rPr>
                <w:rFonts w:ascii="Times New Roman" w:eastAsia="Times New Roman" w:hAnsi="Times New Roman" w:cs="Times New Roman"/>
                <w:color w:val="000000"/>
                <w:sz w:val="24"/>
                <w:szCs w:val="24"/>
                <w:shd w:val="clear" w:color="auto" w:fill="FFFFFF"/>
              </w:rPr>
              <w:t>de</w:t>
            </w:r>
            <w:r w:rsidRPr="00ED1801">
              <w:rPr>
                <w:rFonts w:ascii="Times New Roman" w:eastAsia="Cambria Math" w:hAnsi="Times New Roman" w:cs="Times New Roman"/>
                <w:color w:val="000000"/>
                <w:sz w:val="24"/>
                <w:szCs w:val="24"/>
                <w:shd w:val="clear" w:color="auto" w:fill="FFFFFF"/>
              </w:rPr>
              <w:t xml:space="preserve"> </w:t>
            </w:r>
            <w:r w:rsidRPr="00ED1801">
              <w:rPr>
                <w:rFonts w:ascii="Times New Roman" w:eastAsia="Times New Roman" w:hAnsi="Times New Roman" w:cs="Times New Roman"/>
                <w:color w:val="000000"/>
                <w:sz w:val="24"/>
                <w:szCs w:val="24"/>
                <w:shd w:val="clear" w:color="auto" w:fill="FFFFFF"/>
              </w:rPr>
              <w:t>mutualisation</w:t>
            </w:r>
            <w:r w:rsidRPr="00ED1801">
              <w:rPr>
                <w:rFonts w:ascii="Times New Roman" w:eastAsia="Cambria Math" w:hAnsi="Times New Roman" w:cs="Times New Roman"/>
                <w:color w:val="000000"/>
                <w:sz w:val="24"/>
                <w:szCs w:val="24"/>
                <w:shd w:val="clear" w:color="auto" w:fill="FFFFFF"/>
              </w:rPr>
              <w:t xml:space="preserve"> </w:t>
            </w:r>
            <w:r w:rsidRPr="00ED1801">
              <w:rPr>
                <w:rFonts w:ascii="Times New Roman" w:eastAsia="Times New Roman" w:hAnsi="Times New Roman" w:cs="Times New Roman"/>
                <w:color w:val="000000"/>
                <w:sz w:val="24"/>
                <w:szCs w:val="24"/>
                <w:shd w:val="clear" w:color="auto" w:fill="FFFFFF"/>
              </w:rPr>
              <w:t>échafaudages</w:t>
            </w:r>
            <w:r w:rsidRPr="00ED1801">
              <w:rPr>
                <w:rFonts w:ascii="Times New Roman" w:eastAsia="Cambria Math" w:hAnsi="Times New Roman" w:cs="Times New Roman"/>
                <w:color w:val="000000"/>
                <w:sz w:val="24"/>
                <w:szCs w:val="24"/>
                <w:shd w:val="clear" w:color="auto" w:fill="FFFFFF"/>
              </w:rPr>
              <w:t xml:space="preserve"> / </w:t>
            </w:r>
            <w:r w:rsidRPr="00ED1801">
              <w:rPr>
                <w:rFonts w:ascii="Times New Roman" w:eastAsia="Times New Roman" w:hAnsi="Times New Roman" w:cs="Times New Roman"/>
                <w:color w:val="000000"/>
                <w:sz w:val="24"/>
                <w:szCs w:val="24"/>
                <w:shd w:val="clear" w:color="auto" w:fill="FFFFFF"/>
              </w:rPr>
              <w:t>protections</w:t>
            </w:r>
            <w:r w:rsidRPr="00ED1801">
              <w:rPr>
                <w:rFonts w:ascii="Times New Roman" w:eastAsia="Cambria Math" w:hAnsi="Times New Roman" w:cs="Times New Roman"/>
                <w:color w:val="000000"/>
                <w:sz w:val="24"/>
                <w:szCs w:val="24"/>
                <w:shd w:val="clear" w:color="auto" w:fill="FFFFFF"/>
              </w:rPr>
              <w:t xml:space="preserve"> </w:t>
            </w:r>
            <w:r w:rsidRPr="00ED1801">
              <w:rPr>
                <w:rFonts w:ascii="Times New Roman" w:eastAsia="Times New Roman" w:hAnsi="Times New Roman" w:cs="Times New Roman"/>
                <w:color w:val="000000"/>
                <w:sz w:val="24"/>
                <w:szCs w:val="24"/>
                <w:shd w:val="clear" w:color="auto" w:fill="FFFFFF"/>
              </w:rPr>
              <w:t>GO</w:t>
            </w:r>
            <w:r w:rsidRPr="00ED1801">
              <w:rPr>
                <w:rFonts w:ascii="Times New Roman" w:eastAsia="Cambria Math" w:hAnsi="Times New Roman" w:cs="Times New Roman"/>
                <w:color w:val="000000"/>
                <w:sz w:val="24"/>
                <w:szCs w:val="24"/>
                <w:shd w:val="clear" w:color="auto" w:fill="FFFFFF"/>
              </w:rPr>
              <w:t xml:space="preserve"> – charpente – couverture,</w:t>
            </w:r>
          </w:p>
          <w:p w14:paraId="14BDC134" w14:textId="77777777" w:rsidR="006576A3" w:rsidRPr="00ED1801" w:rsidRDefault="00990589">
            <w:pPr>
              <w:spacing w:after="0" w:line="276" w:lineRule="exact"/>
              <w:rPr>
                <w:rFonts w:ascii="Times New Roman" w:hAnsi="Times New Roman" w:cs="Times New Roman"/>
                <w:color w:val="000000"/>
                <w:sz w:val="24"/>
                <w:szCs w:val="24"/>
              </w:rPr>
            </w:pPr>
            <w:r w:rsidRPr="00ED1801">
              <w:rPr>
                <w:rFonts w:ascii="Times New Roman" w:eastAsia="Cambria Math" w:hAnsi="Times New Roman" w:cs="Times New Roman"/>
                <w:color w:val="000000"/>
                <w:sz w:val="24"/>
                <w:szCs w:val="24"/>
                <w:shd w:val="clear" w:color="auto" w:fill="FFFFFF"/>
              </w:rPr>
              <w:t xml:space="preserve">- schémas de principe : trémie protégée, platelage type, échafaudage en phase charpente. </w:t>
            </w:r>
          </w:p>
        </w:tc>
        <w:tc>
          <w:tcPr>
            <w:tcW w:w="1701" w:type="dxa"/>
            <w:tcBorders>
              <w:left w:val="single" w:sz="4" w:space="0" w:color="000000"/>
              <w:bottom w:val="single" w:sz="4" w:space="0" w:color="000000"/>
              <w:right w:val="single" w:sz="4" w:space="0" w:color="000000"/>
            </w:tcBorders>
            <w:vAlign w:val="center"/>
          </w:tcPr>
          <w:p w14:paraId="4EA99B5E" w14:textId="77777777" w:rsidR="006576A3" w:rsidRPr="00ED1801" w:rsidRDefault="00990589" w:rsidP="00ED1801">
            <w:pPr>
              <w:spacing w:after="0" w:line="240" w:lineRule="auto"/>
              <w:jc w:val="center"/>
              <w:rPr>
                <w:sz w:val="24"/>
                <w:szCs w:val="24"/>
              </w:rPr>
            </w:pPr>
            <w:r w:rsidRPr="00ED1801">
              <w:rPr>
                <w:rFonts w:ascii="Times New Roman" w:eastAsia="Times New Roman" w:hAnsi="Times New Roman" w:cs="Times New Roman"/>
                <w:b/>
                <w:bCs/>
                <w:sz w:val="24"/>
                <w:szCs w:val="24"/>
              </w:rPr>
              <w:t>MOE CSPS LOT GO</w:t>
            </w:r>
          </w:p>
        </w:tc>
      </w:tr>
    </w:tbl>
    <w:p w14:paraId="63D5F8D7" w14:textId="77777777" w:rsidR="00E74484" w:rsidRDefault="00E74484"/>
    <w:p w14:paraId="0F6A2C5D" w14:textId="77777777" w:rsidR="00E74484" w:rsidRDefault="00E74484"/>
    <w:p w14:paraId="39CB93A2" w14:textId="77777777" w:rsidR="00E74484" w:rsidRDefault="00E74484"/>
    <w:p w14:paraId="511B017E" w14:textId="77777777" w:rsidR="00E74484" w:rsidRDefault="00E74484"/>
    <w:p w14:paraId="0A523A35" w14:textId="77777777" w:rsidR="00E74484" w:rsidRDefault="00E74484"/>
    <w:p w14:paraId="1916E1F3" w14:textId="77777777" w:rsidR="00E74484" w:rsidRDefault="00E74484"/>
    <w:p w14:paraId="5DDD4802" w14:textId="77777777" w:rsidR="00E74484" w:rsidRDefault="00E74484"/>
    <w:tbl>
      <w:tblPr>
        <w:tblW w:w="14961" w:type="dxa"/>
        <w:tblInd w:w="-180" w:type="dxa"/>
        <w:tblLook w:val="04A0" w:firstRow="1" w:lastRow="0" w:firstColumn="1" w:lastColumn="0" w:noHBand="0" w:noVBand="1"/>
      </w:tblPr>
      <w:tblGrid>
        <w:gridCol w:w="13260"/>
        <w:gridCol w:w="1701"/>
      </w:tblGrid>
      <w:tr w:rsidR="006576A3" w:rsidRPr="00ED1801" w14:paraId="61CBF994" w14:textId="77777777" w:rsidTr="00933CA2">
        <w:trPr>
          <w:trHeight w:val="300"/>
        </w:trPr>
        <w:tc>
          <w:tcPr>
            <w:tcW w:w="13260" w:type="dxa"/>
            <w:tcBorders>
              <w:left w:val="single" w:sz="4" w:space="0" w:color="000000"/>
              <w:bottom w:val="single" w:sz="4" w:space="0" w:color="000000"/>
              <w:right w:val="single" w:sz="4" w:space="0" w:color="000000"/>
            </w:tcBorders>
            <w:shd w:val="clear" w:color="auto" w:fill="FFD428"/>
            <w:vAlign w:val="center"/>
          </w:tcPr>
          <w:p w14:paraId="365DD307" w14:textId="77777777" w:rsidR="006576A3" w:rsidRPr="00ED1801" w:rsidRDefault="00990589" w:rsidP="00ED1801">
            <w:pPr>
              <w:spacing w:after="0" w:line="240" w:lineRule="auto"/>
              <w:jc w:val="center"/>
              <w:rPr>
                <w:sz w:val="28"/>
                <w:szCs w:val="28"/>
              </w:rPr>
            </w:pPr>
            <w:r w:rsidRPr="00ED1801">
              <w:rPr>
                <w:rFonts w:ascii="Times New Roman" w:eastAsia="Times New Roman" w:hAnsi="Times New Roman" w:cs="Times New Roman"/>
                <w:b/>
                <w:bCs/>
                <w:color w:val="000000"/>
                <w:sz w:val="28"/>
                <w:szCs w:val="28"/>
              </w:rPr>
              <w:lastRenderedPageBreak/>
              <w:t xml:space="preserve">6.3)  </w:t>
            </w:r>
            <w:r w:rsidRPr="00ED1801">
              <w:rPr>
                <w:rFonts w:ascii="Times New Roman" w:hAnsi="Times New Roman" w:cs="Times New Roman"/>
                <w:b/>
                <w:bCs/>
                <w:color w:val="000000"/>
                <w:sz w:val="28"/>
                <w:szCs w:val="28"/>
              </w:rPr>
              <w:t>Protection collectives des ouvertures dans les dalles donnant sur le vide et des trémies d’escalier</w:t>
            </w:r>
          </w:p>
        </w:tc>
        <w:tc>
          <w:tcPr>
            <w:tcW w:w="1701" w:type="dxa"/>
            <w:tcBorders>
              <w:left w:val="single" w:sz="4" w:space="0" w:color="000000"/>
              <w:bottom w:val="single" w:sz="4" w:space="0" w:color="000000"/>
              <w:right w:val="single" w:sz="4" w:space="0" w:color="000000"/>
            </w:tcBorders>
            <w:shd w:val="clear" w:color="auto" w:fill="FFD428"/>
            <w:vAlign w:val="center"/>
          </w:tcPr>
          <w:p w14:paraId="4875946D" w14:textId="77777777" w:rsidR="006576A3" w:rsidRPr="00ED1801" w:rsidRDefault="00990589" w:rsidP="00ED1801">
            <w:pPr>
              <w:tabs>
                <w:tab w:val="left" w:pos="606"/>
              </w:tabs>
              <w:spacing w:after="0" w:line="240" w:lineRule="auto"/>
              <w:jc w:val="center"/>
              <w:rPr>
                <w:rFonts w:ascii="Times New Roman" w:eastAsia="Times New Roman" w:hAnsi="Times New Roman" w:cs="Times New Roman"/>
                <w:sz w:val="28"/>
                <w:szCs w:val="28"/>
                <w:u w:val="single"/>
              </w:rPr>
            </w:pPr>
            <w:r w:rsidRPr="00ED1801">
              <w:rPr>
                <w:rFonts w:ascii="Times New Roman" w:eastAsia="Times New Roman" w:hAnsi="Times New Roman" w:cs="Times New Roman"/>
                <w:b/>
                <w:sz w:val="28"/>
                <w:szCs w:val="28"/>
              </w:rPr>
              <w:t>Désignation Lot</w:t>
            </w:r>
          </w:p>
        </w:tc>
      </w:tr>
      <w:tr w:rsidR="006576A3" w14:paraId="091A2D6B" w14:textId="77777777" w:rsidTr="00933CA2">
        <w:trPr>
          <w:trHeight w:val="300"/>
        </w:trPr>
        <w:tc>
          <w:tcPr>
            <w:tcW w:w="13260" w:type="dxa"/>
            <w:tcBorders>
              <w:left w:val="single" w:sz="4" w:space="0" w:color="000000"/>
              <w:bottom w:val="single" w:sz="4" w:space="0" w:color="000000"/>
              <w:right w:val="single" w:sz="4" w:space="0" w:color="000000"/>
            </w:tcBorders>
          </w:tcPr>
          <w:p w14:paraId="2A4A8702" w14:textId="77777777" w:rsidR="006576A3" w:rsidRDefault="00990589" w:rsidP="00933CA2">
            <w:pPr>
              <w:spacing w:after="0" w:line="240" w:lineRule="auto"/>
              <w:jc w:val="both"/>
              <w:rPr>
                <w:rFonts w:ascii="Times New Roman" w:eastAsia="Times New Roman" w:hAnsi="Times New Roman" w:cs="Times New Roman"/>
                <w:color w:val="000000"/>
                <w:sz w:val="24"/>
                <w:szCs w:val="24"/>
              </w:rPr>
            </w:pPr>
            <w:r w:rsidRPr="00933CA2">
              <w:rPr>
                <w:rFonts w:ascii="Times New Roman" w:eastAsia="Times New Roman" w:hAnsi="Times New Roman" w:cs="Times New Roman"/>
                <w:color w:val="000000"/>
                <w:sz w:val="24"/>
                <w:szCs w:val="24"/>
              </w:rPr>
              <w:t>« Assurer la protection collective contre les chutes de personnes et d’objets pour l’ensemble des entreprises devant intervenir sur le niveau concerné et à proximité de la zone concernée jusqu’à la pose des protections définitives. Le cas échéant, assurer l’accès à l’étage supérieur depuis l’inférieur de manière sécurisée. Poser les garde-corps définitifs au plus tôt</w:t>
            </w:r>
            <w:r w:rsidRPr="00933CA2">
              <w:rPr>
                <w:rFonts w:ascii="Times New Roman" w:eastAsia="Times New Roman" w:hAnsi="Times New Roman" w:cs="Times New Roman"/>
                <w:b/>
                <w:bCs/>
                <w:color w:val="000000"/>
                <w:sz w:val="24"/>
                <w:szCs w:val="24"/>
              </w:rPr>
              <w:t>. </w:t>
            </w:r>
            <w:r w:rsidRPr="00933CA2">
              <w:rPr>
                <w:rFonts w:ascii="Times New Roman" w:eastAsia="Times New Roman" w:hAnsi="Times New Roman" w:cs="Times New Roman"/>
                <w:color w:val="000000"/>
                <w:sz w:val="24"/>
                <w:szCs w:val="24"/>
              </w:rPr>
              <w:t>»</w:t>
            </w:r>
          </w:p>
          <w:p w14:paraId="693296C1" w14:textId="77777777" w:rsidR="00223C66" w:rsidRPr="00933CA2" w:rsidRDefault="00223C66" w:rsidP="00933CA2">
            <w:pPr>
              <w:spacing w:after="0" w:line="240" w:lineRule="auto"/>
              <w:jc w:val="both"/>
              <w:rPr>
                <w:rFonts w:ascii="Times New Roman" w:hAnsi="Times New Roman" w:cs="Times New Roman"/>
                <w:sz w:val="24"/>
                <w:szCs w:val="24"/>
              </w:rPr>
            </w:pPr>
          </w:p>
        </w:tc>
        <w:tc>
          <w:tcPr>
            <w:tcW w:w="1701" w:type="dxa"/>
            <w:tcBorders>
              <w:left w:val="single" w:sz="4" w:space="0" w:color="000000"/>
              <w:bottom w:val="single" w:sz="4" w:space="0" w:color="000000"/>
              <w:right w:val="single" w:sz="4" w:space="0" w:color="000000"/>
            </w:tcBorders>
            <w:vAlign w:val="center"/>
          </w:tcPr>
          <w:p w14:paraId="54CE4AD8" w14:textId="1D2FDD3F" w:rsidR="006576A3" w:rsidRPr="00933CA2" w:rsidRDefault="00990589" w:rsidP="00933CA2">
            <w:pPr>
              <w:spacing w:after="0" w:line="240" w:lineRule="auto"/>
              <w:jc w:val="center"/>
              <w:rPr>
                <w:rFonts w:ascii="Times New Roman" w:eastAsia="Times New Roman" w:hAnsi="Times New Roman" w:cs="Times New Roman"/>
                <w:b/>
                <w:bCs/>
                <w:sz w:val="24"/>
                <w:szCs w:val="24"/>
              </w:rPr>
            </w:pPr>
            <w:r w:rsidRPr="00933CA2">
              <w:rPr>
                <w:rFonts w:ascii="Times New Roman" w:eastAsia="Times New Roman" w:hAnsi="Times New Roman" w:cs="Times New Roman"/>
                <w:b/>
                <w:bCs/>
                <w:sz w:val="24"/>
                <w:szCs w:val="24"/>
              </w:rPr>
              <w:t>MOE CSPS LOT GO</w:t>
            </w:r>
          </w:p>
        </w:tc>
      </w:tr>
      <w:tr w:rsidR="006576A3" w14:paraId="145E5ADA" w14:textId="77777777" w:rsidTr="00933CA2">
        <w:trPr>
          <w:trHeight w:val="300"/>
        </w:trPr>
        <w:tc>
          <w:tcPr>
            <w:tcW w:w="13260" w:type="dxa"/>
            <w:tcBorders>
              <w:left w:val="single" w:sz="4" w:space="0" w:color="000000"/>
              <w:bottom w:val="single" w:sz="4" w:space="0" w:color="000000"/>
              <w:right w:val="single" w:sz="4" w:space="0" w:color="000000"/>
            </w:tcBorders>
          </w:tcPr>
          <w:p w14:paraId="50F9902E" w14:textId="77777777" w:rsidR="006576A3" w:rsidRDefault="00990589" w:rsidP="00933CA2">
            <w:pPr>
              <w:spacing w:after="0" w:line="240" w:lineRule="auto"/>
              <w:jc w:val="both"/>
              <w:rPr>
                <w:rFonts w:ascii="Times New Roman" w:eastAsia="Times New Roman" w:hAnsi="Times New Roman" w:cs="Times New Roman"/>
                <w:color w:val="000000"/>
                <w:sz w:val="24"/>
                <w:szCs w:val="24"/>
              </w:rPr>
            </w:pPr>
            <w:r w:rsidRPr="00933CA2">
              <w:rPr>
                <w:rFonts w:ascii="Times New Roman" w:hAnsi="Times New Roman" w:cs="Times New Roman"/>
                <w:sz w:val="24"/>
                <w:szCs w:val="24"/>
              </w:rPr>
              <w:t xml:space="preserve">« Mettre en œuvre des platines d’ancrage en nez de dalle en acier galvanisé fixées à l’anglaise / à la française, en fonction des interventions des autres corps d’état sur les nez de dalles (fixations des garde-corps, finitions, etc…). </w:t>
            </w:r>
            <w:r w:rsidRPr="00933CA2">
              <w:rPr>
                <w:rFonts w:ascii="Times New Roman" w:eastAsia="Times New Roman" w:hAnsi="Times New Roman" w:cs="Times New Roman"/>
                <w:color w:val="000000"/>
                <w:sz w:val="24"/>
                <w:szCs w:val="24"/>
              </w:rPr>
              <w:t>Ces platines servent de support de potelets/ de lisses afin de former 1 garde-corps temporaire, classe A, (</w:t>
            </w:r>
            <w:r w:rsidRPr="00933CA2">
              <w:rPr>
                <w:rFonts w:ascii="Times New Roman" w:eastAsia="Times New Roman" w:hAnsi="Times New Roman" w:cs="Times New Roman"/>
                <w:color w:val="000000"/>
                <w:sz w:val="24"/>
                <w:szCs w:val="24"/>
              </w:rPr>
              <w:t>conforme norme NF EN 13374).</w:t>
            </w:r>
          </w:p>
          <w:p w14:paraId="4C4D1964" w14:textId="77777777" w:rsidR="00223C66" w:rsidRPr="00933CA2" w:rsidRDefault="00223C66" w:rsidP="00933CA2">
            <w:pPr>
              <w:spacing w:after="0" w:line="240" w:lineRule="auto"/>
              <w:jc w:val="both"/>
              <w:rPr>
                <w:rFonts w:ascii="Times New Roman" w:hAnsi="Times New Roman" w:cs="Times New Roman"/>
                <w:sz w:val="24"/>
                <w:szCs w:val="24"/>
              </w:rPr>
            </w:pPr>
          </w:p>
        </w:tc>
        <w:tc>
          <w:tcPr>
            <w:tcW w:w="1701" w:type="dxa"/>
            <w:tcBorders>
              <w:left w:val="single" w:sz="4" w:space="0" w:color="000000"/>
              <w:bottom w:val="single" w:sz="4" w:space="0" w:color="000000"/>
              <w:right w:val="single" w:sz="4" w:space="0" w:color="000000"/>
            </w:tcBorders>
            <w:vAlign w:val="center"/>
          </w:tcPr>
          <w:p w14:paraId="44D40205" w14:textId="50478E55" w:rsidR="006576A3" w:rsidRPr="00933CA2" w:rsidRDefault="00990589" w:rsidP="00933CA2">
            <w:pPr>
              <w:spacing w:after="0" w:line="240" w:lineRule="auto"/>
              <w:jc w:val="center"/>
              <w:rPr>
                <w:rFonts w:ascii="Times New Roman" w:eastAsia="Times New Roman" w:hAnsi="Times New Roman" w:cs="Times New Roman"/>
                <w:b/>
                <w:bCs/>
                <w:sz w:val="24"/>
                <w:szCs w:val="24"/>
              </w:rPr>
            </w:pPr>
            <w:r w:rsidRPr="00933CA2">
              <w:rPr>
                <w:rFonts w:ascii="Times New Roman" w:eastAsia="Times New Roman" w:hAnsi="Times New Roman" w:cs="Times New Roman"/>
                <w:b/>
                <w:bCs/>
                <w:sz w:val="24"/>
                <w:szCs w:val="24"/>
              </w:rPr>
              <w:t>MOE CSPS LOT GO</w:t>
            </w:r>
          </w:p>
        </w:tc>
      </w:tr>
      <w:tr w:rsidR="006576A3" w14:paraId="0B9B7B71" w14:textId="77777777" w:rsidTr="00933CA2">
        <w:trPr>
          <w:trHeight w:val="300"/>
        </w:trPr>
        <w:tc>
          <w:tcPr>
            <w:tcW w:w="13260" w:type="dxa"/>
            <w:tcBorders>
              <w:left w:val="single" w:sz="4" w:space="0" w:color="000000"/>
              <w:bottom w:val="single" w:sz="4" w:space="0" w:color="000000"/>
              <w:right w:val="single" w:sz="4" w:space="0" w:color="000000"/>
            </w:tcBorders>
          </w:tcPr>
          <w:p w14:paraId="02D0194B" w14:textId="77777777" w:rsidR="006576A3" w:rsidRPr="00933CA2" w:rsidRDefault="00990589" w:rsidP="00933CA2">
            <w:pPr>
              <w:spacing w:after="0" w:line="240" w:lineRule="auto"/>
              <w:jc w:val="both"/>
              <w:rPr>
                <w:rFonts w:ascii="Times New Roman" w:hAnsi="Times New Roman" w:cs="Times New Roman"/>
                <w:sz w:val="24"/>
                <w:szCs w:val="24"/>
              </w:rPr>
            </w:pPr>
            <w:r w:rsidRPr="00933CA2">
              <w:rPr>
                <w:rFonts w:ascii="Times New Roman" w:hAnsi="Times New Roman" w:cs="Times New Roman"/>
                <w:sz w:val="24"/>
                <w:szCs w:val="24"/>
              </w:rPr>
              <w:t>« Cet article comprend :</w:t>
            </w:r>
          </w:p>
          <w:p w14:paraId="0466F94A" w14:textId="77777777" w:rsidR="006576A3" w:rsidRPr="00933CA2" w:rsidRDefault="00990589" w:rsidP="00933CA2">
            <w:pPr>
              <w:spacing w:after="0" w:line="240" w:lineRule="auto"/>
              <w:jc w:val="both"/>
              <w:rPr>
                <w:rFonts w:ascii="Times New Roman" w:hAnsi="Times New Roman" w:cs="Times New Roman"/>
                <w:sz w:val="24"/>
                <w:szCs w:val="24"/>
              </w:rPr>
            </w:pPr>
            <w:r w:rsidRPr="00933CA2">
              <w:rPr>
                <w:rFonts w:ascii="Times New Roman" w:hAnsi="Times New Roman" w:cs="Times New Roman"/>
                <w:sz w:val="24"/>
                <w:szCs w:val="24"/>
              </w:rPr>
              <w:t xml:space="preserve">• L’approvisionnement sur site du matériel ;  </w:t>
            </w:r>
          </w:p>
          <w:p w14:paraId="7D763159" w14:textId="77777777" w:rsidR="006576A3" w:rsidRPr="00933CA2" w:rsidRDefault="00990589" w:rsidP="00933CA2">
            <w:pPr>
              <w:spacing w:after="0" w:line="240" w:lineRule="auto"/>
              <w:jc w:val="both"/>
              <w:rPr>
                <w:rFonts w:ascii="Times New Roman" w:hAnsi="Times New Roman" w:cs="Times New Roman"/>
                <w:sz w:val="24"/>
                <w:szCs w:val="24"/>
              </w:rPr>
            </w:pPr>
            <w:r w:rsidRPr="00933CA2">
              <w:rPr>
                <w:rFonts w:ascii="Times New Roman" w:hAnsi="Times New Roman" w:cs="Times New Roman"/>
                <w:sz w:val="24"/>
                <w:szCs w:val="24"/>
              </w:rPr>
              <w:t>• Le montage ;</w:t>
            </w:r>
          </w:p>
          <w:p w14:paraId="3A500D46" w14:textId="77777777" w:rsidR="006576A3" w:rsidRPr="00933CA2" w:rsidRDefault="00990589" w:rsidP="00933CA2">
            <w:pPr>
              <w:spacing w:after="0" w:line="240" w:lineRule="auto"/>
              <w:jc w:val="both"/>
              <w:rPr>
                <w:rFonts w:ascii="Times New Roman" w:hAnsi="Times New Roman" w:cs="Times New Roman"/>
                <w:sz w:val="24"/>
                <w:szCs w:val="24"/>
              </w:rPr>
            </w:pPr>
            <w:r w:rsidRPr="00933CA2">
              <w:rPr>
                <w:rFonts w:ascii="Times New Roman" w:hAnsi="Times New Roman" w:cs="Times New Roman"/>
                <w:sz w:val="24"/>
                <w:szCs w:val="24"/>
              </w:rPr>
              <w:t>• Les modifications ultérieures éventuelles pendant la durée des travaux ;</w:t>
            </w:r>
          </w:p>
          <w:p w14:paraId="2C19FAFE" w14:textId="77777777" w:rsidR="006576A3" w:rsidRPr="00933CA2" w:rsidRDefault="00990589" w:rsidP="00933CA2">
            <w:pPr>
              <w:spacing w:after="0" w:line="240" w:lineRule="auto"/>
              <w:jc w:val="both"/>
              <w:rPr>
                <w:rFonts w:ascii="Times New Roman" w:hAnsi="Times New Roman" w:cs="Times New Roman"/>
                <w:sz w:val="24"/>
                <w:szCs w:val="24"/>
              </w:rPr>
            </w:pPr>
            <w:r w:rsidRPr="00933CA2">
              <w:rPr>
                <w:rFonts w:ascii="Times New Roman" w:hAnsi="Times New Roman" w:cs="Times New Roman"/>
                <w:sz w:val="24"/>
                <w:szCs w:val="24"/>
              </w:rPr>
              <w:t>• Les déplacements éventuels en fonction des besoins du chantier ;</w:t>
            </w:r>
          </w:p>
          <w:p w14:paraId="24DFEE58" w14:textId="77777777" w:rsidR="006576A3" w:rsidRDefault="00990589" w:rsidP="00933CA2">
            <w:pPr>
              <w:spacing w:after="0" w:line="240" w:lineRule="auto"/>
              <w:jc w:val="both"/>
              <w:rPr>
                <w:rFonts w:ascii="Times New Roman" w:eastAsia="Times New Roman" w:hAnsi="Times New Roman" w:cs="Times New Roman"/>
                <w:color w:val="000000"/>
                <w:sz w:val="24"/>
                <w:szCs w:val="24"/>
              </w:rPr>
            </w:pPr>
            <w:r w:rsidRPr="00933CA2">
              <w:rPr>
                <w:rFonts w:ascii="Times New Roman" w:eastAsia="Times New Roman" w:hAnsi="Times New Roman" w:cs="Times New Roman"/>
                <w:color w:val="000000"/>
                <w:sz w:val="24"/>
                <w:szCs w:val="24"/>
              </w:rPr>
              <w:t>• Le démontage et repliement en fin de travaux »</w:t>
            </w:r>
            <w:r w:rsidR="00223C66">
              <w:rPr>
                <w:rFonts w:ascii="Times New Roman" w:eastAsia="Times New Roman" w:hAnsi="Times New Roman" w:cs="Times New Roman"/>
                <w:color w:val="000000"/>
                <w:sz w:val="24"/>
                <w:szCs w:val="24"/>
              </w:rPr>
              <w:t>.</w:t>
            </w:r>
          </w:p>
          <w:p w14:paraId="7BBE9D77" w14:textId="0265B2CB" w:rsidR="00223C66" w:rsidRPr="00933CA2" w:rsidRDefault="00223C66" w:rsidP="00933CA2">
            <w:pPr>
              <w:spacing w:after="0" w:line="240" w:lineRule="auto"/>
              <w:jc w:val="both"/>
              <w:rPr>
                <w:rFonts w:ascii="Times New Roman" w:eastAsia="Times New Roman" w:hAnsi="Times New Roman" w:cs="Times New Roman"/>
                <w:color w:val="000000"/>
                <w:sz w:val="24"/>
                <w:szCs w:val="24"/>
              </w:rPr>
            </w:pPr>
          </w:p>
        </w:tc>
        <w:tc>
          <w:tcPr>
            <w:tcW w:w="1701" w:type="dxa"/>
            <w:tcBorders>
              <w:left w:val="single" w:sz="4" w:space="0" w:color="000000"/>
              <w:bottom w:val="single" w:sz="4" w:space="0" w:color="000000"/>
              <w:right w:val="single" w:sz="4" w:space="0" w:color="000000"/>
            </w:tcBorders>
            <w:vAlign w:val="center"/>
          </w:tcPr>
          <w:p w14:paraId="5AABCB1A" w14:textId="642C218D" w:rsidR="006576A3" w:rsidRPr="00933CA2" w:rsidRDefault="00990589" w:rsidP="00933CA2">
            <w:pPr>
              <w:spacing w:after="0" w:line="240" w:lineRule="auto"/>
              <w:jc w:val="center"/>
              <w:rPr>
                <w:rFonts w:ascii="Times New Roman" w:eastAsia="Times New Roman" w:hAnsi="Times New Roman" w:cs="Times New Roman"/>
                <w:b/>
                <w:bCs/>
                <w:sz w:val="24"/>
                <w:szCs w:val="24"/>
              </w:rPr>
            </w:pPr>
            <w:r w:rsidRPr="00933CA2">
              <w:rPr>
                <w:rFonts w:ascii="Times New Roman" w:eastAsia="Times New Roman" w:hAnsi="Times New Roman" w:cs="Times New Roman"/>
                <w:b/>
                <w:bCs/>
                <w:sz w:val="24"/>
                <w:szCs w:val="24"/>
              </w:rPr>
              <w:t>MOE CSPS LOT GO</w:t>
            </w:r>
          </w:p>
        </w:tc>
      </w:tr>
      <w:tr w:rsidR="006576A3" w14:paraId="27762782" w14:textId="77777777" w:rsidTr="00933CA2">
        <w:trPr>
          <w:trHeight w:val="300"/>
        </w:trPr>
        <w:tc>
          <w:tcPr>
            <w:tcW w:w="13260" w:type="dxa"/>
            <w:tcBorders>
              <w:left w:val="single" w:sz="4" w:space="0" w:color="000000"/>
              <w:bottom w:val="single" w:sz="4" w:space="0" w:color="000000"/>
              <w:right w:val="single" w:sz="4" w:space="0" w:color="000000"/>
            </w:tcBorders>
          </w:tcPr>
          <w:p w14:paraId="66DB4D1B" w14:textId="77777777" w:rsidR="006576A3" w:rsidRPr="00933CA2" w:rsidRDefault="00990589" w:rsidP="00933CA2">
            <w:pPr>
              <w:spacing w:after="0" w:line="276" w:lineRule="exact"/>
              <w:jc w:val="both"/>
              <w:rPr>
                <w:rFonts w:ascii="Times New Roman" w:hAnsi="Times New Roman" w:cs="Times New Roman"/>
                <w:color w:val="000000"/>
                <w:sz w:val="24"/>
                <w:szCs w:val="24"/>
              </w:rPr>
            </w:pPr>
            <w:r w:rsidRPr="00933CA2">
              <w:rPr>
                <w:rFonts w:ascii="Times New Roman" w:eastAsia="Times New Roman" w:hAnsi="Times New Roman" w:cs="Times New Roman"/>
                <w:b/>
                <w:color w:val="000000"/>
                <w:sz w:val="24"/>
                <w:szCs w:val="24"/>
                <w:shd w:val="clear" w:color="auto" w:fill="FFFFFF"/>
              </w:rPr>
              <w:t>Trémies</w:t>
            </w:r>
            <w:r w:rsidRPr="00933CA2">
              <w:rPr>
                <w:rFonts w:ascii="Times New Roman" w:eastAsia="Cambria Math" w:hAnsi="Times New Roman" w:cs="Times New Roman"/>
                <w:b/>
                <w:color w:val="000000"/>
                <w:sz w:val="24"/>
                <w:szCs w:val="24"/>
                <w:shd w:val="clear" w:color="auto" w:fill="FFFFFF"/>
              </w:rPr>
              <w:t xml:space="preserve"> (</w:t>
            </w:r>
            <w:r w:rsidRPr="00933CA2">
              <w:rPr>
                <w:rFonts w:ascii="Times New Roman" w:eastAsia="Times New Roman" w:hAnsi="Times New Roman" w:cs="Times New Roman"/>
                <w:b/>
                <w:color w:val="000000"/>
                <w:sz w:val="24"/>
                <w:szCs w:val="24"/>
                <w:shd w:val="clear" w:color="auto" w:fill="FFFFFF"/>
              </w:rPr>
              <w:t>escaliers</w:t>
            </w:r>
            <w:r w:rsidRPr="00933CA2">
              <w:rPr>
                <w:rFonts w:ascii="Times New Roman" w:eastAsia="Cambria Math" w:hAnsi="Times New Roman" w:cs="Times New Roman"/>
                <w:b/>
                <w:color w:val="000000"/>
                <w:sz w:val="24"/>
                <w:szCs w:val="24"/>
                <w:shd w:val="clear" w:color="auto" w:fill="FFFFFF"/>
              </w:rPr>
              <w:t xml:space="preserve">, </w:t>
            </w:r>
            <w:r w:rsidRPr="00933CA2">
              <w:rPr>
                <w:rFonts w:ascii="Times New Roman" w:eastAsia="Times New Roman" w:hAnsi="Times New Roman" w:cs="Times New Roman"/>
                <w:b/>
                <w:color w:val="000000"/>
                <w:sz w:val="24"/>
                <w:szCs w:val="24"/>
                <w:shd w:val="clear" w:color="auto" w:fill="FFFFFF"/>
              </w:rPr>
              <w:t>gaines</w:t>
            </w:r>
            <w:r w:rsidRPr="00933CA2">
              <w:rPr>
                <w:rFonts w:ascii="Times New Roman" w:eastAsia="Cambria Math" w:hAnsi="Times New Roman" w:cs="Times New Roman"/>
                <w:b/>
                <w:color w:val="000000"/>
                <w:sz w:val="24"/>
                <w:szCs w:val="24"/>
                <w:shd w:val="clear" w:color="auto" w:fill="FFFFFF"/>
              </w:rPr>
              <w:t xml:space="preserve"> </w:t>
            </w:r>
            <w:r w:rsidRPr="00933CA2">
              <w:rPr>
                <w:rFonts w:ascii="Times New Roman" w:eastAsia="Times New Roman" w:hAnsi="Times New Roman" w:cs="Times New Roman"/>
                <w:b/>
                <w:color w:val="000000"/>
                <w:sz w:val="24"/>
                <w:szCs w:val="24"/>
                <w:shd w:val="clear" w:color="auto" w:fill="FFFFFF"/>
              </w:rPr>
              <w:t>techniques</w:t>
            </w:r>
            <w:r w:rsidRPr="00933CA2">
              <w:rPr>
                <w:rFonts w:ascii="Times New Roman" w:eastAsia="Cambria Math" w:hAnsi="Times New Roman" w:cs="Times New Roman"/>
                <w:b/>
                <w:color w:val="000000"/>
                <w:sz w:val="24"/>
                <w:szCs w:val="24"/>
                <w:shd w:val="clear" w:color="auto" w:fill="FFFFFF"/>
              </w:rPr>
              <w:t xml:space="preserve">) </w:t>
            </w:r>
            <w:r w:rsidRPr="00933CA2">
              <w:rPr>
                <w:rFonts w:ascii="Times New Roman" w:eastAsia="Cambria Math" w:hAnsi="Times New Roman" w:cs="Times New Roman"/>
                <w:color w:val="000000"/>
                <w:sz w:val="24"/>
                <w:szCs w:val="24"/>
                <w:shd w:val="clear" w:color="auto" w:fill="FFFFFF"/>
              </w:rPr>
              <w:t>:</w:t>
            </w:r>
          </w:p>
          <w:p w14:paraId="0629E159" w14:textId="77777777" w:rsidR="006576A3" w:rsidRPr="00933CA2" w:rsidRDefault="00990589" w:rsidP="00933CA2">
            <w:pPr>
              <w:spacing w:after="0" w:line="276" w:lineRule="exact"/>
              <w:jc w:val="both"/>
              <w:rPr>
                <w:rFonts w:ascii="Times New Roman" w:hAnsi="Times New Roman" w:cs="Times New Roman"/>
                <w:color w:val="000000"/>
                <w:sz w:val="24"/>
                <w:szCs w:val="24"/>
              </w:rPr>
            </w:pPr>
            <w:r w:rsidRPr="00933CA2">
              <w:rPr>
                <w:rFonts w:ascii="Times New Roman" w:eastAsia="Times New Roman" w:hAnsi="Times New Roman" w:cs="Times New Roman"/>
                <w:color w:val="000000"/>
                <w:sz w:val="24"/>
                <w:szCs w:val="24"/>
                <w:shd w:val="clear" w:color="auto" w:fill="FFFFFF"/>
              </w:rPr>
              <w:t>Risques</w:t>
            </w:r>
            <w:r w:rsidRPr="00933CA2">
              <w:rPr>
                <w:rFonts w:ascii="Times New Roman" w:eastAsia="Cambria Math" w:hAnsi="Times New Roman" w:cs="Times New Roman"/>
                <w:color w:val="000000"/>
                <w:sz w:val="24"/>
                <w:szCs w:val="24"/>
                <w:shd w:val="clear" w:color="auto" w:fill="FFFFFF"/>
              </w:rPr>
              <w:t xml:space="preserve"> </w:t>
            </w:r>
            <w:r w:rsidRPr="00933CA2">
              <w:rPr>
                <w:rFonts w:ascii="Times New Roman" w:eastAsia="Times New Roman" w:hAnsi="Times New Roman" w:cs="Times New Roman"/>
                <w:color w:val="000000"/>
                <w:sz w:val="24"/>
                <w:szCs w:val="24"/>
                <w:shd w:val="clear" w:color="auto" w:fill="FFFFFF"/>
              </w:rPr>
              <w:t>de</w:t>
            </w:r>
            <w:r w:rsidRPr="00933CA2">
              <w:rPr>
                <w:rFonts w:ascii="Times New Roman" w:eastAsia="Cambria Math" w:hAnsi="Times New Roman" w:cs="Times New Roman"/>
                <w:color w:val="000000"/>
                <w:sz w:val="24"/>
                <w:szCs w:val="24"/>
                <w:shd w:val="clear" w:color="auto" w:fill="FFFFFF"/>
              </w:rPr>
              <w:t xml:space="preserve"> </w:t>
            </w:r>
            <w:r w:rsidRPr="00933CA2">
              <w:rPr>
                <w:rFonts w:ascii="Times New Roman" w:eastAsia="Times New Roman" w:hAnsi="Times New Roman" w:cs="Times New Roman"/>
                <w:color w:val="000000"/>
                <w:sz w:val="24"/>
                <w:szCs w:val="24"/>
                <w:shd w:val="clear" w:color="auto" w:fill="FFFFFF"/>
              </w:rPr>
              <w:t>chute</w:t>
            </w:r>
            <w:r w:rsidRPr="00933CA2">
              <w:rPr>
                <w:rFonts w:ascii="Times New Roman" w:eastAsia="Cambria Math" w:hAnsi="Times New Roman" w:cs="Times New Roman"/>
                <w:color w:val="000000"/>
                <w:sz w:val="24"/>
                <w:szCs w:val="24"/>
                <w:shd w:val="clear" w:color="auto" w:fill="FFFFFF"/>
              </w:rPr>
              <w:t xml:space="preserve"> </w:t>
            </w:r>
            <w:r w:rsidRPr="00933CA2">
              <w:rPr>
                <w:rFonts w:ascii="Times New Roman" w:eastAsia="Times New Roman" w:hAnsi="Times New Roman" w:cs="Times New Roman"/>
                <w:color w:val="000000"/>
                <w:sz w:val="24"/>
                <w:szCs w:val="24"/>
                <w:shd w:val="clear" w:color="auto" w:fill="FFFFFF"/>
              </w:rPr>
              <w:t>en</w:t>
            </w:r>
            <w:r w:rsidRPr="00933CA2">
              <w:rPr>
                <w:rFonts w:ascii="Times New Roman" w:eastAsia="Cambria Math" w:hAnsi="Times New Roman" w:cs="Times New Roman"/>
                <w:color w:val="000000"/>
                <w:sz w:val="24"/>
                <w:szCs w:val="24"/>
                <w:shd w:val="clear" w:color="auto" w:fill="FFFFFF"/>
              </w:rPr>
              <w:t xml:space="preserve"> </w:t>
            </w:r>
            <w:r w:rsidRPr="00933CA2">
              <w:rPr>
                <w:rFonts w:ascii="Times New Roman" w:eastAsia="Times New Roman" w:hAnsi="Times New Roman" w:cs="Times New Roman"/>
                <w:color w:val="000000"/>
                <w:sz w:val="24"/>
                <w:szCs w:val="24"/>
                <w:shd w:val="clear" w:color="auto" w:fill="FFFFFF"/>
              </w:rPr>
              <w:t>périphérie</w:t>
            </w:r>
            <w:r w:rsidRPr="00933CA2">
              <w:rPr>
                <w:rFonts w:ascii="Times New Roman" w:eastAsia="Cambria Math" w:hAnsi="Times New Roman" w:cs="Times New Roman"/>
                <w:color w:val="000000"/>
                <w:sz w:val="24"/>
                <w:szCs w:val="24"/>
                <w:shd w:val="clear" w:color="auto" w:fill="FFFFFF"/>
              </w:rPr>
              <w:t xml:space="preserve"> </w:t>
            </w:r>
            <w:r w:rsidRPr="00933CA2">
              <w:rPr>
                <w:rFonts w:ascii="Times New Roman" w:eastAsia="Times New Roman" w:hAnsi="Times New Roman" w:cs="Times New Roman"/>
                <w:color w:val="000000"/>
                <w:sz w:val="24"/>
                <w:szCs w:val="24"/>
                <w:shd w:val="clear" w:color="auto" w:fill="FFFFFF"/>
              </w:rPr>
              <w:t>ou</w:t>
            </w:r>
            <w:r w:rsidRPr="00933CA2">
              <w:rPr>
                <w:rFonts w:ascii="Times New Roman" w:eastAsia="Cambria Math" w:hAnsi="Times New Roman" w:cs="Times New Roman"/>
                <w:color w:val="000000"/>
                <w:sz w:val="24"/>
                <w:szCs w:val="24"/>
                <w:shd w:val="clear" w:color="auto" w:fill="FFFFFF"/>
              </w:rPr>
              <w:t xml:space="preserve"> </w:t>
            </w:r>
            <w:r w:rsidRPr="00933CA2">
              <w:rPr>
                <w:rFonts w:ascii="Times New Roman" w:eastAsia="Times New Roman" w:hAnsi="Times New Roman" w:cs="Times New Roman"/>
                <w:color w:val="000000"/>
                <w:sz w:val="24"/>
                <w:szCs w:val="24"/>
                <w:shd w:val="clear" w:color="auto" w:fill="FFFFFF"/>
              </w:rPr>
              <w:t>à</w:t>
            </w:r>
            <w:r w:rsidRPr="00933CA2">
              <w:rPr>
                <w:rFonts w:ascii="Times New Roman" w:eastAsia="Cambria Math" w:hAnsi="Times New Roman" w:cs="Times New Roman"/>
                <w:color w:val="000000"/>
                <w:sz w:val="24"/>
                <w:szCs w:val="24"/>
                <w:shd w:val="clear" w:color="auto" w:fill="FFFFFF"/>
              </w:rPr>
              <w:t xml:space="preserve"> </w:t>
            </w:r>
            <w:r w:rsidRPr="00933CA2">
              <w:rPr>
                <w:rFonts w:ascii="Times New Roman" w:eastAsia="Times New Roman" w:hAnsi="Times New Roman" w:cs="Times New Roman"/>
                <w:color w:val="000000"/>
                <w:sz w:val="24"/>
                <w:szCs w:val="24"/>
                <w:shd w:val="clear" w:color="auto" w:fill="FFFFFF"/>
              </w:rPr>
              <w:t>travers</w:t>
            </w:r>
            <w:r w:rsidRPr="00933CA2">
              <w:rPr>
                <w:rFonts w:ascii="Times New Roman" w:eastAsia="Cambria Math" w:hAnsi="Times New Roman" w:cs="Times New Roman"/>
                <w:color w:val="000000"/>
                <w:sz w:val="24"/>
                <w:szCs w:val="24"/>
                <w:shd w:val="clear" w:color="auto" w:fill="FFFFFF"/>
              </w:rPr>
              <w:t xml:space="preserve"> </w:t>
            </w:r>
            <w:r w:rsidRPr="00933CA2">
              <w:rPr>
                <w:rFonts w:ascii="Times New Roman" w:eastAsia="Times New Roman" w:hAnsi="Times New Roman" w:cs="Times New Roman"/>
                <w:color w:val="000000"/>
                <w:sz w:val="24"/>
                <w:szCs w:val="24"/>
                <w:shd w:val="clear" w:color="auto" w:fill="FFFFFF"/>
              </w:rPr>
              <w:t>l’ouverture</w:t>
            </w:r>
            <w:r w:rsidRPr="00933CA2">
              <w:rPr>
                <w:rFonts w:ascii="Times New Roman" w:eastAsia="Cambria Math" w:hAnsi="Times New Roman" w:cs="Times New Roman"/>
                <w:color w:val="000000"/>
                <w:sz w:val="24"/>
                <w:szCs w:val="24"/>
                <w:shd w:val="clear" w:color="auto" w:fill="FFFFFF"/>
              </w:rPr>
              <w:t xml:space="preserve"> </w:t>
            </w:r>
            <w:r w:rsidRPr="00933CA2">
              <w:rPr>
                <w:rFonts w:ascii="Times New Roman" w:eastAsia="Times New Roman" w:hAnsi="Times New Roman" w:cs="Times New Roman"/>
                <w:color w:val="000000"/>
                <w:sz w:val="24"/>
                <w:szCs w:val="24"/>
                <w:shd w:val="clear" w:color="auto" w:fill="FFFFFF"/>
              </w:rPr>
              <w:t>en</w:t>
            </w:r>
            <w:r w:rsidRPr="00933CA2">
              <w:rPr>
                <w:rFonts w:ascii="Times New Roman" w:eastAsia="Cambria Math" w:hAnsi="Times New Roman" w:cs="Times New Roman"/>
                <w:color w:val="000000"/>
                <w:sz w:val="24"/>
                <w:szCs w:val="24"/>
                <w:shd w:val="clear" w:color="auto" w:fill="FFFFFF"/>
              </w:rPr>
              <w:t xml:space="preserve"> </w:t>
            </w:r>
            <w:r w:rsidRPr="00933CA2">
              <w:rPr>
                <w:rFonts w:ascii="Times New Roman" w:eastAsia="Times New Roman" w:hAnsi="Times New Roman" w:cs="Times New Roman"/>
                <w:color w:val="000000"/>
                <w:sz w:val="24"/>
                <w:szCs w:val="24"/>
                <w:shd w:val="clear" w:color="auto" w:fill="FFFFFF"/>
              </w:rPr>
              <w:t>l’absence</w:t>
            </w:r>
            <w:r w:rsidRPr="00933CA2">
              <w:rPr>
                <w:rFonts w:ascii="Times New Roman" w:eastAsia="Cambria Math" w:hAnsi="Times New Roman" w:cs="Times New Roman"/>
                <w:color w:val="000000"/>
                <w:sz w:val="24"/>
                <w:szCs w:val="24"/>
                <w:shd w:val="clear" w:color="auto" w:fill="FFFFFF"/>
              </w:rPr>
              <w:t xml:space="preserve"> </w:t>
            </w:r>
            <w:r w:rsidRPr="00933CA2">
              <w:rPr>
                <w:rFonts w:ascii="Times New Roman" w:eastAsia="Times New Roman" w:hAnsi="Times New Roman" w:cs="Times New Roman"/>
                <w:color w:val="000000"/>
                <w:sz w:val="24"/>
                <w:szCs w:val="24"/>
                <w:shd w:val="clear" w:color="auto" w:fill="FFFFFF"/>
              </w:rPr>
              <w:t>de</w:t>
            </w:r>
            <w:r w:rsidRPr="00933CA2">
              <w:rPr>
                <w:rFonts w:ascii="Times New Roman" w:eastAsia="Cambria Math" w:hAnsi="Times New Roman" w:cs="Times New Roman"/>
                <w:color w:val="000000"/>
                <w:sz w:val="24"/>
                <w:szCs w:val="24"/>
                <w:shd w:val="clear" w:color="auto" w:fill="FFFFFF"/>
              </w:rPr>
              <w:t xml:space="preserve"> </w:t>
            </w:r>
            <w:r w:rsidRPr="00933CA2">
              <w:rPr>
                <w:rFonts w:ascii="Times New Roman" w:eastAsia="Times New Roman" w:hAnsi="Times New Roman" w:cs="Times New Roman"/>
                <w:color w:val="000000"/>
                <w:sz w:val="24"/>
                <w:szCs w:val="24"/>
                <w:shd w:val="clear" w:color="auto" w:fill="FFFFFF"/>
              </w:rPr>
              <w:t>dalle</w:t>
            </w:r>
            <w:r w:rsidRPr="00933CA2">
              <w:rPr>
                <w:rFonts w:ascii="Times New Roman" w:eastAsia="Cambria Math" w:hAnsi="Times New Roman" w:cs="Times New Roman"/>
                <w:color w:val="000000"/>
                <w:sz w:val="24"/>
                <w:szCs w:val="24"/>
                <w:shd w:val="clear" w:color="auto" w:fill="FFFFFF"/>
              </w:rPr>
              <w:t xml:space="preserve"> </w:t>
            </w:r>
            <w:r w:rsidRPr="00933CA2">
              <w:rPr>
                <w:rFonts w:ascii="Times New Roman" w:eastAsia="Times New Roman" w:hAnsi="Times New Roman" w:cs="Times New Roman"/>
                <w:color w:val="000000"/>
                <w:sz w:val="24"/>
                <w:szCs w:val="24"/>
                <w:shd w:val="clear" w:color="auto" w:fill="FFFFFF"/>
              </w:rPr>
              <w:t>complète</w:t>
            </w:r>
            <w:r w:rsidRPr="00933CA2">
              <w:rPr>
                <w:rFonts w:ascii="Times New Roman" w:eastAsia="Cambria Math" w:hAnsi="Times New Roman" w:cs="Times New Roman"/>
                <w:color w:val="000000"/>
                <w:sz w:val="24"/>
                <w:szCs w:val="24"/>
                <w:shd w:val="clear" w:color="auto" w:fill="FFFFFF"/>
              </w:rPr>
              <w:t>.</w:t>
            </w:r>
          </w:p>
          <w:p w14:paraId="0FB6D353" w14:textId="77777777" w:rsidR="006576A3" w:rsidRPr="00933CA2" w:rsidRDefault="00990589" w:rsidP="00933CA2">
            <w:pPr>
              <w:spacing w:after="0" w:line="276" w:lineRule="exact"/>
              <w:jc w:val="both"/>
              <w:rPr>
                <w:rFonts w:ascii="Times New Roman" w:hAnsi="Times New Roman" w:cs="Times New Roman"/>
                <w:color w:val="000000"/>
                <w:sz w:val="24"/>
                <w:szCs w:val="24"/>
              </w:rPr>
            </w:pPr>
            <w:r w:rsidRPr="00933CA2">
              <w:rPr>
                <w:rFonts w:ascii="Times New Roman" w:eastAsia="Times New Roman" w:hAnsi="Times New Roman" w:cs="Times New Roman"/>
                <w:color w:val="000000"/>
                <w:sz w:val="24"/>
                <w:szCs w:val="24"/>
                <w:shd w:val="clear" w:color="auto" w:fill="FFFFFF"/>
              </w:rPr>
              <w:t>Recommandé</w:t>
            </w:r>
            <w:r w:rsidRPr="00933CA2">
              <w:rPr>
                <w:rFonts w:ascii="Times New Roman" w:eastAsia="Cambria Math" w:hAnsi="Times New Roman" w:cs="Times New Roman"/>
                <w:color w:val="000000"/>
                <w:sz w:val="24"/>
                <w:szCs w:val="24"/>
                <w:shd w:val="clear" w:color="auto" w:fill="FFFFFF"/>
              </w:rPr>
              <w:t xml:space="preserve"> : </w:t>
            </w:r>
            <w:r w:rsidRPr="00933CA2">
              <w:rPr>
                <w:rFonts w:ascii="Times New Roman" w:eastAsia="Times New Roman" w:hAnsi="Times New Roman" w:cs="Times New Roman"/>
                <w:color w:val="000000"/>
                <w:sz w:val="24"/>
                <w:szCs w:val="24"/>
                <w:shd w:val="clear" w:color="auto" w:fill="FFFFFF"/>
              </w:rPr>
              <w:t>mise</w:t>
            </w:r>
            <w:r w:rsidRPr="00933CA2">
              <w:rPr>
                <w:rFonts w:ascii="Times New Roman" w:eastAsia="Cambria Math" w:hAnsi="Times New Roman" w:cs="Times New Roman"/>
                <w:color w:val="000000"/>
                <w:sz w:val="24"/>
                <w:szCs w:val="24"/>
                <w:shd w:val="clear" w:color="auto" w:fill="FFFFFF"/>
              </w:rPr>
              <w:t xml:space="preserve"> </w:t>
            </w:r>
            <w:r w:rsidRPr="00933CA2">
              <w:rPr>
                <w:rFonts w:ascii="Times New Roman" w:eastAsia="Times New Roman" w:hAnsi="Times New Roman" w:cs="Times New Roman"/>
                <w:color w:val="000000"/>
                <w:sz w:val="24"/>
                <w:szCs w:val="24"/>
                <w:shd w:val="clear" w:color="auto" w:fill="FFFFFF"/>
              </w:rPr>
              <w:t>en</w:t>
            </w:r>
            <w:r w:rsidRPr="00933CA2">
              <w:rPr>
                <w:rFonts w:ascii="Times New Roman" w:eastAsia="Cambria Math" w:hAnsi="Times New Roman" w:cs="Times New Roman"/>
                <w:color w:val="000000"/>
                <w:sz w:val="24"/>
                <w:szCs w:val="24"/>
                <w:shd w:val="clear" w:color="auto" w:fill="FFFFFF"/>
              </w:rPr>
              <w:t xml:space="preserve"> </w:t>
            </w:r>
            <w:r w:rsidRPr="00933CA2">
              <w:rPr>
                <w:rFonts w:ascii="Times New Roman" w:eastAsia="Times New Roman" w:hAnsi="Times New Roman" w:cs="Times New Roman"/>
                <w:color w:val="000000"/>
                <w:sz w:val="24"/>
                <w:szCs w:val="24"/>
                <w:shd w:val="clear" w:color="auto" w:fill="FFFFFF"/>
              </w:rPr>
              <w:t>place</w:t>
            </w:r>
            <w:r w:rsidRPr="00933CA2">
              <w:rPr>
                <w:rFonts w:ascii="Times New Roman" w:eastAsia="Cambria Math" w:hAnsi="Times New Roman" w:cs="Times New Roman"/>
                <w:color w:val="000000"/>
                <w:sz w:val="24"/>
                <w:szCs w:val="24"/>
                <w:shd w:val="clear" w:color="auto" w:fill="FFFFFF"/>
              </w:rPr>
              <w:t xml:space="preserve"> </w:t>
            </w:r>
            <w:r w:rsidRPr="00933CA2">
              <w:rPr>
                <w:rFonts w:ascii="Times New Roman" w:eastAsia="Times New Roman" w:hAnsi="Times New Roman" w:cs="Times New Roman"/>
                <w:color w:val="000000"/>
                <w:sz w:val="24"/>
                <w:szCs w:val="24"/>
                <w:shd w:val="clear" w:color="auto" w:fill="FFFFFF"/>
              </w:rPr>
              <w:t>de</w:t>
            </w:r>
            <w:r w:rsidRPr="00933CA2">
              <w:rPr>
                <w:rFonts w:ascii="Times New Roman" w:eastAsia="Cambria Math" w:hAnsi="Times New Roman" w:cs="Times New Roman"/>
                <w:color w:val="000000"/>
                <w:sz w:val="24"/>
                <w:szCs w:val="24"/>
                <w:shd w:val="clear" w:color="auto" w:fill="FFFFFF"/>
              </w:rPr>
              <w:t xml:space="preserve"> </w:t>
            </w:r>
            <w:r w:rsidRPr="00933CA2">
              <w:rPr>
                <w:rFonts w:ascii="Times New Roman" w:eastAsia="Times New Roman" w:hAnsi="Times New Roman" w:cs="Times New Roman"/>
                <w:color w:val="000000"/>
                <w:sz w:val="24"/>
                <w:szCs w:val="24"/>
                <w:shd w:val="clear" w:color="auto" w:fill="FFFFFF"/>
              </w:rPr>
              <w:t>garde</w:t>
            </w:r>
            <w:r w:rsidRPr="00933CA2">
              <w:rPr>
                <w:rFonts w:ascii="Times New Roman" w:eastAsia="Cambria Math" w:hAnsi="Times New Roman" w:cs="Times New Roman"/>
                <w:color w:val="000000"/>
                <w:sz w:val="24"/>
                <w:szCs w:val="24"/>
                <w:shd w:val="clear" w:color="auto" w:fill="FFFFFF"/>
              </w:rPr>
              <w:t>-</w:t>
            </w:r>
            <w:r w:rsidRPr="00933CA2">
              <w:rPr>
                <w:rFonts w:ascii="Times New Roman" w:eastAsia="Times New Roman" w:hAnsi="Times New Roman" w:cs="Times New Roman"/>
                <w:color w:val="000000"/>
                <w:sz w:val="24"/>
                <w:szCs w:val="24"/>
                <w:shd w:val="clear" w:color="auto" w:fill="FFFFFF"/>
              </w:rPr>
              <w:t>corps</w:t>
            </w:r>
            <w:r w:rsidRPr="00933CA2">
              <w:rPr>
                <w:rFonts w:ascii="Times New Roman" w:eastAsia="Cambria Math" w:hAnsi="Times New Roman" w:cs="Times New Roman"/>
                <w:color w:val="000000"/>
                <w:sz w:val="24"/>
                <w:szCs w:val="24"/>
                <w:shd w:val="clear" w:color="auto" w:fill="FFFFFF"/>
              </w:rPr>
              <w:t xml:space="preserve"> </w:t>
            </w:r>
            <w:r w:rsidRPr="00933CA2">
              <w:rPr>
                <w:rFonts w:ascii="Times New Roman" w:eastAsia="Times New Roman" w:hAnsi="Times New Roman" w:cs="Times New Roman"/>
                <w:color w:val="000000"/>
                <w:sz w:val="24"/>
                <w:szCs w:val="24"/>
                <w:shd w:val="clear" w:color="auto" w:fill="FFFFFF"/>
              </w:rPr>
              <w:t>métalliques</w:t>
            </w:r>
            <w:r w:rsidRPr="00933CA2">
              <w:rPr>
                <w:rFonts w:ascii="Times New Roman" w:eastAsia="Cambria Math" w:hAnsi="Times New Roman" w:cs="Times New Roman"/>
                <w:color w:val="000000"/>
                <w:sz w:val="24"/>
                <w:szCs w:val="24"/>
                <w:shd w:val="clear" w:color="auto" w:fill="FFFFFF"/>
              </w:rPr>
              <w:t xml:space="preserve"> </w:t>
            </w:r>
            <w:r w:rsidRPr="00933CA2">
              <w:rPr>
                <w:rFonts w:ascii="Times New Roman" w:eastAsia="Times New Roman" w:hAnsi="Times New Roman" w:cs="Times New Roman"/>
                <w:color w:val="000000"/>
                <w:sz w:val="24"/>
                <w:szCs w:val="24"/>
                <w:shd w:val="clear" w:color="auto" w:fill="FFFFFF"/>
              </w:rPr>
              <w:t>modulables</w:t>
            </w:r>
            <w:r w:rsidRPr="00933CA2">
              <w:rPr>
                <w:rFonts w:ascii="Times New Roman" w:eastAsia="Cambria Math" w:hAnsi="Times New Roman" w:cs="Times New Roman"/>
                <w:color w:val="000000"/>
                <w:sz w:val="24"/>
                <w:szCs w:val="24"/>
                <w:shd w:val="clear" w:color="auto" w:fill="FFFFFF"/>
              </w:rPr>
              <w:t xml:space="preserve"> </w:t>
            </w:r>
            <w:r w:rsidRPr="00933CA2">
              <w:rPr>
                <w:rFonts w:ascii="Times New Roman" w:eastAsia="Times New Roman" w:hAnsi="Times New Roman" w:cs="Times New Roman"/>
                <w:color w:val="000000"/>
                <w:sz w:val="24"/>
                <w:szCs w:val="24"/>
                <w:shd w:val="clear" w:color="auto" w:fill="FFFFFF"/>
              </w:rPr>
              <w:t>ou</w:t>
            </w:r>
            <w:r w:rsidRPr="00933CA2">
              <w:rPr>
                <w:rFonts w:ascii="Times New Roman" w:eastAsia="Cambria Math" w:hAnsi="Times New Roman" w:cs="Times New Roman"/>
                <w:color w:val="000000"/>
                <w:sz w:val="24"/>
                <w:szCs w:val="24"/>
                <w:shd w:val="clear" w:color="auto" w:fill="FFFFFF"/>
              </w:rPr>
              <w:t xml:space="preserve"> </w:t>
            </w:r>
            <w:r w:rsidRPr="00933CA2">
              <w:rPr>
                <w:rFonts w:ascii="Times New Roman" w:eastAsia="Times New Roman" w:hAnsi="Times New Roman" w:cs="Times New Roman"/>
                <w:color w:val="000000"/>
                <w:sz w:val="24"/>
                <w:szCs w:val="24"/>
                <w:shd w:val="clear" w:color="auto" w:fill="FFFFFF"/>
              </w:rPr>
              <w:t>de</w:t>
            </w:r>
            <w:r w:rsidRPr="00933CA2">
              <w:rPr>
                <w:rFonts w:ascii="Times New Roman" w:eastAsia="Cambria Math" w:hAnsi="Times New Roman" w:cs="Times New Roman"/>
                <w:color w:val="000000"/>
                <w:sz w:val="24"/>
                <w:szCs w:val="24"/>
                <w:shd w:val="clear" w:color="auto" w:fill="FFFFFF"/>
              </w:rPr>
              <w:t xml:space="preserve"> </w:t>
            </w:r>
            <w:r w:rsidRPr="00933CA2">
              <w:rPr>
                <w:rFonts w:ascii="Times New Roman" w:eastAsia="Times New Roman" w:hAnsi="Times New Roman" w:cs="Times New Roman"/>
                <w:color w:val="000000"/>
                <w:sz w:val="24"/>
                <w:szCs w:val="24"/>
                <w:shd w:val="clear" w:color="auto" w:fill="FFFFFF"/>
              </w:rPr>
              <w:t>platelages</w:t>
            </w:r>
            <w:r w:rsidRPr="00933CA2">
              <w:rPr>
                <w:rFonts w:ascii="Times New Roman" w:eastAsia="Cambria Math" w:hAnsi="Times New Roman" w:cs="Times New Roman"/>
                <w:color w:val="000000"/>
                <w:sz w:val="24"/>
                <w:szCs w:val="24"/>
                <w:shd w:val="clear" w:color="auto" w:fill="FFFFFF"/>
              </w:rPr>
              <w:t xml:space="preserve"> </w:t>
            </w:r>
            <w:r w:rsidRPr="00933CA2">
              <w:rPr>
                <w:rFonts w:ascii="Times New Roman" w:eastAsia="Times New Roman" w:hAnsi="Times New Roman" w:cs="Times New Roman"/>
                <w:color w:val="000000"/>
                <w:sz w:val="24"/>
                <w:szCs w:val="24"/>
                <w:shd w:val="clear" w:color="auto" w:fill="FFFFFF"/>
              </w:rPr>
              <w:t>provisoires</w:t>
            </w:r>
            <w:r w:rsidRPr="00933CA2">
              <w:rPr>
                <w:rFonts w:ascii="Times New Roman" w:eastAsia="Cambria Math" w:hAnsi="Times New Roman" w:cs="Times New Roman"/>
                <w:color w:val="000000"/>
                <w:sz w:val="24"/>
                <w:szCs w:val="24"/>
                <w:shd w:val="clear" w:color="auto" w:fill="FFFFFF"/>
              </w:rPr>
              <w:t xml:space="preserve"> </w:t>
            </w:r>
            <w:r w:rsidRPr="00933CA2">
              <w:rPr>
                <w:rFonts w:ascii="Times New Roman" w:eastAsia="Times New Roman" w:hAnsi="Times New Roman" w:cs="Times New Roman"/>
                <w:color w:val="000000"/>
                <w:sz w:val="24"/>
                <w:szCs w:val="24"/>
                <w:shd w:val="clear" w:color="auto" w:fill="FFFFFF"/>
              </w:rPr>
              <w:t>en</w:t>
            </w:r>
            <w:r w:rsidRPr="00933CA2">
              <w:rPr>
                <w:rFonts w:ascii="Times New Roman" w:eastAsia="Cambria Math" w:hAnsi="Times New Roman" w:cs="Times New Roman"/>
                <w:color w:val="000000"/>
                <w:sz w:val="24"/>
                <w:szCs w:val="24"/>
                <w:shd w:val="clear" w:color="auto" w:fill="FFFFFF"/>
              </w:rPr>
              <w:t xml:space="preserve"> </w:t>
            </w:r>
            <w:r w:rsidRPr="00933CA2">
              <w:rPr>
                <w:rFonts w:ascii="Times New Roman" w:eastAsia="Times New Roman" w:hAnsi="Times New Roman" w:cs="Times New Roman"/>
                <w:color w:val="000000"/>
                <w:sz w:val="24"/>
                <w:szCs w:val="24"/>
                <w:shd w:val="clear" w:color="auto" w:fill="FFFFFF"/>
              </w:rPr>
              <w:t>OSB</w:t>
            </w:r>
            <w:r w:rsidRPr="00933CA2">
              <w:rPr>
                <w:rFonts w:ascii="Times New Roman" w:eastAsia="Cambria Math" w:hAnsi="Times New Roman" w:cs="Times New Roman"/>
                <w:color w:val="000000"/>
                <w:sz w:val="24"/>
                <w:szCs w:val="24"/>
                <w:shd w:val="clear" w:color="auto" w:fill="FFFFFF"/>
              </w:rPr>
              <w:t>/</w:t>
            </w:r>
            <w:r w:rsidRPr="00933CA2">
              <w:rPr>
                <w:rFonts w:ascii="Times New Roman" w:eastAsia="Times New Roman" w:hAnsi="Times New Roman" w:cs="Times New Roman"/>
                <w:color w:val="000000"/>
                <w:sz w:val="24"/>
                <w:szCs w:val="24"/>
                <w:shd w:val="clear" w:color="auto" w:fill="FFFFFF"/>
              </w:rPr>
              <w:t>clous</w:t>
            </w:r>
            <w:r w:rsidRPr="00933CA2">
              <w:rPr>
                <w:rFonts w:ascii="Times New Roman" w:eastAsia="Cambria Math" w:hAnsi="Times New Roman" w:cs="Times New Roman"/>
                <w:color w:val="000000"/>
                <w:sz w:val="24"/>
                <w:szCs w:val="24"/>
                <w:shd w:val="clear" w:color="auto" w:fill="FFFFFF"/>
              </w:rPr>
              <w:t xml:space="preserve"> </w:t>
            </w:r>
            <w:r w:rsidRPr="00933CA2">
              <w:rPr>
                <w:rFonts w:ascii="Times New Roman" w:eastAsia="Times New Roman" w:hAnsi="Times New Roman" w:cs="Times New Roman"/>
                <w:color w:val="000000"/>
                <w:sz w:val="24"/>
                <w:szCs w:val="24"/>
                <w:shd w:val="clear" w:color="auto" w:fill="FFFFFF"/>
              </w:rPr>
              <w:t>ou</w:t>
            </w:r>
            <w:r w:rsidRPr="00933CA2">
              <w:rPr>
                <w:rFonts w:ascii="Times New Roman" w:eastAsia="Cambria Math" w:hAnsi="Times New Roman" w:cs="Times New Roman"/>
                <w:color w:val="000000"/>
                <w:sz w:val="24"/>
                <w:szCs w:val="24"/>
                <w:shd w:val="clear" w:color="auto" w:fill="FFFFFF"/>
              </w:rPr>
              <w:t xml:space="preserve"> </w:t>
            </w:r>
            <w:r w:rsidRPr="00933CA2">
              <w:rPr>
                <w:rFonts w:ascii="Times New Roman" w:eastAsia="Times New Roman" w:hAnsi="Times New Roman" w:cs="Times New Roman"/>
                <w:color w:val="000000"/>
                <w:sz w:val="24"/>
                <w:szCs w:val="24"/>
                <w:shd w:val="clear" w:color="auto" w:fill="FFFFFF"/>
              </w:rPr>
              <w:t>caillebotis</w:t>
            </w:r>
            <w:r w:rsidRPr="00933CA2">
              <w:rPr>
                <w:rFonts w:ascii="Times New Roman" w:eastAsia="Cambria Math" w:hAnsi="Times New Roman" w:cs="Times New Roman"/>
                <w:color w:val="000000"/>
                <w:sz w:val="24"/>
                <w:szCs w:val="24"/>
                <w:shd w:val="clear" w:color="auto" w:fill="FFFFFF"/>
              </w:rPr>
              <w:t xml:space="preserve"> </w:t>
            </w:r>
            <w:r w:rsidRPr="00933CA2">
              <w:rPr>
                <w:rFonts w:ascii="Times New Roman" w:eastAsia="Times New Roman" w:hAnsi="Times New Roman" w:cs="Times New Roman"/>
                <w:color w:val="000000"/>
                <w:sz w:val="24"/>
                <w:szCs w:val="24"/>
                <w:shd w:val="clear" w:color="auto" w:fill="FFFFFF"/>
              </w:rPr>
              <w:t>métalliques</w:t>
            </w:r>
            <w:r w:rsidRPr="00933CA2">
              <w:rPr>
                <w:rFonts w:ascii="Times New Roman" w:eastAsia="Cambria Math" w:hAnsi="Times New Roman" w:cs="Times New Roman"/>
                <w:color w:val="000000"/>
                <w:sz w:val="24"/>
                <w:szCs w:val="24"/>
                <w:shd w:val="clear" w:color="auto" w:fill="FFFFFF"/>
              </w:rPr>
              <w:t xml:space="preserve"> </w:t>
            </w:r>
            <w:r w:rsidRPr="00933CA2">
              <w:rPr>
                <w:rFonts w:ascii="Times New Roman" w:eastAsia="Times New Roman" w:hAnsi="Times New Roman" w:cs="Times New Roman"/>
                <w:color w:val="000000"/>
                <w:sz w:val="24"/>
                <w:szCs w:val="24"/>
                <w:shd w:val="clear" w:color="auto" w:fill="FFFFFF"/>
              </w:rPr>
              <w:t>verrouillés</w:t>
            </w:r>
            <w:r w:rsidRPr="00933CA2">
              <w:rPr>
                <w:rFonts w:ascii="Times New Roman" w:eastAsia="Cambria Math" w:hAnsi="Times New Roman" w:cs="Times New Roman"/>
                <w:color w:val="000000"/>
                <w:sz w:val="24"/>
                <w:szCs w:val="24"/>
                <w:shd w:val="clear" w:color="auto" w:fill="FFFFFF"/>
              </w:rPr>
              <w:t>.</w:t>
            </w:r>
          </w:p>
          <w:p w14:paraId="26FC86C7" w14:textId="77777777" w:rsidR="006576A3" w:rsidRDefault="00990589" w:rsidP="00933CA2">
            <w:pPr>
              <w:spacing w:after="0" w:line="276" w:lineRule="exact"/>
              <w:jc w:val="both"/>
              <w:rPr>
                <w:rFonts w:ascii="Times New Roman" w:eastAsia="Cambria Math" w:hAnsi="Times New Roman" w:cs="Times New Roman"/>
                <w:color w:val="000000"/>
                <w:sz w:val="24"/>
                <w:szCs w:val="24"/>
                <w:shd w:val="clear" w:color="auto" w:fill="FFFFFF"/>
              </w:rPr>
            </w:pPr>
            <w:r w:rsidRPr="00933CA2">
              <w:rPr>
                <w:rFonts w:ascii="Times New Roman" w:eastAsia="Times New Roman" w:hAnsi="Times New Roman" w:cs="Times New Roman"/>
                <w:color w:val="000000"/>
                <w:sz w:val="24"/>
                <w:szCs w:val="24"/>
                <w:shd w:val="clear" w:color="auto" w:fill="FFFFFF"/>
              </w:rPr>
              <w:t>Maintien</w:t>
            </w:r>
            <w:r w:rsidRPr="00933CA2">
              <w:rPr>
                <w:rFonts w:ascii="Times New Roman" w:eastAsia="Cambria Math" w:hAnsi="Times New Roman" w:cs="Times New Roman"/>
                <w:color w:val="000000"/>
                <w:sz w:val="24"/>
                <w:szCs w:val="24"/>
                <w:shd w:val="clear" w:color="auto" w:fill="FFFFFF"/>
              </w:rPr>
              <w:t xml:space="preserve"> </w:t>
            </w:r>
            <w:r w:rsidRPr="00933CA2">
              <w:rPr>
                <w:rFonts w:ascii="Times New Roman" w:eastAsia="Times New Roman" w:hAnsi="Times New Roman" w:cs="Times New Roman"/>
                <w:color w:val="000000"/>
                <w:sz w:val="24"/>
                <w:szCs w:val="24"/>
                <w:shd w:val="clear" w:color="auto" w:fill="FFFFFF"/>
              </w:rPr>
              <w:t>des</w:t>
            </w:r>
            <w:r w:rsidRPr="00933CA2">
              <w:rPr>
                <w:rFonts w:ascii="Times New Roman" w:eastAsia="Cambria Math" w:hAnsi="Times New Roman" w:cs="Times New Roman"/>
                <w:color w:val="000000"/>
                <w:sz w:val="24"/>
                <w:szCs w:val="24"/>
                <w:shd w:val="clear" w:color="auto" w:fill="FFFFFF"/>
              </w:rPr>
              <w:t xml:space="preserve"> </w:t>
            </w:r>
            <w:r w:rsidRPr="00933CA2">
              <w:rPr>
                <w:rFonts w:ascii="Times New Roman" w:eastAsia="Times New Roman" w:hAnsi="Times New Roman" w:cs="Times New Roman"/>
                <w:color w:val="000000"/>
                <w:sz w:val="24"/>
                <w:szCs w:val="24"/>
                <w:shd w:val="clear" w:color="auto" w:fill="FFFFFF"/>
              </w:rPr>
              <w:t>protections</w:t>
            </w:r>
            <w:r w:rsidRPr="00933CA2">
              <w:rPr>
                <w:rFonts w:ascii="Times New Roman" w:eastAsia="Cambria Math" w:hAnsi="Times New Roman" w:cs="Times New Roman"/>
                <w:color w:val="000000"/>
                <w:sz w:val="24"/>
                <w:szCs w:val="24"/>
                <w:shd w:val="clear" w:color="auto" w:fill="FFFFFF"/>
              </w:rPr>
              <w:t xml:space="preserve"> </w:t>
            </w:r>
            <w:r w:rsidRPr="00933CA2">
              <w:rPr>
                <w:rFonts w:ascii="Times New Roman" w:eastAsia="Times New Roman" w:hAnsi="Times New Roman" w:cs="Times New Roman"/>
                <w:color w:val="000000"/>
                <w:sz w:val="24"/>
                <w:szCs w:val="24"/>
                <w:shd w:val="clear" w:color="auto" w:fill="FFFFFF"/>
              </w:rPr>
              <w:t>jusqu’à</w:t>
            </w:r>
            <w:r w:rsidRPr="00933CA2">
              <w:rPr>
                <w:rFonts w:ascii="Times New Roman" w:eastAsia="Cambria Math" w:hAnsi="Times New Roman" w:cs="Times New Roman"/>
                <w:color w:val="000000"/>
                <w:sz w:val="24"/>
                <w:szCs w:val="24"/>
                <w:shd w:val="clear" w:color="auto" w:fill="FFFFFF"/>
              </w:rPr>
              <w:t xml:space="preserve"> </w:t>
            </w:r>
            <w:r w:rsidRPr="00933CA2">
              <w:rPr>
                <w:rFonts w:ascii="Times New Roman" w:eastAsia="Times New Roman" w:hAnsi="Times New Roman" w:cs="Times New Roman"/>
                <w:color w:val="000000"/>
                <w:sz w:val="24"/>
                <w:szCs w:val="24"/>
                <w:shd w:val="clear" w:color="auto" w:fill="FFFFFF"/>
              </w:rPr>
              <w:t>la</w:t>
            </w:r>
            <w:r w:rsidRPr="00933CA2">
              <w:rPr>
                <w:rFonts w:ascii="Times New Roman" w:eastAsia="Cambria Math" w:hAnsi="Times New Roman" w:cs="Times New Roman"/>
                <w:color w:val="000000"/>
                <w:sz w:val="24"/>
                <w:szCs w:val="24"/>
                <w:shd w:val="clear" w:color="auto" w:fill="FFFFFF"/>
              </w:rPr>
              <w:t xml:space="preserve"> </w:t>
            </w:r>
            <w:r w:rsidRPr="00933CA2">
              <w:rPr>
                <w:rFonts w:ascii="Times New Roman" w:eastAsia="Times New Roman" w:hAnsi="Times New Roman" w:cs="Times New Roman"/>
                <w:color w:val="000000"/>
                <w:sz w:val="24"/>
                <w:szCs w:val="24"/>
                <w:shd w:val="clear" w:color="auto" w:fill="FFFFFF"/>
              </w:rPr>
              <w:t>pose</w:t>
            </w:r>
            <w:r w:rsidRPr="00933CA2">
              <w:rPr>
                <w:rFonts w:ascii="Times New Roman" w:eastAsia="Cambria Math" w:hAnsi="Times New Roman" w:cs="Times New Roman"/>
                <w:color w:val="000000"/>
                <w:sz w:val="24"/>
                <w:szCs w:val="24"/>
                <w:shd w:val="clear" w:color="auto" w:fill="FFFFFF"/>
              </w:rPr>
              <w:t xml:space="preserve"> </w:t>
            </w:r>
            <w:r w:rsidRPr="00933CA2">
              <w:rPr>
                <w:rFonts w:ascii="Times New Roman" w:eastAsia="Times New Roman" w:hAnsi="Times New Roman" w:cs="Times New Roman"/>
                <w:color w:val="000000"/>
                <w:sz w:val="24"/>
                <w:szCs w:val="24"/>
                <w:shd w:val="clear" w:color="auto" w:fill="FFFFFF"/>
              </w:rPr>
              <w:t>définitive</w:t>
            </w:r>
            <w:r w:rsidRPr="00933CA2">
              <w:rPr>
                <w:rFonts w:ascii="Times New Roman" w:eastAsia="Cambria Math" w:hAnsi="Times New Roman" w:cs="Times New Roman"/>
                <w:color w:val="000000"/>
                <w:sz w:val="24"/>
                <w:szCs w:val="24"/>
                <w:shd w:val="clear" w:color="auto" w:fill="FFFFFF"/>
              </w:rPr>
              <w:t xml:space="preserve"> </w:t>
            </w:r>
            <w:r w:rsidRPr="00933CA2">
              <w:rPr>
                <w:rFonts w:ascii="Times New Roman" w:eastAsia="Times New Roman" w:hAnsi="Times New Roman" w:cs="Times New Roman"/>
                <w:color w:val="000000"/>
                <w:sz w:val="24"/>
                <w:szCs w:val="24"/>
                <w:shd w:val="clear" w:color="auto" w:fill="FFFFFF"/>
              </w:rPr>
              <w:t>des</w:t>
            </w:r>
            <w:r w:rsidRPr="00933CA2">
              <w:rPr>
                <w:rFonts w:ascii="Times New Roman" w:eastAsia="Cambria Math" w:hAnsi="Times New Roman" w:cs="Times New Roman"/>
                <w:color w:val="000000"/>
                <w:sz w:val="24"/>
                <w:szCs w:val="24"/>
                <w:shd w:val="clear" w:color="auto" w:fill="FFFFFF"/>
              </w:rPr>
              <w:t xml:space="preserve"> </w:t>
            </w:r>
            <w:r w:rsidRPr="00933CA2">
              <w:rPr>
                <w:rFonts w:ascii="Times New Roman" w:eastAsia="Times New Roman" w:hAnsi="Times New Roman" w:cs="Times New Roman"/>
                <w:color w:val="000000"/>
                <w:sz w:val="24"/>
                <w:szCs w:val="24"/>
                <w:shd w:val="clear" w:color="auto" w:fill="FFFFFF"/>
              </w:rPr>
              <w:t>escaliers</w:t>
            </w:r>
            <w:r w:rsidRPr="00933CA2">
              <w:rPr>
                <w:rFonts w:ascii="Times New Roman" w:eastAsia="Cambria Math" w:hAnsi="Times New Roman" w:cs="Times New Roman"/>
                <w:color w:val="000000"/>
                <w:sz w:val="24"/>
                <w:szCs w:val="24"/>
                <w:shd w:val="clear" w:color="auto" w:fill="FFFFFF"/>
              </w:rPr>
              <w:t xml:space="preserve"> </w:t>
            </w:r>
            <w:r w:rsidRPr="00933CA2">
              <w:rPr>
                <w:rFonts w:ascii="Times New Roman" w:eastAsia="Times New Roman" w:hAnsi="Times New Roman" w:cs="Times New Roman"/>
                <w:color w:val="000000"/>
                <w:sz w:val="24"/>
                <w:szCs w:val="24"/>
                <w:shd w:val="clear" w:color="auto" w:fill="FFFFFF"/>
              </w:rPr>
              <w:t>ou</w:t>
            </w:r>
            <w:r w:rsidRPr="00933CA2">
              <w:rPr>
                <w:rFonts w:ascii="Times New Roman" w:eastAsia="Cambria Math" w:hAnsi="Times New Roman" w:cs="Times New Roman"/>
                <w:color w:val="000000"/>
                <w:sz w:val="24"/>
                <w:szCs w:val="24"/>
                <w:shd w:val="clear" w:color="auto" w:fill="FFFFFF"/>
              </w:rPr>
              <w:t xml:space="preserve"> </w:t>
            </w:r>
            <w:r w:rsidRPr="00933CA2">
              <w:rPr>
                <w:rFonts w:ascii="Times New Roman" w:eastAsia="Times New Roman" w:hAnsi="Times New Roman" w:cs="Times New Roman"/>
                <w:color w:val="000000"/>
                <w:sz w:val="24"/>
                <w:szCs w:val="24"/>
                <w:shd w:val="clear" w:color="auto" w:fill="FFFFFF"/>
              </w:rPr>
              <w:t>équipements</w:t>
            </w:r>
            <w:r w:rsidRPr="00933CA2">
              <w:rPr>
                <w:rFonts w:ascii="Times New Roman" w:eastAsia="Cambria Math" w:hAnsi="Times New Roman" w:cs="Times New Roman"/>
                <w:color w:val="000000"/>
                <w:sz w:val="24"/>
                <w:szCs w:val="24"/>
                <w:shd w:val="clear" w:color="auto" w:fill="FFFFFF"/>
              </w:rPr>
              <w:t>.</w:t>
            </w:r>
          </w:p>
          <w:p w14:paraId="73D5CF45" w14:textId="77777777" w:rsidR="00223C66" w:rsidRPr="00933CA2" w:rsidRDefault="00223C66" w:rsidP="00933CA2">
            <w:pPr>
              <w:spacing w:after="0" w:line="276" w:lineRule="exact"/>
              <w:jc w:val="both"/>
              <w:rPr>
                <w:rFonts w:ascii="Times New Roman" w:hAnsi="Times New Roman" w:cs="Times New Roman"/>
                <w:color w:val="000000"/>
                <w:sz w:val="24"/>
                <w:szCs w:val="24"/>
              </w:rPr>
            </w:pPr>
          </w:p>
        </w:tc>
        <w:tc>
          <w:tcPr>
            <w:tcW w:w="1701" w:type="dxa"/>
            <w:tcBorders>
              <w:left w:val="single" w:sz="4" w:space="0" w:color="000000"/>
              <w:bottom w:val="single" w:sz="4" w:space="0" w:color="000000"/>
              <w:right w:val="single" w:sz="4" w:space="0" w:color="000000"/>
            </w:tcBorders>
            <w:vAlign w:val="center"/>
          </w:tcPr>
          <w:p w14:paraId="6C7D8C24" w14:textId="0C1013CA" w:rsidR="006576A3" w:rsidRPr="00933CA2" w:rsidRDefault="00990589" w:rsidP="00933CA2">
            <w:pPr>
              <w:spacing w:after="0" w:line="240" w:lineRule="auto"/>
              <w:jc w:val="center"/>
              <w:rPr>
                <w:b/>
                <w:bCs/>
                <w:sz w:val="24"/>
                <w:szCs w:val="24"/>
              </w:rPr>
            </w:pPr>
            <w:r w:rsidRPr="00933CA2">
              <w:rPr>
                <w:rFonts w:ascii="Times New Roman" w:eastAsia="Times New Roman" w:hAnsi="Times New Roman" w:cs="Times New Roman"/>
                <w:b/>
                <w:bCs/>
                <w:sz w:val="24"/>
                <w:szCs w:val="24"/>
              </w:rPr>
              <w:t>MOE CSPS LOT GO</w:t>
            </w:r>
          </w:p>
        </w:tc>
      </w:tr>
      <w:tr w:rsidR="006576A3" w14:paraId="2C8F664C" w14:textId="77777777" w:rsidTr="00933CA2">
        <w:trPr>
          <w:trHeight w:val="300"/>
        </w:trPr>
        <w:tc>
          <w:tcPr>
            <w:tcW w:w="13260" w:type="dxa"/>
            <w:tcBorders>
              <w:left w:val="single" w:sz="4" w:space="0" w:color="000000"/>
              <w:bottom w:val="single" w:sz="4" w:space="0" w:color="000000"/>
              <w:right w:val="single" w:sz="4" w:space="0" w:color="000000"/>
            </w:tcBorders>
          </w:tcPr>
          <w:p w14:paraId="516ADD42" w14:textId="77777777" w:rsidR="006576A3" w:rsidRDefault="00990589" w:rsidP="00933CA2">
            <w:pPr>
              <w:spacing w:before="6" w:after="6" w:line="276" w:lineRule="auto"/>
              <w:jc w:val="both"/>
              <w:rPr>
                <w:rFonts w:ascii="Times New Roman" w:hAnsi="Times New Roman" w:cs="Times New Roman"/>
                <w:bCs/>
                <w:color w:val="000000"/>
                <w:sz w:val="24"/>
                <w:szCs w:val="24"/>
              </w:rPr>
            </w:pPr>
            <w:r w:rsidRPr="00933CA2">
              <w:rPr>
                <w:rFonts w:ascii="Times New Roman" w:hAnsi="Times New Roman" w:cs="Times New Roman"/>
                <w:bCs/>
                <w:color w:val="000000"/>
                <w:sz w:val="24"/>
                <w:szCs w:val="24"/>
              </w:rPr>
              <w:t>« Protection de la trémie d’escalier en attente de la pose de l’escalier définitif. La protection doit être compatible avec l’ensemble des travaux à réaliser y compris approvisionnements afin d’éviter toute dépose ».</w:t>
            </w:r>
          </w:p>
          <w:p w14:paraId="7AD66563" w14:textId="77777777" w:rsidR="00223C66" w:rsidRPr="00933CA2" w:rsidRDefault="00223C66" w:rsidP="00933CA2">
            <w:pPr>
              <w:spacing w:before="6" w:after="6" w:line="276" w:lineRule="auto"/>
              <w:jc w:val="both"/>
              <w:rPr>
                <w:rFonts w:ascii="Times New Roman" w:eastAsia="Times New Roman" w:hAnsi="Times New Roman" w:cs="Times New Roman"/>
                <w:color w:val="000000"/>
                <w:sz w:val="24"/>
                <w:szCs w:val="24"/>
              </w:rPr>
            </w:pPr>
          </w:p>
        </w:tc>
        <w:tc>
          <w:tcPr>
            <w:tcW w:w="1701" w:type="dxa"/>
            <w:tcBorders>
              <w:left w:val="single" w:sz="4" w:space="0" w:color="000000"/>
              <w:bottom w:val="single" w:sz="4" w:space="0" w:color="000000"/>
              <w:right w:val="single" w:sz="4" w:space="0" w:color="000000"/>
            </w:tcBorders>
            <w:vAlign w:val="center"/>
          </w:tcPr>
          <w:p w14:paraId="0DFC8BE4" w14:textId="5FD3DFA2" w:rsidR="006576A3" w:rsidRPr="00933CA2" w:rsidRDefault="00990589" w:rsidP="00933CA2">
            <w:pPr>
              <w:spacing w:after="0" w:line="240" w:lineRule="auto"/>
              <w:jc w:val="center"/>
              <w:rPr>
                <w:rFonts w:ascii="Times New Roman" w:eastAsia="Times New Roman" w:hAnsi="Times New Roman" w:cs="Times New Roman"/>
                <w:b/>
                <w:bCs/>
                <w:sz w:val="24"/>
                <w:szCs w:val="24"/>
              </w:rPr>
            </w:pPr>
            <w:r w:rsidRPr="00933CA2">
              <w:rPr>
                <w:rFonts w:ascii="Times New Roman" w:eastAsia="Times New Roman" w:hAnsi="Times New Roman" w:cs="Times New Roman"/>
                <w:b/>
                <w:bCs/>
                <w:sz w:val="24"/>
                <w:szCs w:val="24"/>
              </w:rPr>
              <w:t>MOE CSPS LOT GO</w:t>
            </w:r>
          </w:p>
        </w:tc>
      </w:tr>
      <w:tr w:rsidR="006576A3" w14:paraId="0F8DFAFE" w14:textId="77777777" w:rsidTr="00933CA2">
        <w:trPr>
          <w:trHeight w:val="300"/>
        </w:trPr>
        <w:tc>
          <w:tcPr>
            <w:tcW w:w="13260" w:type="dxa"/>
            <w:tcBorders>
              <w:left w:val="single" w:sz="4" w:space="0" w:color="000000"/>
              <w:bottom w:val="single" w:sz="4" w:space="0" w:color="000000"/>
              <w:right w:val="single" w:sz="4" w:space="0" w:color="000000"/>
            </w:tcBorders>
          </w:tcPr>
          <w:p w14:paraId="14543B7E" w14:textId="77777777" w:rsidR="006576A3" w:rsidRPr="00933CA2" w:rsidRDefault="00990589" w:rsidP="00933CA2">
            <w:pPr>
              <w:spacing w:after="0" w:line="240" w:lineRule="auto"/>
              <w:jc w:val="both"/>
              <w:rPr>
                <w:rFonts w:ascii="Times New Roman" w:hAnsi="Times New Roman" w:cs="Times New Roman"/>
                <w:sz w:val="24"/>
                <w:szCs w:val="24"/>
              </w:rPr>
            </w:pPr>
            <w:r w:rsidRPr="00933CA2">
              <w:rPr>
                <w:rFonts w:ascii="Times New Roman" w:hAnsi="Times New Roman" w:cs="Times New Roman"/>
                <w:sz w:val="24"/>
                <w:szCs w:val="24"/>
              </w:rPr>
              <w:t xml:space="preserve">« Mettre en place une protection horizontale de la trémie d’escalier (Type RETOTUB ou d’efficacité équivalente). Cette protection sera mise en place dès l’achèvement de la dalle haute du RDC. Dans ce cas les travaux du GO seront réalisés en mettant en place une protection collective provisoire en périphérie de la trémie ou en sous face (panneau de coffrage). </w:t>
            </w:r>
          </w:p>
          <w:p w14:paraId="7E7B07FE" w14:textId="77777777" w:rsidR="006576A3" w:rsidRPr="00933CA2" w:rsidRDefault="00990589" w:rsidP="00933CA2">
            <w:pPr>
              <w:spacing w:after="0" w:line="240" w:lineRule="auto"/>
              <w:jc w:val="both"/>
              <w:rPr>
                <w:rFonts w:ascii="Times New Roman" w:hAnsi="Times New Roman" w:cs="Times New Roman"/>
                <w:sz w:val="24"/>
                <w:szCs w:val="24"/>
              </w:rPr>
            </w:pPr>
            <w:r w:rsidRPr="00933CA2">
              <w:rPr>
                <w:rFonts w:ascii="Times New Roman" w:hAnsi="Times New Roman" w:cs="Times New Roman"/>
                <w:sz w:val="24"/>
                <w:szCs w:val="24"/>
              </w:rPr>
              <w:t xml:space="preserve">Cette protection est constituée d’un plancher à trappes rabattables automatiquement (position du centre de gravité) permettant la circulation du personnel et le travail à proximité des trémies en toute sécurité. </w:t>
            </w:r>
          </w:p>
          <w:p w14:paraId="50EE9674" w14:textId="77777777" w:rsidR="006576A3" w:rsidRPr="00933CA2" w:rsidRDefault="00990589" w:rsidP="00933CA2">
            <w:pPr>
              <w:spacing w:after="0" w:line="240" w:lineRule="auto"/>
              <w:jc w:val="both"/>
              <w:rPr>
                <w:rFonts w:ascii="Times New Roman" w:hAnsi="Times New Roman" w:cs="Times New Roman"/>
                <w:sz w:val="24"/>
                <w:szCs w:val="24"/>
              </w:rPr>
            </w:pPr>
            <w:r w:rsidRPr="00933CA2">
              <w:rPr>
                <w:rFonts w:ascii="Times New Roman" w:hAnsi="Times New Roman" w:cs="Times New Roman"/>
                <w:sz w:val="24"/>
                <w:szCs w:val="24"/>
              </w:rPr>
              <w:t xml:space="preserve">Ces planchers doivent être équipés d'une trappe pour l'accès du personnel et d'une trappe ou passage pour l'approvisionnement des matériaux de grandes dimensions (plaque de plâtre). Ces planchers à trappes doivent avoir une résistance suffisante à la circulation du personnel, permettre la réalisation des travaux des corps d’état secondaires et être compatibles avec l'environnement de travail </w:t>
            </w:r>
            <w:r w:rsidRPr="00933CA2">
              <w:rPr>
                <w:rFonts w:ascii="Times New Roman" w:hAnsi="Times New Roman" w:cs="Times New Roman"/>
                <w:sz w:val="24"/>
                <w:szCs w:val="24"/>
              </w:rPr>
              <w:lastRenderedPageBreak/>
              <w:t xml:space="preserve">(humidité, ...).  </w:t>
            </w:r>
            <w:r w:rsidRPr="00933CA2">
              <w:rPr>
                <w:rFonts w:ascii="Times New Roman" w:hAnsi="Times New Roman" w:cs="Times New Roman"/>
                <w:bCs/>
                <w:sz w:val="24"/>
                <w:szCs w:val="24"/>
              </w:rPr>
              <w:t>M</w:t>
            </w:r>
            <w:r w:rsidRPr="00933CA2">
              <w:rPr>
                <w:rFonts w:ascii="Times New Roman" w:hAnsi="Times New Roman" w:cs="Times New Roman"/>
                <w:sz w:val="24"/>
                <w:szCs w:val="24"/>
              </w:rPr>
              <w:t>entionner l’interdiction de stockage de charge ».</w:t>
            </w:r>
          </w:p>
        </w:tc>
        <w:tc>
          <w:tcPr>
            <w:tcW w:w="1701" w:type="dxa"/>
            <w:tcBorders>
              <w:left w:val="single" w:sz="4" w:space="0" w:color="000000"/>
              <w:bottom w:val="single" w:sz="4" w:space="0" w:color="000000"/>
              <w:right w:val="single" w:sz="4" w:space="0" w:color="000000"/>
            </w:tcBorders>
            <w:vAlign w:val="center"/>
          </w:tcPr>
          <w:p w14:paraId="6C0ED1A8" w14:textId="77777777" w:rsidR="006576A3" w:rsidRPr="00933CA2" w:rsidRDefault="00990589" w:rsidP="00933CA2">
            <w:pPr>
              <w:spacing w:after="0" w:line="240" w:lineRule="auto"/>
              <w:jc w:val="center"/>
              <w:rPr>
                <w:rFonts w:ascii="Times New Roman" w:eastAsia="Times New Roman" w:hAnsi="Times New Roman" w:cs="Times New Roman"/>
                <w:b/>
                <w:bCs/>
                <w:sz w:val="24"/>
                <w:szCs w:val="24"/>
              </w:rPr>
            </w:pPr>
            <w:r w:rsidRPr="00933CA2">
              <w:rPr>
                <w:rFonts w:ascii="Times New Roman" w:eastAsia="Times New Roman" w:hAnsi="Times New Roman" w:cs="Times New Roman"/>
                <w:b/>
                <w:bCs/>
                <w:sz w:val="24"/>
                <w:szCs w:val="24"/>
              </w:rPr>
              <w:lastRenderedPageBreak/>
              <w:t>MOE CSPS LOT GO</w:t>
            </w:r>
          </w:p>
        </w:tc>
      </w:tr>
      <w:tr w:rsidR="006576A3" w14:paraId="3FFFAD38" w14:textId="77777777" w:rsidTr="00933CA2">
        <w:trPr>
          <w:trHeight w:val="300"/>
        </w:trPr>
        <w:tc>
          <w:tcPr>
            <w:tcW w:w="13260" w:type="dxa"/>
            <w:tcBorders>
              <w:left w:val="single" w:sz="4" w:space="0" w:color="000000"/>
              <w:bottom w:val="single" w:sz="4" w:space="0" w:color="000000"/>
              <w:right w:val="single" w:sz="4" w:space="0" w:color="000000"/>
            </w:tcBorders>
          </w:tcPr>
          <w:p w14:paraId="54E2978C" w14:textId="77777777" w:rsidR="006576A3" w:rsidRPr="00933CA2" w:rsidRDefault="00990589" w:rsidP="00933CA2">
            <w:pPr>
              <w:spacing w:after="0" w:line="240" w:lineRule="auto"/>
              <w:jc w:val="both"/>
              <w:rPr>
                <w:rFonts w:ascii="Times New Roman" w:hAnsi="Times New Roman" w:cs="Times New Roman"/>
                <w:sz w:val="24"/>
                <w:szCs w:val="24"/>
              </w:rPr>
            </w:pPr>
            <w:r w:rsidRPr="00933CA2">
              <w:rPr>
                <w:rFonts w:ascii="Times New Roman" w:hAnsi="Times New Roman" w:cs="Times New Roman"/>
                <w:sz w:val="24"/>
                <w:szCs w:val="24"/>
              </w:rPr>
              <w:t>« Laisser le dispositif en place jusqu'à l’achèvement complet des travaux des corps d’état secondaires ou la mise en place de l’escalier définitif.</w:t>
            </w:r>
          </w:p>
          <w:p w14:paraId="2BE5DD2D" w14:textId="77777777" w:rsidR="006576A3" w:rsidRDefault="00990589" w:rsidP="00933CA2">
            <w:pPr>
              <w:spacing w:after="0" w:line="240" w:lineRule="auto"/>
              <w:jc w:val="both"/>
              <w:rPr>
                <w:rFonts w:ascii="Times New Roman" w:hAnsi="Times New Roman" w:cs="Times New Roman"/>
                <w:bCs/>
                <w:sz w:val="24"/>
                <w:szCs w:val="24"/>
              </w:rPr>
            </w:pPr>
            <w:r w:rsidRPr="00933CA2">
              <w:rPr>
                <w:rFonts w:ascii="Times New Roman" w:hAnsi="Times New Roman" w:cs="Times New Roman"/>
                <w:bCs/>
                <w:sz w:val="24"/>
                <w:szCs w:val="24"/>
              </w:rPr>
              <w:t xml:space="preserve">Pour les trémies non standard prévoir la production d’une note de </w:t>
            </w:r>
            <w:proofErr w:type="spellStart"/>
            <w:r w:rsidRPr="00933CA2">
              <w:rPr>
                <w:rFonts w:ascii="Times New Roman" w:hAnsi="Times New Roman" w:cs="Times New Roman"/>
                <w:bCs/>
                <w:sz w:val="24"/>
                <w:szCs w:val="24"/>
              </w:rPr>
              <w:t>calcul.</w:t>
            </w:r>
            <w:r w:rsidRPr="00933CA2">
              <w:rPr>
                <w:rFonts w:ascii="Times New Roman" w:hAnsi="Times New Roman" w:cs="Times New Roman"/>
                <w:bCs/>
                <w:sz w:val="24"/>
                <w:szCs w:val="24"/>
              </w:rPr>
              <w:t>Un</w:t>
            </w:r>
            <w:proofErr w:type="spellEnd"/>
            <w:r w:rsidRPr="00933CA2">
              <w:rPr>
                <w:rFonts w:ascii="Times New Roman" w:hAnsi="Times New Roman" w:cs="Times New Roman"/>
                <w:bCs/>
                <w:sz w:val="24"/>
                <w:szCs w:val="24"/>
              </w:rPr>
              <w:t xml:space="preserve"> plancher à trappes est mis en œuvre et il est strictement interdit de le modifier ou le déposer ».</w:t>
            </w:r>
          </w:p>
          <w:p w14:paraId="13DCB552" w14:textId="77777777" w:rsidR="00E74484" w:rsidRPr="00933CA2" w:rsidRDefault="00E74484" w:rsidP="00933CA2">
            <w:pPr>
              <w:spacing w:after="0" w:line="240" w:lineRule="auto"/>
              <w:jc w:val="both"/>
              <w:rPr>
                <w:rFonts w:ascii="Times New Roman" w:hAnsi="Times New Roman" w:cs="Times New Roman"/>
                <w:sz w:val="24"/>
                <w:szCs w:val="24"/>
              </w:rPr>
            </w:pPr>
          </w:p>
        </w:tc>
        <w:tc>
          <w:tcPr>
            <w:tcW w:w="1701" w:type="dxa"/>
            <w:tcBorders>
              <w:left w:val="single" w:sz="4" w:space="0" w:color="000000"/>
              <w:bottom w:val="single" w:sz="4" w:space="0" w:color="000000"/>
              <w:right w:val="single" w:sz="4" w:space="0" w:color="000000"/>
            </w:tcBorders>
            <w:vAlign w:val="center"/>
          </w:tcPr>
          <w:p w14:paraId="1524CE01" w14:textId="77777777" w:rsidR="006576A3" w:rsidRPr="00933CA2" w:rsidRDefault="00990589" w:rsidP="00933CA2">
            <w:pPr>
              <w:spacing w:after="0" w:line="240" w:lineRule="auto"/>
              <w:jc w:val="center"/>
              <w:rPr>
                <w:rFonts w:ascii="Times New Roman" w:eastAsia="Times New Roman" w:hAnsi="Times New Roman" w:cs="Times New Roman"/>
                <w:b/>
                <w:bCs/>
                <w:sz w:val="24"/>
                <w:szCs w:val="24"/>
              </w:rPr>
            </w:pPr>
            <w:r w:rsidRPr="00933CA2">
              <w:rPr>
                <w:rFonts w:ascii="Times New Roman" w:eastAsia="Times New Roman" w:hAnsi="Times New Roman" w:cs="Times New Roman"/>
                <w:b/>
                <w:bCs/>
                <w:sz w:val="24"/>
                <w:szCs w:val="24"/>
              </w:rPr>
              <w:t>MOE CSPS LOT GO</w:t>
            </w:r>
          </w:p>
        </w:tc>
      </w:tr>
      <w:tr w:rsidR="006576A3" w14:paraId="6651ABB3" w14:textId="77777777" w:rsidTr="00933CA2">
        <w:trPr>
          <w:trHeight w:val="300"/>
        </w:trPr>
        <w:tc>
          <w:tcPr>
            <w:tcW w:w="13260" w:type="dxa"/>
            <w:tcBorders>
              <w:left w:val="single" w:sz="4" w:space="0" w:color="000000"/>
              <w:bottom w:val="single" w:sz="4" w:space="0" w:color="000000"/>
              <w:right w:val="single" w:sz="4" w:space="0" w:color="000000"/>
            </w:tcBorders>
          </w:tcPr>
          <w:p w14:paraId="669F948A" w14:textId="77777777" w:rsidR="006576A3" w:rsidRDefault="00990589" w:rsidP="00933CA2">
            <w:pPr>
              <w:spacing w:after="0" w:line="276" w:lineRule="exact"/>
              <w:jc w:val="both"/>
              <w:rPr>
                <w:rFonts w:ascii="Times New Roman" w:eastAsia="Cambria Math" w:hAnsi="Times New Roman" w:cs="Times New Roman"/>
                <w:color w:val="000000"/>
                <w:sz w:val="24"/>
                <w:szCs w:val="24"/>
                <w:shd w:val="clear" w:color="auto" w:fill="FFFFFF"/>
              </w:rPr>
            </w:pPr>
            <w:r w:rsidRPr="00933CA2">
              <w:rPr>
                <w:rFonts w:ascii="Times New Roman" w:eastAsia="Times New Roman" w:hAnsi="Times New Roman" w:cs="Times New Roman"/>
                <w:b/>
                <w:color w:val="000000"/>
                <w:sz w:val="24"/>
                <w:szCs w:val="24"/>
                <w:shd w:val="clear" w:color="auto" w:fill="FFFFFF"/>
              </w:rPr>
              <w:t>Platelages</w:t>
            </w:r>
            <w:r w:rsidRPr="00933CA2">
              <w:rPr>
                <w:rFonts w:ascii="Times New Roman" w:eastAsia="Cambria Math" w:hAnsi="Times New Roman" w:cs="Times New Roman"/>
                <w:b/>
                <w:color w:val="000000"/>
                <w:sz w:val="24"/>
                <w:szCs w:val="24"/>
                <w:shd w:val="clear" w:color="auto" w:fill="FFFFFF"/>
              </w:rPr>
              <w:t xml:space="preserve"> : </w:t>
            </w:r>
            <w:r w:rsidRPr="00933CA2">
              <w:rPr>
                <w:rFonts w:ascii="Times New Roman" w:eastAsia="Times New Roman" w:hAnsi="Times New Roman" w:cs="Times New Roman"/>
                <w:color w:val="000000"/>
                <w:sz w:val="24"/>
                <w:szCs w:val="24"/>
                <w:shd w:val="clear" w:color="auto" w:fill="FFFFFF"/>
              </w:rPr>
              <w:t>zones</w:t>
            </w:r>
            <w:r w:rsidRPr="00933CA2">
              <w:rPr>
                <w:rFonts w:ascii="Times New Roman" w:eastAsia="Cambria Math" w:hAnsi="Times New Roman" w:cs="Times New Roman"/>
                <w:color w:val="000000"/>
                <w:sz w:val="24"/>
                <w:szCs w:val="24"/>
                <w:shd w:val="clear" w:color="auto" w:fill="FFFFFF"/>
              </w:rPr>
              <w:t xml:space="preserve"> </w:t>
            </w:r>
            <w:r w:rsidRPr="00933CA2">
              <w:rPr>
                <w:rFonts w:ascii="Times New Roman" w:eastAsia="Times New Roman" w:hAnsi="Times New Roman" w:cs="Times New Roman"/>
                <w:color w:val="000000"/>
                <w:sz w:val="24"/>
                <w:szCs w:val="24"/>
                <w:shd w:val="clear" w:color="auto" w:fill="FFFFFF"/>
              </w:rPr>
              <w:t>non</w:t>
            </w:r>
            <w:r w:rsidRPr="00933CA2">
              <w:rPr>
                <w:rFonts w:ascii="Times New Roman" w:eastAsia="Cambria Math" w:hAnsi="Times New Roman" w:cs="Times New Roman"/>
                <w:color w:val="000000"/>
                <w:sz w:val="24"/>
                <w:szCs w:val="24"/>
                <w:shd w:val="clear" w:color="auto" w:fill="FFFFFF"/>
              </w:rPr>
              <w:t xml:space="preserve"> </w:t>
            </w:r>
            <w:r w:rsidRPr="00933CA2">
              <w:rPr>
                <w:rFonts w:ascii="Times New Roman" w:eastAsia="Times New Roman" w:hAnsi="Times New Roman" w:cs="Times New Roman"/>
                <w:color w:val="000000"/>
                <w:sz w:val="24"/>
                <w:szCs w:val="24"/>
                <w:shd w:val="clear" w:color="auto" w:fill="FFFFFF"/>
              </w:rPr>
              <w:t>encore</w:t>
            </w:r>
            <w:r w:rsidRPr="00933CA2">
              <w:rPr>
                <w:rFonts w:ascii="Times New Roman" w:eastAsia="Cambria Math" w:hAnsi="Times New Roman" w:cs="Times New Roman"/>
                <w:color w:val="000000"/>
                <w:sz w:val="24"/>
                <w:szCs w:val="24"/>
                <w:shd w:val="clear" w:color="auto" w:fill="FFFFFF"/>
              </w:rPr>
              <w:t xml:space="preserve"> réalisées en plancher  </w:t>
            </w:r>
            <w:r w:rsidRPr="00933CA2">
              <w:rPr>
                <w:rFonts w:ascii="Times New Roman" w:eastAsia="Times New Roman" w:hAnsi="Times New Roman" w:cs="Times New Roman"/>
                <w:color w:val="000000"/>
                <w:sz w:val="24"/>
                <w:szCs w:val="24"/>
                <w:shd w:val="clear" w:color="auto" w:fill="FFFFFF"/>
              </w:rPr>
              <w:t>ou</w:t>
            </w:r>
            <w:r w:rsidRPr="00933CA2">
              <w:rPr>
                <w:rFonts w:ascii="Times New Roman" w:eastAsia="Cambria Math" w:hAnsi="Times New Roman" w:cs="Times New Roman"/>
                <w:color w:val="000000"/>
                <w:sz w:val="24"/>
                <w:szCs w:val="24"/>
                <w:shd w:val="clear" w:color="auto" w:fill="FFFFFF"/>
              </w:rPr>
              <w:t xml:space="preserve"> </w:t>
            </w:r>
            <w:r w:rsidRPr="00933CA2">
              <w:rPr>
                <w:rFonts w:ascii="Times New Roman" w:eastAsia="Times New Roman" w:hAnsi="Times New Roman" w:cs="Times New Roman"/>
                <w:color w:val="000000"/>
                <w:sz w:val="24"/>
                <w:szCs w:val="24"/>
                <w:shd w:val="clear" w:color="auto" w:fill="FFFFFF"/>
              </w:rPr>
              <w:t>inaccessibles</w:t>
            </w:r>
            <w:r w:rsidRPr="00933CA2">
              <w:rPr>
                <w:rFonts w:ascii="Times New Roman" w:eastAsia="Cambria Math" w:hAnsi="Times New Roman" w:cs="Times New Roman"/>
                <w:color w:val="000000"/>
                <w:sz w:val="24"/>
                <w:szCs w:val="24"/>
                <w:shd w:val="clear" w:color="auto" w:fill="FFFFFF"/>
              </w:rPr>
              <w:t xml:space="preserve"> </w:t>
            </w:r>
            <w:r w:rsidRPr="00933CA2">
              <w:rPr>
                <w:rFonts w:ascii="Times New Roman" w:eastAsia="Times New Roman" w:hAnsi="Times New Roman" w:cs="Times New Roman"/>
                <w:color w:val="000000"/>
                <w:sz w:val="24"/>
                <w:szCs w:val="24"/>
                <w:shd w:val="clear" w:color="auto" w:fill="FFFFFF"/>
              </w:rPr>
              <w:t>doivent</w:t>
            </w:r>
            <w:r w:rsidRPr="00933CA2">
              <w:rPr>
                <w:rFonts w:ascii="Times New Roman" w:eastAsia="Cambria Math" w:hAnsi="Times New Roman" w:cs="Times New Roman"/>
                <w:color w:val="000000"/>
                <w:sz w:val="24"/>
                <w:szCs w:val="24"/>
                <w:shd w:val="clear" w:color="auto" w:fill="FFFFFF"/>
              </w:rPr>
              <w:t xml:space="preserve"> </w:t>
            </w:r>
            <w:r w:rsidRPr="00933CA2">
              <w:rPr>
                <w:rFonts w:ascii="Times New Roman" w:eastAsia="Times New Roman" w:hAnsi="Times New Roman" w:cs="Times New Roman"/>
                <w:color w:val="000000"/>
                <w:sz w:val="24"/>
                <w:szCs w:val="24"/>
                <w:shd w:val="clear" w:color="auto" w:fill="FFFFFF"/>
              </w:rPr>
              <w:t>être</w:t>
            </w:r>
            <w:r w:rsidRPr="00933CA2">
              <w:rPr>
                <w:rFonts w:ascii="Times New Roman" w:eastAsia="Cambria Math" w:hAnsi="Times New Roman" w:cs="Times New Roman"/>
                <w:color w:val="000000"/>
                <w:sz w:val="24"/>
                <w:szCs w:val="24"/>
                <w:shd w:val="clear" w:color="auto" w:fill="FFFFFF"/>
              </w:rPr>
              <w:t xml:space="preserve"> </w:t>
            </w:r>
            <w:r w:rsidRPr="00933CA2">
              <w:rPr>
                <w:rFonts w:ascii="Times New Roman" w:eastAsia="Times New Roman" w:hAnsi="Times New Roman" w:cs="Times New Roman"/>
                <w:color w:val="000000"/>
                <w:sz w:val="24"/>
                <w:szCs w:val="24"/>
                <w:shd w:val="clear" w:color="auto" w:fill="FFFFFF"/>
              </w:rPr>
              <w:t>protégées</w:t>
            </w:r>
            <w:r w:rsidRPr="00933CA2">
              <w:rPr>
                <w:rFonts w:ascii="Times New Roman" w:eastAsia="Cambria Math" w:hAnsi="Times New Roman" w:cs="Times New Roman"/>
                <w:color w:val="000000"/>
                <w:sz w:val="24"/>
                <w:szCs w:val="24"/>
                <w:shd w:val="clear" w:color="auto" w:fill="FFFFFF"/>
              </w:rPr>
              <w:t xml:space="preserve"> </w:t>
            </w:r>
            <w:r w:rsidRPr="00933CA2">
              <w:rPr>
                <w:rFonts w:ascii="Times New Roman" w:eastAsia="Times New Roman" w:hAnsi="Times New Roman" w:cs="Times New Roman"/>
                <w:color w:val="000000"/>
                <w:sz w:val="24"/>
                <w:szCs w:val="24"/>
                <w:shd w:val="clear" w:color="auto" w:fill="FFFFFF"/>
              </w:rPr>
              <w:t>par</w:t>
            </w:r>
            <w:r w:rsidRPr="00933CA2">
              <w:rPr>
                <w:rFonts w:ascii="Times New Roman" w:eastAsia="Cambria Math" w:hAnsi="Times New Roman" w:cs="Times New Roman"/>
                <w:color w:val="000000"/>
                <w:sz w:val="24"/>
                <w:szCs w:val="24"/>
                <w:shd w:val="clear" w:color="auto" w:fill="FFFFFF"/>
              </w:rPr>
              <w:t xml:space="preserve"> </w:t>
            </w:r>
            <w:r w:rsidRPr="00933CA2">
              <w:rPr>
                <w:rFonts w:ascii="Times New Roman" w:eastAsia="Times New Roman" w:hAnsi="Times New Roman" w:cs="Times New Roman"/>
                <w:color w:val="000000"/>
                <w:sz w:val="24"/>
                <w:szCs w:val="24"/>
                <w:shd w:val="clear" w:color="auto" w:fill="FFFFFF"/>
              </w:rPr>
              <w:t>platelage</w:t>
            </w:r>
            <w:r w:rsidRPr="00933CA2">
              <w:rPr>
                <w:rFonts w:ascii="Times New Roman" w:eastAsia="Cambria Math" w:hAnsi="Times New Roman" w:cs="Times New Roman"/>
                <w:color w:val="000000"/>
                <w:sz w:val="24"/>
                <w:szCs w:val="24"/>
                <w:shd w:val="clear" w:color="auto" w:fill="FFFFFF"/>
              </w:rPr>
              <w:t xml:space="preserve"> </w:t>
            </w:r>
            <w:r w:rsidRPr="00933CA2">
              <w:rPr>
                <w:rFonts w:ascii="Times New Roman" w:eastAsia="Times New Roman" w:hAnsi="Times New Roman" w:cs="Times New Roman"/>
                <w:color w:val="000000"/>
                <w:sz w:val="24"/>
                <w:szCs w:val="24"/>
                <w:shd w:val="clear" w:color="auto" w:fill="FFFFFF"/>
              </w:rPr>
              <w:t>complet</w:t>
            </w:r>
            <w:r w:rsidRPr="00933CA2">
              <w:rPr>
                <w:rFonts w:ascii="Times New Roman" w:eastAsia="Cambria Math" w:hAnsi="Times New Roman" w:cs="Times New Roman"/>
                <w:color w:val="000000"/>
                <w:sz w:val="24"/>
                <w:szCs w:val="24"/>
                <w:shd w:val="clear" w:color="auto" w:fill="FFFFFF"/>
              </w:rPr>
              <w:t xml:space="preserve">, </w:t>
            </w:r>
            <w:r w:rsidRPr="00933CA2">
              <w:rPr>
                <w:rFonts w:ascii="Times New Roman" w:eastAsia="Times New Roman" w:hAnsi="Times New Roman" w:cs="Times New Roman"/>
                <w:color w:val="000000"/>
                <w:sz w:val="24"/>
                <w:szCs w:val="24"/>
                <w:shd w:val="clear" w:color="auto" w:fill="FFFFFF"/>
              </w:rPr>
              <w:t>résistant</w:t>
            </w:r>
            <w:r w:rsidRPr="00933CA2">
              <w:rPr>
                <w:rFonts w:ascii="Times New Roman" w:eastAsia="Cambria Math" w:hAnsi="Times New Roman" w:cs="Times New Roman"/>
                <w:color w:val="000000"/>
                <w:sz w:val="24"/>
                <w:szCs w:val="24"/>
                <w:shd w:val="clear" w:color="auto" w:fill="FFFFFF"/>
              </w:rPr>
              <w:t xml:space="preserve"> </w:t>
            </w:r>
            <w:r w:rsidRPr="00933CA2">
              <w:rPr>
                <w:rFonts w:ascii="Times New Roman" w:eastAsia="Times New Roman" w:hAnsi="Times New Roman" w:cs="Times New Roman"/>
                <w:color w:val="000000"/>
                <w:sz w:val="24"/>
                <w:szCs w:val="24"/>
                <w:shd w:val="clear" w:color="auto" w:fill="FFFFFF"/>
              </w:rPr>
              <w:t>à</w:t>
            </w:r>
            <w:r w:rsidRPr="00933CA2">
              <w:rPr>
                <w:rFonts w:ascii="Times New Roman" w:eastAsia="Cambria Math" w:hAnsi="Times New Roman" w:cs="Times New Roman"/>
                <w:color w:val="000000"/>
                <w:sz w:val="24"/>
                <w:szCs w:val="24"/>
                <w:shd w:val="clear" w:color="auto" w:fill="FFFFFF"/>
              </w:rPr>
              <w:t xml:space="preserve"> </w:t>
            </w:r>
            <w:r w:rsidRPr="00933CA2">
              <w:rPr>
                <w:rFonts w:ascii="Times New Roman" w:eastAsia="Times New Roman" w:hAnsi="Times New Roman" w:cs="Times New Roman"/>
                <w:color w:val="000000"/>
                <w:sz w:val="24"/>
                <w:szCs w:val="24"/>
                <w:shd w:val="clear" w:color="auto" w:fill="FFFFFF"/>
              </w:rPr>
              <w:t>la</w:t>
            </w:r>
            <w:r w:rsidRPr="00933CA2">
              <w:rPr>
                <w:rFonts w:ascii="Times New Roman" w:eastAsia="Cambria Math" w:hAnsi="Times New Roman" w:cs="Times New Roman"/>
                <w:color w:val="000000"/>
                <w:sz w:val="24"/>
                <w:szCs w:val="24"/>
                <w:shd w:val="clear" w:color="auto" w:fill="FFFFFF"/>
              </w:rPr>
              <w:t xml:space="preserve"> </w:t>
            </w:r>
            <w:r w:rsidRPr="00933CA2">
              <w:rPr>
                <w:rFonts w:ascii="Times New Roman" w:eastAsia="Times New Roman" w:hAnsi="Times New Roman" w:cs="Times New Roman"/>
                <w:color w:val="000000"/>
                <w:sz w:val="24"/>
                <w:szCs w:val="24"/>
                <w:shd w:val="clear" w:color="auto" w:fill="FFFFFF"/>
              </w:rPr>
              <w:t>charge</w:t>
            </w:r>
            <w:r w:rsidRPr="00933CA2">
              <w:rPr>
                <w:rFonts w:ascii="Times New Roman" w:eastAsia="Cambria Math" w:hAnsi="Times New Roman" w:cs="Times New Roman"/>
                <w:color w:val="000000"/>
                <w:sz w:val="24"/>
                <w:szCs w:val="24"/>
                <w:shd w:val="clear" w:color="auto" w:fill="FFFFFF"/>
              </w:rPr>
              <w:t xml:space="preserve"> </w:t>
            </w:r>
            <w:r w:rsidRPr="00933CA2">
              <w:rPr>
                <w:rFonts w:ascii="Times New Roman" w:eastAsia="Times New Roman" w:hAnsi="Times New Roman" w:cs="Times New Roman"/>
                <w:color w:val="000000"/>
                <w:sz w:val="24"/>
                <w:szCs w:val="24"/>
                <w:shd w:val="clear" w:color="auto" w:fill="FFFFFF"/>
              </w:rPr>
              <w:t>d’un</w:t>
            </w:r>
            <w:r w:rsidRPr="00933CA2">
              <w:rPr>
                <w:rFonts w:ascii="Times New Roman" w:eastAsia="Cambria Math" w:hAnsi="Times New Roman" w:cs="Times New Roman"/>
                <w:color w:val="000000"/>
                <w:sz w:val="24"/>
                <w:szCs w:val="24"/>
                <w:shd w:val="clear" w:color="auto" w:fill="FFFFFF"/>
              </w:rPr>
              <w:t xml:space="preserve"> </w:t>
            </w:r>
            <w:r w:rsidRPr="00933CA2">
              <w:rPr>
                <w:rFonts w:ascii="Times New Roman" w:eastAsia="Times New Roman" w:hAnsi="Times New Roman" w:cs="Times New Roman"/>
                <w:color w:val="000000"/>
                <w:sz w:val="24"/>
                <w:szCs w:val="24"/>
                <w:shd w:val="clear" w:color="auto" w:fill="FFFFFF"/>
              </w:rPr>
              <w:t>homme</w:t>
            </w:r>
            <w:r w:rsidRPr="00933CA2">
              <w:rPr>
                <w:rFonts w:ascii="Times New Roman" w:eastAsia="Cambria Math" w:hAnsi="Times New Roman" w:cs="Times New Roman"/>
                <w:color w:val="000000"/>
                <w:sz w:val="24"/>
                <w:szCs w:val="24"/>
                <w:shd w:val="clear" w:color="auto" w:fill="FFFFFF"/>
              </w:rPr>
              <w:t xml:space="preserve"> + </w:t>
            </w:r>
            <w:r w:rsidRPr="00933CA2">
              <w:rPr>
                <w:rFonts w:ascii="Times New Roman" w:eastAsia="Times New Roman" w:hAnsi="Times New Roman" w:cs="Times New Roman"/>
                <w:color w:val="000000"/>
                <w:sz w:val="24"/>
                <w:szCs w:val="24"/>
                <w:shd w:val="clear" w:color="auto" w:fill="FFFFFF"/>
              </w:rPr>
              <w:t>matériel</w:t>
            </w:r>
            <w:r w:rsidRPr="00933CA2">
              <w:rPr>
                <w:rFonts w:ascii="Times New Roman" w:eastAsia="Cambria Math" w:hAnsi="Times New Roman" w:cs="Times New Roman"/>
                <w:color w:val="000000"/>
                <w:sz w:val="24"/>
                <w:szCs w:val="24"/>
                <w:shd w:val="clear" w:color="auto" w:fill="FFFFFF"/>
              </w:rPr>
              <w:t xml:space="preserve"> (≥ 150 kg/m² recommandé). </w:t>
            </w:r>
            <w:r w:rsidRPr="00933CA2">
              <w:rPr>
                <w:rFonts w:ascii="Times New Roman" w:eastAsia="Cambria Math" w:hAnsi="Times New Roman" w:cs="Times New Roman"/>
                <w:color w:val="000000"/>
                <w:sz w:val="24"/>
                <w:szCs w:val="24"/>
                <w:shd w:val="clear" w:color="auto" w:fill="FFFFFF"/>
              </w:rPr>
              <w:t>Prévoir un plan de phasage des platelages et de leur dépose.</w:t>
            </w:r>
          </w:p>
          <w:p w14:paraId="4EA5014E" w14:textId="77777777" w:rsidR="00E74484" w:rsidRPr="00933CA2" w:rsidRDefault="00E74484" w:rsidP="00933CA2">
            <w:pPr>
              <w:spacing w:after="0" w:line="276" w:lineRule="exact"/>
              <w:jc w:val="both"/>
              <w:rPr>
                <w:rFonts w:ascii="Times New Roman" w:hAnsi="Times New Roman" w:cs="Times New Roman"/>
                <w:color w:val="000000"/>
                <w:sz w:val="24"/>
                <w:szCs w:val="24"/>
              </w:rPr>
            </w:pPr>
          </w:p>
        </w:tc>
        <w:tc>
          <w:tcPr>
            <w:tcW w:w="1701" w:type="dxa"/>
            <w:tcBorders>
              <w:left w:val="single" w:sz="4" w:space="0" w:color="000000"/>
              <w:bottom w:val="single" w:sz="4" w:space="0" w:color="000000"/>
              <w:right w:val="single" w:sz="4" w:space="0" w:color="000000"/>
            </w:tcBorders>
          </w:tcPr>
          <w:p w14:paraId="2B2FDD83" w14:textId="77777777" w:rsidR="006576A3" w:rsidRDefault="006576A3">
            <w:pPr>
              <w:spacing w:after="0" w:line="240" w:lineRule="auto"/>
              <w:rPr>
                <w:rFonts w:ascii="Times New Roman" w:eastAsia="Times New Roman" w:hAnsi="Times New Roman" w:cs="Times New Roman"/>
                <w:szCs w:val="24"/>
                <w:u w:val="single"/>
              </w:rPr>
            </w:pPr>
          </w:p>
        </w:tc>
      </w:tr>
      <w:tr w:rsidR="006576A3" w14:paraId="05869ED7" w14:textId="77777777" w:rsidTr="00933CA2">
        <w:trPr>
          <w:trHeight w:val="300"/>
        </w:trPr>
        <w:tc>
          <w:tcPr>
            <w:tcW w:w="13260" w:type="dxa"/>
            <w:tcBorders>
              <w:left w:val="single" w:sz="4" w:space="0" w:color="000000"/>
              <w:bottom w:val="single" w:sz="4" w:space="0" w:color="000000"/>
              <w:right w:val="single" w:sz="4" w:space="0" w:color="000000"/>
            </w:tcBorders>
          </w:tcPr>
          <w:p w14:paraId="6634EC4F" w14:textId="77777777" w:rsidR="006576A3" w:rsidRPr="00933CA2" w:rsidRDefault="00990589" w:rsidP="00933CA2">
            <w:pPr>
              <w:spacing w:after="0" w:line="240" w:lineRule="auto"/>
              <w:jc w:val="both"/>
              <w:rPr>
                <w:rFonts w:ascii="Times New Roman" w:eastAsia="Times New Roman" w:hAnsi="Times New Roman" w:cs="Times New Roman"/>
                <w:b/>
                <w:bCs/>
                <w:color w:val="000000"/>
                <w:sz w:val="24"/>
                <w:szCs w:val="24"/>
                <w:u w:val="single"/>
              </w:rPr>
            </w:pPr>
            <w:r w:rsidRPr="00933CA2">
              <w:rPr>
                <w:rFonts w:ascii="Times New Roman" w:eastAsia="Times New Roman" w:hAnsi="Times New Roman" w:cs="Times New Roman"/>
                <w:b/>
                <w:bCs/>
                <w:color w:val="000000"/>
                <w:sz w:val="24"/>
                <w:szCs w:val="24"/>
                <w:u w:val="single"/>
              </w:rPr>
              <w:t xml:space="preserve">Reprendre le sous chapitre 3.3 pour la pose de filets </w:t>
            </w:r>
          </w:p>
        </w:tc>
        <w:tc>
          <w:tcPr>
            <w:tcW w:w="1701" w:type="dxa"/>
            <w:tcBorders>
              <w:left w:val="single" w:sz="4" w:space="0" w:color="000000"/>
              <w:bottom w:val="single" w:sz="4" w:space="0" w:color="000000"/>
              <w:right w:val="single" w:sz="4" w:space="0" w:color="000000"/>
            </w:tcBorders>
          </w:tcPr>
          <w:p w14:paraId="175A7D53" w14:textId="77777777" w:rsidR="006576A3" w:rsidRDefault="006576A3">
            <w:pPr>
              <w:spacing w:after="0" w:line="240" w:lineRule="auto"/>
              <w:rPr>
                <w:rFonts w:ascii="Times New Roman" w:eastAsia="Times New Roman" w:hAnsi="Times New Roman" w:cs="Times New Roman"/>
                <w:szCs w:val="24"/>
                <w:u w:val="single"/>
              </w:rPr>
            </w:pPr>
          </w:p>
        </w:tc>
      </w:tr>
    </w:tbl>
    <w:p w14:paraId="59746444" w14:textId="77777777" w:rsidR="00933CA2" w:rsidRDefault="00933CA2"/>
    <w:p w14:paraId="70E3F96C" w14:textId="77777777" w:rsidR="003C043A" w:rsidRDefault="003C043A"/>
    <w:p w14:paraId="0373C3C7" w14:textId="77777777" w:rsidR="003C043A" w:rsidRDefault="003C043A"/>
    <w:p w14:paraId="75B9A644" w14:textId="77777777" w:rsidR="003C043A" w:rsidRDefault="003C043A"/>
    <w:p w14:paraId="3BA020F1" w14:textId="77777777" w:rsidR="003C043A" w:rsidRDefault="003C043A"/>
    <w:p w14:paraId="2A5E5830" w14:textId="77777777" w:rsidR="003C043A" w:rsidRDefault="003C043A"/>
    <w:p w14:paraId="7E2F0AE9" w14:textId="77777777" w:rsidR="003C043A" w:rsidRDefault="003C043A"/>
    <w:p w14:paraId="59E794E1" w14:textId="77777777" w:rsidR="003C043A" w:rsidRDefault="003C043A"/>
    <w:p w14:paraId="630EF961" w14:textId="77777777" w:rsidR="003C043A" w:rsidRDefault="003C043A"/>
    <w:p w14:paraId="237024BA" w14:textId="77777777" w:rsidR="003C043A" w:rsidRDefault="003C043A"/>
    <w:p w14:paraId="7D79CCC3" w14:textId="77777777" w:rsidR="003C043A" w:rsidRDefault="003C043A"/>
    <w:p w14:paraId="22C8D08B" w14:textId="77777777" w:rsidR="00ED3D0C" w:rsidRDefault="00ED3D0C"/>
    <w:p w14:paraId="33AAE5DA" w14:textId="77777777" w:rsidR="00ED3D0C" w:rsidRDefault="00ED3D0C"/>
    <w:p w14:paraId="51949FF6" w14:textId="77777777" w:rsidR="00ED3D0C" w:rsidRDefault="00ED3D0C"/>
    <w:p w14:paraId="75E56E43" w14:textId="77777777" w:rsidR="003C043A" w:rsidRDefault="003C043A"/>
    <w:tbl>
      <w:tblPr>
        <w:tblW w:w="15030" w:type="dxa"/>
        <w:tblInd w:w="-180" w:type="dxa"/>
        <w:tblLook w:val="04A0" w:firstRow="1" w:lastRow="0" w:firstColumn="1" w:lastColumn="0" w:noHBand="0" w:noVBand="1"/>
      </w:tblPr>
      <w:tblGrid>
        <w:gridCol w:w="13260"/>
        <w:gridCol w:w="1701"/>
        <w:gridCol w:w="69"/>
      </w:tblGrid>
      <w:tr w:rsidR="006576A3" w:rsidRPr="00933CA2" w14:paraId="3890F981" w14:textId="77777777" w:rsidTr="00933CA2">
        <w:trPr>
          <w:gridAfter w:val="1"/>
          <w:wAfter w:w="69" w:type="dxa"/>
          <w:trHeight w:val="300"/>
        </w:trPr>
        <w:tc>
          <w:tcPr>
            <w:tcW w:w="13260" w:type="dxa"/>
            <w:tcBorders>
              <w:top w:val="single" w:sz="4" w:space="0" w:color="000000"/>
              <w:left w:val="single" w:sz="4" w:space="0" w:color="000000"/>
              <w:bottom w:val="single" w:sz="4" w:space="0" w:color="000000"/>
              <w:right w:val="single" w:sz="4" w:space="0" w:color="000000"/>
            </w:tcBorders>
            <w:shd w:val="clear" w:color="auto" w:fill="FFD428"/>
            <w:vAlign w:val="center"/>
          </w:tcPr>
          <w:p w14:paraId="0D0E53CF" w14:textId="6FB1C52D" w:rsidR="006576A3" w:rsidRPr="00933CA2" w:rsidRDefault="00990589" w:rsidP="00933CA2">
            <w:pPr>
              <w:spacing w:after="0" w:line="240" w:lineRule="auto"/>
              <w:jc w:val="center"/>
              <w:rPr>
                <w:sz w:val="28"/>
                <w:szCs w:val="28"/>
              </w:rPr>
            </w:pPr>
            <w:r w:rsidRPr="00933CA2">
              <w:rPr>
                <w:rFonts w:ascii="Times New Roman" w:eastAsia="Times New Roman" w:hAnsi="Times New Roman" w:cs="Times New Roman"/>
                <w:b/>
                <w:bCs/>
                <w:color w:val="000000"/>
                <w:sz w:val="28"/>
                <w:szCs w:val="28"/>
              </w:rPr>
              <w:lastRenderedPageBreak/>
              <w:t xml:space="preserve">6.4) Ancrage </w:t>
            </w:r>
            <w:r w:rsidR="00933CA2" w:rsidRPr="00933CA2">
              <w:rPr>
                <w:rFonts w:ascii="Times New Roman" w:eastAsia="Times New Roman" w:hAnsi="Times New Roman" w:cs="Times New Roman"/>
                <w:b/>
                <w:bCs/>
                <w:color w:val="000000"/>
                <w:sz w:val="28"/>
                <w:szCs w:val="28"/>
              </w:rPr>
              <w:t>garde-corps</w:t>
            </w:r>
            <w:r w:rsidRPr="00933CA2">
              <w:rPr>
                <w:rFonts w:ascii="Times New Roman" w:eastAsia="Times New Roman" w:hAnsi="Times New Roman" w:cs="Times New Roman"/>
                <w:b/>
                <w:bCs/>
                <w:color w:val="000000"/>
                <w:sz w:val="28"/>
                <w:szCs w:val="28"/>
              </w:rPr>
              <w:t xml:space="preserve"> sur poutrelle préfabriquée (15)</w:t>
            </w:r>
          </w:p>
        </w:tc>
        <w:tc>
          <w:tcPr>
            <w:tcW w:w="1701" w:type="dxa"/>
            <w:tcBorders>
              <w:top w:val="single" w:sz="4" w:space="0" w:color="000000"/>
              <w:left w:val="single" w:sz="4" w:space="0" w:color="000000"/>
              <w:bottom w:val="single" w:sz="4" w:space="0" w:color="000000"/>
              <w:right w:val="single" w:sz="4" w:space="0" w:color="000000"/>
            </w:tcBorders>
            <w:shd w:val="clear" w:color="auto" w:fill="FFD428"/>
            <w:vAlign w:val="center"/>
          </w:tcPr>
          <w:p w14:paraId="79B1E451" w14:textId="25917C64" w:rsidR="006576A3" w:rsidRPr="00933CA2" w:rsidRDefault="00990589" w:rsidP="00933CA2">
            <w:pPr>
              <w:tabs>
                <w:tab w:val="left" w:pos="606"/>
              </w:tabs>
              <w:spacing w:after="0" w:line="240" w:lineRule="auto"/>
              <w:jc w:val="center"/>
              <w:rPr>
                <w:sz w:val="28"/>
                <w:szCs w:val="28"/>
              </w:rPr>
            </w:pPr>
            <w:r w:rsidRPr="00933CA2">
              <w:rPr>
                <w:rFonts w:ascii="Times New Roman" w:eastAsia="Times New Roman" w:hAnsi="Times New Roman" w:cs="Times New Roman"/>
                <w:b/>
                <w:sz w:val="28"/>
                <w:szCs w:val="28"/>
              </w:rPr>
              <w:t>Désignation Lot</w:t>
            </w:r>
          </w:p>
        </w:tc>
      </w:tr>
      <w:tr w:rsidR="006576A3" w14:paraId="71782E8C" w14:textId="77777777" w:rsidTr="00167E16">
        <w:trPr>
          <w:trHeight w:val="300"/>
        </w:trPr>
        <w:tc>
          <w:tcPr>
            <w:tcW w:w="15030" w:type="dxa"/>
            <w:gridSpan w:val="3"/>
            <w:tcBorders>
              <w:top w:val="single" w:sz="4" w:space="0" w:color="000000"/>
              <w:left w:val="single" w:sz="4" w:space="0" w:color="000000"/>
              <w:bottom w:val="single" w:sz="4" w:space="0" w:color="000000"/>
              <w:right w:val="single" w:sz="4" w:space="0" w:color="000000"/>
            </w:tcBorders>
          </w:tcPr>
          <w:p w14:paraId="2CC089EE" w14:textId="77777777" w:rsidR="006576A3" w:rsidRPr="00933CA2" w:rsidRDefault="00990589" w:rsidP="00933CA2">
            <w:pPr>
              <w:tabs>
                <w:tab w:val="left" w:pos="606"/>
              </w:tabs>
              <w:spacing w:after="0" w:line="240" w:lineRule="auto"/>
              <w:jc w:val="both"/>
              <w:rPr>
                <w:sz w:val="24"/>
                <w:szCs w:val="24"/>
              </w:rPr>
            </w:pPr>
            <w:r w:rsidRPr="00933CA2">
              <w:rPr>
                <w:rFonts w:ascii="Times New Roman" w:eastAsia="Times New Roman" w:hAnsi="Times New Roman" w:cs="Times New Roman"/>
                <w:sz w:val="24"/>
                <w:szCs w:val="24"/>
              </w:rPr>
              <w:t xml:space="preserve">A demander aux entreprises à travers le lot mise en commun de moyens OU lots concernés ; </w:t>
            </w:r>
          </w:p>
        </w:tc>
      </w:tr>
      <w:tr w:rsidR="006576A3" w14:paraId="2B935FF8" w14:textId="77777777" w:rsidTr="00933CA2">
        <w:trPr>
          <w:gridAfter w:val="1"/>
          <w:wAfter w:w="69" w:type="dxa"/>
          <w:trHeight w:val="300"/>
        </w:trPr>
        <w:tc>
          <w:tcPr>
            <w:tcW w:w="13260" w:type="dxa"/>
            <w:tcBorders>
              <w:top w:val="single" w:sz="4" w:space="0" w:color="000000"/>
              <w:left w:val="single" w:sz="4" w:space="0" w:color="000000"/>
              <w:bottom w:val="single" w:sz="4" w:space="0" w:color="000000"/>
              <w:right w:val="single" w:sz="4" w:space="0" w:color="000000"/>
            </w:tcBorders>
          </w:tcPr>
          <w:p w14:paraId="2A9EAED1" w14:textId="77777777" w:rsidR="006576A3" w:rsidRPr="00933CA2" w:rsidRDefault="00990589" w:rsidP="00933CA2">
            <w:pPr>
              <w:spacing w:after="0" w:line="240" w:lineRule="auto"/>
              <w:jc w:val="both"/>
              <w:rPr>
                <w:sz w:val="24"/>
                <w:szCs w:val="24"/>
              </w:rPr>
            </w:pPr>
            <w:r w:rsidRPr="00933CA2">
              <w:rPr>
                <w:rFonts w:ascii="Times New Roman" w:eastAsia="Times New Roman" w:hAnsi="Times New Roman" w:cs="Times New Roman"/>
                <w:b/>
                <w:sz w:val="24"/>
                <w:szCs w:val="24"/>
                <w:u w:val="single"/>
              </w:rPr>
              <w:t xml:space="preserve">Règles </w:t>
            </w:r>
          </w:p>
          <w:p w14:paraId="24A54871" w14:textId="77777777" w:rsidR="006576A3" w:rsidRPr="00933CA2" w:rsidRDefault="00990589" w:rsidP="00933CA2">
            <w:pPr>
              <w:spacing w:after="0" w:line="240" w:lineRule="auto"/>
              <w:jc w:val="both"/>
              <w:rPr>
                <w:sz w:val="24"/>
                <w:szCs w:val="24"/>
              </w:rPr>
            </w:pPr>
            <w:r w:rsidRPr="00933CA2">
              <w:rPr>
                <w:rFonts w:ascii="Times New Roman" w:eastAsia="Times New Roman" w:hAnsi="Times New Roman" w:cs="Times New Roman"/>
                <w:color w:val="000000"/>
                <w:sz w:val="24"/>
                <w:szCs w:val="24"/>
              </w:rPr>
              <w:t>- La mise en place des potelets garde-corps doit être faite au bon moment</w:t>
            </w:r>
          </w:p>
          <w:p w14:paraId="73D8D996" w14:textId="77777777" w:rsidR="006576A3" w:rsidRPr="00933CA2" w:rsidRDefault="00990589" w:rsidP="00933CA2">
            <w:pPr>
              <w:tabs>
                <w:tab w:val="left" w:pos="606"/>
              </w:tabs>
              <w:spacing w:after="0" w:line="240" w:lineRule="auto"/>
              <w:jc w:val="both"/>
              <w:rPr>
                <w:sz w:val="24"/>
                <w:szCs w:val="24"/>
              </w:rPr>
            </w:pPr>
            <w:r w:rsidRPr="00933CA2">
              <w:rPr>
                <w:rFonts w:ascii="Times New Roman" w:eastAsia="Times New Roman" w:hAnsi="Times New Roman" w:cs="Times New Roman"/>
                <w:color w:val="000000"/>
                <w:sz w:val="24"/>
                <w:szCs w:val="24"/>
              </w:rPr>
              <w:t xml:space="preserve">- Par le dessus avant le décoffrage : lorsque la trémie est encore bouchée par le platelage de coffrage </w:t>
            </w:r>
          </w:p>
        </w:tc>
        <w:tc>
          <w:tcPr>
            <w:tcW w:w="1701" w:type="dxa"/>
            <w:tcBorders>
              <w:top w:val="single" w:sz="4" w:space="0" w:color="000000"/>
              <w:left w:val="single" w:sz="4" w:space="0" w:color="000000"/>
              <w:bottom w:val="single" w:sz="4" w:space="0" w:color="000000"/>
              <w:right w:val="single" w:sz="4" w:space="0" w:color="000000"/>
            </w:tcBorders>
            <w:vAlign w:val="center"/>
          </w:tcPr>
          <w:p w14:paraId="612034B8" w14:textId="77777777" w:rsidR="006576A3" w:rsidRPr="00933CA2" w:rsidRDefault="00990589" w:rsidP="00933CA2">
            <w:pPr>
              <w:spacing w:after="0" w:line="240" w:lineRule="auto"/>
              <w:jc w:val="center"/>
              <w:rPr>
                <w:b/>
                <w:bCs/>
                <w:sz w:val="24"/>
                <w:szCs w:val="24"/>
              </w:rPr>
            </w:pPr>
            <w:r w:rsidRPr="00933CA2">
              <w:rPr>
                <w:rFonts w:ascii="Times New Roman" w:eastAsia="Times New Roman" w:hAnsi="Times New Roman" w:cs="Times New Roman"/>
                <w:b/>
                <w:bCs/>
                <w:sz w:val="24"/>
                <w:szCs w:val="24"/>
              </w:rPr>
              <w:t>MOE CSPS LOT GO</w:t>
            </w:r>
          </w:p>
        </w:tc>
      </w:tr>
      <w:tr w:rsidR="006576A3" w14:paraId="5B6D7BEE" w14:textId="77777777" w:rsidTr="00933CA2">
        <w:trPr>
          <w:gridAfter w:val="1"/>
          <w:wAfter w:w="69" w:type="dxa"/>
          <w:trHeight w:val="300"/>
        </w:trPr>
        <w:tc>
          <w:tcPr>
            <w:tcW w:w="13260" w:type="dxa"/>
            <w:tcBorders>
              <w:top w:val="single" w:sz="4" w:space="0" w:color="000000"/>
              <w:left w:val="single" w:sz="4" w:space="0" w:color="000000"/>
              <w:bottom w:val="single" w:sz="4" w:space="0" w:color="000000"/>
              <w:right w:val="single" w:sz="4" w:space="0" w:color="000000"/>
            </w:tcBorders>
          </w:tcPr>
          <w:p w14:paraId="4FD580DD" w14:textId="77777777" w:rsidR="006576A3" w:rsidRPr="00933CA2" w:rsidRDefault="00990589" w:rsidP="00933CA2">
            <w:pPr>
              <w:spacing w:after="0" w:line="240" w:lineRule="auto"/>
              <w:jc w:val="both"/>
              <w:rPr>
                <w:sz w:val="24"/>
                <w:szCs w:val="24"/>
              </w:rPr>
            </w:pPr>
            <w:r w:rsidRPr="00933CA2">
              <w:rPr>
                <w:rFonts w:ascii="Times New Roman" w:eastAsia="Times New Roman" w:hAnsi="Times New Roman" w:cs="Times New Roman"/>
                <w:b/>
                <w:color w:val="3465A4"/>
                <w:sz w:val="24"/>
                <w:szCs w:val="24"/>
                <w:u w:val="single"/>
              </w:rPr>
              <w:t xml:space="preserve">a) Descriptif de la protection </w:t>
            </w:r>
          </w:p>
          <w:p w14:paraId="4CBD7AF9" w14:textId="77777777" w:rsidR="006576A3" w:rsidRPr="00933CA2" w:rsidRDefault="00990589" w:rsidP="00933CA2">
            <w:pPr>
              <w:spacing w:after="0" w:line="240" w:lineRule="auto"/>
              <w:jc w:val="both"/>
              <w:rPr>
                <w:sz w:val="24"/>
                <w:szCs w:val="24"/>
              </w:rPr>
            </w:pPr>
            <w:r w:rsidRPr="00933CA2">
              <w:rPr>
                <w:rFonts w:ascii="Times New Roman" w:eastAsia="Times New Roman" w:hAnsi="Times New Roman" w:cs="Times New Roman"/>
                <w:color w:val="000000"/>
                <w:sz w:val="24"/>
                <w:szCs w:val="24"/>
              </w:rPr>
              <w:t xml:space="preserve">Dispositif d’accueil de potelets garde-corps intégrés aux planchers à poutrelles, permettant de sécuriser les trémies en phase définitive du chantier une fois que la dalle de compression est coulée </w:t>
            </w:r>
          </w:p>
        </w:tc>
        <w:tc>
          <w:tcPr>
            <w:tcW w:w="1701" w:type="dxa"/>
            <w:tcBorders>
              <w:top w:val="single" w:sz="4" w:space="0" w:color="000000"/>
              <w:left w:val="single" w:sz="4" w:space="0" w:color="000000"/>
              <w:bottom w:val="single" w:sz="4" w:space="0" w:color="000000"/>
              <w:right w:val="single" w:sz="4" w:space="0" w:color="000000"/>
            </w:tcBorders>
            <w:vAlign w:val="center"/>
          </w:tcPr>
          <w:p w14:paraId="1C237063" w14:textId="77777777" w:rsidR="006576A3" w:rsidRPr="00933CA2" w:rsidRDefault="00990589" w:rsidP="00933CA2">
            <w:pPr>
              <w:spacing w:after="0" w:line="240" w:lineRule="auto"/>
              <w:jc w:val="center"/>
              <w:rPr>
                <w:rFonts w:ascii="Times New Roman" w:eastAsia="Times New Roman" w:hAnsi="Times New Roman" w:cs="Times New Roman"/>
                <w:b/>
                <w:bCs/>
                <w:sz w:val="24"/>
                <w:szCs w:val="24"/>
                <w:u w:val="single"/>
              </w:rPr>
            </w:pPr>
            <w:r w:rsidRPr="00933CA2">
              <w:rPr>
                <w:rFonts w:ascii="Times New Roman" w:eastAsia="Times New Roman" w:hAnsi="Times New Roman" w:cs="Times New Roman"/>
                <w:b/>
                <w:bCs/>
                <w:sz w:val="24"/>
                <w:szCs w:val="24"/>
              </w:rPr>
              <w:t>MOE CSPS LOT GO</w:t>
            </w:r>
          </w:p>
          <w:p w14:paraId="169B35D9" w14:textId="77777777" w:rsidR="006576A3" w:rsidRPr="00933CA2" w:rsidRDefault="006576A3" w:rsidP="00933CA2">
            <w:pPr>
              <w:spacing w:after="0" w:line="240" w:lineRule="auto"/>
              <w:jc w:val="center"/>
              <w:rPr>
                <w:rFonts w:ascii="Times New Roman" w:eastAsia="Times New Roman" w:hAnsi="Times New Roman" w:cs="Times New Roman"/>
                <w:b/>
                <w:bCs/>
                <w:sz w:val="24"/>
                <w:szCs w:val="24"/>
                <w:u w:val="single"/>
              </w:rPr>
            </w:pPr>
          </w:p>
        </w:tc>
      </w:tr>
      <w:tr w:rsidR="006576A3" w14:paraId="71E0931B" w14:textId="77777777" w:rsidTr="00933CA2">
        <w:trPr>
          <w:gridAfter w:val="1"/>
          <w:wAfter w:w="69" w:type="dxa"/>
          <w:trHeight w:val="300"/>
        </w:trPr>
        <w:tc>
          <w:tcPr>
            <w:tcW w:w="13260" w:type="dxa"/>
            <w:tcBorders>
              <w:top w:val="single" w:sz="4" w:space="0" w:color="000000"/>
              <w:left w:val="single" w:sz="4" w:space="0" w:color="000000"/>
              <w:bottom w:val="single" w:sz="4" w:space="0" w:color="000000"/>
              <w:right w:val="single" w:sz="4" w:space="0" w:color="000000"/>
            </w:tcBorders>
          </w:tcPr>
          <w:p w14:paraId="123838D9" w14:textId="77777777" w:rsidR="006576A3" w:rsidRPr="00933CA2" w:rsidRDefault="00990589" w:rsidP="00933CA2">
            <w:pPr>
              <w:spacing w:after="0" w:line="240" w:lineRule="auto"/>
              <w:jc w:val="both"/>
              <w:rPr>
                <w:sz w:val="24"/>
                <w:szCs w:val="24"/>
              </w:rPr>
            </w:pPr>
            <w:r w:rsidRPr="00933CA2">
              <w:rPr>
                <w:rFonts w:ascii="Times New Roman" w:eastAsia="Times New Roman" w:hAnsi="Times New Roman" w:cs="Times New Roman"/>
                <w:b/>
                <w:color w:val="3465A4"/>
                <w:sz w:val="24"/>
                <w:szCs w:val="24"/>
                <w:u w:val="single"/>
              </w:rPr>
              <w:t xml:space="preserve">b) Type de support , de planchers </w:t>
            </w:r>
          </w:p>
          <w:p w14:paraId="11E99914" w14:textId="77777777" w:rsidR="006576A3" w:rsidRPr="00933CA2" w:rsidRDefault="00990589" w:rsidP="00933CA2">
            <w:pPr>
              <w:spacing w:after="0" w:line="240" w:lineRule="auto"/>
              <w:jc w:val="both"/>
              <w:rPr>
                <w:sz w:val="24"/>
                <w:szCs w:val="24"/>
              </w:rPr>
            </w:pPr>
            <w:r w:rsidRPr="00933CA2">
              <w:rPr>
                <w:rFonts w:ascii="Times New Roman" w:eastAsia="Times New Roman" w:hAnsi="Times New Roman" w:cs="Times New Roman"/>
                <w:color w:val="000000"/>
                <w:sz w:val="24"/>
                <w:szCs w:val="24"/>
              </w:rPr>
              <w:t xml:space="preserve">Plancher à poutrelles </w:t>
            </w:r>
          </w:p>
        </w:tc>
        <w:tc>
          <w:tcPr>
            <w:tcW w:w="1701" w:type="dxa"/>
            <w:tcBorders>
              <w:top w:val="single" w:sz="4" w:space="0" w:color="000000"/>
              <w:left w:val="single" w:sz="4" w:space="0" w:color="000000"/>
              <w:bottom w:val="single" w:sz="4" w:space="0" w:color="000000"/>
              <w:right w:val="single" w:sz="4" w:space="0" w:color="000000"/>
            </w:tcBorders>
            <w:vAlign w:val="center"/>
          </w:tcPr>
          <w:p w14:paraId="49A2493D" w14:textId="77777777" w:rsidR="006576A3" w:rsidRPr="00933CA2" w:rsidRDefault="00990589" w:rsidP="00933CA2">
            <w:pPr>
              <w:spacing w:after="0" w:line="240" w:lineRule="auto"/>
              <w:jc w:val="center"/>
              <w:rPr>
                <w:rFonts w:ascii="Times New Roman" w:eastAsia="Times New Roman" w:hAnsi="Times New Roman" w:cs="Times New Roman"/>
                <w:b/>
                <w:bCs/>
                <w:sz w:val="24"/>
                <w:szCs w:val="24"/>
                <w:u w:val="single"/>
              </w:rPr>
            </w:pPr>
            <w:r w:rsidRPr="00933CA2">
              <w:rPr>
                <w:rFonts w:ascii="Times New Roman" w:eastAsia="Times New Roman" w:hAnsi="Times New Roman" w:cs="Times New Roman"/>
                <w:b/>
                <w:bCs/>
                <w:sz w:val="24"/>
                <w:szCs w:val="24"/>
              </w:rPr>
              <w:t>MOE CSPS LOT GO</w:t>
            </w:r>
          </w:p>
        </w:tc>
      </w:tr>
      <w:tr w:rsidR="006576A3" w14:paraId="4CAF8BEC" w14:textId="77777777" w:rsidTr="00933CA2">
        <w:trPr>
          <w:gridAfter w:val="1"/>
          <w:wAfter w:w="69" w:type="dxa"/>
          <w:trHeight w:val="300"/>
        </w:trPr>
        <w:tc>
          <w:tcPr>
            <w:tcW w:w="13260" w:type="dxa"/>
            <w:tcBorders>
              <w:top w:val="single" w:sz="4" w:space="0" w:color="000000"/>
              <w:left w:val="single" w:sz="4" w:space="0" w:color="000000"/>
              <w:bottom w:val="single" w:sz="4" w:space="0" w:color="000000"/>
              <w:right w:val="single" w:sz="4" w:space="0" w:color="000000"/>
            </w:tcBorders>
          </w:tcPr>
          <w:p w14:paraId="4F786CDE" w14:textId="77777777" w:rsidR="006576A3" w:rsidRPr="00933CA2" w:rsidRDefault="00990589" w:rsidP="00933CA2">
            <w:pPr>
              <w:spacing w:after="0" w:line="240" w:lineRule="auto"/>
              <w:jc w:val="both"/>
              <w:rPr>
                <w:sz w:val="24"/>
                <w:szCs w:val="24"/>
              </w:rPr>
            </w:pPr>
            <w:r w:rsidRPr="00933CA2">
              <w:rPr>
                <w:rFonts w:ascii="Times New Roman" w:eastAsia="Times New Roman" w:hAnsi="Times New Roman" w:cs="Times New Roman"/>
                <w:b/>
                <w:color w:val="3465A4"/>
                <w:sz w:val="24"/>
                <w:szCs w:val="24"/>
                <w:u w:val="single"/>
              </w:rPr>
              <w:t>c) Dimensions des trémies</w:t>
            </w:r>
          </w:p>
          <w:p w14:paraId="59F55671" w14:textId="77777777" w:rsidR="006576A3" w:rsidRPr="00933CA2" w:rsidRDefault="00990589" w:rsidP="00933CA2">
            <w:pPr>
              <w:spacing w:after="0" w:line="240" w:lineRule="auto"/>
              <w:jc w:val="both"/>
              <w:rPr>
                <w:sz w:val="24"/>
                <w:szCs w:val="24"/>
              </w:rPr>
            </w:pPr>
            <w:r w:rsidRPr="00933CA2">
              <w:rPr>
                <w:rFonts w:ascii="Times New Roman" w:eastAsia="Times New Roman" w:hAnsi="Times New Roman" w:cs="Times New Roman"/>
                <w:color w:val="000000"/>
                <w:sz w:val="24"/>
                <w:szCs w:val="24"/>
              </w:rPr>
              <w:t xml:space="preserve">Moyenne /  Grande </w:t>
            </w:r>
            <w:r w:rsidRPr="00933CA2">
              <w:rPr>
                <w:rFonts w:ascii="Times New Roman" w:eastAsia="Times New Roman" w:hAnsi="Times New Roman" w:cs="Times New Roman"/>
                <w:b/>
                <w:bCs/>
                <w:color w:val="3465A4"/>
                <w:sz w:val="24"/>
                <w:szCs w:val="24"/>
                <w:u w:val="single"/>
              </w:rPr>
              <w:t xml:space="preserve"> </w:t>
            </w:r>
            <w:r w:rsidRPr="00933CA2">
              <w:rPr>
                <w:rFonts w:ascii="Times New Roman" w:eastAsia="Times New Roman" w:hAnsi="Times New Roman" w:cs="Times New Roman"/>
                <w:color w:val="000000"/>
                <w:sz w:val="24"/>
                <w:szCs w:val="24"/>
              </w:rPr>
              <w:t xml:space="preserve">Nota : le fabricant vérifie l’impact des trémies sur la performance mécanique des planchers et préconise le cas échéant des dispositions complémentaires adaptées </w:t>
            </w:r>
          </w:p>
        </w:tc>
        <w:tc>
          <w:tcPr>
            <w:tcW w:w="1701" w:type="dxa"/>
            <w:tcBorders>
              <w:top w:val="single" w:sz="4" w:space="0" w:color="000000"/>
              <w:left w:val="single" w:sz="4" w:space="0" w:color="000000"/>
              <w:bottom w:val="single" w:sz="4" w:space="0" w:color="000000"/>
              <w:right w:val="single" w:sz="4" w:space="0" w:color="000000"/>
            </w:tcBorders>
            <w:vAlign w:val="center"/>
          </w:tcPr>
          <w:p w14:paraId="34020611" w14:textId="77777777" w:rsidR="006576A3" w:rsidRPr="00933CA2" w:rsidRDefault="00990589" w:rsidP="00933CA2">
            <w:pPr>
              <w:spacing w:after="0" w:line="240" w:lineRule="auto"/>
              <w:jc w:val="center"/>
              <w:rPr>
                <w:rFonts w:ascii="Times New Roman" w:eastAsia="Times New Roman" w:hAnsi="Times New Roman" w:cs="Times New Roman"/>
                <w:b/>
                <w:bCs/>
                <w:sz w:val="24"/>
                <w:szCs w:val="24"/>
              </w:rPr>
            </w:pPr>
            <w:r w:rsidRPr="00933CA2">
              <w:rPr>
                <w:rFonts w:ascii="Times New Roman" w:eastAsia="Times New Roman" w:hAnsi="Times New Roman" w:cs="Times New Roman"/>
                <w:b/>
                <w:bCs/>
                <w:sz w:val="24"/>
                <w:szCs w:val="24"/>
              </w:rPr>
              <w:t>MOE CSPS LOT GO</w:t>
            </w:r>
          </w:p>
        </w:tc>
      </w:tr>
      <w:tr w:rsidR="006576A3" w14:paraId="76DEE61C" w14:textId="77777777" w:rsidTr="00933CA2">
        <w:trPr>
          <w:gridAfter w:val="1"/>
          <w:wAfter w:w="69" w:type="dxa"/>
          <w:trHeight w:val="300"/>
        </w:trPr>
        <w:tc>
          <w:tcPr>
            <w:tcW w:w="13260" w:type="dxa"/>
            <w:tcBorders>
              <w:top w:val="single" w:sz="4" w:space="0" w:color="000000"/>
              <w:left w:val="single" w:sz="4" w:space="0" w:color="000000"/>
              <w:bottom w:val="single" w:sz="4" w:space="0" w:color="000000"/>
              <w:right w:val="single" w:sz="4" w:space="0" w:color="000000"/>
            </w:tcBorders>
          </w:tcPr>
          <w:p w14:paraId="0597BD19" w14:textId="77777777" w:rsidR="006576A3" w:rsidRPr="00933CA2" w:rsidRDefault="00990589" w:rsidP="00933CA2">
            <w:pPr>
              <w:spacing w:after="0" w:line="240" w:lineRule="auto"/>
              <w:jc w:val="both"/>
              <w:rPr>
                <w:sz w:val="24"/>
                <w:szCs w:val="24"/>
              </w:rPr>
            </w:pPr>
            <w:r w:rsidRPr="00933CA2">
              <w:rPr>
                <w:rFonts w:ascii="Times New Roman" w:eastAsia="Times New Roman" w:hAnsi="Times New Roman" w:cs="Times New Roman"/>
                <w:b/>
                <w:color w:val="3465A4"/>
                <w:sz w:val="24"/>
                <w:szCs w:val="24"/>
                <w:u w:val="single"/>
              </w:rPr>
              <w:t>d) Phasage de travaux</w:t>
            </w:r>
          </w:p>
          <w:p w14:paraId="293E0BD3" w14:textId="77777777" w:rsidR="006576A3" w:rsidRPr="00933CA2" w:rsidRDefault="00990589" w:rsidP="00933CA2">
            <w:pPr>
              <w:spacing w:after="0" w:line="240" w:lineRule="auto"/>
              <w:jc w:val="both"/>
              <w:rPr>
                <w:sz w:val="24"/>
                <w:szCs w:val="24"/>
              </w:rPr>
            </w:pPr>
            <w:r w:rsidRPr="00933CA2">
              <w:rPr>
                <w:rFonts w:ascii="Times New Roman" w:eastAsia="Times New Roman" w:hAnsi="Times New Roman" w:cs="Times New Roman"/>
                <w:color w:val="000000"/>
                <w:sz w:val="24"/>
                <w:szCs w:val="24"/>
              </w:rPr>
              <w:t xml:space="preserve">Une fois que le béton de la dalle de compression a atteint une résistance à la compression &gt; 10 MPa, protection des trémies lors de l’intervention de tous les intervenants à l’étage </w:t>
            </w:r>
          </w:p>
        </w:tc>
        <w:tc>
          <w:tcPr>
            <w:tcW w:w="1701" w:type="dxa"/>
            <w:tcBorders>
              <w:top w:val="single" w:sz="4" w:space="0" w:color="000000"/>
              <w:left w:val="single" w:sz="4" w:space="0" w:color="000000"/>
              <w:bottom w:val="single" w:sz="4" w:space="0" w:color="000000"/>
              <w:right w:val="single" w:sz="4" w:space="0" w:color="000000"/>
            </w:tcBorders>
            <w:vAlign w:val="center"/>
          </w:tcPr>
          <w:p w14:paraId="4C5869C7" w14:textId="77777777" w:rsidR="006576A3" w:rsidRPr="00933CA2" w:rsidRDefault="00990589" w:rsidP="00933CA2">
            <w:pPr>
              <w:spacing w:after="0" w:line="240" w:lineRule="auto"/>
              <w:jc w:val="center"/>
              <w:rPr>
                <w:rFonts w:ascii="Times New Roman" w:eastAsia="Times New Roman" w:hAnsi="Times New Roman" w:cs="Times New Roman"/>
                <w:b/>
                <w:bCs/>
                <w:sz w:val="24"/>
                <w:szCs w:val="24"/>
                <w:u w:val="single"/>
              </w:rPr>
            </w:pPr>
            <w:r w:rsidRPr="00933CA2">
              <w:rPr>
                <w:rFonts w:ascii="Times New Roman" w:eastAsia="Times New Roman" w:hAnsi="Times New Roman" w:cs="Times New Roman"/>
                <w:b/>
                <w:bCs/>
                <w:sz w:val="24"/>
                <w:szCs w:val="24"/>
              </w:rPr>
              <w:t>MOE CSPS LOT GO</w:t>
            </w:r>
          </w:p>
        </w:tc>
      </w:tr>
      <w:tr w:rsidR="006576A3" w14:paraId="541A1CB4" w14:textId="77777777" w:rsidTr="00933CA2">
        <w:trPr>
          <w:gridAfter w:val="1"/>
          <w:wAfter w:w="69" w:type="dxa"/>
          <w:trHeight w:val="300"/>
        </w:trPr>
        <w:tc>
          <w:tcPr>
            <w:tcW w:w="13260" w:type="dxa"/>
            <w:tcBorders>
              <w:top w:val="single" w:sz="4" w:space="0" w:color="000000"/>
              <w:left w:val="single" w:sz="4" w:space="0" w:color="000000"/>
              <w:bottom w:val="single" w:sz="4" w:space="0" w:color="000000"/>
              <w:right w:val="single" w:sz="4" w:space="0" w:color="000000"/>
            </w:tcBorders>
          </w:tcPr>
          <w:p w14:paraId="602EB2CF" w14:textId="77777777" w:rsidR="006576A3" w:rsidRPr="00933CA2" w:rsidRDefault="00990589" w:rsidP="00933CA2">
            <w:pPr>
              <w:spacing w:after="0" w:line="240" w:lineRule="auto"/>
              <w:jc w:val="both"/>
              <w:rPr>
                <w:sz w:val="24"/>
                <w:szCs w:val="24"/>
              </w:rPr>
            </w:pPr>
            <w:r w:rsidRPr="00933CA2">
              <w:rPr>
                <w:rFonts w:ascii="Times New Roman" w:eastAsia="Times New Roman" w:hAnsi="Times New Roman" w:cs="Times New Roman"/>
                <w:b/>
                <w:color w:val="3465A4"/>
                <w:sz w:val="24"/>
                <w:szCs w:val="24"/>
                <w:u w:val="single"/>
              </w:rPr>
              <w:t>e) Fournisseurs</w:t>
            </w:r>
          </w:p>
          <w:p w14:paraId="7A8EAC1A" w14:textId="77777777" w:rsidR="006576A3" w:rsidRPr="00933CA2" w:rsidRDefault="00990589" w:rsidP="00933CA2">
            <w:pPr>
              <w:spacing w:after="0" w:line="240" w:lineRule="auto"/>
              <w:jc w:val="both"/>
              <w:rPr>
                <w:sz w:val="24"/>
                <w:szCs w:val="24"/>
              </w:rPr>
            </w:pPr>
            <w:r w:rsidRPr="00933CA2">
              <w:rPr>
                <w:rFonts w:ascii="Times New Roman" w:eastAsia="Times New Roman" w:hAnsi="Times New Roman" w:cs="Times New Roman"/>
                <w:b/>
                <w:bCs/>
                <w:color w:val="000000"/>
                <w:sz w:val="24"/>
                <w:szCs w:val="24"/>
              </w:rPr>
              <w:t xml:space="preserve">KP1 ou équivalent </w:t>
            </w:r>
          </w:p>
        </w:tc>
        <w:tc>
          <w:tcPr>
            <w:tcW w:w="1701" w:type="dxa"/>
            <w:tcBorders>
              <w:top w:val="single" w:sz="4" w:space="0" w:color="000000"/>
              <w:left w:val="single" w:sz="4" w:space="0" w:color="000000"/>
              <w:bottom w:val="single" w:sz="4" w:space="0" w:color="000000"/>
              <w:right w:val="single" w:sz="4" w:space="0" w:color="000000"/>
            </w:tcBorders>
            <w:vAlign w:val="center"/>
          </w:tcPr>
          <w:p w14:paraId="4E6D59C8" w14:textId="77777777" w:rsidR="006576A3" w:rsidRPr="00933CA2" w:rsidRDefault="00990589" w:rsidP="00933CA2">
            <w:pPr>
              <w:spacing w:after="0" w:line="240" w:lineRule="auto"/>
              <w:jc w:val="center"/>
              <w:rPr>
                <w:rFonts w:ascii="Times New Roman" w:eastAsia="Times New Roman" w:hAnsi="Times New Roman" w:cs="Times New Roman"/>
                <w:b/>
                <w:bCs/>
                <w:sz w:val="24"/>
                <w:szCs w:val="24"/>
                <w:u w:val="single"/>
              </w:rPr>
            </w:pPr>
            <w:r w:rsidRPr="00933CA2">
              <w:rPr>
                <w:rFonts w:ascii="Times New Roman" w:eastAsia="Times New Roman" w:hAnsi="Times New Roman" w:cs="Times New Roman"/>
                <w:b/>
                <w:bCs/>
                <w:sz w:val="24"/>
                <w:szCs w:val="24"/>
              </w:rPr>
              <w:t>MOE CSPS LOT GO</w:t>
            </w:r>
          </w:p>
        </w:tc>
      </w:tr>
      <w:tr w:rsidR="006576A3" w14:paraId="2C79813F" w14:textId="77777777" w:rsidTr="00933CA2">
        <w:trPr>
          <w:gridAfter w:val="1"/>
          <w:wAfter w:w="69" w:type="dxa"/>
          <w:trHeight w:val="300"/>
        </w:trPr>
        <w:tc>
          <w:tcPr>
            <w:tcW w:w="13260" w:type="dxa"/>
            <w:tcBorders>
              <w:top w:val="single" w:sz="4" w:space="0" w:color="000000"/>
              <w:left w:val="single" w:sz="4" w:space="0" w:color="000000"/>
              <w:bottom w:val="single" w:sz="4" w:space="0" w:color="000000"/>
              <w:right w:val="single" w:sz="4" w:space="0" w:color="000000"/>
            </w:tcBorders>
          </w:tcPr>
          <w:p w14:paraId="08CC176F" w14:textId="77777777" w:rsidR="006576A3" w:rsidRPr="00933CA2" w:rsidRDefault="00990589" w:rsidP="00933CA2">
            <w:pPr>
              <w:spacing w:after="0" w:line="240" w:lineRule="auto"/>
              <w:jc w:val="both"/>
              <w:rPr>
                <w:sz w:val="24"/>
                <w:szCs w:val="24"/>
              </w:rPr>
            </w:pPr>
            <w:r w:rsidRPr="00933CA2">
              <w:rPr>
                <w:rFonts w:ascii="Times New Roman" w:eastAsia="Times New Roman" w:hAnsi="Times New Roman" w:cs="Times New Roman"/>
                <w:b/>
                <w:color w:val="3465A4"/>
                <w:sz w:val="24"/>
                <w:szCs w:val="24"/>
                <w:u w:val="single"/>
              </w:rPr>
              <w:t xml:space="preserve">f) Résistance hors matériel et matériaux : </w:t>
            </w:r>
          </w:p>
          <w:p w14:paraId="18ABC256" w14:textId="77777777" w:rsidR="006576A3" w:rsidRPr="00933CA2" w:rsidRDefault="00990589" w:rsidP="00933CA2">
            <w:pPr>
              <w:spacing w:after="0" w:line="240" w:lineRule="auto"/>
              <w:jc w:val="both"/>
              <w:rPr>
                <w:sz w:val="24"/>
                <w:szCs w:val="24"/>
              </w:rPr>
            </w:pPr>
            <w:r w:rsidRPr="00933CA2">
              <w:rPr>
                <w:rFonts w:ascii="Times New Roman" w:eastAsia="Times New Roman" w:hAnsi="Times New Roman" w:cs="Times New Roman"/>
                <w:b/>
                <w:bCs/>
                <w:color w:val="000000"/>
                <w:sz w:val="24"/>
                <w:szCs w:val="24"/>
              </w:rPr>
              <w:t>Permet l’utilisation de potelets garde-corps conformes à la norme NF EN 13374+A1 de 2018 (voir spécifications de mise en œuvre des garde-corps</w:t>
            </w:r>
            <w:r w:rsidRPr="00933CA2">
              <w:rPr>
                <w:rFonts w:ascii="Times New Roman" w:eastAsia="Times New Roman" w:hAnsi="Times New Roman" w:cs="Times New Roman"/>
                <w:b/>
                <w:bCs/>
                <w:color w:val="3465A4"/>
                <w:sz w:val="24"/>
                <w:szCs w:val="24"/>
                <w:u w:val="single"/>
              </w:rPr>
              <w:t xml:space="preserve"> )</w:t>
            </w:r>
          </w:p>
        </w:tc>
        <w:tc>
          <w:tcPr>
            <w:tcW w:w="1701" w:type="dxa"/>
            <w:tcBorders>
              <w:top w:val="single" w:sz="4" w:space="0" w:color="000000"/>
              <w:left w:val="single" w:sz="4" w:space="0" w:color="000000"/>
              <w:bottom w:val="single" w:sz="4" w:space="0" w:color="000000"/>
              <w:right w:val="single" w:sz="4" w:space="0" w:color="000000"/>
            </w:tcBorders>
            <w:vAlign w:val="center"/>
          </w:tcPr>
          <w:p w14:paraId="104B1BE3" w14:textId="77777777" w:rsidR="006576A3" w:rsidRPr="00933CA2" w:rsidRDefault="00990589" w:rsidP="00933CA2">
            <w:pPr>
              <w:spacing w:after="0" w:line="240" w:lineRule="auto"/>
              <w:jc w:val="center"/>
              <w:rPr>
                <w:rFonts w:ascii="Times New Roman" w:eastAsia="Times New Roman" w:hAnsi="Times New Roman" w:cs="Times New Roman"/>
                <w:b/>
                <w:bCs/>
                <w:sz w:val="24"/>
                <w:szCs w:val="24"/>
                <w:u w:val="single"/>
              </w:rPr>
            </w:pPr>
            <w:r w:rsidRPr="00933CA2">
              <w:rPr>
                <w:rFonts w:ascii="Times New Roman" w:eastAsia="Times New Roman" w:hAnsi="Times New Roman" w:cs="Times New Roman"/>
                <w:b/>
                <w:bCs/>
                <w:sz w:val="24"/>
                <w:szCs w:val="24"/>
              </w:rPr>
              <w:t>MOE CSPS LOT GO</w:t>
            </w:r>
          </w:p>
        </w:tc>
      </w:tr>
      <w:tr w:rsidR="006576A3" w14:paraId="4BB68068" w14:textId="77777777" w:rsidTr="00933CA2">
        <w:trPr>
          <w:gridAfter w:val="1"/>
          <w:wAfter w:w="69" w:type="dxa"/>
          <w:trHeight w:val="300"/>
        </w:trPr>
        <w:tc>
          <w:tcPr>
            <w:tcW w:w="13260" w:type="dxa"/>
            <w:tcBorders>
              <w:top w:val="single" w:sz="4" w:space="0" w:color="000000"/>
              <w:left w:val="single" w:sz="4" w:space="0" w:color="000000"/>
              <w:bottom w:val="single" w:sz="4" w:space="0" w:color="000000"/>
              <w:right w:val="single" w:sz="4" w:space="0" w:color="000000"/>
            </w:tcBorders>
          </w:tcPr>
          <w:p w14:paraId="4C60270D" w14:textId="77777777" w:rsidR="006576A3" w:rsidRPr="00933CA2" w:rsidRDefault="00990589" w:rsidP="00933CA2">
            <w:pPr>
              <w:spacing w:after="0" w:line="240" w:lineRule="auto"/>
              <w:jc w:val="both"/>
              <w:rPr>
                <w:sz w:val="24"/>
                <w:szCs w:val="24"/>
              </w:rPr>
            </w:pPr>
            <w:r w:rsidRPr="00933CA2">
              <w:rPr>
                <w:rFonts w:ascii="Times New Roman" w:eastAsia="Times New Roman" w:hAnsi="Times New Roman" w:cs="Times New Roman"/>
                <w:b/>
                <w:color w:val="3465A4"/>
                <w:sz w:val="24"/>
                <w:szCs w:val="24"/>
                <w:u w:val="single"/>
              </w:rPr>
              <w:t>g) Mode de fixation :</w:t>
            </w:r>
          </w:p>
          <w:p w14:paraId="1FC6FD69" w14:textId="77777777" w:rsidR="006576A3" w:rsidRPr="00933CA2" w:rsidRDefault="00990589" w:rsidP="00933CA2">
            <w:pPr>
              <w:spacing w:after="0" w:line="240" w:lineRule="auto"/>
              <w:jc w:val="both"/>
              <w:rPr>
                <w:sz w:val="24"/>
                <w:szCs w:val="24"/>
              </w:rPr>
            </w:pPr>
            <w:r w:rsidRPr="00933CA2">
              <w:rPr>
                <w:rFonts w:ascii="Times New Roman" w:eastAsia="Times New Roman" w:hAnsi="Times New Roman" w:cs="Times New Roman"/>
                <w:color w:val="000000"/>
                <w:sz w:val="24"/>
                <w:szCs w:val="24"/>
              </w:rPr>
              <w:t>Systèmes clipsés, sur chantier, aux poutrelles. Les dispositifs sont compatibles aux potelets garde-corps de diamètre 25mm (et 40mm avec un adaptateur</w:t>
            </w:r>
            <w:r w:rsidRPr="00933CA2">
              <w:rPr>
                <w:rFonts w:ascii="Times New Roman" w:eastAsia="Times New Roman" w:hAnsi="Times New Roman" w:cs="Times New Roman"/>
                <w:b/>
                <w:bCs/>
                <w:color w:val="3465A4"/>
                <w:sz w:val="24"/>
                <w:szCs w:val="24"/>
                <w:u w:val="single"/>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2FF456E6" w14:textId="77777777" w:rsidR="006576A3" w:rsidRPr="00933CA2" w:rsidRDefault="00990589" w:rsidP="00933CA2">
            <w:pPr>
              <w:spacing w:after="0" w:line="240" w:lineRule="auto"/>
              <w:jc w:val="center"/>
              <w:rPr>
                <w:rFonts w:ascii="Times New Roman" w:eastAsia="Times New Roman" w:hAnsi="Times New Roman" w:cs="Times New Roman"/>
                <w:b/>
                <w:bCs/>
                <w:sz w:val="24"/>
                <w:szCs w:val="24"/>
                <w:u w:val="single"/>
              </w:rPr>
            </w:pPr>
            <w:r w:rsidRPr="00933CA2">
              <w:rPr>
                <w:rFonts w:ascii="Times New Roman" w:eastAsia="Times New Roman" w:hAnsi="Times New Roman" w:cs="Times New Roman"/>
                <w:b/>
                <w:bCs/>
                <w:sz w:val="24"/>
                <w:szCs w:val="24"/>
              </w:rPr>
              <w:t>MOE CSPS LOT GO</w:t>
            </w:r>
          </w:p>
        </w:tc>
      </w:tr>
      <w:tr w:rsidR="006576A3" w14:paraId="126E9C39" w14:textId="77777777" w:rsidTr="00933CA2">
        <w:trPr>
          <w:gridAfter w:val="1"/>
          <w:wAfter w:w="69" w:type="dxa"/>
          <w:trHeight w:val="300"/>
        </w:trPr>
        <w:tc>
          <w:tcPr>
            <w:tcW w:w="13260" w:type="dxa"/>
            <w:tcBorders>
              <w:top w:val="single" w:sz="4" w:space="0" w:color="000000"/>
              <w:left w:val="single" w:sz="4" w:space="0" w:color="000000"/>
              <w:bottom w:val="single" w:sz="4" w:space="0" w:color="000000"/>
              <w:right w:val="single" w:sz="4" w:space="0" w:color="000000"/>
            </w:tcBorders>
          </w:tcPr>
          <w:p w14:paraId="3369013B" w14:textId="77777777" w:rsidR="006576A3" w:rsidRPr="00933CA2" w:rsidRDefault="00990589" w:rsidP="00933CA2">
            <w:pPr>
              <w:spacing w:after="0" w:line="240" w:lineRule="auto"/>
              <w:jc w:val="both"/>
              <w:rPr>
                <w:sz w:val="24"/>
                <w:szCs w:val="24"/>
              </w:rPr>
            </w:pPr>
            <w:r w:rsidRPr="00933CA2">
              <w:rPr>
                <w:rFonts w:ascii="Times New Roman" w:eastAsia="Times New Roman" w:hAnsi="Times New Roman" w:cs="Times New Roman"/>
                <w:b/>
                <w:color w:val="3465A4"/>
                <w:sz w:val="24"/>
                <w:szCs w:val="24"/>
                <w:u w:val="single"/>
              </w:rPr>
              <w:t xml:space="preserve">h) Utilisation : </w:t>
            </w:r>
          </w:p>
          <w:p w14:paraId="5E60FA0A" w14:textId="77777777" w:rsidR="006576A3" w:rsidRPr="00933CA2" w:rsidRDefault="00990589" w:rsidP="00933CA2">
            <w:pPr>
              <w:spacing w:after="0" w:line="240" w:lineRule="auto"/>
              <w:jc w:val="both"/>
              <w:rPr>
                <w:sz w:val="24"/>
                <w:szCs w:val="24"/>
              </w:rPr>
            </w:pPr>
            <w:r w:rsidRPr="00933CA2">
              <w:rPr>
                <w:rFonts w:ascii="Times New Roman" w:eastAsia="Times New Roman" w:hAnsi="Times New Roman" w:cs="Times New Roman"/>
                <w:color w:val="000000"/>
                <w:sz w:val="24"/>
                <w:szCs w:val="24"/>
              </w:rPr>
              <w:t xml:space="preserve">L’implantation des dispositifs est réalisée en fonction de la configuration des trémies. </w:t>
            </w:r>
          </w:p>
          <w:p w14:paraId="49654805" w14:textId="77777777" w:rsidR="006576A3" w:rsidRPr="00933CA2" w:rsidRDefault="00990589" w:rsidP="00933CA2">
            <w:pPr>
              <w:spacing w:after="0" w:line="240" w:lineRule="auto"/>
              <w:jc w:val="both"/>
              <w:rPr>
                <w:sz w:val="24"/>
                <w:szCs w:val="24"/>
              </w:rPr>
            </w:pPr>
            <w:r w:rsidRPr="00933CA2">
              <w:rPr>
                <w:rFonts w:ascii="Times New Roman" w:eastAsia="Times New Roman" w:hAnsi="Times New Roman" w:cs="Times New Roman"/>
                <w:color w:val="000000"/>
                <w:sz w:val="24"/>
                <w:szCs w:val="24"/>
              </w:rPr>
              <w:t xml:space="preserve">La mise en œuvre des dispositifs et des potelets garde-corps est réalisée conformément à la notice de pose et au Plan Particulier de Sécurité et de Protection de la Santé de l’entreprise (PPSPS)  Nota : les dispositifs sont des dispositifs perdus. </w:t>
            </w:r>
          </w:p>
        </w:tc>
        <w:tc>
          <w:tcPr>
            <w:tcW w:w="1701" w:type="dxa"/>
            <w:tcBorders>
              <w:top w:val="single" w:sz="4" w:space="0" w:color="000000"/>
              <w:left w:val="single" w:sz="4" w:space="0" w:color="000000"/>
              <w:bottom w:val="single" w:sz="4" w:space="0" w:color="000000"/>
              <w:right w:val="single" w:sz="4" w:space="0" w:color="000000"/>
            </w:tcBorders>
            <w:vAlign w:val="center"/>
          </w:tcPr>
          <w:p w14:paraId="4D88C15B" w14:textId="77777777" w:rsidR="006576A3" w:rsidRPr="00933CA2" w:rsidRDefault="00990589" w:rsidP="00933CA2">
            <w:pPr>
              <w:spacing w:after="0" w:line="240" w:lineRule="auto"/>
              <w:jc w:val="center"/>
              <w:rPr>
                <w:rFonts w:ascii="Times New Roman" w:eastAsia="Times New Roman" w:hAnsi="Times New Roman" w:cs="Times New Roman"/>
                <w:b/>
                <w:bCs/>
                <w:color w:val="000000"/>
                <w:sz w:val="24"/>
                <w:szCs w:val="24"/>
              </w:rPr>
            </w:pPr>
            <w:r w:rsidRPr="00933CA2">
              <w:rPr>
                <w:rFonts w:ascii="Times New Roman" w:eastAsia="Times New Roman" w:hAnsi="Times New Roman" w:cs="Times New Roman"/>
                <w:b/>
                <w:bCs/>
                <w:color w:val="000000"/>
                <w:sz w:val="24"/>
                <w:szCs w:val="24"/>
              </w:rPr>
              <w:t>MOE CSPS LOT GO</w:t>
            </w:r>
          </w:p>
        </w:tc>
      </w:tr>
      <w:tr w:rsidR="006576A3" w14:paraId="79AC347E" w14:textId="77777777" w:rsidTr="003C043A">
        <w:trPr>
          <w:gridAfter w:val="1"/>
          <w:wAfter w:w="69" w:type="dxa"/>
          <w:trHeight w:val="300"/>
        </w:trPr>
        <w:tc>
          <w:tcPr>
            <w:tcW w:w="13260" w:type="dxa"/>
            <w:tcBorders>
              <w:top w:val="single" w:sz="4" w:space="0" w:color="000000"/>
              <w:left w:val="single" w:sz="4" w:space="0" w:color="000000"/>
              <w:bottom w:val="single" w:sz="4" w:space="0" w:color="000000"/>
              <w:right w:val="single" w:sz="4" w:space="0" w:color="000000"/>
            </w:tcBorders>
          </w:tcPr>
          <w:p w14:paraId="386BFA38" w14:textId="77777777" w:rsidR="006576A3" w:rsidRPr="00933CA2" w:rsidRDefault="00990589" w:rsidP="00933CA2">
            <w:pPr>
              <w:spacing w:after="0" w:line="240" w:lineRule="auto"/>
              <w:jc w:val="both"/>
              <w:rPr>
                <w:sz w:val="24"/>
                <w:szCs w:val="24"/>
              </w:rPr>
            </w:pPr>
            <w:r w:rsidRPr="00933CA2">
              <w:rPr>
                <w:rFonts w:ascii="Times New Roman" w:eastAsia="Times New Roman" w:hAnsi="Times New Roman" w:cs="Times New Roman"/>
                <w:b/>
                <w:color w:val="3465A4"/>
                <w:sz w:val="24"/>
                <w:szCs w:val="24"/>
                <w:u w:val="single"/>
              </w:rPr>
              <w:t>i)Installation/Démontage/ Manutention :</w:t>
            </w:r>
          </w:p>
          <w:p w14:paraId="216B0313" w14:textId="77777777" w:rsidR="006576A3" w:rsidRPr="00933CA2" w:rsidRDefault="00990589" w:rsidP="00933CA2">
            <w:pPr>
              <w:spacing w:after="0" w:line="240" w:lineRule="auto"/>
              <w:jc w:val="both"/>
              <w:rPr>
                <w:sz w:val="24"/>
                <w:szCs w:val="24"/>
              </w:rPr>
            </w:pPr>
            <w:r w:rsidRPr="00933CA2">
              <w:rPr>
                <w:rFonts w:ascii="Times New Roman" w:eastAsia="Times New Roman" w:hAnsi="Times New Roman" w:cs="Times New Roman"/>
                <w:color w:val="000000"/>
                <w:sz w:val="24"/>
                <w:szCs w:val="24"/>
              </w:rPr>
              <w:t xml:space="preserve">Voir paragraphe précédant </w:t>
            </w:r>
          </w:p>
          <w:p w14:paraId="2161A361" w14:textId="77777777" w:rsidR="006576A3" w:rsidRPr="00933CA2" w:rsidRDefault="00990589" w:rsidP="00933CA2">
            <w:pPr>
              <w:spacing w:after="0" w:line="240" w:lineRule="auto"/>
              <w:jc w:val="both"/>
              <w:rPr>
                <w:sz w:val="24"/>
                <w:szCs w:val="24"/>
              </w:rPr>
            </w:pPr>
            <w:r w:rsidRPr="00933CA2">
              <w:rPr>
                <w:rFonts w:ascii="Times New Roman" w:eastAsia="Times New Roman" w:hAnsi="Times New Roman" w:cs="Times New Roman"/>
                <w:color w:val="000000"/>
                <w:sz w:val="24"/>
                <w:szCs w:val="24"/>
              </w:rPr>
              <w:t xml:space="preserve">Le coffrage doit obturer la trémie </w:t>
            </w:r>
          </w:p>
          <w:p w14:paraId="39C591E9" w14:textId="77777777" w:rsidR="006576A3" w:rsidRPr="00933CA2" w:rsidRDefault="00990589" w:rsidP="00933CA2">
            <w:pPr>
              <w:spacing w:after="0" w:line="240" w:lineRule="auto"/>
              <w:jc w:val="both"/>
              <w:rPr>
                <w:sz w:val="24"/>
                <w:szCs w:val="24"/>
              </w:rPr>
            </w:pPr>
            <w:r w:rsidRPr="00933CA2">
              <w:rPr>
                <w:rFonts w:ascii="Times New Roman" w:eastAsia="Times New Roman" w:hAnsi="Times New Roman" w:cs="Times New Roman"/>
                <w:color w:val="000000"/>
                <w:sz w:val="24"/>
                <w:szCs w:val="24"/>
              </w:rPr>
              <w:t xml:space="preserve">La pose des garde-corps doit être réalisée avant le décoffrage </w:t>
            </w:r>
          </w:p>
        </w:tc>
        <w:tc>
          <w:tcPr>
            <w:tcW w:w="1701" w:type="dxa"/>
            <w:tcBorders>
              <w:top w:val="single" w:sz="4" w:space="0" w:color="000000"/>
              <w:left w:val="single" w:sz="4" w:space="0" w:color="000000"/>
              <w:bottom w:val="single" w:sz="4" w:space="0" w:color="000000"/>
              <w:right w:val="single" w:sz="4" w:space="0" w:color="000000"/>
            </w:tcBorders>
            <w:vAlign w:val="center"/>
          </w:tcPr>
          <w:p w14:paraId="6B7B7108" w14:textId="77777777" w:rsidR="006576A3" w:rsidRPr="003C043A" w:rsidRDefault="00990589" w:rsidP="003C043A">
            <w:pPr>
              <w:spacing w:after="0" w:line="240" w:lineRule="auto"/>
              <w:jc w:val="center"/>
              <w:rPr>
                <w:rFonts w:ascii="Times New Roman" w:eastAsia="Times New Roman" w:hAnsi="Times New Roman" w:cs="Times New Roman"/>
                <w:sz w:val="24"/>
                <w:szCs w:val="24"/>
                <w:u w:val="single"/>
              </w:rPr>
            </w:pPr>
            <w:r w:rsidRPr="003C043A">
              <w:rPr>
                <w:rFonts w:ascii="Times New Roman" w:eastAsia="Times New Roman" w:hAnsi="Times New Roman" w:cs="Times New Roman"/>
                <w:b/>
                <w:bCs/>
                <w:sz w:val="24"/>
                <w:szCs w:val="24"/>
              </w:rPr>
              <w:t>MOE CSPS LOT GO</w:t>
            </w:r>
          </w:p>
        </w:tc>
      </w:tr>
    </w:tbl>
    <w:p w14:paraId="1CB53517" w14:textId="77777777" w:rsidR="00933CA2" w:rsidRDefault="00933CA2"/>
    <w:tbl>
      <w:tblPr>
        <w:tblW w:w="14961" w:type="dxa"/>
        <w:tblInd w:w="-180" w:type="dxa"/>
        <w:tblLook w:val="04A0" w:firstRow="1" w:lastRow="0" w:firstColumn="1" w:lastColumn="0" w:noHBand="0" w:noVBand="1"/>
      </w:tblPr>
      <w:tblGrid>
        <w:gridCol w:w="13260"/>
        <w:gridCol w:w="1701"/>
      </w:tblGrid>
      <w:tr w:rsidR="006576A3" w:rsidRPr="00933CA2" w14:paraId="215B6A48" w14:textId="77777777" w:rsidTr="003C043A">
        <w:trPr>
          <w:trHeight w:val="300"/>
        </w:trPr>
        <w:tc>
          <w:tcPr>
            <w:tcW w:w="13260" w:type="dxa"/>
            <w:tcBorders>
              <w:top w:val="single" w:sz="4" w:space="0" w:color="000000"/>
              <w:left w:val="single" w:sz="4" w:space="0" w:color="000000"/>
              <w:bottom w:val="single" w:sz="4" w:space="0" w:color="000000"/>
              <w:right w:val="single" w:sz="4" w:space="0" w:color="000000"/>
            </w:tcBorders>
            <w:shd w:val="clear" w:color="auto" w:fill="FFD428"/>
            <w:vAlign w:val="center"/>
          </w:tcPr>
          <w:p w14:paraId="6023ED40" w14:textId="77777777" w:rsidR="006576A3" w:rsidRPr="00933CA2" w:rsidRDefault="00990589" w:rsidP="00933CA2">
            <w:pPr>
              <w:spacing w:after="0" w:line="240" w:lineRule="auto"/>
              <w:jc w:val="center"/>
              <w:rPr>
                <w:sz w:val="28"/>
                <w:szCs w:val="28"/>
              </w:rPr>
            </w:pPr>
            <w:r w:rsidRPr="00933CA2">
              <w:rPr>
                <w:rFonts w:ascii="Times New Roman" w:eastAsia="Times New Roman" w:hAnsi="Times New Roman" w:cs="Times New Roman"/>
                <w:b/>
                <w:bCs/>
                <w:color w:val="000000"/>
                <w:sz w:val="28"/>
                <w:szCs w:val="28"/>
              </w:rPr>
              <w:lastRenderedPageBreak/>
              <w:t xml:space="preserve">6.5) Platelage de protection de trémie d’escalier bois pour maison individuelle </w:t>
            </w:r>
            <w:r w:rsidRPr="00933CA2">
              <w:rPr>
                <w:rFonts w:ascii="Times New Roman" w:eastAsia="Times New Roman" w:hAnsi="Times New Roman" w:cs="Times New Roman"/>
                <w:b/>
                <w:bCs/>
                <w:color w:val="FF4000"/>
                <w:sz w:val="28"/>
                <w:szCs w:val="28"/>
              </w:rPr>
              <w:t>(12) (6)</w:t>
            </w:r>
          </w:p>
        </w:tc>
        <w:tc>
          <w:tcPr>
            <w:tcW w:w="1701" w:type="dxa"/>
            <w:tcBorders>
              <w:top w:val="single" w:sz="4" w:space="0" w:color="000000"/>
              <w:left w:val="single" w:sz="4" w:space="0" w:color="000000"/>
              <w:bottom w:val="single" w:sz="4" w:space="0" w:color="000000"/>
              <w:right w:val="single" w:sz="4" w:space="0" w:color="000000"/>
            </w:tcBorders>
            <w:shd w:val="clear" w:color="auto" w:fill="FFD428"/>
            <w:vAlign w:val="center"/>
          </w:tcPr>
          <w:p w14:paraId="5D51ACB4" w14:textId="58D6B599" w:rsidR="006576A3" w:rsidRPr="00933CA2" w:rsidRDefault="00990589" w:rsidP="00933CA2">
            <w:pPr>
              <w:tabs>
                <w:tab w:val="left" w:pos="606"/>
              </w:tabs>
              <w:spacing w:after="0" w:line="240" w:lineRule="auto"/>
              <w:jc w:val="center"/>
              <w:rPr>
                <w:sz w:val="28"/>
                <w:szCs w:val="28"/>
              </w:rPr>
            </w:pPr>
            <w:r w:rsidRPr="00933CA2">
              <w:rPr>
                <w:rFonts w:ascii="Times New Roman" w:eastAsia="Times New Roman" w:hAnsi="Times New Roman" w:cs="Times New Roman"/>
                <w:b/>
                <w:sz w:val="28"/>
                <w:szCs w:val="28"/>
              </w:rPr>
              <w:t>Désignation Lot</w:t>
            </w:r>
          </w:p>
        </w:tc>
      </w:tr>
      <w:tr w:rsidR="006576A3" w:rsidRPr="003C043A" w14:paraId="0B19F8F4" w14:textId="77777777" w:rsidTr="003C043A">
        <w:trPr>
          <w:trHeight w:val="300"/>
        </w:trPr>
        <w:tc>
          <w:tcPr>
            <w:tcW w:w="13260" w:type="dxa"/>
            <w:tcBorders>
              <w:top w:val="single" w:sz="4" w:space="0" w:color="000000"/>
              <w:left w:val="single" w:sz="4" w:space="0" w:color="000000"/>
              <w:bottom w:val="single" w:sz="4" w:space="0" w:color="000000"/>
              <w:right w:val="single" w:sz="4" w:space="0" w:color="000000"/>
            </w:tcBorders>
          </w:tcPr>
          <w:p w14:paraId="4B090D6B" w14:textId="77777777" w:rsidR="006576A3" w:rsidRPr="003C043A" w:rsidRDefault="00990589" w:rsidP="003C043A">
            <w:pPr>
              <w:tabs>
                <w:tab w:val="left" w:pos="606"/>
              </w:tabs>
              <w:spacing w:after="0" w:line="240" w:lineRule="auto"/>
              <w:jc w:val="both"/>
              <w:rPr>
                <w:sz w:val="24"/>
                <w:szCs w:val="24"/>
              </w:rPr>
            </w:pPr>
            <w:r w:rsidRPr="003C043A">
              <w:rPr>
                <w:rFonts w:ascii="Times New Roman" w:eastAsia="Times New Roman" w:hAnsi="Times New Roman" w:cs="Times New Roman"/>
                <w:sz w:val="24"/>
                <w:szCs w:val="24"/>
              </w:rPr>
              <w:t xml:space="preserve">A demander aux entreprises à travers le lot mise en commun de moyens OU lots concernés ; </w:t>
            </w:r>
          </w:p>
        </w:tc>
        <w:tc>
          <w:tcPr>
            <w:tcW w:w="1701" w:type="dxa"/>
            <w:tcBorders>
              <w:top w:val="single" w:sz="4" w:space="0" w:color="000000"/>
              <w:left w:val="single" w:sz="4" w:space="0" w:color="000000"/>
              <w:bottom w:val="single" w:sz="4" w:space="0" w:color="000000"/>
              <w:right w:val="single" w:sz="4" w:space="0" w:color="000000"/>
            </w:tcBorders>
          </w:tcPr>
          <w:p w14:paraId="3554A3BA" w14:textId="77777777" w:rsidR="006576A3" w:rsidRPr="003C043A" w:rsidRDefault="006576A3" w:rsidP="003C043A">
            <w:pPr>
              <w:spacing w:after="0" w:line="240" w:lineRule="auto"/>
              <w:jc w:val="both"/>
              <w:rPr>
                <w:sz w:val="24"/>
                <w:szCs w:val="24"/>
              </w:rPr>
            </w:pPr>
          </w:p>
        </w:tc>
      </w:tr>
      <w:tr w:rsidR="006576A3" w:rsidRPr="003C043A" w14:paraId="16BFE087" w14:textId="77777777" w:rsidTr="003C043A">
        <w:trPr>
          <w:trHeight w:val="300"/>
        </w:trPr>
        <w:tc>
          <w:tcPr>
            <w:tcW w:w="13260" w:type="dxa"/>
            <w:tcBorders>
              <w:left w:val="single" w:sz="4" w:space="0" w:color="000000"/>
              <w:bottom w:val="single" w:sz="4" w:space="0" w:color="000000"/>
              <w:right w:val="single" w:sz="4" w:space="0" w:color="000000"/>
            </w:tcBorders>
          </w:tcPr>
          <w:p w14:paraId="7E706F12" w14:textId="77777777" w:rsidR="006576A3" w:rsidRPr="003C043A" w:rsidRDefault="00990589" w:rsidP="003C043A">
            <w:pPr>
              <w:spacing w:after="0" w:line="240" w:lineRule="auto"/>
              <w:jc w:val="both"/>
              <w:rPr>
                <w:sz w:val="24"/>
                <w:szCs w:val="24"/>
              </w:rPr>
            </w:pPr>
            <w:r w:rsidRPr="003C043A">
              <w:rPr>
                <w:rFonts w:ascii="Times New Roman" w:eastAsia="Times New Roman" w:hAnsi="Times New Roman" w:cs="Times New Roman"/>
                <w:sz w:val="24"/>
                <w:szCs w:val="24"/>
              </w:rPr>
              <w:t>- Protection des chutes d’objets</w:t>
            </w:r>
          </w:p>
          <w:p w14:paraId="3A61FBDA" w14:textId="77777777" w:rsidR="006576A3" w:rsidRPr="003C043A" w:rsidRDefault="00990589" w:rsidP="003C043A">
            <w:pPr>
              <w:spacing w:after="0" w:line="240" w:lineRule="auto"/>
              <w:jc w:val="both"/>
              <w:rPr>
                <w:sz w:val="24"/>
                <w:szCs w:val="24"/>
              </w:rPr>
            </w:pPr>
            <w:r w:rsidRPr="003C043A">
              <w:rPr>
                <w:rFonts w:ascii="Times New Roman" w:eastAsia="Times New Roman" w:hAnsi="Times New Roman" w:cs="Times New Roman"/>
                <w:sz w:val="24"/>
                <w:szCs w:val="24"/>
              </w:rPr>
              <w:t>- Matériel réutilisable</w:t>
            </w:r>
          </w:p>
          <w:p w14:paraId="5C07ACD7" w14:textId="77777777" w:rsidR="006576A3" w:rsidRPr="003C043A" w:rsidRDefault="00990589" w:rsidP="003C043A">
            <w:pPr>
              <w:spacing w:after="0" w:line="240" w:lineRule="auto"/>
              <w:jc w:val="both"/>
              <w:rPr>
                <w:sz w:val="24"/>
                <w:szCs w:val="24"/>
              </w:rPr>
            </w:pPr>
            <w:r w:rsidRPr="003C043A">
              <w:rPr>
                <w:rFonts w:ascii="Times New Roman" w:eastAsia="Times New Roman" w:hAnsi="Times New Roman" w:cs="Times New Roman"/>
                <w:sz w:val="24"/>
                <w:szCs w:val="24"/>
              </w:rPr>
              <w:t>- Pas de platelage en saillie du plancher</w:t>
            </w:r>
          </w:p>
          <w:p w14:paraId="2D7E9B5C" w14:textId="77777777" w:rsidR="006576A3" w:rsidRPr="003C043A" w:rsidRDefault="00990589" w:rsidP="003C043A">
            <w:pPr>
              <w:spacing w:after="0" w:line="240" w:lineRule="auto"/>
              <w:jc w:val="both"/>
              <w:rPr>
                <w:sz w:val="24"/>
                <w:szCs w:val="24"/>
              </w:rPr>
            </w:pPr>
            <w:r w:rsidRPr="003C043A">
              <w:rPr>
                <w:rFonts w:ascii="Times New Roman" w:eastAsia="Times New Roman" w:hAnsi="Times New Roman" w:cs="Times New Roman"/>
                <w:sz w:val="24"/>
                <w:szCs w:val="24"/>
              </w:rPr>
              <w:t>- Permet le passage des matériaux à l’étage et l’accès du personnel</w:t>
            </w:r>
          </w:p>
          <w:p w14:paraId="6D1AD76F" w14:textId="77777777" w:rsidR="006576A3" w:rsidRPr="003C043A" w:rsidRDefault="00990589" w:rsidP="003C043A">
            <w:pPr>
              <w:spacing w:after="0" w:line="240" w:lineRule="auto"/>
              <w:jc w:val="both"/>
              <w:rPr>
                <w:sz w:val="24"/>
                <w:szCs w:val="24"/>
              </w:rPr>
            </w:pPr>
            <w:r w:rsidRPr="003C043A">
              <w:rPr>
                <w:rFonts w:ascii="Times New Roman" w:eastAsia="Times New Roman" w:hAnsi="Times New Roman" w:cs="Times New Roman"/>
                <w:sz w:val="24"/>
                <w:szCs w:val="24"/>
              </w:rPr>
              <w:t>- Protection des chutes d’objets</w:t>
            </w:r>
          </w:p>
          <w:p w14:paraId="39C7B450" w14:textId="77777777" w:rsidR="006576A3" w:rsidRPr="003C043A" w:rsidRDefault="00990589" w:rsidP="003C043A">
            <w:pPr>
              <w:spacing w:after="0" w:line="240" w:lineRule="auto"/>
              <w:jc w:val="both"/>
              <w:rPr>
                <w:sz w:val="24"/>
                <w:szCs w:val="24"/>
              </w:rPr>
            </w:pPr>
            <w:r w:rsidRPr="003C043A">
              <w:rPr>
                <w:rFonts w:ascii="Times New Roman" w:eastAsia="Times New Roman" w:hAnsi="Times New Roman" w:cs="Times New Roman"/>
                <w:sz w:val="24"/>
                <w:szCs w:val="24"/>
              </w:rPr>
              <w:t>- Matériel léger</w:t>
            </w:r>
          </w:p>
          <w:p w14:paraId="3D5D259F" w14:textId="77777777" w:rsidR="006576A3" w:rsidRPr="003C043A" w:rsidRDefault="00990589" w:rsidP="003C043A">
            <w:pPr>
              <w:spacing w:after="0" w:line="240" w:lineRule="auto"/>
              <w:jc w:val="both"/>
              <w:rPr>
                <w:sz w:val="24"/>
                <w:szCs w:val="24"/>
              </w:rPr>
            </w:pPr>
            <w:r w:rsidRPr="003C043A">
              <w:rPr>
                <w:rFonts w:ascii="Times New Roman" w:eastAsia="Times New Roman" w:hAnsi="Times New Roman" w:cs="Times New Roman"/>
                <w:sz w:val="24"/>
                <w:szCs w:val="24"/>
              </w:rPr>
              <w:t>- Pas de platelage en saillie du plancher</w:t>
            </w:r>
          </w:p>
          <w:p w14:paraId="39792652" w14:textId="77777777" w:rsidR="006576A3" w:rsidRPr="003C043A" w:rsidRDefault="00990589" w:rsidP="003C043A">
            <w:pPr>
              <w:tabs>
                <w:tab w:val="left" w:pos="606"/>
              </w:tabs>
              <w:spacing w:after="0" w:line="240" w:lineRule="auto"/>
              <w:jc w:val="both"/>
              <w:rPr>
                <w:sz w:val="24"/>
                <w:szCs w:val="24"/>
              </w:rPr>
            </w:pPr>
            <w:r w:rsidRPr="003C043A">
              <w:rPr>
                <w:rFonts w:ascii="Times New Roman" w:eastAsia="Times New Roman" w:hAnsi="Times New Roman" w:cs="Times New Roman"/>
                <w:sz w:val="24"/>
                <w:szCs w:val="24"/>
              </w:rPr>
              <w:t xml:space="preserve"> - Adapté à la trémie d’escalier droit - Sécurise les travaux des CES à l’étage</w:t>
            </w:r>
          </w:p>
        </w:tc>
        <w:tc>
          <w:tcPr>
            <w:tcW w:w="1701" w:type="dxa"/>
            <w:tcBorders>
              <w:left w:val="single" w:sz="4" w:space="0" w:color="000000"/>
              <w:bottom w:val="single" w:sz="4" w:space="0" w:color="000000"/>
              <w:right w:val="single" w:sz="4" w:space="0" w:color="000000"/>
            </w:tcBorders>
            <w:vAlign w:val="center"/>
          </w:tcPr>
          <w:p w14:paraId="77BFDE4B" w14:textId="77777777" w:rsidR="006576A3" w:rsidRPr="003C043A" w:rsidRDefault="00990589" w:rsidP="003C043A">
            <w:pPr>
              <w:spacing w:after="0" w:line="240" w:lineRule="auto"/>
              <w:jc w:val="center"/>
              <w:rPr>
                <w:sz w:val="24"/>
                <w:szCs w:val="24"/>
              </w:rPr>
            </w:pPr>
            <w:r w:rsidRPr="003C043A">
              <w:rPr>
                <w:rFonts w:ascii="Times New Roman" w:eastAsia="Times New Roman" w:hAnsi="Times New Roman" w:cs="Times New Roman"/>
                <w:b/>
                <w:bCs/>
                <w:sz w:val="24"/>
                <w:szCs w:val="24"/>
              </w:rPr>
              <w:t>MOE CSPS LOT GO</w:t>
            </w:r>
          </w:p>
        </w:tc>
      </w:tr>
      <w:tr w:rsidR="006576A3" w:rsidRPr="003C043A" w14:paraId="5A631292" w14:textId="77777777" w:rsidTr="003C043A">
        <w:trPr>
          <w:trHeight w:val="300"/>
        </w:trPr>
        <w:tc>
          <w:tcPr>
            <w:tcW w:w="13260" w:type="dxa"/>
            <w:tcBorders>
              <w:top w:val="single" w:sz="4" w:space="0" w:color="000000"/>
              <w:left w:val="single" w:sz="4" w:space="0" w:color="000000"/>
              <w:bottom w:val="single" w:sz="4" w:space="0" w:color="000000"/>
              <w:right w:val="single" w:sz="4" w:space="0" w:color="000000"/>
            </w:tcBorders>
          </w:tcPr>
          <w:p w14:paraId="5A15697E" w14:textId="77777777" w:rsidR="006576A3" w:rsidRPr="003C043A" w:rsidRDefault="00990589" w:rsidP="003C043A">
            <w:pPr>
              <w:spacing w:after="0" w:line="240" w:lineRule="auto"/>
              <w:jc w:val="both"/>
              <w:rPr>
                <w:sz w:val="24"/>
                <w:szCs w:val="24"/>
              </w:rPr>
            </w:pPr>
            <w:r w:rsidRPr="003C043A">
              <w:rPr>
                <w:rFonts w:ascii="Times New Roman" w:eastAsia="Times New Roman" w:hAnsi="Times New Roman" w:cs="Times New Roman"/>
                <w:b/>
                <w:color w:val="3465A4"/>
                <w:sz w:val="24"/>
                <w:szCs w:val="24"/>
                <w:u w:val="single"/>
              </w:rPr>
              <w:t xml:space="preserve">a) Descriptif de la protection </w:t>
            </w:r>
          </w:p>
          <w:p w14:paraId="027CE76F" w14:textId="77777777" w:rsidR="006576A3" w:rsidRPr="003C043A" w:rsidRDefault="00990589" w:rsidP="003C043A">
            <w:pPr>
              <w:spacing w:after="0" w:line="240" w:lineRule="auto"/>
              <w:jc w:val="both"/>
              <w:rPr>
                <w:sz w:val="24"/>
                <w:szCs w:val="24"/>
              </w:rPr>
            </w:pPr>
            <w:r w:rsidRPr="003C043A">
              <w:rPr>
                <w:rFonts w:ascii="Times New Roman" w:eastAsia="Times New Roman" w:hAnsi="Times New Roman" w:cs="Times New Roman"/>
                <w:color w:val="000000"/>
                <w:sz w:val="24"/>
                <w:szCs w:val="24"/>
              </w:rPr>
              <w:t xml:space="preserve">Platelage métallique ou bois </w:t>
            </w:r>
            <w:r w:rsidRPr="003C043A">
              <w:rPr>
                <w:rFonts w:ascii="Times New Roman" w:eastAsia="Times New Roman" w:hAnsi="Times New Roman" w:cs="Times New Roman"/>
                <w:b/>
                <w:bCs/>
                <w:color w:val="000000"/>
                <w:sz w:val="24"/>
                <w:szCs w:val="24"/>
                <w:u w:val="single"/>
              </w:rPr>
              <w:t xml:space="preserve">manufacturé </w:t>
            </w:r>
            <w:r w:rsidRPr="003C043A">
              <w:rPr>
                <w:rFonts w:ascii="Times New Roman" w:eastAsia="Times New Roman" w:hAnsi="Times New Roman" w:cs="Times New Roman"/>
                <w:color w:val="000000"/>
                <w:sz w:val="24"/>
                <w:szCs w:val="24"/>
              </w:rPr>
              <w:t>de protection de trémie d’escalier, avec incorporations de trappes d’accès avec échelle et trappe pour passage de panneaux. Il existe différentes conceptions selon les fournisseurs :</w:t>
            </w:r>
          </w:p>
          <w:p w14:paraId="0CC74CF1" w14:textId="77777777" w:rsidR="006576A3" w:rsidRPr="003C043A" w:rsidRDefault="00990589" w:rsidP="003C043A">
            <w:pPr>
              <w:spacing w:after="0" w:line="240" w:lineRule="auto"/>
              <w:jc w:val="both"/>
              <w:rPr>
                <w:sz w:val="24"/>
                <w:szCs w:val="24"/>
              </w:rPr>
            </w:pPr>
            <w:r w:rsidRPr="003C043A">
              <w:rPr>
                <w:rFonts w:ascii="Times New Roman" w:eastAsia="Times New Roman" w:hAnsi="Times New Roman" w:cs="Times New Roman"/>
                <w:color w:val="000000"/>
                <w:sz w:val="24"/>
                <w:szCs w:val="24"/>
              </w:rPr>
              <w:t xml:space="preserve">- </w:t>
            </w:r>
            <w:r w:rsidRPr="003C043A">
              <w:rPr>
                <w:rFonts w:ascii="Times New Roman" w:eastAsia="Times New Roman" w:hAnsi="Times New Roman" w:cs="Times New Roman"/>
                <w:b/>
                <w:bCs/>
                <w:color w:val="000000"/>
                <w:sz w:val="24"/>
                <w:szCs w:val="24"/>
              </w:rPr>
              <w:t>Platelage bois fixe sur sabots</w:t>
            </w:r>
            <w:r w:rsidRPr="003C043A">
              <w:rPr>
                <w:rFonts w:ascii="Times New Roman" w:eastAsia="Times New Roman" w:hAnsi="Times New Roman" w:cs="Times New Roman"/>
                <w:color w:val="000000"/>
                <w:sz w:val="24"/>
                <w:szCs w:val="24"/>
              </w:rPr>
              <w:t xml:space="preserve"> en rive de plancher béton :</w:t>
            </w:r>
          </w:p>
          <w:p w14:paraId="54DF7532" w14:textId="77777777" w:rsidR="006576A3" w:rsidRPr="003C043A" w:rsidRDefault="00990589" w:rsidP="003C043A">
            <w:pPr>
              <w:spacing w:after="0" w:line="240" w:lineRule="auto"/>
              <w:jc w:val="both"/>
              <w:rPr>
                <w:sz w:val="24"/>
                <w:szCs w:val="24"/>
              </w:rPr>
            </w:pPr>
            <w:r w:rsidRPr="003C043A">
              <w:rPr>
                <w:rFonts w:ascii="Times New Roman" w:eastAsia="Times New Roman" w:hAnsi="Times New Roman" w:cs="Times New Roman"/>
                <w:color w:val="000000"/>
                <w:sz w:val="24"/>
                <w:szCs w:val="24"/>
              </w:rPr>
              <w:t>-platelage adaptable à tous les types de dimensions, trappe pour accès du personnel.</w:t>
            </w:r>
          </w:p>
          <w:p w14:paraId="1B9FE01D" w14:textId="77777777" w:rsidR="006576A3" w:rsidRPr="003C043A" w:rsidRDefault="00990589" w:rsidP="003C043A">
            <w:pPr>
              <w:spacing w:after="0" w:line="240" w:lineRule="auto"/>
              <w:jc w:val="both"/>
              <w:rPr>
                <w:sz w:val="24"/>
                <w:szCs w:val="24"/>
              </w:rPr>
            </w:pPr>
            <w:r w:rsidRPr="003C043A">
              <w:rPr>
                <w:rFonts w:ascii="Times New Roman" w:eastAsia="Times New Roman" w:hAnsi="Times New Roman" w:cs="Times New Roman"/>
                <w:color w:val="000000"/>
                <w:sz w:val="24"/>
                <w:szCs w:val="24"/>
              </w:rPr>
              <w:t xml:space="preserve">- </w:t>
            </w:r>
            <w:r w:rsidRPr="003C043A">
              <w:rPr>
                <w:rFonts w:ascii="Times New Roman" w:eastAsia="Times New Roman" w:hAnsi="Times New Roman" w:cs="Times New Roman"/>
                <w:b/>
                <w:bCs/>
                <w:color w:val="000000"/>
                <w:sz w:val="24"/>
                <w:szCs w:val="24"/>
              </w:rPr>
              <w:t>Platelage métallique avec éléments d’échafaudage</w:t>
            </w:r>
            <w:r w:rsidRPr="003C043A">
              <w:rPr>
                <w:rFonts w:ascii="Times New Roman" w:eastAsia="Times New Roman" w:hAnsi="Times New Roman" w:cs="Times New Roman"/>
                <w:color w:val="000000"/>
                <w:sz w:val="24"/>
                <w:szCs w:val="24"/>
              </w:rPr>
              <w:t xml:space="preserve"> :</w:t>
            </w:r>
          </w:p>
          <w:p w14:paraId="5F6584BC" w14:textId="77777777" w:rsidR="006576A3" w:rsidRPr="003C043A" w:rsidRDefault="00990589" w:rsidP="003C043A">
            <w:pPr>
              <w:spacing w:after="0" w:line="240" w:lineRule="auto"/>
              <w:jc w:val="both"/>
              <w:rPr>
                <w:sz w:val="24"/>
                <w:szCs w:val="24"/>
              </w:rPr>
            </w:pPr>
            <w:r w:rsidRPr="003C043A">
              <w:rPr>
                <w:rFonts w:ascii="Times New Roman" w:eastAsia="Times New Roman" w:hAnsi="Times New Roman" w:cs="Times New Roman"/>
                <w:color w:val="000000"/>
                <w:sz w:val="24"/>
                <w:szCs w:val="24"/>
              </w:rPr>
              <w:t>- à monter par éléments type échafaudage sur sabots, avant décoffrage du plancher,</w:t>
            </w:r>
          </w:p>
          <w:p w14:paraId="54A21615" w14:textId="77777777" w:rsidR="006576A3" w:rsidRPr="003C043A" w:rsidRDefault="00990589" w:rsidP="003C043A">
            <w:pPr>
              <w:spacing w:after="0" w:line="240" w:lineRule="auto"/>
              <w:jc w:val="both"/>
              <w:rPr>
                <w:sz w:val="24"/>
                <w:szCs w:val="24"/>
              </w:rPr>
            </w:pPr>
            <w:r w:rsidRPr="003C043A">
              <w:rPr>
                <w:rFonts w:ascii="Times New Roman" w:eastAsia="Times New Roman" w:hAnsi="Times New Roman" w:cs="Times New Roman"/>
                <w:color w:val="000000"/>
                <w:sz w:val="24"/>
                <w:szCs w:val="24"/>
              </w:rPr>
              <w:t>- trappe pour accès du personnel intégrée.</w:t>
            </w:r>
          </w:p>
        </w:tc>
        <w:tc>
          <w:tcPr>
            <w:tcW w:w="1701" w:type="dxa"/>
            <w:tcBorders>
              <w:top w:val="single" w:sz="4" w:space="0" w:color="000000"/>
              <w:left w:val="single" w:sz="4" w:space="0" w:color="000000"/>
              <w:bottom w:val="single" w:sz="4" w:space="0" w:color="000000"/>
              <w:right w:val="single" w:sz="4" w:space="0" w:color="000000"/>
            </w:tcBorders>
            <w:vAlign w:val="center"/>
          </w:tcPr>
          <w:p w14:paraId="69361225" w14:textId="77777777" w:rsidR="006576A3" w:rsidRPr="003C043A" w:rsidRDefault="00990589" w:rsidP="003C043A">
            <w:pPr>
              <w:spacing w:after="0" w:line="240" w:lineRule="auto"/>
              <w:jc w:val="center"/>
              <w:rPr>
                <w:rFonts w:ascii="Times New Roman" w:eastAsia="Times New Roman" w:hAnsi="Times New Roman" w:cs="Times New Roman"/>
                <w:sz w:val="24"/>
                <w:szCs w:val="24"/>
              </w:rPr>
            </w:pPr>
            <w:r w:rsidRPr="003C043A">
              <w:rPr>
                <w:rFonts w:ascii="Times New Roman" w:eastAsia="Times New Roman" w:hAnsi="Times New Roman" w:cs="Times New Roman"/>
                <w:b/>
                <w:bCs/>
                <w:sz w:val="24"/>
                <w:szCs w:val="24"/>
              </w:rPr>
              <w:t>MOE CSPS LOT GO</w:t>
            </w:r>
          </w:p>
        </w:tc>
      </w:tr>
      <w:tr w:rsidR="006576A3" w:rsidRPr="003C043A" w14:paraId="384BDF47" w14:textId="77777777" w:rsidTr="003C043A">
        <w:trPr>
          <w:trHeight w:val="300"/>
        </w:trPr>
        <w:tc>
          <w:tcPr>
            <w:tcW w:w="13260" w:type="dxa"/>
            <w:tcBorders>
              <w:top w:val="single" w:sz="4" w:space="0" w:color="000000"/>
              <w:left w:val="single" w:sz="4" w:space="0" w:color="000000"/>
              <w:bottom w:val="single" w:sz="4" w:space="0" w:color="000000"/>
              <w:right w:val="single" w:sz="4" w:space="0" w:color="000000"/>
            </w:tcBorders>
          </w:tcPr>
          <w:p w14:paraId="25CC51EB" w14:textId="77777777" w:rsidR="006576A3" w:rsidRPr="003C043A" w:rsidRDefault="00990589" w:rsidP="003C043A">
            <w:pPr>
              <w:spacing w:after="0" w:line="240" w:lineRule="auto"/>
              <w:jc w:val="both"/>
              <w:rPr>
                <w:sz w:val="24"/>
                <w:szCs w:val="24"/>
              </w:rPr>
            </w:pPr>
            <w:r w:rsidRPr="003C043A">
              <w:rPr>
                <w:rFonts w:ascii="Times New Roman" w:eastAsia="Times New Roman" w:hAnsi="Times New Roman" w:cs="Times New Roman"/>
                <w:b/>
                <w:color w:val="3465A4"/>
                <w:sz w:val="24"/>
                <w:szCs w:val="24"/>
                <w:u w:val="single"/>
              </w:rPr>
              <w:t xml:space="preserve">b) Type de support , de planchers </w:t>
            </w:r>
          </w:p>
          <w:p w14:paraId="2A6F66E9" w14:textId="77777777" w:rsidR="006576A3" w:rsidRPr="003C043A" w:rsidRDefault="00990589" w:rsidP="003C043A">
            <w:pPr>
              <w:spacing w:after="0" w:line="240" w:lineRule="auto"/>
              <w:jc w:val="both"/>
              <w:rPr>
                <w:sz w:val="24"/>
                <w:szCs w:val="24"/>
              </w:rPr>
            </w:pPr>
            <w:r w:rsidRPr="003C043A">
              <w:rPr>
                <w:rFonts w:ascii="Times New Roman" w:eastAsia="Times New Roman" w:hAnsi="Times New Roman" w:cs="Times New Roman"/>
                <w:color w:val="000000"/>
                <w:sz w:val="24"/>
                <w:szCs w:val="24"/>
              </w:rPr>
              <w:t xml:space="preserve">BA coulé en place (hourdis / poutrelles éventuellement) </w:t>
            </w:r>
          </w:p>
        </w:tc>
        <w:tc>
          <w:tcPr>
            <w:tcW w:w="1701" w:type="dxa"/>
            <w:tcBorders>
              <w:top w:val="single" w:sz="4" w:space="0" w:color="000000"/>
              <w:left w:val="single" w:sz="4" w:space="0" w:color="000000"/>
              <w:bottom w:val="single" w:sz="4" w:space="0" w:color="000000"/>
              <w:right w:val="single" w:sz="4" w:space="0" w:color="000000"/>
            </w:tcBorders>
            <w:vAlign w:val="center"/>
          </w:tcPr>
          <w:p w14:paraId="0ECBB783" w14:textId="77777777" w:rsidR="006576A3" w:rsidRPr="003C043A" w:rsidRDefault="00990589" w:rsidP="003C043A">
            <w:pPr>
              <w:spacing w:after="0" w:line="240" w:lineRule="auto"/>
              <w:jc w:val="center"/>
              <w:rPr>
                <w:rFonts w:ascii="Times New Roman" w:eastAsia="Times New Roman" w:hAnsi="Times New Roman" w:cs="Times New Roman"/>
                <w:sz w:val="24"/>
                <w:szCs w:val="24"/>
                <w:u w:val="single"/>
              </w:rPr>
            </w:pPr>
            <w:r w:rsidRPr="003C043A">
              <w:rPr>
                <w:rFonts w:ascii="Times New Roman" w:eastAsia="Times New Roman" w:hAnsi="Times New Roman" w:cs="Times New Roman"/>
                <w:b/>
                <w:bCs/>
                <w:sz w:val="24"/>
                <w:szCs w:val="24"/>
              </w:rPr>
              <w:t>MOE CSPS LOT GO</w:t>
            </w:r>
          </w:p>
        </w:tc>
      </w:tr>
      <w:tr w:rsidR="006576A3" w:rsidRPr="003C043A" w14:paraId="7B1ACB7B" w14:textId="77777777" w:rsidTr="003C043A">
        <w:trPr>
          <w:trHeight w:val="300"/>
        </w:trPr>
        <w:tc>
          <w:tcPr>
            <w:tcW w:w="13260" w:type="dxa"/>
            <w:tcBorders>
              <w:top w:val="single" w:sz="4" w:space="0" w:color="000000"/>
              <w:left w:val="single" w:sz="4" w:space="0" w:color="000000"/>
              <w:bottom w:val="single" w:sz="4" w:space="0" w:color="000000"/>
              <w:right w:val="single" w:sz="4" w:space="0" w:color="000000"/>
            </w:tcBorders>
          </w:tcPr>
          <w:p w14:paraId="51C17398" w14:textId="77777777" w:rsidR="006576A3" w:rsidRPr="003C043A" w:rsidRDefault="00990589" w:rsidP="003C043A">
            <w:pPr>
              <w:spacing w:after="0" w:line="240" w:lineRule="auto"/>
              <w:jc w:val="both"/>
              <w:rPr>
                <w:sz w:val="24"/>
                <w:szCs w:val="24"/>
              </w:rPr>
            </w:pPr>
            <w:r w:rsidRPr="003C043A">
              <w:rPr>
                <w:rFonts w:ascii="Times New Roman" w:eastAsia="Times New Roman" w:hAnsi="Times New Roman" w:cs="Times New Roman"/>
                <w:b/>
                <w:color w:val="3465A4"/>
                <w:sz w:val="24"/>
                <w:szCs w:val="24"/>
                <w:u w:val="single"/>
              </w:rPr>
              <w:t>c) Dimensions des trémies</w:t>
            </w:r>
          </w:p>
          <w:p w14:paraId="057C6F08" w14:textId="77777777" w:rsidR="006576A3" w:rsidRPr="003C043A" w:rsidRDefault="00990589" w:rsidP="003C043A">
            <w:pPr>
              <w:spacing w:after="0" w:line="240" w:lineRule="auto"/>
              <w:jc w:val="both"/>
              <w:rPr>
                <w:sz w:val="24"/>
                <w:szCs w:val="24"/>
              </w:rPr>
            </w:pPr>
            <w:r w:rsidRPr="003C043A">
              <w:rPr>
                <w:rFonts w:ascii="Times New Roman" w:eastAsia="Times New Roman" w:hAnsi="Times New Roman" w:cs="Times New Roman"/>
                <w:color w:val="000000"/>
                <w:sz w:val="24"/>
                <w:szCs w:val="24"/>
              </w:rPr>
              <w:t xml:space="preserve">Grandes ( selon taille trémie escalier) </w:t>
            </w:r>
          </w:p>
        </w:tc>
        <w:tc>
          <w:tcPr>
            <w:tcW w:w="1701" w:type="dxa"/>
            <w:tcBorders>
              <w:top w:val="single" w:sz="4" w:space="0" w:color="000000"/>
              <w:left w:val="single" w:sz="4" w:space="0" w:color="000000"/>
              <w:bottom w:val="single" w:sz="4" w:space="0" w:color="000000"/>
              <w:right w:val="single" w:sz="4" w:space="0" w:color="000000"/>
            </w:tcBorders>
            <w:vAlign w:val="center"/>
          </w:tcPr>
          <w:p w14:paraId="11BC2D19" w14:textId="77777777" w:rsidR="006576A3" w:rsidRPr="003C043A" w:rsidRDefault="00990589" w:rsidP="003C043A">
            <w:pPr>
              <w:spacing w:after="0" w:line="240" w:lineRule="auto"/>
              <w:jc w:val="center"/>
              <w:rPr>
                <w:rFonts w:ascii="Times New Roman" w:eastAsia="Times New Roman" w:hAnsi="Times New Roman" w:cs="Times New Roman"/>
                <w:sz w:val="24"/>
                <w:szCs w:val="24"/>
                <w:u w:val="single"/>
              </w:rPr>
            </w:pPr>
            <w:r w:rsidRPr="003C043A">
              <w:rPr>
                <w:rFonts w:ascii="Times New Roman" w:eastAsia="Times New Roman" w:hAnsi="Times New Roman" w:cs="Times New Roman"/>
                <w:b/>
                <w:bCs/>
                <w:sz w:val="24"/>
                <w:szCs w:val="24"/>
              </w:rPr>
              <w:t>MOE CSPS LOT GO</w:t>
            </w:r>
          </w:p>
        </w:tc>
      </w:tr>
      <w:tr w:rsidR="006576A3" w:rsidRPr="003C043A" w14:paraId="722099F7" w14:textId="77777777" w:rsidTr="003C043A">
        <w:trPr>
          <w:trHeight w:val="300"/>
        </w:trPr>
        <w:tc>
          <w:tcPr>
            <w:tcW w:w="13260" w:type="dxa"/>
            <w:tcBorders>
              <w:top w:val="single" w:sz="4" w:space="0" w:color="000000"/>
              <w:left w:val="single" w:sz="4" w:space="0" w:color="000000"/>
              <w:bottom w:val="single" w:sz="4" w:space="0" w:color="000000"/>
              <w:right w:val="single" w:sz="4" w:space="0" w:color="000000"/>
            </w:tcBorders>
          </w:tcPr>
          <w:p w14:paraId="4DFD1EC0" w14:textId="77777777" w:rsidR="006576A3" w:rsidRPr="003C043A" w:rsidRDefault="00990589" w:rsidP="003C043A">
            <w:pPr>
              <w:spacing w:after="0" w:line="240" w:lineRule="auto"/>
              <w:jc w:val="both"/>
              <w:rPr>
                <w:sz w:val="24"/>
                <w:szCs w:val="24"/>
              </w:rPr>
            </w:pPr>
            <w:r w:rsidRPr="003C043A">
              <w:rPr>
                <w:rFonts w:ascii="Times New Roman" w:eastAsia="Times New Roman" w:hAnsi="Times New Roman" w:cs="Times New Roman"/>
                <w:b/>
                <w:color w:val="3465A4"/>
                <w:sz w:val="24"/>
                <w:szCs w:val="24"/>
                <w:u w:val="single"/>
              </w:rPr>
              <w:t>d) Phasage de travaux</w:t>
            </w:r>
          </w:p>
          <w:p w14:paraId="02918957" w14:textId="77777777" w:rsidR="006576A3" w:rsidRPr="003C043A" w:rsidRDefault="00990589" w:rsidP="003C043A">
            <w:pPr>
              <w:spacing w:after="0" w:line="240" w:lineRule="auto"/>
              <w:jc w:val="both"/>
              <w:rPr>
                <w:sz w:val="24"/>
                <w:szCs w:val="24"/>
              </w:rPr>
            </w:pPr>
            <w:r w:rsidRPr="003C043A">
              <w:rPr>
                <w:rFonts w:ascii="Times New Roman" w:eastAsia="Times New Roman" w:hAnsi="Times New Roman" w:cs="Times New Roman"/>
                <w:color w:val="000000"/>
                <w:sz w:val="24"/>
                <w:szCs w:val="24"/>
              </w:rPr>
              <w:t xml:space="preserve">Gros œuvre / CES </w:t>
            </w:r>
          </w:p>
        </w:tc>
        <w:tc>
          <w:tcPr>
            <w:tcW w:w="1701" w:type="dxa"/>
            <w:tcBorders>
              <w:top w:val="single" w:sz="4" w:space="0" w:color="000000"/>
              <w:left w:val="single" w:sz="4" w:space="0" w:color="000000"/>
              <w:bottom w:val="single" w:sz="4" w:space="0" w:color="000000"/>
              <w:right w:val="single" w:sz="4" w:space="0" w:color="000000"/>
            </w:tcBorders>
            <w:vAlign w:val="center"/>
          </w:tcPr>
          <w:p w14:paraId="244E7D10" w14:textId="77777777" w:rsidR="006576A3" w:rsidRPr="003C043A" w:rsidRDefault="00990589" w:rsidP="003C043A">
            <w:pPr>
              <w:spacing w:after="0" w:line="240" w:lineRule="auto"/>
              <w:jc w:val="center"/>
              <w:rPr>
                <w:rFonts w:ascii="Times New Roman" w:eastAsia="Times New Roman" w:hAnsi="Times New Roman" w:cs="Times New Roman"/>
                <w:sz w:val="24"/>
                <w:szCs w:val="24"/>
                <w:u w:val="single"/>
              </w:rPr>
            </w:pPr>
            <w:r w:rsidRPr="003C043A">
              <w:rPr>
                <w:rFonts w:ascii="Times New Roman" w:eastAsia="Times New Roman" w:hAnsi="Times New Roman" w:cs="Times New Roman"/>
                <w:b/>
                <w:bCs/>
                <w:sz w:val="24"/>
                <w:szCs w:val="24"/>
              </w:rPr>
              <w:t>MOE CSPS LOT GO</w:t>
            </w:r>
          </w:p>
        </w:tc>
      </w:tr>
      <w:tr w:rsidR="006576A3" w:rsidRPr="003C043A" w14:paraId="50DEE3DB" w14:textId="77777777" w:rsidTr="003C043A">
        <w:trPr>
          <w:trHeight w:val="300"/>
        </w:trPr>
        <w:tc>
          <w:tcPr>
            <w:tcW w:w="13260" w:type="dxa"/>
            <w:tcBorders>
              <w:top w:val="single" w:sz="4" w:space="0" w:color="000000"/>
              <w:left w:val="single" w:sz="4" w:space="0" w:color="000000"/>
              <w:bottom w:val="single" w:sz="4" w:space="0" w:color="000000"/>
              <w:right w:val="single" w:sz="4" w:space="0" w:color="000000"/>
            </w:tcBorders>
          </w:tcPr>
          <w:p w14:paraId="67BF90B0" w14:textId="77777777" w:rsidR="006576A3" w:rsidRPr="003C043A" w:rsidRDefault="00990589" w:rsidP="003C043A">
            <w:pPr>
              <w:spacing w:after="0" w:line="240" w:lineRule="auto"/>
              <w:jc w:val="both"/>
              <w:rPr>
                <w:sz w:val="24"/>
                <w:szCs w:val="24"/>
              </w:rPr>
            </w:pPr>
            <w:r w:rsidRPr="003C043A">
              <w:rPr>
                <w:rFonts w:ascii="Times New Roman" w:eastAsia="Times New Roman" w:hAnsi="Times New Roman" w:cs="Times New Roman"/>
                <w:b/>
                <w:color w:val="3465A4"/>
                <w:sz w:val="24"/>
                <w:szCs w:val="24"/>
                <w:u w:val="single"/>
              </w:rPr>
              <w:t>e) Fournisseurs</w:t>
            </w:r>
          </w:p>
          <w:p w14:paraId="3B1EA8CC" w14:textId="77777777" w:rsidR="006576A3" w:rsidRPr="003C043A" w:rsidRDefault="00990589" w:rsidP="003C043A">
            <w:pPr>
              <w:spacing w:after="0" w:line="240" w:lineRule="auto"/>
              <w:jc w:val="both"/>
              <w:rPr>
                <w:sz w:val="24"/>
                <w:szCs w:val="24"/>
              </w:rPr>
            </w:pPr>
            <w:r w:rsidRPr="003C043A">
              <w:rPr>
                <w:rFonts w:ascii="Times New Roman" w:eastAsia="Times New Roman" w:hAnsi="Times New Roman" w:cs="Times New Roman"/>
                <w:color w:val="000000"/>
                <w:sz w:val="24"/>
                <w:szCs w:val="24"/>
              </w:rPr>
              <w:t xml:space="preserve">BTP IMPACT SOLUTIONS ou équivalent </w:t>
            </w:r>
            <w:r w:rsidRPr="003C043A">
              <w:rPr>
                <w:rFonts w:ascii="Times New Roman" w:eastAsia="Times New Roman" w:hAnsi="Times New Roman" w:cs="Times New Roman"/>
                <w:color w:val="000000"/>
                <w:sz w:val="24"/>
                <w:szCs w:val="24"/>
              </w:rPr>
              <w:t xml:space="preserve"> /  </w:t>
            </w:r>
            <w:proofErr w:type="spellStart"/>
            <w:r w:rsidRPr="003C043A">
              <w:rPr>
                <w:rFonts w:ascii="Times New Roman" w:eastAsia="Times New Roman" w:hAnsi="Times New Roman" w:cs="Times New Roman"/>
                <w:color w:val="000000"/>
                <w:sz w:val="24"/>
                <w:szCs w:val="24"/>
              </w:rPr>
              <w:t>Plettac</w:t>
            </w:r>
            <w:proofErr w:type="spellEnd"/>
            <w:r w:rsidRPr="003C043A">
              <w:rPr>
                <w:rFonts w:ascii="Times New Roman" w:eastAsia="Times New Roman" w:hAnsi="Times New Roman" w:cs="Times New Roman"/>
                <w:color w:val="000000"/>
                <w:sz w:val="24"/>
                <w:szCs w:val="24"/>
              </w:rPr>
              <w:t xml:space="preserve"> </w:t>
            </w:r>
            <w:proofErr w:type="spellStart"/>
            <w:r w:rsidRPr="003C043A">
              <w:rPr>
                <w:rFonts w:ascii="Times New Roman" w:eastAsia="Times New Roman" w:hAnsi="Times New Roman" w:cs="Times New Roman"/>
                <w:color w:val="000000"/>
                <w:sz w:val="24"/>
                <w:szCs w:val="24"/>
              </w:rPr>
              <w:t>Mefran</w:t>
            </w:r>
            <w:proofErr w:type="spellEnd"/>
            <w:r w:rsidRPr="003C043A">
              <w:rPr>
                <w:rFonts w:ascii="Times New Roman" w:eastAsia="Times New Roman" w:hAnsi="Times New Roman" w:cs="Times New Roman"/>
                <w:color w:val="000000"/>
                <w:sz w:val="24"/>
                <w:szCs w:val="24"/>
              </w:rPr>
              <w:t xml:space="preserve">   / </w:t>
            </w:r>
            <w:proofErr w:type="spellStart"/>
            <w:r w:rsidRPr="003C043A">
              <w:rPr>
                <w:rFonts w:ascii="Times New Roman" w:eastAsia="Times New Roman" w:hAnsi="Times New Roman" w:cs="Times New Roman"/>
                <w:color w:val="000000"/>
                <w:sz w:val="24"/>
                <w:szCs w:val="24"/>
              </w:rPr>
              <w:t>Retotube</w:t>
            </w:r>
            <w:proofErr w:type="spellEnd"/>
            <w:r w:rsidRPr="003C043A">
              <w:rPr>
                <w:rFonts w:ascii="Times New Roman" w:eastAsia="Times New Roman" w:hAnsi="Times New Roman" w:cs="Times New Roman"/>
                <w:color w:val="000000"/>
                <w:sz w:val="24"/>
                <w:szCs w:val="24"/>
              </w:rPr>
              <w:t xml:space="preserve"> LVTEC </w:t>
            </w:r>
          </w:p>
        </w:tc>
        <w:tc>
          <w:tcPr>
            <w:tcW w:w="1701" w:type="dxa"/>
            <w:tcBorders>
              <w:top w:val="single" w:sz="4" w:space="0" w:color="000000"/>
              <w:left w:val="single" w:sz="4" w:space="0" w:color="000000"/>
              <w:bottom w:val="single" w:sz="4" w:space="0" w:color="000000"/>
              <w:right w:val="single" w:sz="4" w:space="0" w:color="000000"/>
            </w:tcBorders>
            <w:vAlign w:val="center"/>
          </w:tcPr>
          <w:p w14:paraId="223E736D" w14:textId="77777777" w:rsidR="006576A3" w:rsidRPr="003C043A" w:rsidRDefault="00990589" w:rsidP="003C043A">
            <w:pPr>
              <w:spacing w:after="0" w:line="240" w:lineRule="auto"/>
              <w:jc w:val="center"/>
              <w:rPr>
                <w:rFonts w:ascii="Times New Roman" w:eastAsia="Times New Roman" w:hAnsi="Times New Roman" w:cs="Times New Roman"/>
                <w:sz w:val="24"/>
                <w:szCs w:val="24"/>
                <w:u w:val="single"/>
              </w:rPr>
            </w:pPr>
            <w:r w:rsidRPr="003C043A">
              <w:rPr>
                <w:rFonts w:ascii="Times New Roman" w:eastAsia="Times New Roman" w:hAnsi="Times New Roman" w:cs="Times New Roman"/>
                <w:b/>
                <w:bCs/>
                <w:sz w:val="24"/>
                <w:szCs w:val="24"/>
              </w:rPr>
              <w:t>MOE CSPS LOT GO</w:t>
            </w:r>
          </w:p>
        </w:tc>
      </w:tr>
      <w:tr w:rsidR="006576A3" w:rsidRPr="003C043A" w14:paraId="4771D980" w14:textId="77777777" w:rsidTr="003C043A">
        <w:trPr>
          <w:trHeight w:val="300"/>
        </w:trPr>
        <w:tc>
          <w:tcPr>
            <w:tcW w:w="13260" w:type="dxa"/>
            <w:tcBorders>
              <w:top w:val="single" w:sz="4" w:space="0" w:color="000000"/>
              <w:left w:val="single" w:sz="4" w:space="0" w:color="000000"/>
              <w:bottom w:val="single" w:sz="4" w:space="0" w:color="000000"/>
              <w:right w:val="single" w:sz="4" w:space="0" w:color="000000"/>
            </w:tcBorders>
          </w:tcPr>
          <w:p w14:paraId="11D8186F" w14:textId="77777777" w:rsidR="006576A3" w:rsidRPr="003C043A" w:rsidRDefault="00990589" w:rsidP="003C043A">
            <w:pPr>
              <w:spacing w:after="0" w:line="240" w:lineRule="auto"/>
              <w:jc w:val="both"/>
              <w:rPr>
                <w:sz w:val="24"/>
                <w:szCs w:val="24"/>
              </w:rPr>
            </w:pPr>
            <w:r w:rsidRPr="003C043A">
              <w:rPr>
                <w:rFonts w:ascii="Times New Roman" w:eastAsia="Times New Roman" w:hAnsi="Times New Roman" w:cs="Times New Roman"/>
                <w:b/>
                <w:color w:val="3465A4"/>
                <w:sz w:val="24"/>
                <w:szCs w:val="24"/>
                <w:u w:val="single"/>
              </w:rPr>
              <w:t xml:space="preserve">f) Résistance hors matériel et matériaux  </w:t>
            </w:r>
            <w:r w:rsidRPr="003C043A">
              <w:rPr>
                <w:rFonts w:ascii="Times New Roman" w:eastAsia="Times New Roman" w:hAnsi="Times New Roman" w:cs="Times New Roman"/>
                <w:b/>
                <w:color w:val="000000"/>
                <w:sz w:val="24"/>
                <w:szCs w:val="24"/>
              </w:rPr>
              <w:t xml:space="preserve">Surcharge admissible minimum : 150 daN/m² </w:t>
            </w:r>
          </w:p>
        </w:tc>
        <w:tc>
          <w:tcPr>
            <w:tcW w:w="1701" w:type="dxa"/>
            <w:tcBorders>
              <w:top w:val="single" w:sz="4" w:space="0" w:color="000000"/>
              <w:left w:val="single" w:sz="4" w:space="0" w:color="000000"/>
              <w:bottom w:val="single" w:sz="4" w:space="0" w:color="000000"/>
              <w:right w:val="single" w:sz="4" w:space="0" w:color="000000"/>
            </w:tcBorders>
            <w:vAlign w:val="center"/>
          </w:tcPr>
          <w:p w14:paraId="2A2E25EE" w14:textId="77777777" w:rsidR="006576A3" w:rsidRPr="003C043A" w:rsidRDefault="00990589" w:rsidP="003C043A">
            <w:pPr>
              <w:spacing w:after="0" w:line="240" w:lineRule="auto"/>
              <w:jc w:val="center"/>
              <w:rPr>
                <w:rFonts w:ascii="Times New Roman" w:eastAsia="Times New Roman" w:hAnsi="Times New Roman" w:cs="Times New Roman"/>
                <w:sz w:val="24"/>
                <w:szCs w:val="24"/>
                <w:u w:val="single"/>
              </w:rPr>
            </w:pPr>
            <w:r w:rsidRPr="003C043A">
              <w:rPr>
                <w:rFonts w:ascii="Times New Roman" w:eastAsia="Times New Roman" w:hAnsi="Times New Roman" w:cs="Times New Roman"/>
                <w:b/>
                <w:bCs/>
                <w:sz w:val="24"/>
                <w:szCs w:val="24"/>
              </w:rPr>
              <w:t>MOE CSPS LOT GO</w:t>
            </w:r>
          </w:p>
        </w:tc>
      </w:tr>
      <w:tr w:rsidR="006576A3" w:rsidRPr="003C043A" w14:paraId="220623FE" w14:textId="77777777" w:rsidTr="003C043A">
        <w:trPr>
          <w:trHeight w:val="300"/>
        </w:trPr>
        <w:tc>
          <w:tcPr>
            <w:tcW w:w="13260" w:type="dxa"/>
            <w:tcBorders>
              <w:top w:val="single" w:sz="4" w:space="0" w:color="000000"/>
              <w:left w:val="single" w:sz="4" w:space="0" w:color="000000"/>
              <w:bottom w:val="single" w:sz="4" w:space="0" w:color="000000"/>
              <w:right w:val="single" w:sz="4" w:space="0" w:color="000000"/>
            </w:tcBorders>
          </w:tcPr>
          <w:p w14:paraId="75B1EC9F" w14:textId="77777777" w:rsidR="006576A3" w:rsidRPr="003C043A" w:rsidRDefault="00990589" w:rsidP="003C043A">
            <w:pPr>
              <w:spacing w:after="0" w:line="240" w:lineRule="auto"/>
              <w:jc w:val="both"/>
              <w:rPr>
                <w:sz w:val="24"/>
                <w:szCs w:val="24"/>
              </w:rPr>
            </w:pPr>
            <w:r w:rsidRPr="003C043A">
              <w:rPr>
                <w:rFonts w:ascii="Times New Roman" w:eastAsia="Times New Roman" w:hAnsi="Times New Roman" w:cs="Times New Roman"/>
                <w:b/>
                <w:color w:val="3465A4"/>
                <w:sz w:val="24"/>
                <w:szCs w:val="24"/>
                <w:u w:val="single"/>
              </w:rPr>
              <w:t>g) Mode d’appuis</w:t>
            </w:r>
          </w:p>
          <w:p w14:paraId="45CF89E5" w14:textId="77777777" w:rsidR="006576A3" w:rsidRPr="003C043A" w:rsidRDefault="00990589" w:rsidP="003C043A">
            <w:pPr>
              <w:spacing w:after="0" w:line="240" w:lineRule="auto"/>
              <w:jc w:val="both"/>
              <w:rPr>
                <w:sz w:val="24"/>
                <w:szCs w:val="24"/>
              </w:rPr>
            </w:pPr>
            <w:r w:rsidRPr="003C043A">
              <w:rPr>
                <w:rFonts w:ascii="Times New Roman" w:hAnsi="Times New Roman"/>
                <w:sz w:val="24"/>
                <w:szCs w:val="24"/>
              </w:rPr>
              <w:t xml:space="preserve">- Sabots fixés sur rive de dalle béton </w:t>
            </w:r>
          </w:p>
          <w:p w14:paraId="45E9F307" w14:textId="77777777" w:rsidR="006576A3" w:rsidRPr="003C043A" w:rsidRDefault="00990589" w:rsidP="003C043A">
            <w:pPr>
              <w:spacing w:after="0" w:line="240" w:lineRule="auto"/>
              <w:jc w:val="both"/>
              <w:rPr>
                <w:sz w:val="24"/>
                <w:szCs w:val="24"/>
              </w:rPr>
            </w:pPr>
            <w:r w:rsidRPr="003C043A">
              <w:rPr>
                <w:rFonts w:ascii="Times New Roman" w:hAnsi="Times New Roman"/>
                <w:sz w:val="24"/>
                <w:szCs w:val="24"/>
              </w:rPr>
              <w:t>- Plaques d’appui sur élément métallique type échafaudage</w:t>
            </w:r>
          </w:p>
          <w:p w14:paraId="3B1D2F68" w14:textId="77777777" w:rsidR="006576A3" w:rsidRPr="003C043A" w:rsidRDefault="00990589" w:rsidP="003C043A">
            <w:pPr>
              <w:spacing w:after="0" w:line="240" w:lineRule="auto"/>
              <w:jc w:val="both"/>
              <w:rPr>
                <w:sz w:val="24"/>
                <w:szCs w:val="24"/>
              </w:rPr>
            </w:pPr>
            <w:r w:rsidRPr="003C043A">
              <w:rPr>
                <w:rFonts w:ascii="Times New Roman" w:hAnsi="Times New Roman"/>
                <w:sz w:val="24"/>
                <w:szCs w:val="24"/>
              </w:rPr>
              <w:t xml:space="preserve"> - Cornière d’appui</w:t>
            </w:r>
          </w:p>
          <w:p w14:paraId="69B076C8" w14:textId="77777777" w:rsidR="006576A3" w:rsidRPr="003C043A" w:rsidRDefault="00990589" w:rsidP="003C043A">
            <w:pPr>
              <w:spacing w:after="0" w:line="240" w:lineRule="auto"/>
              <w:jc w:val="both"/>
              <w:rPr>
                <w:sz w:val="24"/>
                <w:szCs w:val="24"/>
              </w:rPr>
            </w:pPr>
            <w:r w:rsidRPr="003C043A">
              <w:rPr>
                <w:rFonts w:ascii="Times New Roman" w:hAnsi="Times New Roman"/>
                <w:sz w:val="24"/>
                <w:szCs w:val="24"/>
              </w:rPr>
              <w:t xml:space="preserve">- Note de calcul ou essais sur place si nécessaire par bureau de contrôle selon notice fabriquant </w:t>
            </w:r>
          </w:p>
        </w:tc>
        <w:tc>
          <w:tcPr>
            <w:tcW w:w="1701" w:type="dxa"/>
            <w:tcBorders>
              <w:top w:val="single" w:sz="4" w:space="0" w:color="000000"/>
              <w:left w:val="single" w:sz="4" w:space="0" w:color="000000"/>
              <w:bottom w:val="single" w:sz="4" w:space="0" w:color="000000"/>
              <w:right w:val="single" w:sz="4" w:space="0" w:color="000000"/>
            </w:tcBorders>
            <w:vAlign w:val="center"/>
          </w:tcPr>
          <w:p w14:paraId="31C9B3DE" w14:textId="77777777" w:rsidR="006576A3" w:rsidRPr="003C043A" w:rsidRDefault="00990589" w:rsidP="003C043A">
            <w:pPr>
              <w:spacing w:after="0" w:line="240" w:lineRule="auto"/>
              <w:jc w:val="center"/>
              <w:rPr>
                <w:rFonts w:ascii="Times New Roman" w:eastAsia="Times New Roman" w:hAnsi="Times New Roman" w:cs="Times New Roman"/>
                <w:sz w:val="24"/>
                <w:szCs w:val="24"/>
                <w:u w:val="single"/>
              </w:rPr>
            </w:pPr>
            <w:r w:rsidRPr="003C043A">
              <w:rPr>
                <w:rFonts w:ascii="Times New Roman" w:eastAsia="Times New Roman" w:hAnsi="Times New Roman" w:cs="Times New Roman"/>
                <w:b/>
                <w:bCs/>
                <w:sz w:val="24"/>
                <w:szCs w:val="24"/>
              </w:rPr>
              <w:t>MOE CSPS LOT GO</w:t>
            </w:r>
          </w:p>
        </w:tc>
      </w:tr>
    </w:tbl>
    <w:p w14:paraId="65C50686" w14:textId="77777777" w:rsidR="003C043A" w:rsidRDefault="003C043A"/>
    <w:tbl>
      <w:tblPr>
        <w:tblW w:w="14961" w:type="dxa"/>
        <w:tblInd w:w="-180" w:type="dxa"/>
        <w:tblLook w:val="04A0" w:firstRow="1" w:lastRow="0" w:firstColumn="1" w:lastColumn="0" w:noHBand="0" w:noVBand="1"/>
      </w:tblPr>
      <w:tblGrid>
        <w:gridCol w:w="13260"/>
        <w:gridCol w:w="1701"/>
      </w:tblGrid>
      <w:tr w:rsidR="006576A3" w:rsidRPr="0069202F" w14:paraId="4DA65AFC" w14:textId="77777777" w:rsidTr="0069202F">
        <w:trPr>
          <w:trHeight w:val="599"/>
        </w:trPr>
        <w:tc>
          <w:tcPr>
            <w:tcW w:w="13260" w:type="dxa"/>
            <w:tcBorders>
              <w:top w:val="single" w:sz="4" w:space="0" w:color="000000"/>
              <w:left w:val="single" w:sz="4" w:space="0" w:color="000000"/>
              <w:bottom w:val="single" w:sz="4" w:space="0" w:color="000000"/>
              <w:right w:val="single" w:sz="4" w:space="0" w:color="000000"/>
            </w:tcBorders>
            <w:shd w:val="clear" w:color="auto" w:fill="FFD428"/>
            <w:vAlign w:val="center"/>
          </w:tcPr>
          <w:p w14:paraId="609F80AB" w14:textId="2006E1DD" w:rsidR="006576A3" w:rsidRPr="0069202F" w:rsidRDefault="00990589" w:rsidP="0069202F">
            <w:pPr>
              <w:spacing w:after="0" w:line="240" w:lineRule="auto"/>
              <w:jc w:val="center"/>
              <w:rPr>
                <w:sz w:val="28"/>
                <w:szCs w:val="28"/>
              </w:rPr>
            </w:pPr>
            <w:r w:rsidRPr="0069202F">
              <w:rPr>
                <w:rFonts w:ascii="Times New Roman" w:eastAsia="Times New Roman" w:hAnsi="Times New Roman" w:cs="Times New Roman"/>
                <w:b/>
                <w:bCs/>
                <w:color w:val="000000"/>
                <w:sz w:val="28"/>
                <w:szCs w:val="28"/>
              </w:rPr>
              <w:t xml:space="preserve">6.6) Platelage de protection de trémie d’escalier bois pour maison individuelle </w:t>
            </w:r>
            <w:r w:rsidRPr="0069202F">
              <w:rPr>
                <w:rFonts w:ascii="Times New Roman" w:eastAsia="Times New Roman" w:hAnsi="Times New Roman" w:cs="Times New Roman"/>
                <w:b/>
                <w:bCs/>
                <w:color w:val="FF4000"/>
                <w:sz w:val="28"/>
                <w:szCs w:val="28"/>
              </w:rPr>
              <w:t>(12) (6)</w:t>
            </w:r>
          </w:p>
        </w:tc>
        <w:tc>
          <w:tcPr>
            <w:tcW w:w="1701" w:type="dxa"/>
            <w:tcBorders>
              <w:top w:val="single" w:sz="4" w:space="0" w:color="000000"/>
              <w:left w:val="single" w:sz="4" w:space="0" w:color="000000"/>
              <w:bottom w:val="single" w:sz="4" w:space="0" w:color="000000"/>
              <w:right w:val="single" w:sz="4" w:space="0" w:color="000000"/>
            </w:tcBorders>
            <w:shd w:val="clear" w:color="auto" w:fill="FFD428"/>
            <w:vAlign w:val="center"/>
          </w:tcPr>
          <w:p w14:paraId="6217FF34" w14:textId="77777777" w:rsidR="006576A3" w:rsidRPr="0069202F" w:rsidRDefault="006576A3" w:rsidP="0069202F">
            <w:pPr>
              <w:spacing w:after="0" w:line="240" w:lineRule="auto"/>
              <w:jc w:val="center"/>
              <w:rPr>
                <w:rFonts w:ascii="Times New Roman" w:eastAsia="Times New Roman" w:hAnsi="Times New Roman" w:cs="Times New Roman"/>
                <w:sz w:val="28"/>
                <w:szCs w:val="28"/>
                <w:u w:val="single"/>
              </w:rPr>
            </w:pPr>
          </w:p>
        </w:tc>
      </w:tr>
      <w:tr w:rsidR="006576A3" w14:paraId="7EDE5B98" w14:textId="77777777" w:rsidTr="0069202F">
        <w:trPr>
          <w:trHeight w:val="300"/>
        </w:trPr>
        <w:tc>
          <w:tcPr>
            <w:tcW w:w="13260" w:type="dxa"/>
            <w:tcBorders>
              <w:left w:val="single" w:sz="4" w:space="0" w:color="000000"/>
              <w:bottom w:val="single" w:sz="4" w:space="0" w:color="000000"/>
              <w:right w:val="single" w:sz="4" w:space="0" w:color="000000"/>
            </w:tcBorders>
          </w:tcPr>
          <w:p w14:paraId="01FD615F" w14:textId="77777777" w:rsidR="006576A3" w:rsidRPr="0069202F" w:rsidRDefault="00990589" w:rsidP="0069202F">
            <w:pPr>
              <w:spacing w:after="0" w:line="240" w:lineRule="auto"/>
              <w:jc w:val="both"/>
              <w:rPr>
                <w:sz w:val="24"/>
                <w:szCs w:val="24"/>
              </w:rPr>
            </w:pPr>
            <w:r w:rsidRPr="0069202F">
              <w:rPr>
                <w:rFonts w:ascii="Times New Roman" w:eastAsia="Times New Roman" w:hAnsi="Times New Roman" w:cs="Times New Roman"/>
                <w:b/>
                <w:color w:val="3465A4"/>
                <w:sz w:val="24"/>
                <w:szCs w:val="24"/>
                <w:u w:val="single"/>
              </w:rPr>
              <w:t xml:space="preserve">h) Utilisation </w:t>
            </w:r>
          </w:p>
          <w:p w14:paraId="708D3B99" w14:textId="77777777" w:rsidR="006576A3" w:rsidRPr="0069202F" w:rsidRDefault="00990589" w:rsidP="0069202F">
            <w:pPr>
              <w:spacing w:after="0" w:line="240" w:lineRule="auto"/>
              <w:jc w:val="both"/>
              <w:rPr>
                <w:sz w:val="24"/>
                <w:szCs w:val="24"/>
              </w:rPr>
            </w:pPr>
            <w:r w:rsidRPr="0069202F">
              <w:rPr>
                <w:rFonts w:ascii="Times New Roman" w:eastAsia="Times New Roman" w:hAnsi="Times New Roman" w:cs="Times New Roman"/>
                <w:color w:val="000000"/>
                <w:sz w:val="24"/>
                <w:szCs w:val="24"/>
              </w:rPr>
              <w:t>- Prestation à prévoir en amont par le MOA (achat par le MOA dans le DPGF du lot mise en commun) :</w:t>
            </w:r>
          </w:p>
          <w:p w14:paraId="75343E5D" w14:textId="77777777" w:rsidR="006576A3" w:rsidRPr="0069202F" w:rsidRDefault="00990589" w:rsidP="0069202F">
            <w:pPr>
              <w:spacing w:after="0" w:line="240" w:lineRule="auto"/>
              <w:jc w:val="both"/>
              <w:rPr>
                <w:sz w:val="24"/>
                <w:szCs w:val="24"/>
              </w:rPr>
            </w:pPr>
            <w:r w:rsidRPr="0069202F">
              <w:rPr>
                <w:rFonts w:ascii="Times New Roman" w:eastAsia="Times New Roman" w:hAnsi="Times New Roman" w:cs="Times New Roman"/>
                <w:color w:val="000000"/>
                <w:sz w:val="24"/>
                <w:szCs w:val="24"/>
              </w:rPr>
              <w:t>- Solidité du bois à contrôler.</w:t>
            </w:r>
          </w:p>
          <w:p w14:paraId="70496833" w14:textId="77777777" w:rsidR="006576A3" w:rsidRPr="0069202F" w:rsidRDefault="00990589" w:rsidP="0069202F">
            <w:pPr>
              <w:spacing w:after="0" w:line="240" w:lineRule="auto"/>
              <w:jc w:val="both"/>
              <w:rPr>
                <w:sz w:val="24"/>
                <w:szCs w:val="24"/>
              </w:rPr>
            </w:pPr>
            <w:r w:rsidRPr="0069202F">
              <w:rPr>
                <w:rFonts w:ascii="Times New Roman" w:eastAsia="Times New Roman" w:hAnsi="Times New Roman" w:cs="Times New Roman"/>
                <w:color w:val="000000"/>
                <w:sz w:val="24"/>
                <w:szCs w:val="24"/>
              </w:rPr>
              <w:t>- Protections trémies avec une trappe accès et trappe passe matériaux</w:t>
            </w:r>
          </w:p>
          <w:p w14:paraId="4B2F5474" w14:textId="77777777" w:rsidR="006576A3" w:rsidRPr="0069202F" w:rsidRDefault="00990589" w:rsidP="0069202F">
            <w:pPr>
              <w:spacing w:after="0" w:line="240" w:lineRule="auto"/>
              <w:jc w:val="both"/>
              <w:rPr>
                <w:sz w:val="24"/>
                <w:szCs w:val="24"/>
              </w:rPr>
            </w:pPr>
            <w:r w:rsidRPr="0069202F">
              <w:rPr>
                <w:rFonts w:ascii="Times New Roman" w:eastAsia="Times New Roman" w:hAnsi="Times New Roman" w:cs="Times New Roman"/>
                <w:color w:val="000000"/>
                <w:sz w:val="24"/>
                <w:szCs w:val="24"/>
              </w:rPr>
              <w:t>- Réutilisable et facilement transportable même en phase corps état secondaire</w:t>
            </w:r>
          </w:p>
          <w:p w14:paraId="71C7BD94" w14:textId="77777777" w:rsidR="006576A3" w:rsidRPr="0069202F" w:rsidRDefault="00990589" w:rsidP="0069202F">
            <w:pPr>
              <w:spacing w:after="0" w:line="240" w:lineRule="auto"/>
              <w:jc w:val="both"/>
              <w:rPr>
                <w:sz w:val="24"/>
                <w:szCs w:val="24"/>
              </w:rPr>
            </w:pPr>
            <w:r w:rsidRPr="0069202F">
              <w:rPr>
                <w:rFonts w:ascii="Times New Roman" w:eastAsia="Times New Roman" w:hAnsi="Times New Roman" w:cs="Times New Roman"/>
                <w:color w:val="000000"/>
                <w:sz w:val="24"/>
                <w:szCs w:val="24"/>
              </w:rPr>
              <w:t>- Trémies escalier</w:t>
            </w:r>
          </w:p>
        </w:tc>
        <w:tc>
          <w:tcPr>
            <w:tcW w:w="1701" w:type="dxa"/>
            <w:tcBorders>
              <w:left w:val="single" w:sz="4" w:space="0" w:color="000000"/>
              <w:bottom w:val="single" w:sz="4" w:space="0" w:color="000000"/>
              <w:right w:val="single" w:sz="4" w:space="0" w:color="000000"/>
            </w:tcBorders>
            <w:vAlign w:val="center"/>
          </w:tcPr>
          <w:p w14:paraId="16C0D5FF" w14:textId="77777777" w:rsidR="006576A3" w:rsidRPr="0069202F" w:rsidRDefault="00990589" w:rsidP="0069202F">
            <w:pPr>
              <w:spacing w:after="0" w:line="240" w:lineRule="auto"/>
              <w:jc w:val="center"/>
              <w:rPr>
                <w:rFonts w:ascii="Times New Roman" w:eastAsia="Times New Roman" w:hAnsi="Times New Roman" w:cs="Times New Roman"/>
                <w:sz w:val="24"/>
                <w:szCs w:val="24"/>
                <w:u w:val="single"/>
              </w:rPr>
            </w:pPr>
            <w:r w:rsidRPr="0069202F">
              <w:rPr>
                <w:rFonts w:ascii="Times New Roman" w:eastAsia="Times New Roman" w:hAnsi="Times New Roman" w:cs="Times New Roman"/>
                <w:b/>
                <w:bCs/>
                <w:sz w:val="24"/>
                <w:szCs w:val="24"/>
              </w:rPr>
              <w:t>MOE CSPS LOT GO</w:t>
            </w:r>
          </w:p>
        </w:tc>
      </w:tr>
      <w:tr w:rsidR="006576A3" w14:paraId="7E449293" w14:textId="77777777" w:rsidTr="0069202F">
        <w:trPr>
          <w:trHeight w:val="300"/>
        </w:trPr>
        <w:tc>
          <w:tcPr>
            <w:tcW w:w="13260" w:type="dxa"/>
            <w:tcBorders>
              <w:top w:val="single" w:sz="4" w:space="0" w:color="000000"/>
              <w:left w:val="single" w:sz="4" w:space="0" w:color="000000"/>
              <w:bottom w:val="single" w:sz="4" w:space="0" w:color="000000"/>
              <w:right w:val="single" w:sz="4" w:space="0" w:color="000000"/>
            </w:tcBorders>
          </w:tcPr>
          <w:p w14:paraId="336CCCC2" w14:textId="77777777" w:rsidR="006576A3" w:rsidRPr="0069202F" w:rsidRDefault="00990589" w:rsidP="0069202F">
            <w:pPr>
              <w:spacing w:after="0" w:line="240" w:lineRule="auto"/>
              <w:jc w:val="both"/>
              <w:rPr>
                <w:sz w:val="24"/>
                <w:szCs w:val="24"/>
              </w:rPr>
            </w:pPr>
            <w:r w:rsidRPr="0069202F">
              <w:rPr>
                <w:rFonts w:ascii="Times New Roman" w:eastAsia="Times New Roman" w:hAnsi="Times New Roman" w:cs="Times New Roman"/>
                <w:b/>
                <w:color w:val="3465A4"/>
                <w:sz w:val="24"/>
                <w:szCs w:val="24"/>
                <w:u w:val="single"/>
              </w:rPr>
              <w:t>i)Installation/Démontage/ Manutention</w:t>
            </w:r>
          </w:p>
          <w:p w14:paraId="6FF7EFBD" w14:textId="77777777" w:rsidR="006576A3" w:rsidRPr="0069202F" w:rsidRDefault="00990589" w:rsidP="0069202F">
            <w:pPr>
              <w:spacing w:after="0" w:line="240" w:lineRule="auto"/>
              <w:jc w:val="both"/>
              <w:rPr>
                <w:sz w:val="24"/>
                <w:szCs w:val="24"/>
              </w:rPr>
            </w:pPr>
            <w:r w:rsidRPr="0069202F">
              <w:rPr>
                <w:rFonts w:ascii="Times New Roman" w:eastAsia="Times New Roman" w:hAnsi="Times New Roman" w:cs="Times New Roman"/>
                <w:color w:val="000000"/>
                <w:sz w:val="24"/>
                <w:szCs w:val="24"/>
              </w:rPr>
              <w:t xml:space="preserve">Pas de boulonnerie </w:t>
            </w:r>
          </w:p>
          <w:p w14:paraId="15B50785" w14:textId="77777777" w:rsidR="006576A3" w:rsidRPr="0069202F" w:rsidRDefault="00990589" w:rsidP="0069202F">
            <w:pPr>
              <w:spacing w:after="0" w:line="240" w:lineRule="auto"/>
              <w:jc w:val="both"/>
              <w:rPr>
                <w:sz w:val="24"/>
                <w:szCs w:val="24"/>
              </w:rPr>
            </w:pPr>
            <w:r w:rsidRPr="0069202F">
              <w:rPr>
                <w:rFonts w:ascii="Times New Roman" w:eastAsia="Times New Roman" w:hAnsi="Times New Roman" w:cs="Times New Roman"/>
                <w:color w:val="000000"/>
                <w:sz w:val="24"/>
                <w:szCs w:val="24"/>
              </w:rPr>
              <w:t xml:space="preserve">Durée de vie (usure CP) Intérieure/extérieure </w:t>
            </w:r>
          </w:p>
          <w:p w14:paraId="5CEE357B" w14:textId="77777777" w:rsidR="006576A3" w:rsidRPr="0069202F" w:rsidRDefault="00990589" w:rsidP="0069202F">
            <w:pPr>
              <w:spacing w:after="0" w:line="240" w:lineRule="auto"/>
              <w:jc w:val="both"/>
              <w:rPr>
                <w:sz w:val="24"/>
                <w:szCs w:val="24"/>
              </w:rPr>
            </w:pPr>
            <w:r w:rsidRPr="0069202F">
              <w:rPr>
                <w:rFonts w:ascii="Times New Roman" w:eastAsia="Times New Roman" w:hAnsi="Times New Roman" w:cs="Times New Roman"/>
                <w:color w:val="000000"/>
                <w:sz w:val="24"/>
                <w:szCs w:val="24"/>
              </w:rPr>
              <w:t xml:space="preserve">Manutention aisée, faible poids et peu encombrant </w:t>
            </w:r>
          </w:p>
        </w:tc>
        <w:tc>
          <w:tcPr>
            <w:tcW w:w="1701" w:type="dxa"/>
            <w:tcBorders>
              <w:top w:val="single" w:sz="4" w:space="0" w:color="000000"/>
              <w:left w:val="single" w:sz="4" w:space="0" w:color="000000"/>
              <w:bottom w:val="single" w:sz="4" w:space="0" w:color="000000"/>
              <w:right w:val="single" w:sz="4" w:space="0" w:color="000000"/>
            </w:tcBorders>
            <w:vAlign w:val="center"/>
          </w:tcPr>
          <w:p w14:paraId="3986AA6B" w14:textId="77777777" w:rsidR="006576A3" w:rsidRPr="0069202F" w:rsidRDefault="00990589" w:rsidP="0069202F">
            <w:pPr>
              <w:spacing w:after="0" w:line="240" w:lineRule="auto"/>
              <w:jc w:val="center"/>
              <w:rPr>
                <w:rFonts w:ascii="Times New Roman" w:eastAsia="Times New Roman" w:hAnsi="Times New Roman" w:cs="Times New Roman"/>
                <w:sz w:val="24"/>
                <w:szCs w:val="24"/>
                <w:u w:val="single"/>
              </w:rPr>
            </w:pPr>
            <w:r w:rsidRPr="0069202F">
              <w:rPr>
                <w:rFonts w:ascii="Times New Roman" w:eastAsia="Times New Roman" w:hAnsi="Times New Roman" w:cs="Times New Roman"/>
                <w:b/>
                <w:bCs/>
                <w:sz w:val="24"/>
                <w:szCs w:val="24"/>
              </w:rPr>
              <w:t>MOE CSPS LOT GO</w:t>
            </w:r>
          </w:p>
        </w:tc>
      </w:tr>
    </w:tbl>
    <w:p w14:paraId="52982117" w14:textId="77777777" w:rsidR="003C043A" w:rsidRDefault="003C043A"/>
    <w:tbl>
      <w:tblPr>
        <w:tblW w:w="15030" w:type="dxa"/>
        <w:tblInd w:w="-180" w:type="dxa"/>
        <w:tblLook w:val="04A0" w:firstRow="1" w:lastRow="0" w:firstColumn="1" w:lastColumn="0" w:noHBand="0" w:noVBand="1"/>
      </w:tblPr>
      <w:tblGrid>
        <w:gridCol w:w="13260"/>
        <w:gridCol w:w="1701"/>
        <w:gridCol w:w="69"/>
      </w:tblGrid>
      <w:tr w:rsidR="006576A3" w:rsidRPr="003C043A" w14:paraId="074B58A5" w14:textId="77777777" w:rsidTr="003C043A">
        <w:trPr>
          <w:gridAfter w:val="1"/>
          <w:wAfter w:w="69" w:type="dxa"/>
          <w:trHeight w:val="300"/>
        </w:trPr>
        <w:tc>
          <w:tcPr>
            <w:tcW w:w="13260" w:type="dxa"/>
            <w:tcBorders>
              <w:top w:val="single" w:sz="4" w:space="0" w:color="000000"/>
              <w:left w:val="single" w:sz="4" w:space="0" w:color="000000"/>
              <w:bottom w:val="single" w:sz="4" w:space="0" w:color="000000"/>
              <w:right w:val="single" w:sz="4" w:space="0" w:color="000000"/>
            </w:tcBorders>
            <w:shd w:val="clear" w:color="auto" w:fill="FFD428"/>
            <w:vAlign w:val="center"/>
          </w:tcPr>
          <w:p w14:paraId="125869FD" w14:textId="7DC3E4BE" w:rsidR="006576A3" w:rsidRPr="003C043A" w:rsidRDefault="00990589" w:rsidP="003C043A">
            <w:pPr>
              <w:spacing w:after="0" w:line="240" w:lineRule="auto"/>
              <w:jc w:val="center"/>
              <w:rPr>
                <w:sz w:val="28"/>
                <w:szCs w:val="28"/>
              </w:rPr>
            </w:pPr>
            <w:r w:rsidRPr="003C043A">
              <w:rPr>
                <w:rFonts w:ascii="Times New Roman" w:eastAsia="Times New Roman" w:hAnsi="Times New Roman" w:cs="Times New Roman"/>
                <w:b/>
                <w:bCs/>
                <w:color w:val="000000"/>
                <w:sz w:val="28"/>
                <w:szCs w:val="28"/>
              </w:rPr>
              <w:t xml:space="preserve">6.7) Podium bois maisons individuelles </w:t>
            </w:r>
            <w:r w:rsidRPr="003C043A">
              <w:rPr>
                <w:rFonts w:ascii="Times New Roman" w:eastAsia="Times New Roman" w:hAnsi="Times New Roman" w:cs="Times New Roman"/>
                <w:b/>
                <w:bCs/>
                <w:color w:val="FF0000"/>
                <w:sz w:val="28"/>
                <w:szCs w:val="28"/>
              </w:rPr>
              <w:t>(14)</w:t>
            </w:r>
          </w:p>
        </w:tc>
        <w:tc>
          <w:tcPr>
            <w:tcW w:w="1701" w:type="dxa"/>
            <w:tcBorders>
              <w:top w:val="single" w:sz="4" w:space="0" w:color="000000"/>
              <w:left w:val="single" w:sz="4" w:space="0" w:color="000000"/>
              <w:bottom w:val="single" w:sz="4" w:space="0" w:color="000000"/>
              <w:right w:val="single" w:sz="4" w:space="0" w:color="000000"/>
            </w:tcBorders>
            <w:shd w:val="clear" w:color="auto" w:fill="FFD428"/>
            <w:vAlign w:val="center"/>
          </w:tcPr>
          <w:p w14:paraId="64E6DA23" w14:textId="5F2B3625" w:rsidR="006576A3" w:rsidRPr="003C043A" w:rsidRDefault="00990589" w:rsidP="003C043A">
            <w:pPr>
              <w:tabs>
                <w:tab w:val="left" w:pos="606"/>
              </w:tabs>
              <w:spacing w:after="0" w:line="240" w:lineRule="auto"/>
              <w:jc w:val="center"/>
              <w:rPr>
                <w:sz w:val="28"/>
                <w:szCs w:val="28"/>
              </w:rPr>
            </w:pPr>
            <w:r w:rsidRPr="003C043A">
              <w:rPr>
                <w:rFonts w:ascii="Times New Roman" w:eastAsia="Times New Roman" w:hAnsi="Times New Roman" w:cs="Times New Roman"/>
                <w:b/>
                <w:sz w:val="28"/>
                <w:szCs w:val="28"/>
              </w:rPr>
              <w:t>Désignation Lot</w:t>
            </w:r>
          </w:p>
        </w:tc>
      </w:tr>
      <w:tr w:rsidR="006576A3" w14:paraId="07A4AFD1" w14:textId="77777777" w:rsidTr="003C043A">
        <w:trPr>
          <w:trHeight w:val="300"/>
        </w:trPr>
        <w:tc>
          <w:tcPr>
            <w:tcW w:w="15030" w:type="dxa"/>
            <w:gridSpan w:val="3"/>
            <w:tcBorders>
              <w:top w:val="single" w:sz="4" w:space="0" w:color="000000"/>
              <w:left w:val="single" w:sz="4" w:space="0" w:color="000000"/>
              <w:bottom w:val="single" w:sz="4" w:space="0" w:color="000000"/>
              <w:right w:val="single" w:sz="4" w:space="0" w:color="000000"/>
            </w:tcBorders>
          </w:tcPr>
          <w:p w14:paraId="709462F1" w14:textId="77777777" w:rsidR="006576A3" w:rsidRPr="0069202F" w:rsidRDefault="00990589" w:rsidP="0069202F">
            <w:pPr>
              <w:tabs>
                <w:tab w:val="left" w:pos="606"/>
              </w:tabs>
              <w:spacing w:after="0" w:line="240" w:lineRule="auto"/>
              <w:jc w:val="both"/>
              <w:rPr>
                <w:sz w:val="24"/>
                <w:szCs w:val="24"/>
              </w:rPr>
            </w:pPr>
            <w:r w:rsidRPr="0069202F">
              <w:rPr>
                <w:rFonts w:ascii="Times New Roman" w:eastAsia="Times New Roman" w:hAnsi="Times New Roman" w:cs="Times New Roman"/>
                <w:sz w:val="24"/>
                <w:szCs w:val="24"/>
              </w:rPr>
              <w:t xml:space="preserve">A demander aux entreprises à travers le lot mise en commun de moyens OU lots concernés ; </w:t>
            </w:r>
          </w:p>
        </w:tc>
      </w:tr>
      <w:tr w:rsidR="006576A3" w14:paraId="7F3EF58A" w14:textId="77777777" w:rsidTr="0069202F">
        <w:trPr>
          <w:gridAfter w:val="1"/>
          <w:wAfter w:w="69" w:type="dxa"/>
          <w:trHeight w:val="300"/>
        </w:trPr>
        <w:tc>
          <w:tcPr>
            <w:tcW w:w="13260" w:type="dxa"/>
            <w:tcBorders>
              <w:top w:val="single" w:sz="4" w:space="0" w:color="000000"/>
              <w:left w:val="single" w:sz="4" w:space="0" w:color="000000"/>
              <w:bottom w:val="single" w:sz="4" w:space="0" w:color="000000"/>
              <w:right w:val="single" w:sz="4" w:space="0" w:color="000000"/>
            </w:tcBorders>
          </w:tcPr>
          <w:p w14:paraId="53F98691" w14:textId="77777777" w:rsidR="006576A3" w:rsidRPr="0069202F" w:rsidRDefault="00990589" w:rsidP="0069202F">
            <w:pPr>
              <w:spacing w:after="0" w:line="240" w:lineRule="auto"/>
              <w:jc w:val="both"/>
              <w:rPr>
                <w:sz w:val="24"/>
                <w:szCs w:val="24"/>
              </w:rPr>
            </w:pPr>
            <w:r w:rsidRPr="0069202F">
              <w:rPr>
                <w:rFonts w:ascii="Times New Roman" w:eastAsia="Times New Roman" w:hAnsi="Times New Roman" w:cs="Times New Roman"/>
                <w:sz w:val="24"/>
                <w:szCs w:val="24"/>
              </w:rPr>
              <w:t xml:space="preserve">Avantages </w:t>
            </w:r>
          </w:p>
          <w:p w14:paraId="26AC57DF" w14:textId="77777777" w:rsidR="006576A3" w:rsidRPr="0069202F" w:rsidRDefault="00990589" w:rsidP="0069202F">
            <w:pPr>
              <w:spacing w:after="0" w:line="240" w:lineRule="auto"/>
              <w:jc w:val="both"/>
              <w:rPr>
                <w:sz w:val="24"/>
                <w:szCs w:val="24"/>
              </w:rPr>
            </w:pPr>
            <w:r w:rsidRPr="0069202F">
              <w:rPr>
                <w:rFonts w:ascii="Times New Roman" w:eastAsia="Times New Roman" w:hAnsi="Times New Roman" w:cs="Times New Roman"/>
                <w:sz w:val="24"/>
                <w:szCs w:val="24"/>
              </w:rPr>
              <w:t>- Assure la sécurité de tous les intervenants sur chantier</w:t>
            </w:r>
          </w:p>
          <w:p w14:paraId="3CB3CEC5" w14:textId="77777777" w:rsidR="006576A3" w:rsidRPr="0069202F" w:rsidRDefault="00990589" w:rsidP="0069202F">
            <w:pPr>
              <w:spacing w:after="0" w:line="240" w:lineRule="auto"/>
              <w:jc w:val="both"/>
              <w:rPr>
                <w:sz w:val="24"/>
                <w:szCs w:val="24"/>
              </w:rPr>
            </w:pPr>
            <w:r w:rsidRPr="0069202F">
              <w:rPr>
                <w:rFonts w:ascii="Times New Roman" w:eastAsia="Times New Roman" w:hAnsi="Times New Roman" w:cs="Times New Roman"/>
                <w:sz w:val="24"/>
                <w:szCs w:val="24"/>
              </w:rPr>
              <w:t>- Coût réduit contrairement à des trémies métalliques</w:t>
            </w:r>
          </w:p>
          <w:p w14:paraId="59101D5A" w14:textId="77777777" w:rsidR="006576A3" w:rsidRPr="0069202F" w:rsidRDefault="00990589" w:rsidP="0069202F">
            <w:pPr>
              <w:spacing w:after="0" w:line="240" w:lineRule="auto"/>
              <w:jc w:val="both"/>
              <w:rPr>
                <w:sz w:val="24"/>
                <w:szCs w:val="24"/>
              </w:rPr>
            </w:pPr>
            <w:r w:rsidRPr="0069202F">
              <w:rPr>
                <w:rFonts w:ascii="Times New Roman" w:eastAsia="Times New Roman" w:hAnsi="Times New Roman" w:cs="Times New Roman"/>
                <w:sz w:val="24"/>
                <w:szCs w:val="24"/>
              </w:rPr>
              <w:t>- Laisse l’accès au chantier par les 2 trappes disponibles : trappe homme et trappe matériel</w:t>
            </w:r>
          </w:p>
          <w:p w14:paraId="5A42F1F7" w14:textId="77777777" w:rsidR="006576A3" w:rsidRPr="0069202F" w:rsidRDefault="00990589" w:rsidP="0069202F">
            <w:pPr>
              <w:tabs>
                <w:tab w:val="left" w:pos="606"/>
              </w:tabs>
              <w:spacing w:after="0" w:line="240" w:lineRule="auto"/>
              <w:jc w:val="both"/>
              <w:rPr>
                <w:sz w:val="24"/>
                <w:szCs w:val="24"/>
              </w:rPr>
            </w:pPr>
            <w:r w:rsidRPr="0069202F">
              <w:rPr>
                <w:rFonts w:ascii="Times New Roman" w:eastAsia="Times New Roman" w:hAnsi="Times New Roman" w:cs="Times New Roman"/>
                <w:sz w:val="24"/>
                <w:szCs w:val="24"/>
              </w:rPr>
              <w:t xml:space="preserve">- Un espace est prévu à la pose de l’échelle </w:t>
            </w:r>
          </w:p>
        </w:tc>
        <w:tc>
          <w:tcPr>
            <w:tcW w:w="1701" w:type="dxa"/>
            <w:tcBorders>
              <w:top w:val="single" w:sz="4" w:space="0" w:color="000000"/>
              <w:left w:val="single" w:sz="4" w:space="0" w:color="000000"/>
              <w:bottom w:val="single" w:sz="4" w:space="0" w:color="000000"/>
              <w:right w:val="single" w:sz="4" w:space="0" w:color="000000"/>
            </w:tcBorders>
            <w:vAlign w:val="center"/>
          </w:tcPr>
          <w:p w14:paraId="55497CA0" w14:textId="77777777" w:rsidR="006576A3" w:rsidRPr="0069202F" w:rsidRDefault="00990589" w:rsidP="0069202F">
            <w:pPr>
              <w:spacing w:after="0" w:line="240" w:lineRule="auto"/>
              <w:jc w:val="center"/>
              <w:rPr>
                <w:rFonts w:ascii="Times New Roman" w:eastAsia="Times New Roman" w:hAnsi="Times New Roman" w:cs="Times New Roman"/>
                <w:sz w:val="24"/>
                <w:szCs w:val="24"/>
                <w:u w:val="single"/>
              </w:rPr>
            </w:pPr>
            <w:r w:rsidRPr="0069202F">
              <w:rPr>
                <w:rFonts w:ascii="Times New Roman" w:eastAsia="Times New Roman" w:hAnsi="Times New Roman" w:cs="Times New Roman"/>
                <w:b/>
                <w:bCs/>
                <w:sz w:val="24"/>
                <w:szCs w:val="24"/>
              </w:rPr>
              <w:t>MOE CSPS LOT GO</w:t>
            </w:r>
          </w:p>
        </w:tc>
      </w:tr>
      <w:tr w:rsidR="006576A3" w14:paraId="3E24D556" w14:textId="77777777" w:rsidTr="0069202F">
        <w:trPr>
          <w:gridAfter w:val="1"/>
          <w:wAfter w:w="69" w:type="dxa"/>
          <w:trHeight w:val="300"/>
        </w:trPr>
        <w:tc>
          <w:tcPr>
            <w:tcW w:w="13260" w:type="dxa"/>
            <w:tcBorders>
              <w:top w:val="single" w:sz="4" w:space="0" w:color="000000"/>
              <w:left w:val="single" w:sz="4" w:space="0" w:color="000000"/>
              <w:bottom w:val="single" w:sz="4" w:space="0" w:color="000000"/>
              <w:right w:val="single" w:sz="4" w:space="0" w:color="000000"/>
            </w:tcBorders>
          </w:tcPr>
          <w:p w14:paraId="2D5EB328" w14:textId="77777777" w:rsidR="006576A3" w:rsidRPr="0069202F" w:rsidRDefault="00990589" w:rsidP="0069202F">
            <w:pPr>
              <w:spacing w:after="0" w:line="240" w:lineRule="auto"/>
              <w:jc w:val="both"/>
              <w:rPr>
                <w:sz w:val="24"/>
                <w:szCs w:val="24"/>
              </w:rPr>
            </w:pPr>
            <w:r w:rsidRPr="0069202F">
              <w:rPr>
                <w:rFonts w:ascii="Times New Roman" w:eastAsia="Times New Roman" w:hAnsi="Times New Roman" w:cs="Times New Roman"/>
                <w:b/>
                <w:color w:val="3465A4"/>
                <w:sz w:val="24"/>
                <w:szCs w:val="24"/>
                <w:u w:val="single"/>
              </w:rPr>
              <w:t xml:space="preserve">a) Descriptif de la protection </w:t>
            </w:r>
          </w:p>
          <w:p w14:paraId="250BE178" w14:textId="77777777" w:rsidR="006576A3" w:rsidRPr="0069202F" w:rsidRDefault="00990589" w:rsidP="0069202F">
            <w:pPr>
              <w:spacing w:after="0" w:line="240" w:lineRule="auto"/>
              <w:jc w:val="both"/>
              <w:rPr>
                <w:sz w:val="24"/>
                <w:szCs w:val="24"/>
              </w:rPr>
            </w:pPr>
            <w:r w:rsidRPr="0069202F">
              <w:rPr>
                <w:rFonts w:ascii="Times New Roman" w:eastAsia="Times New Roman" w:hAnsi="Times New Roman" w:cs="Times New Roman"/>
                <w:color w:val="000000"/>
                <w:sz w:val="24"/>
                <w:szCs w:val="24"/>
              </w:rPr>
              <w:t xml:space="preserve">Dispositif en bois avec trappe qui assure le coffrage et la protection de trémie d’escalier </w:t>
            </w:r>
          </w:p>
          <w:p w14:paraId="53D58D90" w14:textId="77777777" w:rsidR="006576A3" w:rsidRPr="0069202F" w:rsidRDefault="00990589" w:rsidP="0069202F">
            <w:pPr>
              <w:spacing w:after="0" w:line="240" w:lineRule="auto"/>
              <w:jc w:val="both"/>
              <w:rPr>
                <w:sz w:val="24"/>
                <w:szCs w:val="24"/>
              </w:rPr>
            </w:pPr>
            <w:r w:rsidRPr="0069202F">
              <w:rPr>
                <w:rFonts w:ascii="Times New Roman" w:eastAsia="Times New Roman" w:hAnsi="Times New Roman" w:cs="Times New Roman"/>
                <w:color w:val="000000"/>
                <w:sz w:val="24"/>
                <w:szCs w:val="24"/>
              </w:rPr>
              <w:t xml:space="preserve">Une trappe homme et matériel </w:t>
            </w:r>
          </w:p>
          <w:p w14:paraId="42A4A667" w14:textId="77777777" w:rsidR="006576A3" w:rsidRPr="0069202F" w:rsidRDefault="00990589" w:rsidP="0069202F">
            <w:pPr>
              <w:spacing w:after="0" w:line="240" w:lineRule="auto"/>
              <w:jc w:val="both"/>
              <w:rPr>
                <w:sz w:val="24"/>
                <w:szCs w:val="24"/>
              </w:rPr>
            </w:pPr>
            <w:r w:rsidRPr="0069202F">
              <w:rPr>
                <w:rFonts w:ascii="Times New Roman" w:eastAsia="Times New Roman" w:hAnsi="Times New Roman" w:cs="Times New Roman"/>
                <w:color w:val="000000"/>
                <w:sz w:val="24"/>
                <w:szCs w:val="24"/>
              </w:rPr>
              <w:t>Emplacement d'échelle dédié</w:t>
            </w:r>
            <w:r w:rsidRPr="0069202F">
              <w:rPr>
                <w:rFonts w:ascii="Times New Roman" w:eastAsia="Times New Roman" w:hAnsi="Times New Roman" w:cs="Times New Roman"/>
                <w:b/>
                <w:bCs/>
                <w:color w:val="3465A4"/>
                <w:sz w:val="24"/>
                <w:szCs w:val="24"/>
                <w:u w:val="single"/>
              </w:rPr>
              <w:t xml:space="preserve"> </w:t>
            </w:r>
          </w:p>
          <w:p w14:paraId="41909622" w14:textId="77777777" w:rsidR="006576A3" w:rsidRPr="0069202F" w:rsidRDefault="00990589" w:rsidP="0069202F">
            <w:pPr>
              <w:spacing w:after="0" w:line="240" w:lineRule="auto"/>
              <w:jc w:val="both"/>
              <w:rPr>
                <w:sz w:val="24"/>
                <w:szCs w:val="24"/>
              </w:rPr>
            </w:pPr>
            <w:r w:rsidRPr="0069202F">
              <w:rPr>
                <w:rFonts w:ascii="Times New Roman" w:eastAsia="Times New Roman" w:hAnsi="Times New Roman" w:cs="Times New Roman"/>
                <w:color w:val="000000"/>
                <w:sz w:val="24"/>
                <w:szCs w:val="24"/>
              </w:rPr>
              <w:t xml:space="preserve">Anneaux de levage </w:t>
            </w:r>
          </w:p>
        </w:tc>
        <w:tc>
          <w:tcPr>
            <w:tcW w:w="1701" w:type="dxa"/>
            <w:tcBorders>
              <w:top w:val="single" w:sz="4" w:space="0" w:color="000000"/>
              <w:left w:val="single" w:sz="4" w:space="0" w:color="000000"/>
              <w:bottom w:val="single" w:sz="4" w:space="0" w:color="000000"/>
              <w:right w:val="single" w:sz="4" w:space="0" w:color="000000"/>
            </w:tcBorders>
            <w:vAlign w:val="center"/>
          </w:tcPr>
          <w:p w14:paraId="62DC7296" w14:textId="77777777" w:rsidR="006576A3" w:rsidRPr="0069202F" w:rsidRDefault="00990589" w:rsidP="0069202F">
            <w:pPr>
              <w:spacing w:after="0" w:line="240" w:lineRule="auto"/>
              <w:jc w:val="center"/>
              <w:rPr>
                <w:rFonts w:ascii="Times New Roman" w:eastAsia="Times New Roman" w:hAnsi="Times New Roman" w:cs="Times New Roman"/>
                <w:sz w:val="24"/>
                <w:szCs w:val="24"/>
                <w:u w:val="single"/>
              </w:rPr>
            </w:pPr>
            <w:r w:rsidRPr="0069202F">
              <w:rPr>
                <w:rFonts w:ascii="Times New Roman" w:eastAsia="Times New Roman" w:hAnsi="Times New Roman" w:cs="Times New Roman"/>
                <w:b/>
                <w:bCs/>
                <w:sz w:val="24"/>
                <w:szCs w:val="24"/>
              </w:rPr>
              <w:t>MOE CSPS LOT GO</w:t>
            </w:r>
          </w:p>
        </w:tc>
      </w:tr>
      <w:tr w:rsidR="006576A3" w14:paraId="501A1DF7" w14:textId="77777777" w:rsidTr="0069202F">
        <w:trPr>
          <w:gridAfter w:val="1"/>
          <w:wAfter w:w="69" w:type="dxa"/>
          <w:trHeight w:val="300"/>
        </w:trPr>
        <w:tc>
          <w:tcPr>
            <w:tcW w:w="13260" w:type="dxa"/>
            <w:tcBorders>
              <w:top w:val="single" w:sz="4" w:space="0" w:color="000000"/>
              <w:left w:val="single" w:sz="4" w:space="0" w:color="000000"/>
              <w:bottom w:val="single" w:sz="4" w:space="0" w:color="000000"/>
              <w:right w:val="single" w:sz="4" w:space="0" w:color="000000"/>
            </w:tcBorders>
          </w:tcPr>
          <w:p w14:paraId="26190CDA" w14:textId="77777777" w:rsidR="006576A3" w:rsidRPr="0069202F" w:rsidRDefault="00990589" w:rsidP="0069202F">
            <w:pPr>
              <w:spacing w:after="0" w:line="240" w:lineRule="auto"/>
              <w:jc w:val="both"/>
              <w:rPr>
                <w:sz w:val="24"/>
                <w:szCs w:val="24"/>
              </w:rPr>
            </w:pPr>
            <w:r w:rsidRPr="0069202F">
              <w:rPr>
                <w:rFonts w:ascii="Times New Roman" w:eastAsia="Times New Roman" w:hAnsi="Times New Roman" w:cs="Times New Roman"/>
                <w:b/>
                <w:color w:val="3465A4"/>
                <w:sz w:val="24"/>
                <w:szCs w:val="24"/>
                <w:u w:val="single"/>
              </w:rPr>
              <w:t xml:space="preserve">b) Type de support , de planchers </w:t>
            </w:r>
          </w:p>
          <w:p w14:paraId="2A0EBB0C" w14:textId="77777777" w:rsidR="006576A3" w:rsidRPr="0069202F" w:rsidRDefault="00990589" w:rsidP="0069202F">
            <w:pPr>
              <w:spacing w:after="0" w:line="240" w:lineRule="auto"/>
              <w:jc w:val="both"/>
              <w:rPr>
                <w:sz w:val="24"/>
                <w:szCs w:val="24"/>
              </w:rPr>
            </w:pPr>
            <w:r w:rsidRPr="0069202F">
              <w:rPr>
                <w:rFonts w:ascii="Times New Roman" w:eastAsia="Times New Roman" w:hAnsi="Times New Roman" w:cs="Times New Roman"/>
                <w:color w:val="000000"/>
                <w:sz w:val="24"/>
                <w:szCs w:val="24"/>
              </w:rPr>
              <w:t xml:space="preserve">BA coulé en place </w:t>
            </w:r>
          </w:p>
          <w:p w14:paraId="122A8983" w14:textId="77777777" w:rsidR="006576A3" w:rsidRPr="0069202F" w:rsidRDefault="00990589" w:rsidP="0069202F">
            <w:pPr>
              <w:spacing w:after="0" w:line="240" w:lineRule="auto"/>
              <w:jc w:val="both"/>
              <w:rPr>
                <w:sz w:val="24"/>
                <w:szCs w:val="24"/>
              </w:rPr>
            </w:pPr>
            <w:r w:rsidRPr="0069202F">
              <w:rPr>
                <w:rFonts w:ascii="Times New Roman" w:eastAsia="Times New Roman" w:hAnsi="Times New Roman" w:cs="Times New Roman"/>
                <w:color w:val="000000"/>
                <w:sz w:val="24"/>
                <w:szCs w:val="24"/>
              </w:rPr>
              <w:t xml:space="preserve">Béton faible épaisseur </w:t>
            </w:r>
          </w:p>
          <w:p w14:paraId="04EA2B61" w14:textId="77777777" w:rsidR="006576A3" w:rsidRPr="0069202F" w:rsidRDefault="00990589" w:rsidP="0069202F">
            <w:pPr>
              <w:spacing w:after="0" w:line="240" w:lineRule="auto"/>
              <w:jc w:val="both"/>
              <w:rPr>
                <w:sz w:val="24"/>
                <w:szCs w:val="24"/>
              </w:rPr>
            </w:pPr>
            <w:r w:rsidRPr="0069202F">
              <w:rPr>
                <w:rFonts w:ascii="Times New Roman" w:eastAsia="Times New Roman" w:hAnsi="Times New Roman" w:cs="Times New Roman"/>
                <w:color w:val="000000"/>
                <w:sz w:val="24"/>
                <w:szCs w:val="24"/>
              </w:rPr>
              <w:t xml:space="preserve">Béton bas carbone </w:t>
            </w:r>
          </w:p>
        </w:tc>
        <w:tc>
          <w:tcPr>
            <w:tcW w:w="1701" w:type="dxa"/>
            <w:tcBorders>
              <w:top w:val="single" w:sz="4" w:space="0" w:color="000000"/>
              <w:left w:val="single" w:sz="4" w:space="0" w:color="000000"/>
              <w:bottom w:val="single" w:sz="4" w:space="0" w:color="000000"/>
              <w:right w:val="single" w:sz="4" w:space="0" w:color="000000"/>
            </w:tcBorders>
            <w:vAlign w:val="center"/>
          </w:tcPr>
          <w:p w14:paraId="268ED1FA" w14:textId="77777777" w:rsidR="006576A3" w:rsidRPr="0069202F" w:rsidRDefault="00990589" w:rsidP="0069202F">
            <w:pPr>
              <w:spacing w:after="0" w:line="240" w:lineRule="auto"/>
              <w:jc w:val="center"/>
              <w:rPr>
                <w:rFonts w:ascii="Times New Roman" w:eastAsia="Times New Roman" w:hAnsi="Times New Roman" w:cs="Times New Roman"/>
                <w:sz w:val="24"/>
                <w:szCs w:val="24"/>
                <w:u w:val="single"/>
              </w:rPr>
            </w:pPr>
            <w:r w:rsidRPr="0069202F">
              <w:rPr>
                <w:rFonts w:ascii="Times New Roman" w:eastAsia="Times New Roman" w:hAnsi="Times New Roman" w:cs="Times New Roman"/>
                <w:b/>
                <w:bCs/>
                <w:sz w:val="24"/>
                <w:szCs w:val="24"/>
              </w:rPr>
              <w:t>MOE CSPS LOT GO</w:t>
            </w:r>
          </w:p>
        </w:tc>
      </w:tr>
      <w:tr w:rsidR="006576A3" w14:paraId="026BC797" w14:textId="77777777" w:rsidTr="0069202F">
        <w:trPr>
          <w:gridAfter w:val="1"/>
          <w:wAfter w:w="69" w:type="dxa"/>
          <w:trHeight w:val="300"/>
        </w:trPr>
        <w:tc>
          <w:tcPr>
            <w:tcW w:w="13260" w:type="dxa"/>
            <w:tcBorders>
              <w:top w:val="single" w:sz="4" w:space="0" w:color="000000"/>
              <w:left w:val="single" w:sz="4" w:space="0" w:color="000000"/>
              <w:bottom w:val="single" w:sz="4" w:space="0" w:color="000000"/>
              <w:right w:val="single" w:sz="4" w:space="0" w:color="000000"/>
            </w:tcBorders>
          </w:tcPr>
          <w:p w14:paraId="14FC64C6" w14:textId="77777777" w:rsidR="006576A3" w:rsidRPr="0069202F" w:rsidRDefault="00990589" w:rsidP="0069202F">
            <w:pPr>
              <w:spacing w:after="0" w:line="240" w:lineRule="auto"/>
              <w:jc w:val="both"/>
              <w:rPr>
                <w:sz w:val="24"/>
                <w:szCs w:val="24"/>
              </w:rPr>
            </w:pPr>
            <w:r w:rsidRPr="0069202F">
              <w:rPr>
                <w:rFonts w:ascii="Times New Roman" w:hAnsi="Times New Roman"/>
                <w:b/>
                <w:color w:val="3465A4"/>
                <w:sz w:val="24"/>
                <w:szCs w:val="24"/>
                <w:u w:val="single"/>
              </w:rPr>
              <w:t>c) Type d’appuis</w:t>
            </w:r>
          </w:p>
          <w:p w14:paraId="31B2C3D1" w14:textId="77777777" w:rsidR="006576A3" w:rsidRPr="0069202F" w:rsidRDefault="00990589" w:rsidP="0069202F">
            <w:pPr>
              <w:spacing w:after="0" w:line="240" w:lineRule="auto"/>
              <w:jc w:val="both"/>
              <w:rPr>
                <w:sz w:val="24"/>
                <w:szCs w:val="24"/>
              </w:rPr>
            </w:pPr>
            <w:r w:rsidRPr="0069202F">
              <w:rPr>
                <w:rFonts w:ascii="Times New Roman" w:hAnsi="Times New Roman"/>
                <w:color w:val="000000"/>
                <w:sz w:val="24"/>
                <w:szCs w:val="24"/>
              </w:rPr>
              <w:t>Sur coffrage, puis assuré par l’incorporation dans le béton</w:t>
            </w:r>
          </w:p>
        </w:tc>
        <w:tc>
          <w:tcPr>
            <w:tcW w:w="1701" w:type="dxa"/>
            <w:tcBorders>
              <w:top w:val="single" w:sz="4" w:space="0" w:color="000000"/>
              <w:left w:val="single" w:sz="4" w:space="0" w:color="000000"/>
              <w:bottom w:val="single" w:sz="4" w:space="0" w:color="000000"/>
              <w:right w:val="single" w:sz="4" w:space="0" w:color="000000"/>
            </w:tcBorders>
            <w:vAlign w:val="center"/>
          </w:tcPr>
          <w:p w14:paraId="320EF222" w14:textId="77777777" w:rsidR="006576A3" w:rsidRPr="0069202F" w:rsidRDefault="00990589" w:rsidP="0069202F">
            <w:pPr>
              <w:spacing w:after="0" w:line="240" w:lineRule="auto"/>
              <w:jc w:val="center"/>
              <w:rPr>
                <w:rFonts w:ascii="Times New Roman" w:eastAsia="Times New Roman" w:hAnsi="Times New Roman" w:cs="Times New Roman"/>
                <w:sz w:val="24"/>
                <w:szCs w:val="24"/>
                <w:u w:val="single"/>
              </w:rPr>
            </w:pPr>
            <w:r w:rsidRPr="0069202F">
              <w:rPr>
                <w:rFonts w:ascii="Times New Roman" w:eastAsia="Times New Roman" w:hAnsi="Times New Roman" w:cs="Times New Roman"/>
                <w:b/>
                <w:bCs/>
                <w:sz w:val="24"/>
                <w:szCs w:val="24"/>
              </w:rPr>
              <w:t>MOE CSPS LOT GO</w:t>
            </w:r>
          </w:p>
        </w:tc>
      </w:tr>
    </w:tbl>
    <w:p w14:paraId="503BCE91" w14:textId="77777777" w:rsidR="003C043A" w:rsidRDefault="003C043A"/>
    <w:tbl>
      <w:tblPr>
        <w:tblW w:w="15030" w:type="dxa"/>
        <w:tblInd w:w="-180" w:type="dxa"/>
        <w:tblLook w:val="04A0" w:firstRow="1" w:lastRow="0" w:firstColumn="1" w:lastColumn="0" w:noHBand="0" w:noVBand="1"/>
      </w:tblPr>
      <w:tblGrid>
        <w:gridCol w:w="13321"/>
        <w:gridCol w:w="1709"/>
      </w:tblGrid>
      <w:tr w:rsidR="006576A3" w:rsidRPr="00AC0A24" w14:paraId="63B7BFDF" w14:textId="77777777" w:rsidTr="00AC0A24">
        <w:trPr>
          <w:trHeight w:val="300"/>
        </w:trPr>
        <w:tc>
          <w:tcPr>
            <w:tcW w:w="13260" w:type="dxa"/>
            <w:tcBorders>
              <w:top w:val="single" w:sz="4" w:space="0" w:color="000000"/>
              <w:left w:val="single" w:sz="4" w:space="0" w:color="000000"/>
              <w:bottom w:val="single" w:sz="4" w:space="0" w:color="000000"/>
              <w:right w:val="single" w:sz="4" w:space="0" w:color="000000"/>
            </w:tcBorders>
            <w:shd w:val="clear" w:color="auto" w:fill="FFD428"/>
            <w:vAlign w:val="center"/>
          </w:tcPr>
          <w:p w14:paraId="7BD49909" w14:textId="7E229BF2" w:rsidR="006576A3" w:rsidRPr="00AC0A24" w:rsidRDefault="00990589" w:rsidP="00AC0A24">
            <w:pPr>
              <w:spacing w:after="0" w:line="240" w:lineRule="auto"/>
              <w:jc w:val="center"/>
              <w:rPr>
                <w:sz w:val="28"/>
                <w:szCs w:val="28"/>
              </w:rPr>
            </w:pPr>
            <w:r w:rsidRPr="00AC0A24">
              <w:rPr>
                <w:rFonts w:ascii="Times New Roman" w:eastAsia="Times New Roman" w:hAnsi="Times New Roman" w:cs="Times New Roman"/>
                <w:b/>
                <w:bCs/>
                <w:color w:val="000000"/>
                <w:sz w:val="28"/>
                <w:szCs w:val="28"/>
              </w:rPr>
              <w:t>6.8) Podium bois maisons individuelles (14)  ( suite 1)</w:t>
            </w:r>
          </w:p>
        </w:tc>
        <w:tc>
          <w:tcPr>
            <w:tcW w:w="1701" w:type="dxa"/>
            <w:tcBorders>
              <w:top w:val="single" w:sz="4" w:space="0" w:color="000000"/>
              <w:left w:val="single" w:sz="4" w:space="0" w:color="000000"/>
              <w:bottom w:val="single" w:sz="4" w:space="0" w:color="000000"/>
              <w:right w:val="single" w:sz="4" w:space="0" w:color="000000"/>
            </w:tcBorders>
            <w:shd w:val="clear" w:color="auto" w:fill="FFD428"/>
            <w:vAlign w:val="center"/>
          </w:tcPr>
          <w:p w14:paraId="25FFDC6B" w14:textId="10C58303" w:rsidR="006576A3" w:rsidRPr="00AC0A24" w:rsidRDefault="00990589" w:rsidP="00AC0A24">
            <w:pPr>
              <w:tabs>
                <w:tab w:val="left" w:pos="606"/>
              </w:tabs>
              <w:spacing w:after="0" w:line="240" w:lineRule="auto"/>
              <w:jc w:val="center"/>
              <w:rPr>
                <w:sz w:val="28"/>
                <w:szCs w:val="28"/>
              </w:rPr>
            </w:pPr>
            <w:r w:rsidRPr="00AC0A24">
              <w:rPr>
                <w:rFonts w:ascii="Times New Roman" w:eastAsia="Times New Roman" w:hAnsi="Times New Roman" w:cs="Times New Roman"/>
                <w:b/>
                <w:sz w:val="28"/>
                <w:szCs w:val="28"/>
              </w:rPr>
              <w:t>Désignation Lot</w:t>
            </w:r>
          </w:p>
        </w:tc>
      </w:tr>
      <w:tr w:rsidR="006576A3" w14:paraId="60F03C05" w14:textId="77777777" w:rsidTr="00D46BFE">
        <w:trPr>
          <w:trHeight w:val="300"/>
        </w:trPr>
        <w:tc>
          <w:tcPr>
            <w:tcW w:w="13260" w:type="dxa"/>
            <w:tcBorders>
              <w:left w:val="single" w:sz="4" w:space="0" w:color="000000"/>
              <w:bottom w:val="single" w:sz="4" w:space="0" w:color="000000"/>
              <w:right w:val="single" w:sz="4" w:space="0" w:color="000000"/>
            </w:tcBorders>
          </w:tcPr>
          <w:p w14:paraId="1B48C766" w14:textId="77777777" w:rsidR="006576A3" w:rsidRPr="00D46BFE" w:rsidRDefault="00990589" w:rsidP="00D46BFE">
            <w:pPr>
              <w:spacing w:after="0" w:line="240" w:lineRule="auto"/>
              <w:jc w:val="both"/>
              <w:rPr>
                <w:sz w:val="24"/>
                <w:szCs w:val="24"/>
              </w:rPr>
            </w:pPr>
            <w:r w:rsidRPr="00D46BFE">
              <w:rPr>
                <w:rFonts w:ascii="Times New Roman" w:eastAsia="Times New Roman" w:hAnsi="Times New Roman" w:cs="Times New Roman"/>
                <w:b/>
                <w:color w:val="3465A4"/>
                <w:sz w:val="24"/>
                <w:szCs w:val="24"/>
                <w:u w:val="single"/>
              </w:rPr>
              <w:t>d) Dimensions des trémies</w:t>
            </w:r>
          </w:p>
          <w:p w14:paraId="5216516C" w14:textId="77777777" w:rsidR="006576A3" w:rsidRPr="00D46BFE" w:rsidRDefault="00990589" w:rsidP="00D46BFE">
            <w:pPr>
              <w:spacing w:after="0" w:line="240" w:lineRule="auto"/>
              <w:jc w:val="both"/>
              <w:rPr>
                <w:sz w:val="24"/>
                <w:szCs w:val="24"/>
              </w:rPr>
            </w:pPr>
            <w:r w:rsidRPr="00D46BFE">
              <w:rPr>
                <w:rFonts w:ascii="Times New Roman" w:eastAsia="Times New Roman" w:hAnsi="Times New Roman" w:cs="Times New Roman"/>
                <w:color w:val="000000"/>
                <w:sz w:val="24"/>
                <w:szCs w:val="24"/>
              </w:rPr>
              <w:t xml:space="preserve">Grande </w:t>
            </w:r>
          </w:p>
          <w:p w14:paraId="3D3E6D02" w14:textId="77777777" w:rsidR="006576A3" w:rsidRPr="00D46BFE" w:rsidRDefault="00990589" w:rsidP="00D46BFE">
            <w:pPr>
              <w:spacing w:after="0" w:line="240" w:lineRule="auto"/>
              <w:jc w:val="both"/>
              <w:rPr>
                <w:sz w:val="24"/>
                <w:szCs w:val="24"/>
              </w:rPr>
            </w:pPr>
            <w:r w:rsidRPr="00D46BFE">
              <w:rPr>
                <w:rFonts w:ascii="Times New Roman" w:eastAsia="Times New Roman" w:hAnsi="Times New Roman" w:cs="Times New Roman"/>
                <w:color w:val="000000"/>
                <w:sz w:val="24"/>
                <w:szCs w:val="24"/>
              </w:rPr>
              <w:t>Coffrages sur mesure et à la demande  trémies.</w:t>
            </w:r>
            <w:r w:rsidRPr="00D46BFE">
              <w:rPr>
                <w:rFonts w:ascii="Times New Roman" w:eastAsia="Times New Roman" w:hAnsi="Times New Roman" w:cs="Times New Roman"/>
                <w:b/>
                <w:bCs/>
                <w:color w:val="3465A4"/>
                <w:sz w:val="24"/>
                <w:szCs w:val="24"/>
                <w:u w:val="single"/>
              </w:rPr>
              <w:t xml:space="preserve"> </w:t>
            </w:r>
          </w:p>
        </w:tc>
        <w:tc>
          <w:tcPr>
            <w:tcW w:w="1701" w:type="dxa"/>
            <w:tcBorders>
              <w:left w:val="single" w:sz="4" w:space="0" w:color="000000"/>
              <w:bottom w:val="single" w:sz="4" w:space="0" w:color="000000"/>
              <w:right w:val="single" w:sz="4" w:space="0" w:color="000000"/>
            </w:tcBorders>
            <w:vAlign w:val="center"/>
          </w:tcPr>
          <w:p w14:paraId="1EE8B83A" w14:textId="77777777" w:rsidR="006576A3" w:rsidRPr="00D46BFE" w:rsidRDefault="00990589" w:rsidP="00D46BFE">
            <w:pPr>
              <w:spacing w:after="0" w:line="240" w:lineRule="auto"/>
              <w:jc w:val="center"/>
              <w:rPr>
                <w:rFonts w:ascii="Times New Roman" w:eastAsia="Times New Roman" w:hAnsi="Times New Roman" w:cs="Times New Roman"/>
                <w:sz w:val="24"/>
                <w:szCs w:val="24"/>
                <w:u w:val="single"/>
              </w:rPr>
            </w:pPr>
            <w:r w:rsidRPr="00D46BFE">
              <w:rPr>
                <w:rFonts w:ascii="Times New Roman" w:eastAsia="Times New Roman" w:hAnsi="Times New Roman" w:cs="Times New Roman"/>
                <w:b/>
                <w:bCs/>
                <w:sz w:val="24"/>
                <w:szCs w:val="24"/>
              </w:rPr>
              <w:t>MOE CSPS LOT GO</w:t>
            </w:r>
          </w:p>
        </w:tc>
      </w:tr>
      <w:tr w:rsidR="006576A3" w14:paraId="1D23D20D" w14:textId="77777777" w:rsidTr="00D46BFE">
        <w:trPr>
          <w:trHeight w:val="300"/>
        </w:trPr>
        <w:tc>
          <w:tcPr>
            <w:tcW w:w="13260" w:type="dxa"/>
            <w:tcBorders>
              <w:top w:val="single" w:sz="4" w:space="0" w:color="000000"/>
              <w:left w:val="single" w:sz="4" w:space="0" w:color="000000"/>
              <w:bottom w:val="single" w:sz="4" w:space="0" w:color="000000"/>
              <w:right w:val="single" w:sz="4" w:space="0" w:color="000000"/>
            </w:tcBorders>
          </w:tcPr>
          <w:p w14:paraId="7B3B796F" w14:textId="77777777" w:rsidR="006576A3" w:rsidRPr="00D46BFE" w:rsidRDefault="00990589" w:rsidP="00D46BFE">
            <w:pPr>
              <w:spacing w:after="0" w:line="240" w:lineRule="auto"/>
              <w:jc w:val="both"/>
              <w:rPr>
                <w:sz w:val="24"/>
                <w:szCs w:val="24"/>
              </w:rPr>
            </w:pPr>
            <w:r w:rsidRPr="00D46BFE">
              <w:rPr>
                <w:rFonts w:ascii="Times New Roman" w:eastAsia="Times New Roman" w:hAnsi="Times New Roman" w:cs="Times New Roman"/>
                <w:b/>
                <w:color w:val="3465A4"/>
                <w:sz w:val="24"/>
                <w:szCs w:val="24"/>
                <w:u w:val="single"/>
              </w:rPr>
              <w:t>e) Phasage de travaux</w:t>
            </w:r>
          </w:p>
          <w:p w14:paraId="33AE8D90" w14:textId="77777777" w:rsidR="006576A3" w:rsidRPr="00D46BFE" w:rsidRDefault="00990589" w:rsidP="00D46BFE">
            <w:pPr>
              <w:spacing w:after="0" w:line="240" w:lineRule="auto"/>
              <w:jc w:val="both"/>
              <w:rPr>
                <w:sz w:val="24"/>
                <w:szCs w:val="24"/>
              </w:rPr>
            </w:pPr>
            <w:r w:rsidRPr="00D46BFE">
              <w:rPr>
                <w:rFonts w:ascii="Times New Roman" w:eastAsia="Times New Roman" w:hAnsi="Times New Roman" w:cs="Times New Roman"/>
                <w:color w:val="000000"/>
                <w:sz w:val="24"/>
                <w:szCs w:val="24"/>
              </w:rPr>
              <w:t xml:space="preserve">Gros œuvre </w:t>
            </w:r>
          </w:p>
          <w:p w14:paraId="4A799911" w14:textId="77777777" w:rsidR="006576A3" w:rsidRPr="00D46BFE" w:rsidRDefault="00990589" w:rsidP="00D46BFE">
            <w:pPr>
              <w:spacing w:after="0" w:line="240" w:lineRule="auto"/>
              <w:jc w:val="both"/>
              <w:rPr>
                <w:sz w:val="24"/>
                <w:szCs w:val="24"/>
              </w:rPr>
            </w:pPr>
            <w:r w:rsidRPr="00D46BFE">
              <w:rPr>
                <w:rFonts w:ascii="Times New Roman" w:eastAsia="Times New Roman" w:hAnsi="Times New Roman" w:cs="Times New Roman"/>
                <w:color w:val="000000"/>
                <w:sz w:val="24"/>
                <w:szCs w:val="24"/>
              </w:rPr>
              <w:t>Premiers CES</w:t>
            </w:r>
            <w:r w:rsidRPr="00D46BFE">
              <w:rPr>
                <w:rFonts w:ascii="Times New Roman" w:eastAsia="Times New Roman" w:hAnsi="Times New Roman" w:cs="Times New Roman"/>
                <w:b/>
                <w:bCs/>
                <w:color w:val="3465A4"/>
                <w:sz w:val="24"/>
                <w:szCs w:val="24"/>
                <w:u w:val="single"/>
              </w:rPr>
              <w:t xml:space="preserve"> </w:t>
            </w:r>
          </w:p>
        </w:tc>
        <w:tc>
          <w:tcPr>
            <w:tcW w:w="1701" w:type="dxa"/>
            <w:tcBorders>
              <w:top w:val="single" w:sz="4" w:space="0" w:color="000000"/>
              <w:left w:val="single" w:sz="4" w:space="0" w:color="000000"/>
              <w:bottom w:val="single" w:sz="4" w:space="0" w:color="000000"/>
              <w:right w:val="single" w:sz="4" w:space="0" w:color="000000"/>
            </w:tcBorders>
            <w:vAlign w:val="center"/>
          </w:tcPr>
          <w:p w14:paraId="35F1ED27" w14:textId="77777777" w:rsidR="006576A3" w:rsidRPr="00D46BFE" w:rsidRDefault="00990589" w:rsidP="00D46BFE">
            <w:pPr>
              <w:spacing w:after="0" w:line="240" w:lineRule="auto"/>
              <w:jc w:val="center"/>
              <w:rPr>
                <w:rFonts w:ascii="Times New Roman" w:eastAsia="Times New Roman" w:hAnsi="Times New Roman" w:cs="Times New Roman"/>
                <w:sz w:val="24"/>
                <w:szCs w:val="24"/>
                <w:u w:val="single"/>
              </w:rPr>
            </w:pPr>
            <w:r w:rsidRPr="00D46BFE">
              <w:rPr>
                <w:rFonts w:ascii="Times New Roman" w:eastAsia="Times New Roman" w:hAnsi="Times New Roman" w:cs="Times New Roman"/>
                <w:b/>
                <w:bCs/>
                <w:sz w:val="24"/>
                <w:szCs w:val="24"/>
              </w:rPr>
              <w:t>MOE CSPS LOT GO</w:t>
            </w:r>
          </w:p>
        </w:tc>
      </w:tr>
      <w:tr w:rsidR="006576A3" w14:paraId="36EF675C" w14:textId="77777777" w:rsidTr="00D46BFE">
        <w:trPr>
          <w:trHeight w:val="300"/>
        </w:trPr>
        <w:tc>
          <w:tcPr>
            <w:tcW w:w="13260" w:type="dxa"/>
            <w:tcBorders>
              <w:top w:val="single" w:sz="4" w:space="0" w:color="000000"/>
              <w:left w:val="single" w:sz="4" w:space="0" w:color="000000"/>
              <w:bottom w:val="single" w:sz="4" w:space="0" w:color="000000"/>
              <w:right w:val="single" w:sz="4" w:space="0" w:color="000000"/>
            </w:tcBorders>
          </w:tcPr>
          <w:p w14:paraId="023E113F" w14:textId="77777777" w:rsidR="006576A3" w:rsidRPr="00D46BFE" w:rsidRDefault="00990589" w:rsidP="00D46BFE">
            <w:pPr>
              <w:spacing w:after="0" w:line="240" w:lineRule="auto"/>
              <w:jc w:val="both"/>
              <w:rPr>
                <w:sz w:val="24"/>
                <w:szCs w:val="24"/>
              </w:rPr>
            </w:pPr>
            <w:r w:rsidRPr="00D46BFE">
              <w:rPr>
                <w:rFonts w:ascii="Times New Roman" w:eastAsia="Times New Roman" w:hAnsi="Times New Roman" w:cs="Times New Roman"/>
                <w:b/>
                <w:color w:val="3465A4"/>
                <w:sz w:val="24"/>
                <w:szCs w:val="24"/>
                <w:u w:val="single"/>
              </w:rPr>
              <w:t>f) Fournisseurs</w:t>
            </w:r>
          </w:p>
          <w:p w14:paraId="22284D2B" w14:textId="77777777" w:rsidR="006576A3" w:rsidRPr="00D46BFE" w:rsidRDefault="00990589" w:rsidP="00D46BFE">
            <w:pPr>
              <w:spacing w:after="0" w:line="240" w:lineRule="auto"/>
              <w:jc w:val="both"/>
              <w:rPr>
                <w:sz w:val="24"/>
                <w:szCs w:val="24"/>
              </w:rPr>
            </w:pPr>
            <w:r w:rsidRPr="00D46BFE">
              <w:rPr>
                <w:rFonts w:ascii="Times New Roman" w:eastAsia="Times New Roman" w:hAnsi="Times New Roman" w:cs="Times New Roman"/>
                <w:color w:val="000000"/>
                <w:sz w:val="24"/>
                <w:szCs w:val="24"/>
              </w:rPr>
              <w:t>Groupe Building Partner Coffrages</w:t>
            </w:r>
          </w:p>
          <w:p w14:paraId="7F2535B3" w14:textId="77777777" w:rsidR="006576A3" w:rsidRPr="00D46BFE" w:rsidRDefault="00990589" w:rsidP="00D46BFE">
            <w:pPr>
              <w:spacing w:after="0" w:line="240" w:lineRule="auto"/>
              <w:jc w:val="both"/>
              <w:rPr>
                <w:sz w:val="24"/>
                <w:szCs w:val="24"/>
              </w:rPr>
            </w:pPr>
            <w:r w:rsidRPr="00D46BFE">
              <w:rPr>
                <w:rFonts w:ascii="Times New Roman" w:eastAsia="Times New Roman" w:hAnsi="Times New Roman" w:cs="Times New Roman"/>
                <w:color w:val="000000"/>
                <w:sz w:val="24"/>
                <w:szCs w:val="24"/>
              </w:rPr>
              <w:t xml:space="preserve"> </w:t>
            </w:r>
            <w:r w:rsidRPr="00D46BFE">
              <w:rPr>
                <w:rFonts w:ascii="Times New Roman" w:eastAsia="Times New Roman" w:hAnsi="Times New Roman" w:cs="Times New Roman"/>
                <w:color w:val="000000"/>
                <w:sz w:val="24"/>
                <w:szCs w:val="24"/>
              </w:rPr>
              <w:t xml:space="preserve">(Coffrages Gaillard &amp; SFMB Coffrages &amp; Arles Coffrages) </w:t>
            </w:r>
          </w:p>
        </w:tc>
        <w:tc>
          <w:tcPr>
            <w:tcW w:w="1701" w:type="dxa"/>
            <w:tcBorders>
              <w:top w:val="single" w:sz="4" w:space="0" w:color="000000"/>
              <w:left w:val="single" w:sz="4" w:space="0" w:color="000000"/>
              <w:bottom w:val="single" w:sz="4" w:space="0" w:color="000000"/>
              <w:right w:val="single" w:sz="4" w:space="0" w:color="000000"/>
            </w:tcBorders>
            <w:vAlign w:val="center"/>
          </w:tcPr>
          <w:p w14:paraId="518A0505" w14:textId="77777777" w:rsidR="006576A3" w:rsidRPr="00D46BFE" w:rsidRDefault="00990589" w:rsidP="00D46BFE">
            <w:pPr>
              <w:spacing w:after="0" w:line="240" w:lineRule="auto"/>
              <w:jc w:val="center"/>
              <w:rPr>
                <w:rFonts w:ascii="Times New Roman" w:eastAsia="Times New Roman" w:hAnsi="Times New Roman" w:cs="Times New Roman"/>
                <w:sz w:val="24"/>
                <w:szCs w:val="24"/>
                <w:u w:val="single"/>
              </w:rPr>
            </w:pPr>
            <w:r w:rsidRPr="00D46BFE">
              <w:rPr>
                <w:rFonts w:ascii="Times New Roman" w:eastAsia="Times New Roman" w:hAnsi="Times New Roman" w:cs="Times New Roman"/>
                <w:b/>
                <w:bCs/>
                <w:sz w:val="24"/>
                <w:szCs w:val="24"/>
              </w:rPr>
              <w:t>MOE CSPS LOT GO</w:t>
            </w:r>
          </w:p>
        </w:tc>
      </w:tr>
      <w:tr w:rsidR="006576A3" w14:paraId="130EF59F" w14:textId="77777777" w:rsidTr="00D46BFE">
        <w:trPr>
          <w:trHeight w:val="300"/>
        </w:trPr>
        <w:tc>
          <w:tcPr>
            <w:tcW w:w="13260" w:type="dxa"/>
            <w:tcBorders>
              <w:top w:val="single" w:sz="4" w:space="0" w:color="000000"/>
              <w:left w:val="single" w:sz="4" w:space="0" w:color="000000"/>
              <w:bottom w:val="single" w:sz="4" w:space="0" w:color="000000"/>
              <w:right w:val="single" w:sz="4" w:space="0" w:color="000000"/>
            </w:tcBorders>
          </w:tcPr>
          <w:p w14:paraId="195D0665" w14:textId="77777777" w:rsidR="006576A3" w:rsidRPr="00D46BFE" w:rsidRDefault="00990589" w:rsidP="00D46BFE">
            <w:pPr>
              <w:spacing w:after="0" w:line="240" w:lineRule="auto"/>
              <w:jc w:val="both"/>
              <w:rPr>
                <w:sz w:val="24"/>
                <w:szCs w:val="24"/>
              </w:rPr>
            </w:pPr>
            <w:r w:rsidRPr="00D46BFE">
              <w:rPr>
                <w:rFonts w:ascii="Times New Roman" w:eastAsia="Times New Roman" w:hAnsi="Times New Roman" w:cs="Times New Roman"/>
                <w:b/>
                <w:color w:val="3465A4"/>
                <w:sz w:val="24"/>
                <w:szCs w:val="24"/>
                <w:u w:val="single"/>
              </w:rPr>
              <w:t xml:space="preserve">g) Résistance hors matériel et matériaux </w:t>
            </w:r>
          </w:p>
          <w:p w14:paraId="20CB1F98" w14:textId="77777777" w:rsidR="006576A3" w:rsidRPr="00D46BFE" w:rsidRDefault="00990589" w:rsidP="00D46BFE">
            <w:pPr>
              <w:spacing w:after="0" w:line="240" w:lineRule="auto"/>
              <w:jc w:val="both"/>
              <w:rPr>
                <w:sz w:val="24"/>
                <w:szCs w:val="24"/>
              </w:rPr>
            </w:pPr>
            <w:r w:rsidRPr="00D46BFE">
              <w:rPr>
                <w:rFonts w:ascii="Times New Roman" w:eastAsia="Times New Roman" w:hAnsi="Times New Roman" w:cs="Times New Roman"/>
                <w:b/>
                <w:bCs/>
                <w:color w:val="000000"/>
                <w:sz w:val="24"/>
                <w:szCs w:val="24"/>
              </w:rPr>
              <w:t>200 kg par m²</w:t>
            </w:r>
            <w:r w:rsidRPr="00D46BFE">
              <w:rPr>
                <w:rFonts w:ascii="Times New Roman" w:eastAsia="Times New Roman" w:hAnsi="Times New Roman" w:cs="Times New Roman"/>
                <w:b/>
                <w:bCs/>
                <w:color w:val="3465A4"/>
                <w:sz w:val="24"/>
                <w:szCs w:val="24"/>
                <w:u w:val="single"/>
              </w:rPr>
              <w:t xml:space="preserve"> </w:t>
            </w:r>
          </w:p>
        </w:tc>
        <w:tc>
          <w:tcPr>
            <w:tcW w:w="1701" w:type="dxa"/>
            <w:tcBorders>
              <w:top w:val="single" w:sz="4" w:space="0" w:color="000000"/>
              <w:left w:val="single" w:sz="4" w:space="0" w:color="000000"/>
              <w:bottom w:val="single" w:sz="4" w:space="0" w:color="000000"/>
              <w:right w:val="single" w:sz="4" w:space="0" w:color="000000"/>
            </w:tcBorders>
            <w:vAlign w:val="center"/>
          </w:tcPr>
          <w:p w14:paraId="2B87C7F6" w14:textId="77777777" w:rsidR="006576A3" w:rsidRPr="00D46BFE" w:rsidRDefault="00990589" w:rsidP="00D46BFE">
            <w:pPr>
              <w:spacing w:after="0" w:line="240" w:lineRule="auto"/>
              <w:jc w:val="center"/>
              <w:rPr>
                <w:rFonts w:ascii="Times New Roman" w:eastAsia="Times New Roman" w:hAnsi="Times New Roman" w:cs="Times New Roman"/>
                <w:sz w:val="24"/>
                <w:szCs w:val="24"/>
                <w:u w:val="single"/>
              </w:rPr>
            </w:pPr>
            <w:r w:rsidRPr="00D46BFE">
              <w:rPr>
                <w:rFonts w:ascii="Times New Roman" w:eastAsia="Times New Roman" w:hAnsi="Times New Roman" w:cs="Times New Roman"/>
                <w:b/>
                <w:bCs/>
                <w:sz w:val="24"/>
                <w:szCs w:val="24"/>
              </w:rPr>
              <w:t>MOE CSPS LOT GO</w:t>
            </w:r>
          </w:p>
        </w:tc>
      </w:tr>
      <w:tr w:rsidR="006576A3" w14:paraId="390B18FA" w14:textId="77777777" w:rsidTr="00D46BFE">
        <w:trPr>
          <w:trHeight w:val="300"/>
        </w:trPr>
        <w:tc>
          <w:tcPr>
            <w:tcW w:w="13260" w:type="dxa"/>
            <w:tcBorders>
              <w:top w:val="single" w:sz="4" w:space="0" w:color="000000"/>
              <w:left w:val="single" w:sz="4" w:space="0" w:color="000000"/>
              <w:bottom w:val="single" w:sz="4" w:space="0" w:color="000000"/>
              <w:right w:val="single" w:sz="4" w:space="0" w:color="000000"/>
            </w:tcBorders>
          </w:tcPr>
          <w:p w14:paraId="3FF192A7" w14:textId="77777777" w:rsidR="006576A3" w:rsidRPr="00D46BFE" w:rsidRDefault="00990589" w:rsidP="00D46BFE">
            <w:pPr>
              <w:spacing w:after="0" w:line="240" w:lineRule="auto"/>
              <w:jc w:val="both"/>
              <w:rPr>
                <w:sz w:val="24"/>
                <w:szCs w:val="24"/>
              </w:rPr>
            </w:pPr>
            <w:r w:rsidRPr="00D46BFE">
              <w:rPr>
                <w:rFonts w:ascii="Times New Roman" w:eastAsia="Times New Roman" w:hAnsi="Times New Roman" w:cs="Times New Roman"/>
                <w:b/>
                <w:color w:val="3465A4"/>
                <w:sz w:val="24"/>
                <w:szCs w:val="24"/>
                <w:u w:val="single"/>
              </w:rPr>
              <w:t>h) Mode de fixation</w:t>
            </w:r>
          </w:p>
          <w:p w14:paraId="3193EBDB" w14:textId="77777777" w:rsidR="006576A3" w:rsidRPr="00D46BFE" w:rsidRDefault="00990589" w:rsidP="00D46BFE">
            <w:pPr>
              <w:spacing w:after="0" w:line="240" w:lineRule="auto"/>
              <w:jc w:val="both"/>
              <w:rPr>
                <w:sz w:val="24"/>
                <w:szCs w:val="24"/>
              </w:rPr>
            </w:pPr>
            <w:r w:rsidRPr="00D46BFE">
              <w:rPr>
                <w:rFonts w:ascii="Times New Roman" w:eastAsia="Times New Roman" w:hAnsi="Times New Roman" w:cs="Times New Roman"/>
                <w:color w:val="000000"/>
                <w:sz w:val="24"/>
                <w:szCs w:val="24"/>
              </w:rPr>
              <w:t xml:space="preserve">Sur coffrage du plancher béton </w:t>
            </w:r>
          </w:p>
        </w:tc>
        <w:tc>
          <w:tcPr>
            <w:tcW w:w="1701" w:type="dxa"/>
            <w:tcBorders>
              <w:top w:val="single" w:sz="4" w:space="0" w:color="000000"/>
              <w:left w:val="single" w:sz="4" w:space="0" w:color="000000"/>
              <w:bottom w:val="single" w:sz="4" w:space="0" w:color="000000"/>
              <w:right w:val="single" w:sz="4" w:space="0" w:color="000000"/>
            </w:tcBorders>
            <w:vAlign w:val="center"/>
          </w:tcPr>
          <w:p w14:paraId="12CC0C93" w14:textId="77777777" w:rsidR="006576A3" w:rsidRPr="00D46BFE" w:rsidRDefault="00990589" w:rsidP="00D46BFE">
            <w:pPr>
              <w:spacing w:after="0" w:line="240" w:lineRule="auto"/>
              <w:jc w:val="center"/>
              <w:rPr>
                <w:rFonts w:ascii="Times New Roman" w:eastAsia="Times New Roman" w:hAnsi="Times New Roman" w:cs="Times New Roman"/>
                <w:sz w:val="24"/>
                <w:szCs w:val="24"/>
                <w:u w:val="single"/>
              </w:rPr>
            </w:pPr>
            <w:r w:rsidRPr="00D46BFE">
              <w:rPr>
                <w:rFonts w:ascii="Times New Roman" w:eastAsia="Times New Roman" w:hAnsi="Times New Roman" w:cs="Times New Roman"/>
                <w:b/>
                <w:bCs/>
                <w:sz w:val="24"/>
                <w:szCs w:val="24"/>
              </w:rPr>
              <w:t>MOE CSPS LOT GO</w:t>
            </w:r>
          </w:p>
        </w:tc>
      </w:tr>
      <w:tr w:rsidR="006576A3" w14:paraId="46D0F197" w14:textId="77777777" w:rsidTr="00D46BFE">
        <w:trPr>
          <w:trHeight w:val="300"/>
        </w:trPr>
        <w:tc>
          <w:tcPr>
            <w:tcW w:w="13260" w:type="dxa"/>
            <w:tcBorders>
              <w:top w:val="single" w:sz="4" w:space="0" w:color="000000"/>
              <w:left w:val="single" w:sz="4" w:space="0" w:color="000000"/>
              <w:bottom w:val="single" w:sz="4" w:space="0" w:color="000000"/>
              <w:right w:val="single" w:sz="4" w:space="0" w:color="000000"/>
            </w:tcBorders>
          </w:tcPr>
          <w:p w14:paraId="79CA03C9" w14:textId="77777777" w:rsidR="006576A3" w:rsidRPr="00D46BFE" w:rsidRDefault="00990589" w:rsidP="00D46BFE">
            <w:pPr>
              <w:spacing w:after="0" w:line="240" w:lineRule="auto"/>
              <w:jc w:val="both"/>
              <w:rPr>
                <w:sz w:val="24"/>
                <w:szCs w:val="24"/>
              </w:rPr>
            </w:pPr>
            <w:r w:rsidRPr="00D46BFE">
              <w:rPr>
                <w:rFonts w:ascii="Times New Roman" w:eastAsia="Times New Roman" w:hAnsi="Times New Roman" w:cs="Times New Roman"/>
                <w:b/>
                <w:color w:val="3465A4"/>
                <w:sz w:val="24"/>
                <w:szCs w:val="24"/>
                <w:u w:val="single"/>
              </w:rPr>
              <w:t>i) Utilisation</w:t>
            </w:r>
          </w:p>
          <w:p w14:paraId="56003579" w14:textId="77777777" w:rsidR="006576A3" w:rsidRPr="00D46BFE" w:rsidRDefault="00990589" w:rsidP="00D46BFE">
            <w:pPr>
              <w:spacing w:after="0" w:line="240" w:lineRule="auto"/>
              <w:jc w:val="both"/>
              <w:rPr>
                <w:sz w:val="24"/>
                <w:szCs w:val="24"/>
              </w:rPr>
            </w:pPr>
            <w:r w:rsidRPr="00D46BFE">
              <w:rPr>
                <w:rFonts w:ascii="Times New Roman" w:eastAsia="Times New Roman" w:hAnsi="Times New Roman" w:cs="Times New Roman"/>
                <w:color w:val="000000"/>
                <w:sz w:val="24"/>
                <w:szCs w:val="24"/>
              </w:rPr>
              <w:t xml:space="preserve">Après avoir tracé l’implantation du coffrage la pose se fait facilement à la grue </w:t>
            </w:r>
          </w:p>
        </w:tc>
        <w:tc>
          <w:tcPr>
            <w:tcW w:w="1701" w:type="dxa"/>
            <w:tcBorders>
              <w:top w:val="single" w:sz="4" w:space="0" w:color="000000"/>
              <w:left w:val="single" w:sz="4" w:space="0" w:color="000000"/>
              <w:bottom w:val="single" w:sz="4" w:space="0" w:color="000000"/>
              <w:right w:val="single" w:sz="4" w:space="0" w:color="000000"/>
            </w:tcBorders>
            <w:vAlign w:val="center"/>
          </w:tcPr>
          <w:p w14:paraId="61103BBF" w14:textId="77777777" w:rsidR="006576A3" w:rsidRPr="00D46BFE" w:rsidRDefault="00990589" w:rsidP="00D46BFE">
            <w:pPr>
              <w:spacing w:after="0" w:line="240" w:lineRule="auto"/>
              <w:jc w:val="center"/>
              <w:rPr>
                <w:rFonts w:ascii="Times New Roman" w:eastAsia="Times New Roman" w:hAnsi="Times New Roman" w:cs="Times New Roman"/>
                <w:sz w:val="24"/>
                <w:szCs w:val="24"/>
                <w:u w:val="single"/>
              </w:rPr>
            </w:pPr>
            <w:r w:rsidRPr="00D46BFE">
              <w:rPr>
                <w:rFonts w:ascii="Times New Roman" w:eastAsia="Times New Roman" w:hAnsi="Times New Roman" w:cs="Times New Roman"/>
                <w:b/>
                <w:bCs/>
                <w:sz w:val="24"/>
                <w:szCs w:val="24"/>
              </w:rPr>
              <w:t>MOE CSPS LOT GO</w:t>
            </w:r>
          </w:p>
        </w:tc>
      </w:tr>
      <w:tr w:rsidR="006576A3" w14:paraId="4F1A652C" w14:textId="77777777" w:rsidTr="00D46BFE">
        <w:trPr>
          <w:trHeight w:val="300"/>
        </w:trPr>
        <w:tc>
          <w:tcPr>
            <w:tcW w:w="13260" w:type="dxa"/>
            <w:tcBorders>
              <w:top w:val="single" w:sz="4" w:space="0" w:color="000000"/>
              <w:left w:val="single" w:sz="4" w:space="0" w:color="000000"/>
              <w:bottom w:val="single" w:sz="4" w:space="0" w:color="000000"/>
              <w:right w:val="single" w:sz="4" w:space="0" w:color="000000"/>
            </w:tcBorders>
          </w:tcPr>
          <w:p w14:paraId="58D11A93" w14:textId="77777777" w:rsidR="006576A3" w:rsidRPr="00D46BFE" w:rsidRDefault="00990589" w:rsidP="00D46BFE">
            <w:pPr>
              <w:spacing w:after="0" w:line="240" w:lineRule="auto"/>
              <w:jc w:val="both"/>
              <w:rPr>
                <w:sz w:val="24"/>
                <w:szCs w:val="24"/>
              </w:rPr>
            </w:pPr>
            <w:r w:rsidRPr="00D46BFE">
              <w:rPr>
                <w:rFonts w:ascii="Times New Roman" w:hAnsi="Times New Roman"/>
                <w:b/>
                <w:color w:val="3465A4"/>
                <w:sz w:val="24"/>
                <w:szCs w:val="24"/>
                <w:u w:val="single"/>
              </w:rPr>
              <w:t>j) Installation/ Démontage/Manutention</w:t>
            </w:r>
          </w:p>
          <w:p w14:paraId="68F568BE" w14:textId="1AD44B1B" w:rsidR="006576A3" w:rsidRPr="00D46BFE" w:rsidRDefault="00990589" w:rsidP="00D46BFE">
            <w:pPr>
              <w:spacing w:after="0" w:line="240" w:lineRule="auto"/>
              <w:jc w:val="both"/>
              <w:rPr>
                <w:sz w:val="24"/>
                <w:szCs w:val="24"/>
              </w:rPr>
            </w:pPr>
            <w:r w:rsidRPr="00D46BFE">
              <w:rPr>
                <w:rFonts w:ascii="Times New Roman" w:hAnsi="Times New Roman"/>
                <w:b/>
                <w:bCs/>
                <w:color w:val="3465A4"/>
                <w:sz w:val="24"/>
                <w:szCs w:val="24"/>
                <w:u w:val="single"/>
              </w:rPr>
              <w:t xml:space="preserve"> </w:t>
            </w:r>
            <w:r w:rsidRPr="00D46BFE">
              <w:rPr>
                <w:rFonts w:ascii="Times New Roman" w:hAnsi="Times New Roman"/>
                <w:sz w:val="24"/>
                <w:szCs w:val="24"/>
              </w:rPr>
              <w:t xml:space="preserve">Une fois la dalle coulée le coffrage à usage unique est </w:t>
            </w:r>
            <w:r w:rsidR="004C6628" w:rsidRPr="00D46BFE">
              <w:rPr>
                <w:rFonts w:ascii="Times New Roman" w:hAnsi="Times New Roman"/>
                <w:sz w:val="24"/>
                <w:szCs w:val="24"/>
              </w:rPr>
              <w:t>retirée</w:t>
            </w:r>
            <w:r w:rsidRPr="00D46BFE">
              <w:rPr>
                <w:rFonts w:ascii="Times New Roman" w:hAnsi="Times New Roman"/>
                <w:sz w:val="24"/>
                <w:szCs w:val="24"/>
              </w:rPr>
              <w:t xml:space="preserve"> et détruit en déchets bois </w:t>
            </w:r>
          </w:p>
        </w:tc>
        <w:tc>
          <w:tcPr>
            <w:tcW w:w="1701" w:type="dxa"/>
            <w:tcBorders>
              <w:top w:val="single" w:sz="4" w:space="0" w:color="000000"/>
              <w:left w:val="single" w:sz="4" w:space="0" w:color="000000"/>
              <w:bottom w:val="single" w:sz="4" w:space="0" w:color="000000"/>
              <w:right w:val="single" w:sz="4" w:space="0" w:color="000000"/>
            </w:tcBorders>
            <w:vAlign w:val="center"/>
          </w:tcPr>
          <w:p w14:paraId="29C03E15" w14:textId="77777777" w:rsidR="006576A3" w:rsidRPr="00D46BFE" w:rsidRDefault="00990589" w:rsidP="00D46BFE">
            <w:pPr>
              <w:spacing w:after="0" w:line="240" w:lineRule="auto"/>
              <w:jc w:val="center"/>
              <w:rPr>
                <w:rFonts w:ascii="Times New Roman" w:eastAsia="Times New Roman" w:hAnsi="Times New Roman" w:cs="Times New Roman"/>
                <w:sz w:val="24"/>
                <w:szCs w:val="24"/>
                <w:u w:val="single"/>
              </w:rPr>
            </w:pPr>
            <w:r w:rsidRPr="00D46BFE">
              <w:rPr>
                <w:rFonts w:ascii="Times New Roman" w:eastAsia="Times New Roman" w:hAnsi="Times New Roman" w:cs="Times New Roman"/>
                <w:b/>
                <w:bCs/>
                <w:sz w:val="24"/>
                <w:szCs w:val="24"/>
              </w:rPr>
              <w:t>MOE CSPS LOT GO</w:t>
            </w:r>
          </w:p>
        </w:tc>
      </w:tr>
    </w:tbl>
    <w:p w14:paraId="7C7952FB" w14:textId="77777777" w:rsidR="00D46BFE" w:rsidRDefault="00D46BFE">
      <w:pPr>
        <w:rPr>
          <w:rFonts w:ascii="Times New Roman" w:hAnsi="Times New Roman"/>
          <w:sz w:val="52"/>
          <w:szCs w:val="52"/>
          <w:u w:val="single"/>
        </w:rPr>
      </w:pPr>
    </w:p>
    <w:p w14:paraId="0B1464AF" w14:textId="77777777" w:rsidR="00024B8F" w:rsidRDefault="00024B8F">
      <w:pPr>
        <w:rPr>
          <w:rFonts w:ascii="Times New Roman" w:hAnsi="Times New Roman"/>
          <w:sz w:val="52"/>
          <w:szCs w:val="52"/>
          <w:u w:val="single"/>
        </w:rPr>
      </w:pPr>
    </w:p>
    <w:p w14:paraId="1C8ABDA6" w14:textId="77777777" w:rsidR="00024B8F" w:rsidRDefault="00024B8F">
      <w:pPr>
        <w:rPr>
          <w:rFonts w:ascii="Times New Roman" w:hAnsi="Times New Roman"/>
          <w:sz w:val="52"/>
          <w:szCs w:val="52"/>
          <w:u w:val="single"/>
        </w:rPr>
      </w:pPr>
    </w:p>
    <w:p w14:paraId="46030DAF" w14:textId="77777777" w:rsidR="00ED3D0C" w:rsidRDefault="00ED3D0C">
      <w:pPr>
        <w:rPr>
          <w:rFonts w:ascii="Times New Roman" w:hAnsi="Times New Roman"/>
          <w:sz w:val="52"/>
          <w:szCs w:val="52"/>
          <w:u w:val="single"/>
        </w:rPr>
      </w:pPr>
    </w:p>
    <w:p w14:paraId="645FBEBB" w14:textId="77777777" w:rsidR="00024B8F" w:rsidRDefault="00024B8F">
      <w:pPr>
        <w:rPr>
          <w:rFonts w:ascii="Times New Roman" w:hAnsi="Times New Roman"/>
          <w:sz w:val="52"/>
          <w:szCs w:val="52"/>
          <w:u w:val="single"/>
        </w:rPr>
      </w:pPr>
    </w:p>
    <w:p w14:paraId="024BBDD4" w14:textId="55716C08" w:rsidR="006576A3" w:rsidRPr="00D46BFE" w:rsidRDefault="00990589" w:rsidP="00D46BFE">
      <w:pPr>
        <w:jc w:val="center"/>
        <w:rPr>
          <w:b/>
          <w:bCs/>
          <w:sz w:val="52"/>
          <w:szCs w:val="52"/>
          <w:u w:val="single"/>
        </w:rPr>
      </w:pPr>
      <w:r w:rsidRPr="00817FDF">
        <w:rPr>
          <w:rFonts w:ascii="Times New Roman" w:hAnsi="Times New Roman"/>
          <w:b/>
          <w:bCs/>
          <w:sz w:val="52"/>
          <w:szCs w:val="52"/>
          <w:highlight w:val="yellow"/>
          <w:u w:val="single"/>
        </w:rPr>
        <w:lastRenderedPageBreak/>
        <w:t>ANNEXES</w:t>
      </w:r>
      <w:r w:rsidRPr="00817FDF">
        <w:rPr>
          <w:rFonts w:ascii="Times New Roman" w:hAnsi="Times New Roman"/>
          <w:b/>
          <w:bCs/>
          <w:sz w:val="52"/>
          <w:szCs w:val="52"/>
          <w:u w:val="single"/>
        </w:rPr>
        <w:t xml:space="preserve"> </w:t>
      </w:r>
    </w:p>
    <w:tbl>
      <w:tblPr>
        <w:tblW w:w="13914" w:type="dxa"/>
        <w:jc w:val="right"/>
        <w:tblCellMar>
          <w:top w:w="55" w:type="dxa"/>
          <w:left w:w="55" w:type="dxa"/>
          <w:bottom w:w="55" w:type="dxa"/>
          <w:right w:w="55" w:type="dxa"/>
        </w:tblCellMar>
        <w:tblLook w:val="04A0" w:firstRow="1" w:lastRow="0" w:firstColumn="1" w:lastColumn="0" w:noHBand="0" w:noVBand="1"/>
      </w:tblPr>
      <w:tblGrid>
        <w:gridCol w:w="11497"/>
        <w:gridCol w:w="2417"/>
      </w:tblGrid>
      <w:tr w:rsidR="006576A3" w14:paraId="766DB5BB" w14:textId="77777777" w:rsidTr="00D72754">
        <w:trPr>
          <w:jc w:val="right"/>
        </w:trPr>
        <w:tc>
          <w:tcPr>
            <w:tcW w:w="11497" w:type="dxa"/>
            <w:tcBorders>
              <w:top w:val="single" w:sz="4" w:space="0" w:color="000000"/>
              <w:left w:val="single" w:sz="4" w:space="0" w:color="000000"/>
              <w:bottom w:val="single" w:sz="4" w:space="0" w:color="000000"/>
            </w:tcBorders>
            <w:shd w:val="clear" w:color="auto" w:fill="CCCCCC"/>
          </w:tcPr>
          <w:p w14:paraId="61FE4054" w14:textId="77777777" w:rsidR="006576A3" w:rsidRPr="00817FDF" w:rsidRDefault="00990589">
            <w:pPr>
              <w:spacing w:after="0"/>
              <w:jc w:val="center"/>
              <w:rPr>
                <w:b/>
                <w:bCs/>
                <w:sz w:val="28"/>
                <w:szCs w:val="28"/>
              </w:rPr>
            </w:pPr>
            <w:r w:rsidRPr="00817FDF">
              <w:rPr>
                <w:rFonts w:ascii="Times New Roman" w:hAnsi="Times New Roman"/>
                <w:b/>
                <w:bCs/>
                <w:color w:val="000000"/>
                <w:sz w:val="28"/>
                <w:szCs w:val="28"/>
              </w:rPr>
              <w:t xml:space="preserve">POINTS A ANTICIPER DANS L’AIDE A LA RÉDACTION DU CCTP </w:t>
            </w:r>
            <w:r w:rsidRPr="00817FDF">
              <w:rPr>
                <w:rFonts w:ascii="Times New Roman" w:hAnsi="Times New Roman"/>
                <w:b/>
                <w:bCs/>
                <w:color w:val="000000"/>
                <w:sz w:val="28"/>
                <w:szCs w:val="28"/>
              </w:rPr>
              <w:t>PROTECTIONS COLLECTIVES</w:t>
            </w:r>
            <w:r w:rsidRPr="00817FDF">
              <w:rPr>
                <w:rFonts w:ascii="Times New Roman" w:hAnsi="Times New Roman"/>
                <w:b/>
                <w:bCs/>
                <w:color w:val="000000"/>
                <w:sz w:val="28"/>
                <w:szCs w:val="28"/>
              </w:rPr>
              <w:t xml:space="preserve"> </w:t>
            </w:r>
          </w:p>
          <w:p w14:paraId="71F6C4BB" w14:textId="03D39780" w:rsidR="006576A3" w:rsidRPr="00817FDF" w:rsidRDefault="00817FDF">
            <w:pPr>
              <w:spacing w:after="0"/>
              <w:jc w:val="center"/>
              <w:rPr>
                <w:b/>
                <w:bCs/>
                <w:sz w:val="28"/>
                <w:szCs w:val="28"/>
              </w:rPr>
            </w:pPr>
            <w:bookmarkStart w:id="24" w:name="__DdeLink__7360_4259102196"/>
            <w:r w:rsidRPr="00817FDF">
              <w:rPr>
                <w:rFonts w:ascii="Times New Roman" w:hAnsi="Times New Roman"/>
                <w:b/>
                <w:bCs/>
                <w:color w:val="000000"/>
                <w:sz w:val="28"/>
                <w:szCs w:val="28"/>
              </w:rPr>
              <w:t>Pour</w:t>
            </w:r>
            <w:r w:rsidR="00990589" w:rsidRPr="00817FDF">
              <w:rPr>
                <w:rFonts w:ascii="Times New Roman" w:hAnsi="Times New Roman"/>
                <w:b/>
                <w:bCs/>
                <w:color w:val="000000"/>
                <w:sz w:val="28"/>
                <w:szCs w:val="28"/>
              </w:rPr>
              <w:t xml:space="preserve"> les MOA MOE C+</w:t>
            </w:r>
            <w:r w:rsidR="00787989" w:rsidRPr="00817FDF">
              <w:rPr>
                <w:rFonts w:ascii="Times New Roman" w:hAnsi="Times New Roman"/>
                <w:b/>
                <w:bCs/>
                <w:color w:val="000000"/>
                <w:sz w:val="28"/>
                <w:szCs w:val="28"/>
              </w:rPr>
              <w:t>R,</w:t>
            </w:r>
            <w:r w:rsidR="00990589" w:rsidRPr="00817FDF">
              <w:rPr>
                <w:rFonts w:ascii="Times New Roman" w:hAnsi="Times New Roman"/>
                <w:b/>
                <w:bCs/>
                <w:color w:val="000000"/>
                <w:sz w:val="28"/>
                <w:szCs w:val="28"/>
              </w:rPr>
              <w:t xml:space="preserve"> OPC  et ÉCONOMISTE </w:t>
            </w:r>
            <w:bookmarkEnd w:id="24"/>
          </w:p>
        </w:tc>
        <w:tc>
          <w:tcPr>
            <w:tcW w:w="2417"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22E6418E" w14:textId="316B0FD5" w:rsidR="006576A3" w:rsidRPr="00817FDF" w:rsidRDefault="00990589" w:rsidP="00D72754">
            <w:pPr>
              <w:jc w:val="center"/>
              <w:rPr>
                <w:rFonts w:ascii="Times New Roman" w:hAnsi="Times New Roman"/>
                <w:b/>
                <w:bCs/>
                <w:color w:val="000000"/>
                <w:sz w:val="28"/>
                <w:szCs w:val="28"/>
              </w:rPr>
            </w:pPr>
            <w:r w:rsidRPr="00817FDF">
              <w:rPr>
                <w:rFonts w:ascii="Times New Roman" w:hAnsi="Times New Roman"/>
                <w:b/>
                <w:bCs/>
                <w:color w:val="000000"/>
                <w:sz w:val="28"/>
                <w:szCs w:val="28"/>
              </w:rPr>
              <w:t>Concernés</w:t>
            </w:r>
          </w:p>
        </w:tc>
      </w:tr>
      <w:tr w:rsidR="006576A3" w14:paraId="745F83F2" w14:textId="77777777" w:rsidTr="00787989">
        <w:trPr>
          <w:trHeight w:val="379"/>
          <w:jc w:val="right"/>
        </w:trPr>
        <w:tc>
          <w:tcPr>
            <w:tcW w:w="11497" w:type="dxa"/>
            <w:tcBorders>
              <w:left w:val="single" w:sz="4" w:space="0" w:color="000000"/>
              <w:bottom w:val="single" w:sz="4" w:space="0" w:color="000000"/>
            </w:tcBorders>
            <w:shd w:val="clear" w:color="auto" w:fill="FFD428"/>
            <w:vAlign w:val="center"/>
          </w:tcPr>
          <w:p w14:paraId="69E1BC45" w14:textId="005E4A99" w:rsidR="006576A3" w:rsidRPr="00CD48ED" w:rsidRDefault="00990589" w:rsidP="00CD48ED">
            <w:pPr>
              <w:numPr>
                <w:ilvl w:val="0"/>
                <w:numId w:val="49"/>
              </w:numPr>
              <w:spacing w:after="0"/>
              <w:jc w:val="center"/>
              <w:rPr>
                <w:rFonts w:ascii="Times New Roman" w:hAnsi="Times New Roman"/>
                <w:b/>
                <w:bCs/>
                <w:color w:val="FF4000"/>
                <w:sz w:val="28"/>
                <w:szCs w:val="28"/>
              </w:rPr>
            </w:pPr>
            <w:r w:rsidRPr="00CD48ED">
              <w:rPr>
                <w:rFonts w:ascii="Times New Roman" w:hAnsi="Times New Roman"/>
                <w:b/>
                <w:bCs/>
                <w:color w:val="FF4000"/>
                <w:sz w:val="28"/>
                <w:szCs w:val="28"/>
              </w:rPr>
              <w:t>Comment s’assurer que ces protections collectives seront effectivement maintenues en état tout au long du chantier ?</w:t>
            </w:r>
          </w:p>
        </w:tc>
        <w:tc>
          <w:tcPr>
            <w:tcW w:w="2417" w:type="dxa"/>
            <w:tcBorders>
              <w:left w:val="single" w:sz="4" w:space="0" w:color="000000"/>
              <w:bottom w:val="single" w:sz="4" w:space="0" w:color="000000"/>
              <w:right w:val="single" w:sz="4" w:space="0" w:color="000000"/>
            </w:tcBorders>
            <w:shd w:val="clear" w:color="auto" w:fill="FFD428"/>
          </w:tcPr>
          <w:p w14:paraId="14008E4B" w14:textId="77777777" w:rsidR="006576A3" w:rsidRDefault="006576A3">
            <w:pPr>
              <w:spacing w:after="0"/>
              <w:jc w:val="center"/>
            </w:pPr>
          </w:p>
        </w:tc>
      </w:tr>
      <w:tr w:rsidR="006576A3" w14:paraId="79C1AD94" w14:textId="77777777">
        <w:trPr>
          <w:jc w:val="right"/>
        </w:trPr>
        <w:tc>
          <w:tcPr>
            <w:tcW w:w="11497" w:type="dxa"/>
            <w:tcBorders>
              <w:left w:val="single" w:sz="4" w:space="0" w:color="000000"/>
              <w:bottom w:val="single" w:sz="4" w:space="0" w:color="000000"/>
            </w:tcBorders>
            <w:shd w:val="clear" w:color="auto" w:fill="F6F9D4"/>
          </w:tcPr>
          <w:p w14:paraId="0F55DDAB" w14:textId="77777777" w:rsidR="006576A3" w:rsidRPr="00817FDF" w:rsidRDefault="00990589">
            <w:pPr>
              <w:spacing w:after="0"/>
              <w:rPr>
                <w:rFonts w:ascii="Times New Roman" w:hAnsi="Times New Roman"/>
                <w:b/>
                <w:bCs/>
                <w:color w:val="000000"/>
                <w:sz w:val="24"/>
                <w:szCs w:val="24"/>
                <w:u w:val="single"/>
              </w:rPr>
            </w:pPr>
            <w:r w:rsidRPr="00817FDF">
              <w:rPr>
                <w:rFonts w:ascii="Times New Roman" w:hAnsi="Times New Roman"/>
                <w:b/>
                <w:bCs/>
                <w:color w:val="000000"/>
                <w:sz w:val="24"/>
                <w:szCs w:val="24"/>
                <w:u w:val="single"/>
              </w:rPr>
              <w:t xml:space="preserve">Réponses sous forme de conseils : </w:t>
            </w:r>
            <w:r w:rsidRPr="00817FDF">
              <w:rPr>
                <w:rFonts w:ascii="Times New Roman" w:hAnsi="Times New Roman"/>
                <w:color w:val="000000"/>
                <w:sz w:val="24"/>
                <w:szCs w:val="24"/>
              </w:rPr>
              <w:t>l</w:t>
            </w:r>
            <w:r w:rsidRPr="00817FDF">
              <w:rPr>
                <w:rFonts w:ascii="Times New Roman" w:eastAsia="Times New Roman" w:hAnsi="Times New Roman" w:cs="Times New Roman"/>
                <w:color w:val="222222"/>
                <w:sz w:val="24"/>
                <w:szCs w:val="24"/>
              </w:rPr>
              <w:t>a pérennité des protections collectives repose sur trois leviers combinés :</w:t>
            </w:r>
          </w:p>
        </w:tc>
        <w:tc>
          <w:tcPr>
            <w:tcW w:w="2417" w:type="dxa"/>
            <w:tcBorders>
              <w:left w:val="single" w:sz="4" w:space="0" w:color="000000"/>
              <w:bottom w:val="single" w:sz="4" w:space="0" w:color="000000"/>
              <w:right w:val="single" w:sz="4" w:space="0" w:color="000000"/>
            </w:tcBorders>
            <w:shd w:val="clear" w:color="auto" w:fill="F6F9D4"/>
          </w:tcPr>
          <w:p w14:paraId="6C259B3F" w14:textId="7D8767DE" w:rsidR="006576A3" w:rsidRPr="00921796" w:rsidRDefault="00990589">
            <w:pPr>
              <w:spacing w:after="103"/>
              <w:jc w:val="center"/>
              <w:rPr>
                <w:rFonts w:ascii="Times New Roman" w:hAnsi="Times New Roman"/>
                <w:b/>
                <w:bCs/>
                <w:color w:val="000000"/>
              </w:rPr>
            </w:pPr>
            <w:r w:rsidRPr="00921796">
              <w:rPr>
                <w:rFonts w:ascii="Times New Roman" w:hAnsi="Times New Roman"/>
                <w:b/>
                <w:bCs/>
                <w:color w:val="000000"/>
              </w:rPr>
              <w:t>MOA MOE C+</w:t>
            </w:r>
            <w:r w:rsidR="00817FDF" w:rsidRPr="00921796">
              <w:rPr>
                <w:rFonts w:ascii="Times New Roman" w:hAnsi="Times New Roman"/>
                <w:b/>
                <w:bCs/>
                <w:color w:val="000000"/>
              </w:rPr>
              <w:t>R,</w:t>
            </w:r>
            <w:r w:rsidRPr="00921796">
              <w:rPr>
                <w:rFonts w:ascii="Times New Roman" w:hAnsi="Times New Roman"/>
                <w:b/>
                <w:bCs/>
                <w:color w:val="000000"/>
              </w:rPr>
              <w:t xml:space="preserve"> OPC  et ÉCONOMISTE</w:t>
            </w:r>
          </w:p>
        </w:tc>
      </w:tr>
      <w:tr w:rsidR="006576A3" w14:paraId="4D5E71D6" w14:textId="77777777">
        <w:trPr>
          <w:trHeight w:val="515"/>
          <w:jc w:val="right"/>
        </w:trPr>
        <w:tc>
          <w:tcPr>
            <w:tcW w:w="11497" w:type="dxa"/>
            <w:tcBorders>
              <w:left w:val="single" w:sz="4" w:space="0" w:color="000000"/>
              <w:bottom w:val="single" w:sz="4" w:space="0" w:color="000000"/>
            </w:tcBorders>
            <w:shd w:val="clear" w:color="auto" w:fill="F6F9D4"/>
          </w:tcPr>
          <w:p w14:paraId="162D03F9" w14:textId="77777777" w:rsidR="006576A3" w:rsidRPr="00817FDF" w:rsidRDefault="00990589">
            <w:pPr>
              <w:spacing w:after="0"/>
              <w:rPr>
                <w:sz w:val="24"/>
                <w:szCs w:val="24"/>
              </w:rPr>
            </w:pPr>
            <w:r w:rsidRPr="00817FDF">
              <w:rPr>
                <w:rFonts w:ascii="Times New Roman" w:hAnsi="Times New Roman"/>
                <w:color w:val="000000"/>
                <w:sz w:val="24"/>
                <w:szCs w:val="24"/>
              </w:rPr>
              <w:t>- Contractualisation claire dans les pièces marchés : les CCTP doivent non seulement préciser la fourniture mais aussi l’entretien et la maintenance, vérification périodique et remise en conformité des protections. Le DPGF doit contenir une ligne budgétaire allouée.</w:t>
            </w:r>
          </w:p>
        </w:tc>
        <w:tc>
          <w:tcPr>
            <w:tcW w:w="2417" w:type="dxa"/>
            <w:tcBorders>
              <w:left w:val="single" w:sz="4" w:space="0" w:color="000000"/>
              <w:bottom w:val="single" w:sz="4" w:space="0" w:color="000000"/>
              <w:right w:val="single" w:sz="4" w:space="0" w:color="000000"/>
            </w:tcBorders>
            <w:shd w:val="clear" w:color="auto" w:fill="F6F9D4"/>
          </w:tcPr>
          <w:p w14:paraId="57FE2F03" w14:textId="6FE1B269" w:rsidR="006576A3" w:rsidRPr="00921796" w:rsidRDefault="00990589">
            <w:pPr>
              <w:spacing w:after="103"/>
              <w:jc w:val="center"/>
              <w:rPr>
                <w:rFonts w:ascii="Times New Roman" w:hAnsi="Times New Roman"/>
                <w:b/>
                <w:bCs/>
                <w:color w:val="000000"/>
              </w:rPr>
            </w:pPr>
            <w:r w:rsidRPr="00921796">
              <w:rPr>
                <w:rFonts w:ascii="Times New Roman" w:hAnsi="Times New Roman"/>
                <w:b/>
                <w:bCs/>
                <w:color w:val="000000"/>
              </w:rPr>
              <w:t>MOA MOE C+</w:t>
            </w:r>
            <w:r w:rsidR="00817FDF" w:rsidRPr="00921796">
              <w:rPr>
                <w:rFonts w:ascii="Times New Roman" w:hAnsi="Times New Roman"/>
                <w:b/>
                <w:bCs/>
                <w:color w:val="000000"/>
              </w:rPr>
              <w:t>R,</w:t>
            </w:r>
            <w:r w:rsidRPr="00921796">
              <w:rPr>
                <w:rFonts w:ascii="Times New Roman" w:hAnsi="Times New Roman"/>
                <w:b/>
                <w:bCs/>
                <w:color w:val="000000"/>
              </w:rPr>
              <w:t xml:space="preserve"> OPC  et ÉCONOMISTE</w:t>
            </w:r>
          </w:p>
        </w:tc>
      </w:tr>
      <w:tr w:rsidR="006576A3" w14:paraId="615FEBB5" w14:textId="77777777">
        <w:trPr>
          <w:jc w:val="right"/>
        </w:trPr>
        <w:tc>
          <w:tcPr>
            <w:tcW w:w="11497" w:type="dxa"/>
            <w:tcBorders>
              <w:left w:val="single" w:sz="4" w:space="0" w:color="000000"/>
              <w:bottom w:val="single" w:sz="4" w:space="0" w:color="000000"/>
            </w:tcBorders>
            <w:shd w:val="clear" w:color="auto" w:fill="F6F9D4"/>
          </w:tcPr>
          <w:p w14:paraId="3B420039" w14:textId="77777777" w:rsidR="006576A3" w:rsidRPr="00817FDF" w:rsidRDefault="00990589">
            <w:pPr>
              <w:spacing w:after="0"/>
              <w:rPr>
                <w:rFonts w:ascii="Times New Roman" w:hAnsi="Times New Roman"/>
                <w:color w:val="000000"/>
                <w:sz w:val="24"/>
                <w:szCs w:val="24"/>
              </w:rPr>
            </w:pPr>
            <w:r w:rsidRPr="00817FDF">
              <w:rPr>
                <w:rFonts w:ascii="Times New Roman" w:hAnsi="Times New Roman"/>
                <w:color w:val="000000"/>
                <w:sz w:val="24"/>
                <w:szCs w:val="24"/>
              </w:rPr>
              <w:t>- Suivi sur site par le CSPS et le MOE, via des points de contrôle systématisés (ex. : vérification hebdomadaire des garde-corps dans le registre de suivi SPS).</w:t>
            </w:r>
          </w:p>
        </w:tc>
        <w:tc>
          <w:tcPr>
            <w:tcW w:w="2417" w:type="dxa"/>
            <w:tcBorders>
              <w:left w:val="single" w:sz="4" w:space="0" w:color="000000"/>
              <w:bottom w:val="single" w:sz="4" w:space="0" w:color="000000"/>
              <w:right w:val="single" w:sz="4" w:space="0" w:color="000000"/>
            </w:tcBorders>
            <w:shd w:val="clear" w:color="auto" w:fill="F6F9D4"/>
          </w:tcPr>
          <w:p w14:paraId="6E0F709B" w14:textId="3BD5E88A" w:rsidR="006576A3" w:rsidRPr="00921796" w:rsidRDefault="00990589">
            <w:pPr>
              <w:spacing w:after="103"/>
              <w:jc w:val="center"/>
              <w:rPr>
                <w:rFonts w:ascii="Times New Roman" w:hAnsi="Times New Roman"/>
                <w:b/>
                <w:bCs/>
                <w:color w:val="000000"/>
              </w:rPr>
            </w:pPr>
            <w:r w:rsidRPr="00921796">
              <w:rPr>
                <w:rFonts w:ascii="Times New Roman" w:hAnsi="Times New Roman"/>
                <w:b/>
                <w:bCs/>
                <w:color w:val="000000"/>
              </w:rPr>
              <w:t>MOA MOE C+</w:t>
            </w:r>
            <w:r w:rsidR="00817FDF" w:rsidRPr="00921796">
              <w:rPr>
                <w:rFonts w:ascii="Times New Roman" w:hAnsi="Times New Roman"/>
                <w:b/>
                <w:bCs/>
                <w:color w:val="000000"/>
              </w:rPr>
              <w:t>R,</w:t>
            </w:r>
            <w:r w:rsidRPr="00921796">
              <w:rPr>
                <w:rFonts w:ascii="Times New Roman" w:hAnsi="Times New Roman"/>
                <w:b/>
                <w:bCs/>
                <w:color w:val="000000"/>
              </w:rPr>
              <w:t xml:space="preserve"> OPC  et ÉCONOMISTE</w:t>
            </w:r>
          </w:p>
        </w:tc>
      </w:tr>
      <w:tr w:rsidR="006576A3" w14:paraId="3D47954B" w14:textId="77777777">
        <w:trPr>
          <w:trHeight w:val="519"/>
          <w:jc w:val="right"/>
        </w:trPr>
        <w:tc>
          <w:tcPr>
            <w:tcW w:w="11497" w:type="dxa"/>
            <w:tcBorders>
              <w:left w:val="single" w:sz="4" w:space="0" w:color="000000"/>
              <w:bottom w:val="single" w:sz="4" w:space="0" w:color="000000"/>
            </w:tcBorders>
            <w:shd w:val="clear" w:color="auto" w:fill="F6F9D4"/>
          </w:tcPr>
          <w:p w14:paraId="37E27345" w14:textId="77777777" w:rsidR="006576A3" w:rsidRPr="00817FDF" w:rsidRDefault="00990589">
            <w:pPr>
              <w:spacing w:after="0"/>
              <w:rPr>
                <w:rFonts w:ascii="Times New Roman" w:hAnsi="Times New Roman"/>
                <w:color w:val="000000"/>
                <w:sz w:val="24"/>
                <w:szCs w:val="24"/>
              </w:rPr>
            </w:pPr>
            <w:r w:rsidRPr="00817FDF">
              <w:rPr>
                <w:rFonts w:ascii="Times New Roman" w:hAnsi="Times New Roman"/>
                <w:color w:val="000000"/>
                <w:sz w:val="24"/>
                <w:szCs w:val="24"/>
              </w:rPr>
              <w:t>- Responsabilisation des entreprises utilisatrices (lot charpente, étanchéité, etc.) à travers des clauses dans leur PPSPS et un rappel en réunion de coordination.</w:t>
            </w:r>
          </w:p>
        </w:tc>
        <w:tc>
          <w:tcPr>
            <w:tcW w:w="2417" w:type="dxa"/>
            <w:tcBorders>
              <w:left w:val="single" w:sz="4" w:space="0" w:color="000000"/>
              <w:bottom w:val="single" w:sz="4" w:space="0" w:color="000000"/>
              <w:right w:val="single" w:sz="4" w:space="0" w:color="000000"/>
            </w:tcBorders>
            <w:shd w:val="clear" w:color="auto" w:fill="F6F9D4"/>
          </w:tcPr>
          <w:p w14:paraId="056CE2DB" w14:textId="30DA4CA4" w:rsidR="006576A3" w:rsidRPr="00921796" w:rsidRDefault="00990589">
            <w:pPr>
              <w:spacing w:after="103"/>
              <w:jc w:val="center"/>
              <w:rPr>
                <w:rFonts w:ascii="Times New Roman" w:hAnsi="Times New Roman"/>
                <w:b/>
                <w:bCs/>
                <w:color w:val="000000"/>
              </w:rPr>
            </w:pPr>
            <w:r w:rsidRPr="00921796">
              <w:rPr>
                <w:rFonts w:ascii="Times New Roman" w:hAnsi="Times New Roman"/>
                <w:b/>
                <w:bCs/>
                <w:color w:val="000000"/>
              </w:rPr>
              <w:t>MOA MOE C+</w:t>
            </w:r>
            <w:r w:rsidR="00817FDF" w:rsidRPr="00921796">
              <w:rPr>
                <w:rFonts w:ascii="Times New Roman" w:hAnsi="Times New Roman"/>
                <w:b/>
                <w:bCs/>
                <w:color w:val="000000"/>
              </w:rPr>
              <w:t>R,</w:t>
            </w:r>
            <w:r w:rsidRPr="00921796">
              <w:rPr>
                <w:rFonts w:ascii="Times New Roman" w:hAnsi="Times New Roman"/>
                <w:b/>
                <w:bCs/>
                <w:color w:val="000000"/>
              </w:rPr>
              <w:t xml:space="preserve"> OPC  et ÉCONOMISTE</w:t>
            </w:r>
          </w:p>
        </w:tc>
      </w:tr>
      <w:tr w:rsidR="006576A3" w14:paraId="3CEB3C64" w14:textId="77777777">
        <w:trPr>
          <w:trHeight w:val="1099"/>
          <w:jc w:val="right"/>
        </w:trPr>
        <w:tc>
          <w:tcPr>
            <w:tcW w:w="11497" w:type="dxa"/>
            <w:tcBorders>
              <w:left w:val="single" w:sz="4" w:space="0" w:color="000000"/>
              <w:bottom w:val="single" w:sz="4" w:space="0" w:color="000000"/>
            </w:tcBorders>
            <w:shd w:val="clear" w:color="auto" w:fill="F6F9D4"/>
          </w:tcPr>
          <w:p w14:paraId="7E373EC0" w14:textId="752E901D" w:rsidR="006576A3" w:rsidRPr="00817FDF" w:rsidRDefault="00990589">
            <w:pPr>
              <w:spacing w:after="0"/>
              <w:rPr>
                <w:sz w:val="24"/>
                <w:szCs w:val="24"/>
              </w:rPr>
            </w:pPr>
            <w:r w:rsidRPr="00817FDF">
              <w:rPr>
                <w:rFonts w:ascii="Times New Roman" w:hAnsi="Times New Roman"/>
                <w:color w:val="000000"/>
                <w:sz w:val="24"/>
                <w:szCs w:val="24"/>
              </w:rPr>
              <w:t xml:space="preserve">- Des protections défaillantes sont souvent à l’origine d’interruptions de travaux (ex : arrêt d’un lot faute de protections collectives conforment sur une rive). Maintenir ces protections réduit les temps morts et évite des re planifications </w:t>
            </w:r>
            <w:r w:rsidR="00817FDF" w:rsidRPr="00817FDF">
              <w:rPr>
                <w:rFonts w:ascii="Times New Roman" w:hAnsi="Times New Roman"/>
                <w:color w:val="000000"/>
                <w:sz w:val="24"/>
                <w:szCs w:val="24"/>
              </w:rPr>
              <w:t>coûteuses. ◦</w:t>
            </w:r>
            <w:r w:rsidRPr="00817FDF">
              <w:rPr>
                <w:rFonts w:ascii="Times New Roman" w:hAnsi="Times New Roman"/>
                <w:color w:val="000000"/>
                <w:sz w:val="24"/>
                <w:szCs w:val="24"/>
              </w:rPr>
              <w:t xml:space="preserve"> Indicateur à suivre :</w:t>
            </w:r>
          </w:p>
          <w:p w14:paraId="286F4A28" w14:textId="77777777" w:rsidR="006576A3" w:rsidRPr="00817FDF" w:rsidRDefault="00990589">
            <w:pPr>
              <w:spacing w:after="0"/>
              <w:rPr>
                <w:rFonts w:ascii="Times New Roman" w:hAnsi="Times New Roman"/>
                <w:color w:val="000000"/>
                <w:sz w:val="24"/>
                <w:szCs w:val="24"/>
              </w:rPr>
            </w:pPr>
            <w:r w:rsidRPr="00817FDF">
              <w:rPr>
                <w:rFonts w:ascii="Times New Roman" w:hAnsi="Times New Roman"/>
                <w:color w:val="000000"/>
                <w:sz w:val="24"/>
                <w:szCs w:val="24"/>
              </w:rPr>
              <w:t xml:space="preserve">            ▪ % de non-conformités liées à la protection collective dans les rapports de visites SPS ou de MOE</w:t>
            </w:r>
          </w:p>
          <w:p w14:paraId="507CA47E" w14:textId="77777777" w:rsidR="006576A3" w:rsidRPr="00817FDF" w:rsidRDefault="00990589">
            <w:pPr>
              <w:spacing w:after="0"/>
              <w:rPr>
                <w:rFonts w:ascii="Times New Roman" w:hAnsi="Times New Roman"/>
                <w:color w:val="000000"/>
                <w:sz w:val="24"/>
                <w:szCs w:val="24"/>
              </w:rPr>
            </w:pPr>
            <w:r w:rsidRPr="00817FDF">
              <w:rPr>
                <w:rFonts w:ascii="Times New Roman" w:hAnsi="Times New Roman"/>
                <w:color w:val="000000"/>
                <w:sz w:val="24"/>
                <w:szCs w:val="24"/>
              </w:rPr>
              <w:t xml:space="preserve">            ▪ Nombre de ré interventions GO pour reposer des protections démontées sans autorisation</w:t>
            </w:r>
          </w:p>
        </w:tc>
        <w:tc>
          <w:tcPr>
            <w:tcW w:w="2417" w:type="dxa"/>
            <w:tcBorders>
              <w:left w:val="single" w:sz="4" w:space="0" w:color="000000"/>
              <w:bottom w:val="single" w:sz="4" w:space="0" w:color="000000"/>
              <w:right w:val="single" w:sz="4" w:space="0" w:color="000000"/>
            </w:tcBorders>
            <w:shd w:val="clear" w:color="auto" w:fill="F6F9D4"/>
          </w:tcPr>
          <w:p w14:paraId="58BF45F2" w14:textId="3968CED2" w:rsidR="006576A3" w:rsidRPr="00921796" w:rsidRDefault="00990589">
            <w:pPr>
              <w:spacing w:after="103"/>
              <w:jc w:val="center"/>
              <w:rPr>
                <w:rFonts w:ascii="Times New Roman" w:hAnsi="Times New Roman"/>
                <w:b/>
                <w:bCs/>
                <w:color w:val="000000"/>
              </w:rPr>
            </w:pPr>
            <w:r w:rsidRPr="00921796">
              <w:rPr>
                <w:rFonts w:ascii="Times New Roman" w:hAnsi="Times New Roman"/>
                <w:b/>
                <w:bCs/>
                <w:color w:val="000000"/>
              </w:rPr>
              <w:t>MOA MOE C+</w:t>
            </w:r>
            <w:r w:rsidR="00817FDF" w:rsidRPr="00921796">
              <w:rPr>
                <w:rFonts w:ascii="Times New Roman" w:hAnsi="Times New Roman"/>
                <w:b/>
                <w:bCs/>
                <w:color w:val="000000"/>
              </w:rPr>
              <w:t>R,</w:t>
            </w:r>
            <w:r w:rsidRPr="00921796">
              <w:rPr>
                <w:rFonts w:ascii="Times New Roman" w:hAnsi="Times New Roman"/>
                <w:b/>
                <w:bCs/>
                <w:color w:val="000000"/>
              </w:rPr>
              <w:t xml:space="preserve"> OPC  et ÉCONOMISTE</w:t>
            </w:r>
          </w:p>
        </w:tc>
      </w:tr>
    </w:tbl>
    <w:p w14:paraId="6B6E4AF4" w14:textId="77777777" w:rsidR="00024308" w:rsidRDefault="00024308"/>
    <w:tbl>
      <w:tblPr>
        <w:tblW w:w="13914" w:type="dxa"/>
        <w:jc w:val="right"/>
        <w:tblCellMar>
          <w:top w:w="55" w:type="dxa"/>
          <w:left w:w="55" w:type="dxa"/>
          <w:bottom w:w="55" w:type="dxa"/>
          <w:right w:w="55" w:type="dxa"/>
        </w:tblCellMar>
        <w:tblLook w:val="04A0" w:firstRow="1" w:lastRow="0" w:firstColumn="1" w:lastColumn="0" w:noHBand="0" w:noVBand="1"/>
      </w:tblPr>
      <w:tblGrid>
        <w:gridCol w:w="11497"/>
        <w:gridCol w:w="2417"/>
      </w:tblGrid>
      <w:tr w:rsidR="006576A3" w14:paraId="309FF246" w14:textId="77777777">
        <w:trPr>
          <w:jc w:val="right"/>
        </w:trPr>
        <w:tc>
          <w:tcPr>
            <w:tcW w:w="11497" w:type="dxa"/>
            <w:tcBorders>
              <w:left w:val="single" w:sz="4" w:space="0" w:color="000000"/>
              <w:bottom w:val="single" w:sz="4" w:space="0" w:color="000000"/>
            </w:tcBorders>
            <w:shd w:val="clear" w:color="auto" w:fill="FFD428"/>
          </w:tcPr>
          <w:p w14:paraId="27789C40" w14:textId="4B54AC19" w:rsidR="006576A3" w:rsidRPr="00CD48ED" w:rsidRDefault="00817FDF" w:rsidP="00CD48ED">
            <w:pPr>
              <w:numPr>
                <w:ilvl w:val="0"/>
                <w:numId w:val="49"/>
              </w:numPr>
              <w:spacing w:after="0"/>
              <w:rPr>
                <w:rFonts w:ascii="Times New Roman" w:hAnsi="Times New Roman"/>
                <w:b/>
                <w:bCs/>
                <w:color w:val="FF0000"/>
                <w:sz w:val="28"/>
                <w:szCs w:val="28"/>
              </w:rPr>
            </w:pPr>
            <w:r w:rsidRPr="00CD48ED">
              <w:rPr>
                <w:rFonts w:ascii="Times New Roman" w:hAnsi="Times New Roman"/>
                <w:b/>
                <w:bCs/>
                <w:color w:val="FF0000"/>
                <w:sz w:val="28"/>
                <w:szCs w:val="28"/>
              </w:rPr>
              <w:t>Pouvez-vous</w:t>
            </w:r>
            <w:r w:rsidR="00990589" w:rsidRPr="00CD48ED">
              <w:rPr>
                <w:rFonts w:ascii="Times New Roman" w:hAnsi="Times New Roman"/>
                <w:b/>
                <w:bCs/>
                <w:color w:val="FF0000"/>
                <w:sz w:val="28"/>
                <w:szCs w:val="28"/>
              </w:rPr>
              <w:t xml:space="preserve"> les intégrer dans un compte prorata ou compte interentreprises, ou faut-il les répartir poste par poste ?</w:t>
            </w:r>
          </w:p>
        </w:tc>
        <w:tc>
          <w:tcPr>
            <w:tcW w:w="2417" w:type="dxa"/>
            <w:tcBorders>
              <w:left w:val="single" w:sz="4" w:space="0" w:color="000000"/>
              <w:bottom w:val="single" w:sz="4" w:space="0" w:color="000000"/>
              <w:right w:val="single" w:sz="4" w:space="0" w:color="000000"/>
            </w:tcBorders>
            <w:shd w:val="clear" w:color="auto" w:fill="FFD428"/>
          </w:tcPr>
          <w:p w14:paraId="590F0782" w14:textId="0F7A84F0" w:rsidR="006576A3" w:rsidRPr="00921796" w:rsidRDefault="00990589">
            <w:pPr>
              <w:spacing w:after="103"/>
              <w:jc w:val="center"/>
              <w:rPr>
                <w:rFonts w:ascii="Times New Roman" w:hAnsi="Times New Roman"/>
                <w:b/>
                <w:bCs/>
                <w:color w:val="000000"/>
              </w:rPr>
            </w:pPr>
            <w:r w:rsidRPr="00921796">
              <w:rPr>
                <w:rFonts w:ascii="Times New Roman" w:hAnsi="Times New Roman"/>
                <w:b/>
                <w:bCs/>
                <w:color w:val="000000"/>
              </w:rPr>
              <w:t>M</w:t>
            </w:r>
            <w:r w:rsidRPr="00921796">
              <w:rPr>
                <w:rFonts w:ascii="Times New Roman" w:hAnsi="Times New Roman"/>
                <w:b/>
                <w:bCs/>
                <w:color w:val="000000"/>
              </w:rPr>
              <w:t>OA MOE C+</w:t>
            </w:r>
            <w:r w:rsidR="00921796" w:rsidRPr="00921796">
              <w:rPr>
                <w:rFonts w:ascii="Times New Roman" w:hAnsi="Times New Roman"/>
                <w:b/>
                <w:bCs/>
                <w:color w:val="000000"/>
              </w:rPr>
              <w:t>R,</w:t>
            </w:r>
            <w:r w:rsidRPr="00921796">
              <w:rPr>
                <w:rFonts w:ascii="Times New Roman" w:hAnsi="Times New Roman"/>
                <w:b/>
                <w:bCs/>
                <w:color w:val="000000"/>
              </w:rPr>
              <w:t xml:space="preserve"> OPC  et ÉCONOMISTE</w:t>
            </w:r>
          </w:p>
        </w:tc>
      </w:tr>
      <w:tr w:rsidR="006576A3" w14:paraId="4BCD0535" w14:textId="77777777">
        <w:trPr>
          <w:jc w:val="right"/>
        </w:trPr>
        <w:tc>
          <w:tcPr>
            <w:tcW w:w="11497" w:type="dxa"/>
            <w:tcBorders>
              <w:left w:val="single" w:sz="4" w:space="0" w:color="000000"/>
              <w:bottom w:val="single" w:sz="4" w:space="0" w:color="000000"/>
            </w:tcBorders>
            <w:shd w:val="clear" w:color="auto" w:fill="E8F2A1"/>
          </w:tcPr>
          <w:p w14:paraId="031E3E6D" w14:textId="412C6FA9" w:rsidR="006576A3" w:rsidRDefault="00990589">
            <w:pPr>
              <w:spacing w:after="0"/>
            </w:pPr>
            <w:r>
              <w:rPr>
                <w:rFonts w:ascii="Times New Roman" w:hAnsi="Times New Roman"/>
                <w:b/>
                <w:bCs/>
                <w:sz w:val="24"/>
                <w:szCs w:val="24"/>
              </w:rPr>
              <w:t xml:space="preserve">S.V.P  les protections collectives lignes </w:t>
            </w:r>
            <w:r w:rsidR="00817FDF">
              <w:rPr>
                <w:rFonts w:ascii="Times New Roman" w:hAnsi="Times New Roman"/>
                <w:b/>
                <w:bCs/>
                <w:sz w:val="24"/>
                <w:szCs w:val="24"/>
              </w:rPr>
              <w:t>ci-dessous</w:t>
            </w:r>
            <w:r>
              <w:rPr>
                <w:rFonts w:ascii="Times New Roman" w:hAnsi="Times New Roman"/>
                <w:b/>
                <w:bCs/>
                <w:sz w:val="24"/>
                <w:szCs w:val="24"/>
              </w:rPr>
              <w:t xml:space="preserve"> et </w:t>
            </w:r>
            <w:r w:rsidR="00921796">
              <w:rPr>
                <w:rFonts w:ascii="Times New Roman" w:hAnsi="Times New Roman"/>
                <w:b/>
                <w:bCs/>
                <w:sz w:val="24"/>
                <w:szCs w:val="24"/>
              </w:rPr>
              <w:t>ci-dessus</w:t>
            </w:r>
            <w:r>
              <w:rPr>
                <w:rFonts w:ascii="Times New Roman" w:hAnsi="Times New Roman"/>
                <w:b/>
                <w:bCs/>
                <w:sz w:val="24"/>
                <w:szCs w:val="24"/>
              </w:rPr>
              <w:t xml:space="preserve"> doivent être intégrés soit dans les lots concernés soit dans un compte inter-</w:t>
            </w:r>
            <w:r>
              <w:rPr>
                <w:rFonts w:ascii="Times New Roman" w:hAnsi="Times New Roman"/>
                <w:sz w:val="24"/>
                <w:szCs w:val="24"/>
              </w:rPr>
              <w:t>entreprises</w:t>
            </w:r>
            <w:r>
              <w:rPr>
                <w:rFonts w:ascii="Times New Roman" w:hAnsi="Times New Roman"/>
                <w:b/>
                <w:bCs/>
                <w:sz w:val="24"/>
                <w:szCs w:val="24"/>
              </w:rPr>
              <w:t xml:space="preserve"> mais pas dans le compte prorata</w:t>
            </w:r>
          </w:p>
        </w:tc>
        <w:tc>
          <w:tcPr>
            <w:tcW w:w="2417" w:type="dxa"/>
            <w:tcBorders>
              <w:left w:val="single" w:sz="4" w:space="0" w:color="000000"/>
              <w:bottom w:val="single" w:sz="4" w:space="0" w:color="000000"/>
              <w:right w:val="single" w:sz="4" w:space="0" w:color="000000"/>
            </w:tcBorders>
            <w:shd w:val="clear" w:color="auto" w:fill="E8F2A1"/>
          </w:tcPr>
          <w:p w14:paraId="3A4D8AA7" w14:textId="77777777" w:rsidR="006576A3" w:rsidRPr="00817FDF" w:rsidRDefault="006576A3">
            <w:pPr>
              <w:rPr>
                <w:rFonts w:ascii="Times New Roman" w:hAnsi="Times New Roman"/>
                <w:b/>
                <w:bCs/>
                <w:color w:val="000000"/>
                <w:sz w:val="24"/>
                <w:szCs w:val="24"/>
              </w:rPr>
            </w:pPr>
          </w:p>
        </w:tc>
      </w:tr>
    </w:tbl>
    <w:p w14:paraId="157EB25F" w14:textId="77777777" w:rsidR="00921796" w:rsidRDefault="00921796"/>
    <w:tbl>
      <w:tblPr>
        <w:tblW w:w="13914" w:type="dxa"/>
        <w:jc w:val="right"/>
        <w:tblCellMar>
          <w:top w:w="55" w:type="dxa"/>
          <w:left w:w="55" w:type="dxa"/>
          <w:bottom w:w="55" w:type="dxa"/>
          <w:right w:w="55" w:type="dxa"/>
        </w:tblCellMar>
        <w:tblLook w:val="04A0" w:firstRow="1" w:lastRow="0" w:firstColumn="1" w:lastColumn="0" w:noHBand="0" w:noVBand="1"/>
      </w:tblPr>
      <w:tblGrid>
        <w:gridCol w:w="11497"/>
        <w:gridCol w:w="2417"/>
      </w:tblGrid>
      <w:tr w:rsidR="006576A3" w14:paraId="59761BDF" w14:textId="77777777" w:rsidTr="00CD48ED">
        <w:trPr>
          <w:trHeight w:val="392"/>
          <w:jc w:val="right"/>
        </w:trPr>
        <w:tc>
          <w:tcPr>
            <w:tcW w:w="11497" w:type="dxa"/>
            <w:tcBorders>
              <w:left w:val="single" w:sz="4" w:space="0" w:color="000000"/>
              <w:bottom w:val="single" w:sz="4" w:space="0" w:color="000000"/>
            </w:tcBorders>
            <w:shd w:val="clear" w:color="auto" w:fill="FFD428"/>
            <w:vAlign w:val="center"/>
          </w:tcPr>
          <w:p w14:paraId="134D9940" w14:textId="76AD3C23" w:rsidR="006576A3" w:rsidRPr="00CD48ED" w:rsidRDefault="00990589" w:rsidP="00CD48ED">
            <w:pPr>
              <w:numPr>
                <w:ilvl w:val="0"/>
                <w:numId w:val="49"/>
              </w:numPr>
              <w:spacing w:after="0"/>
              <w:jc w:val="center"/>
              <w:rPr>
                <w:rFonts w:ascii="Times New Roman" w:hAnsi="Times New Roman"/>
                <w:b/>
                <w:bCs/>
                <w:sz w:val="28"/>
                <w:szCs w:val="28"/>
              </w:rPr>
            </w:pPr>
            <w:r w:rsidRPr="00CD48ED">
              <w:rPr>
                <w:rFonts w:ascii="Times New Roman" w:hAnsi="Times New Roman"/>
                <w:b/>
                <w:bCs/>
                <w:color w:val="FF4000"/>
                <w:sz w:val="28"/>
                <w:szCs w:val="28"/>
              </w:rPr>
              <w:t>Qu’elles peuvent être  les exigences de notices techniques et de vérifications ?</w:t>
            </w:r>
          </w:p>
        </w:tc>
        <w:tc>
          <w:tcPr>
            <w:tcW w:w="2417" w:type="dxa"/>
            <w:tcBorders>
              <w:left w:val="single" w:sz="4" w:space="0" w:color="000000"/>
              <w:bottom w:val="single" w:sz="4" w:space="0" w:color="000000"/>
              <w:right w:val="single" w:sz="4" w:space="0" w:color="000000"/>
            </w:tcBorders>
            <w:shd w:val="clear" w:color="auto" w:fill="FFD428"/>
          </w:tcPr>
          <w:p w14:paraId="22FCDB4F" w14:textId="76EC7FB8" w:rsidR="006576A3" w:rsidRPr="00817FDF" w:rsidRDefault="00990589">
            <w:pPr>
              <w:spacing w:after="103"/>
              <w:jc w:val="center"/>
              <w:rPr>
                <w:rFonts w:ascii="Times New Roman" w:hAnsi="Times New Roman"/>
                <w:b/>
                <w:bCs/>
                <w:color w:val="000000"/>
                <w:sz w:val="24"/>
                <w:szCs w:val="24"/>
              </w:rPr>
            </w:pPr>
            <w:r w:rsidRPr="00817FDF">
              <w:rPr>
                <w:rFonts w:ascii="Times New Roman" w:hAnsi="Times New Roman"/>
                <w:b/>
                <w:bCs/>
                <w:color w:val="000000"/>
                <w:sz w:val="24"/>
                <w:szCs w:val="24"/>
              </w:rPr>
              <w:t>M</w:t>
            </w:r>
            <w:r w:rsidRPr="00817FDF">
              <w:rPr>
                <w:rFonts w:ascii="Times New Roman" w:hAnsi="Times New Roman"/>
                <w:b/>
                <w:bCs/>
                <w:color w:val="000000"/>
                <w:sz w:val="24"/>
                <w:szCs w:val="24"/>
              </w:rPr>
              <w:t>OA MOE C+</w:t>
            </w:r>
            <w:r w:rsidR="00921796" w:rsidRPr="00817FDF">
              <w:rPr>
                <w:rFonts w:ascii="Times New Roman" w:hAnsi="Times New Roman"/>
                <w:b/>
                <w:bCs/>
                <w:color w:val="000000"/>
                <w:sz w:val="24"/>
                <w:szCs w:val="24"/>
              </w:rPr>
              <w:t>R,</w:t>
            </w:r>
            <w:r w:rsidRPr="00817FDF">
              <w:rPr>
                <w:rFonts w:ascii="Times New Roman" w:hAnsi="Times New Roman"/>
                <w:b/>
                <w:bCs/>
                <w:color w:val="000000"/>
                <w:sz w:val="24"/>
                <w:szCs w:val="24"/>
              </w:rPr>
              <w:t xml:space="preserve"> OPC  et ÉCONOMISTE</w:t>
            </w:r>
          </w:p>
        </w:tc>
      </w:tr>
      <w:tr w:rsidR="006576A3" w14:paraId="109E40B9" w14:textId="77777777">
        <w:trPr>
          <w:trHeight w:val="392"/>
          <w:jc w:val="right"/>
        </w:trPr>
        <w:tc>
          <w:tcPr>
            <w:tcW w:w="11497" w:type="dxa"/>
            <w:tcBorders>
              <w:left w:val="single" w:sz="4" w:space="0" w:color="000000"/>
              <w:bottom w:val="single" w:sz="4" w:space="0" w:color="000000"/>
            </w:tcBorders>
            <w:shd w:val="clear" w:color="auto" w:fill="F6F9D4"/>
          </w:tcPr>
          <w:p w14:paraId="2318205E" w14:textId="078F0133" w:rsidR="006576A3" w:rsidRDefault="00990589">
            <w:pPr>
              <w:numPr>
                <w:ilvl w:val="0"/>
                <w:numId w:val="31"/>
              </w:numPr>
              <w:spacing w:after="0"/>
              <w:rPr>
                <w:rFonts w:ascii="Times New Roman" w:hAnsi="Times New Roman"/>
                <w:sz w:val="21"/>
                <w:szCs w:val="21"/>
              </w:rPr>
            </w:pPr>
            <w:r>
              <w:rPr>
                <w:rFonts w:ascii="Times New Roman" w:hAnsi="Times New Roman"/>
                <w:sz w:val="21"/>
                <w:szCs w:val="21"/>
              </w:rPr>
              <w:t xml:space="preserve">Pour les garde-corps : essais statiques (NF EN </w:t>
            </w:r>
            <w:r w:rsidR="00817FDF">
              <w:rPr>
                <w:rFonts w:ascii="Times New Roman" w:hAnsi="Times New Roman"/>
                <w:sz w:val="21"/>
                <w:szCs w:val="21"/>
              </w:rPr>
              <w:t>13374,</w:t>
            </w:r>
            <w:r>
              <w:rPr>
                <w:rFonts w:ascii="Times New Roman" w:hAnsi="Times New Roman"/>
                <w:sz w:val="21"/>
                <w:szCs w:val="21"/>
              </w:rPr>
              <w:t xml:space="preserve"> classe A) </w:t>
            </w:r>
          </w:p>
          <w:p w14:paraId="6F9E6E44" w14:textId="77777777" w:rsidR="006576A3" w:rsidRDefault="00990589">
            <w:pPr>
              <w:numPr>
                <w:ilvl w:val="0"/>
                <w:numId w:val="31"/>
              </w:numPr>
              <w:spacing w:after="0"/>
            </w:pPr>
            <w:r>
              <w:rPr>
                <w:rFonts w:ascii="Times New Roman" w:hAnsi="Times New Roman"/>
                <w:sz w:val="21"/>
                <w:szCs w:val="21"/>
              </w:rPr>
              <w:t>Pour les podiums : stabilité, surcharge admissible, test de vérification chantier.</w:t>
            </w:r>
          </w:p>
        </w:tc>
        <w:tc>
          <w:tcPr>
            <w:tcW w:w="2417" w:type="dxa"/>
            <w:tcBorders>
              <w:left w:val="single" w:sz="4" w:space="0" w:color="000000"/>
              <w:bottom w:val="single" w:sz="4" w:space="0" w:color="000000"/>
              <w:right w:val="single" w:sz="4" w:space="0" w:color="000000"/>
            </w:tcBorders>
            <w:shd w:val="clear" w:color="auto" w:fill="F6F9D4"/>
          </w:tcPr>
          <w:p w14:paraId="2BF928C8" w14:textId="6F66B939" w:rsidR="006576A3" w:rsidRPr="00817FDF" w:rsidRDefault="00990589">
            <w:pPr>
              <w:spacing w:after="103"/>
              <w:jc w:val="center"/>
              <w:rPr>
                <w:rFonts w:ascii="Times New Roman" w:hAnsi="Times New Roman"/>
                <w:b/>
                <w:bCs/>
                <w:color w:val="000000"/>
                <w:sz w:val="24"/>
                <w:szCs w:val="24"/>
              </w:rPr>
            </w:pPr>
            <w:r w:rsidRPr="00817FDF">
              <w:rPr>
                <w:rFonts w:ascii="Times New Roman" w:hAnsi="Times New Roman"/>
                <w:b/>
                <w:bCs/>
                <w:color w:val="000000"/>
                <w:sz w:val="24"/>
                <w:szCs w:val="24"/>
              </w:rPr>
              <w:t>MOA MOE C+</w:t>
            </w:r>
            <w:r w:rsidR="00921796" w:rsidRPr="00817FDF">
              <w:rPr>
                <w:rFonts w:ascii="Times New Roman" w:hAnsi="Times New Roman"/>
                <w:b/>
                <w:bCs/>
                <w:color w:val="000000"/>
                <w:sz w:val="24"/>
                <w:szCs w:val="24"/>
              </w:rPr>
              <w:t>R,</w:t>
            </w:r>
            <w:r w:rsidRPr="00817FDF">
              <w:rPr>
                <w:rFonts w:ascii="Times New Roman" w:hAnsi="Times New Roman"/>
                <w:b/>
                <w:bCs/>
                <w:color w:val="000000"/>
                <w:sz w:val="24"/>
                <w:szCs w:val="24"/>
              </w:rPr>
              <w:t xml:space="preserve"> OPC  et ÉCONOMISTE</w:t>
            </w:r>
          </w:p>
        </w:tc>
      </w:tr>
    </w:tbl>
    <w:p w14:paraId="013E503B" w14:textId="77777777" w:rsidR="00024308" w:rsidRDefault="00024308"/>
    <w:tbl>
      <w:tblPr>
        <w:tblW w:w="13914" w:type="dxa"/>
        <w:jc w:val="right"/>
        <w:tblCellMar>
          <w:top w:w="55" w:type="dxa"/>
          <w:left w:w="55" w:type="dxa"/>
          <w:bottom w:w="55" w:type="dxa"/>
          <w:right w:w="55" w:type="dxa"/>
        </w:tblCellMar>
        <w:tblLook w:val="04A0" w:firstRow="1" w:lastRow="0" w:firstColumn="1" w:lastColumn="0" w:noHBand="0" w:noVBand="1"/>
      </w:tblPr>
      <w:tblGrid>
        <w:gridCol w:w="11497"/>
        <w:gridCol w:w="2417"/>
      </w:tblGrid>
      <w:tr w:rsidR="006576A3" w14:paraId="7C197253" w14:textId="77777777" w:rsidTr="00CD48ED">
        <w:trPr>
          <w:jc w:val="right"/>
        </w:trPr>
        <w:tc>
          <w:tcPr>
            <w:tcW w:w="11497" w:type="dxa"/>
            <w:tcBorders>
              <w:left w:val="single" w:sz="4" w:space="0" w:color="000000"/>
              <w:bottom w:val="single" w:sz="4" w:space="0" w:color="000000"/>
            </w:tcBorders>
            <w:shd w:val="clear" w:color="auto" w:fill="FFD428"/>
            <w:vAlign w:val="center"/>
          </w:tcPr>
          <w:p w14:paraId="2225B84C" w14:textId="7354BD4C" w:rsidR="006576A3" w:rsidRPr="00CD48ED" w:rsidRDefault="00990589" w:rsidP="00CD48ED">
            <w:pPr>
              <w:numPr>
                <w:ilvl w:val="0"/>
                <w:numId w:val="49"/>
              </w:numPr>
              <w:spacing w:after="0"/>
              <w:jc w:val="center"/>
              <w:rPr>
                <w:rFonts w:ascii="Times New Roman" w:hAnsi="Times New Roman"/>
                <w:color w:val="FF0000"/>
                <w:sz w:val="28"/>
                <w:szCs w:val="28"/>
              </w:rPr>
            </w:pPr>
            <w:r w:rsidRPr="00CD48ED">
              <w:rPr>
                <w:rFonts w:ascii="Times New Roman" w:hAnsi="Times New Roman"/>
                <w:color w:val="FF0000"/>
                <w:sz w:val="28"/>
                <w:szCs w:val="28"/>
              </w:rPr>
              <w:t>En cas de groupement d’entreprises, qui est responsable du respect de ces prescriptions ?</w:t>
            </w:r>
          </w:p>
        </w:tc>
        <w:tc>
          <w:tcPr>
            <w:tcW w:w="2417" w:type="dxa"/>
            <w:tcBorders>
              <w:left w:val="single" w:sz="4" w:space="0" w:color="000000"/>
              <w:bottom w:val="single" w:sz="4" w:space="0" w:color="000000"/>
              <w:right w:val="single" w:sz="4" w:space="0" w:color="000000"/>
            </w:tcBorders>
            <w:shd w:val="clear" w:color="auto" w:fill="FFD428"/>
            <w:vAlign w:val="center"/>
          </w:tcPr>
          <w:p w14:paraId="1C1C1334" w14:textId="2D223CCC" w:rsidR="006576A3" w:rsidRPr="00921796" w:rsidRDefault="00990589" w:rsidP="00921796">
            <w:pPr>
              <w:spacing w:after="103"/>
              <w:jc w:val="center"/>
              <w:rPr>
                <w:rFonts w:ascii="Times New Roman" w:hAnsi="Times New Roman"/>
                <w:b/>
                <w:bCs/>
                <w:color w:val="000000"/>
              </w:rPr>
            </w:pPr>
            <w:r w:rsidRPr="00921796">
              <w:rPr>
                <w:rFonts w:ascii="Times New Roman" w:hAnsi="Times New Roman"/>
                <w:b/>
                <w:bCs/>
                <w:color w:val="000000"/>
              </w:rPr>
              <w:t>M</w:t>
            </w:r>
            <w:r w:rsidRPr="00921796">
              <w:rPr>
                <w:rFonts w:ascii="Times New Roman" w:hAnsi="Times New Roman"/>
                <w:b/>
                <w:bCs/>
                <w:color w:val="000000"/>
              </w:rPr>
              <w:t>OA MOE C+</w:t>
            </w:r>
            <w:r w:rsidR="00921796" w:rsidRPr="00921796">
              <w:rPr>
                <w:rFonts w:ascii="Times New Roman" w:hAnsi="Times New Roman"/>
                <w:b/>
                <w:bCs/>
                <w:color w:val="000000"/>
              </w:rPr>
              <w:t>R,</w:t>
            </w:r>
            <w:r w:rsidRPr="00921796">
              <w:rPr>
                <w:rFonts w:ascii="Times New Roman" w:hAnsi="Times New Roman"/>
                <w:b/>
                <w:bCs/>
                <w:color w:val="000000"/>
              </w:rPr>
              <w:t xml:space="preserve"> OPC  et ÉCONOMISTE</w:t>
            </w:r>
          </w:p>
        </w:tc>
      </w:tr>
      <w:tr w:rsidR="006576A3" w14:paraId="35FF50E1" w14:textId="77777777" w:rsidTr="00921796">
        <w:trPr>
          <w:jc w:val="right"/>
        </w:trPr>
        <w:tc>
          <w:tcPr>
            <w:tcW w:w="11497" w:type="dxa"/>
            <w:vMerge w:val="restart"/>
            <w:tcBorders>
              <w:left w:val="single" w:sz="4" w:space="0" w:color="000000"/>
              <w:bottom w:val="single" w:sz="4" w:space="0" w:color="000000"/>
            </w:tcBorders>
            <w:shd w:val="clear" w:color="auto" w:fill="F6F9D4"/>
          </w:tcPr>
          <w:p w14:paraId="7743E272" w14:textId="77777777" w:rsidR="006576A3" w:rsidRDefault="00990589">
            <w:pPr>
              <w:spacing w:after="0"/>
            </w:pPr>
            <w:r>
              <w:rPr>
                <w:rFonts w:ascii="Times New Roman" w:hAnsi="Times New Roman"/>
                <w:b/>
                <w:bCs/>
                <w:color w:val="000000"/>
                <w:sz w:val="21"/>
                <w:szCs w:val="21"/>
                <w:u w:val="single"/>
              </w:rPr>
              <w:t>Réponses sous forme de conseils :</w:t>
            </w:r>
            <w:r>
              <w:rPr>
                <w:rFonts w:ascii="Times New Roman" w:hAnsi="Times New Roman"/>
                <w:b/>
                <w:bCs/>
                <w:color w:val="000000"/>
                <w:sz w:val="21"/>
                <w:szCs w:val="21"/>
              </w:rPr>
              <w:t xml:space="preserve"> </w:t>
            </w:r>
          </w:p>
          <w:p w14:paraId="025318D8" w14:textId="77777777" w:rsidR="006576A3" w:rsidRDefault="00990589">
            <w:pPr>
              <w:spacing w:after="0"/>
              <w:rPr>
                <w:rFonts w:ascii="Times New Roman" w:hAnsi="Times New Roman"/>
                <w:b/>
                <w:bCs/>
                <w:color w:val="000000"/>
                <w:sz w:val="21"/>
                <w:szCs w:val="21"/>
                <w:u w:val="single"/>
              </w:rPr>
            </w:pPr>
            <w:r>
              <w:rPr>
                <w:rFonts w:ascii="Times New Roman" w:eastAsia="Times New Roman" w:hAnsi="Times New Roman" w:cs="Times New Roman"/>
                <w:color w:val="222222"/>
                <w:sz w:val="21"/>
                <w:szCs w:val="21"/>
              </w:rPr>
              <w:t>Dans un groupement d’entreprises, la responsabilité du respect des mesures de prévention incombe :</w:t>
            </w:r>
          </w:p>
          <w:p w14:paraId="48ECB976" w14:textId="77777777" w:rsidR="006576A3" w:rsidRDefault="00990589">
            <w:pPr>
              <w:spacing w:after="0"/>
              <w:rPr>
                <w:rFonts w:ascii="Times New Roman" w:hAnsi="Times New Roman"/>
                <w:color w:val="000000"/>
                <w:sz w:val="21"/>
                <w:szCs w:val="21"/>
              </w:rPr>
            </w:pPr>
            <w:r>
              <w:rPr>
                <w:rFonts w:ascii="Times New Roman" w:hAnsi="Times New Roman"/>
                <w:color w:val="000000"/>
                <w:sz w:val="21"/>
                <w:szCs w:val="21"/>
              </w:rPr>
              <w:t>- Juridiquement au mandataire du groupement (</w:t>
            </w:r>
            <w:r>
              <w:rPr>
                <w:rFonts w:ascii="Times New Roman" w:hAnsi="Times New Roman"/>
                <w:i/>
                <w:iCs/>
                <w:color w:val="000000"/>
                <w:sz w:val="21"/>
                <w:szCs w:val="21"/>
              </w:rPr>
              <w:t>selon les termes du marché)</w:t>
            </w:r>
            <w:r>
              <w:rPr>
                <w:rFonts w:ascii="Times New Roman" w:hAnsi="Times New Roman"/>
                <w:color w:val="000000"/>
                <w:sz w:val="21"/>
                <w:szCs w:val="21"/>
              </w:rPr>
              <w:t>,</w:t>
            </w:r>
          </w:p>
          <w:p w14:paraId="3C93B70A" w14:textId="77777777" w:rsidR="006576A3" w:rsidRDefault="00990589">
            <w:pPr>
              <w:spacing w:after="0"/>
              <w:rPr>
                <w:rFonts w:ascii="Times New Roman" w:hAnsi="Times New Roman"/>
                <w:color w:val="000000"/>
                <w:sz w:val="21"/>
                <w:szCs w:val="21"/>
              </w:rPr>
            </w:pPr>
            <w:r>
              <w:rPr>
                <w:rFonts w:ascii="Times New Roman" w:hAnsi="Times New Roman"/>
                <w:color w:val="000000"/>
                <w:sz w:val="21"/>
                <w:szCs w:val="21"/>
              </w:rPr>
              <w:t>- Techniquement à l’entreprise affectée au lot concerné, (</w:t>
            </w:r>
            <w:r>
              <w:rPr>
                <w:rFonts w:ascii="Times New Roman" w:hAnsi="Times New Roman"/>
                <w:i/>
                <w:iCs/>
                <w:color w:val="000000"/>
                <w:sz w:val="21"/>
                <w:szCs w:val="21"/>
              </w:rPr>
              <w:t>selon les clauses spécifiques du CCTP</w:t>
            </w:r>
            <w:r>
              <w:rPr>
                <w:rFonts w:ascii="Times New Roman" w:hAnsi="Times New Roman"/>
                <w:color w:val="000000"/>
                <w:sz w:val="21"/>
                <w:szCs w:val="21"/>
              </w:rPr>
              <w:t>).</w:t>
            </w:r>
          </w:p>
          <w:p w14:paraId="09E1DCF1" w14:textId="77777777" w:rsidR="006576A3" w:rsidRDefault="00990589">
            <w:pPr>
              <w:spacing w:after="0"/>
              <w:rPr>
                <w:rFonts w:ascii="Times New Roman" w:hAnsi="Times New Roman"/>
                <w:color w:val="000000"/>
                <w:sz w:val="21"/>
                <w:szCs w:val="21"/>
              </w:rPr>
            </w:pPr>
            <w:r>
              <w:rPr>
                <w:rFonts w:ascii="Times New Roman" w:hAnsi="Times New Roman"/>
                <w:color w:val="000000"/>
                <w:sz w:val="21"/>
                <w:szCs w:val="21"/>
              </w:rPr>
              <w:t>Il est donc impératif d’expliciter, dans les pièces contractuelles, les responsabilités respectives en matière de fourniture, pose, maintenance, entretien et repli des protections collectives. La clause de coordination des coactivités dans le CCAP peut en outre prévoir que tout retrait non valider des protections engage la responsabilité de l’entreprise fautive.</w:t>
            </w:r>
          </w:p>
          <w:p w14:paraId="38E5C904" w14:textId="77777777" w:rsidR="006576A3" w:rsidRDefault="00990589">
            <w:pPr>
              <w:spacing w:after="0"/>
            </w:pPr>
            <w:r>
              <w:rPr>
                <w:rFonts w:ascii="Times New Roman" w:hAnsi="Times New Roman"/>
                <w:color w:val="000000"/>
                <w:sz w:val="21"/>
                <w:szCs w:val="21"/>
              </w:rPr>
              <w:t>Argument de réduction des aléas : → des responsabilités floues entraînent des contentieux, des interruptions de chantier et des remises en état en urgence qui dégradent la performance globale. Une attribution claire est un facteur de fluidité organisationnelle.</w:t>
            </w:r>
          </w:p>
        </w:tc>
        <w:tc>
          <w:tcPr>
            <w:tcW w:w="2417" w:type="dxa"/>
            <w:tcBorders>
              <w:left w:val="single" w:sz="4" w:space="0" w:color="000000"/>
              <w:bottom w:val="single" w:sz="4" w:space="0" w:color="000000"/>
              <w:right w:val="single" w:sz="4" w:space="0" w:color="000000"/>
            </w:tcBorders>
            <w:shd w:val="clear" w:color="auto" w:fill="F6F9D4"/>
            <w:vAlign w:val="center"/>
          </w:tcPr>
          <w:p w14:paraId="625D7285" w14:textId="659BDBBB" w:rsidR="006576A3" w:rsidRPr="00921796" w:rsidRDefault="00990589" w:rsidP="00921796">
            <w:pPr>
              <w:spacing w:after="103"/>
              <w:jc w:val="center"/>
              <w:rPr>
                <w:rFonts w:ascii="Times New Roman" w:hAnsi="Times New Roman"/>
                <w:b/>
                <w:bCs/>
                <w:color w:val="000000"/>
              </w:rPr>
            </w:pPr>
            <w:r w:rsidRPr="00921796">
              <w:rPr>
                <w:rFonts w:ascii="Times New Roman" w:hAnsi="Times New Roman"/>
                <w:b/>
                <w:bCs/>
                <w:color w:val="000000"/>
              </w:rPr>
              <w:t>MOA MOE C+</w:t>
            </w:r>
            <w:r w:rsidR="00921796" w:rsidRPr="00921796">
              <w:rPr>
                <w:rFonts w:ascii="Times New Roman" w:hAnsi="Times New Roman"/>
                <w:b/>
                <w:bCs/>
                <w:color w:val="000000"/>
              </w:rPr>
              <w:t>R,</w:t>
            </w:r>
            <w:r w:rsidRPr="00921796">
              <w:rPr>
                <w:rFonts w:ascii="Times New Roman" w:hAnsi="Times New Roman"/>
                <w:b/>
                <w:bCs/>
                <w:color w:val="000000"/>
              </w:rPr>
              <w:t xml:space="preserve"> OPC  et ÉCONOMISTE</w:t>
            </w:r>
          </w:p>
        </w:tc>
      </w:tr>
      <w:tr w:rsidR="006576A3" w14:paraId="4288E984" w14:textId="77777777" w:rsidTr="00921796">
        <w:trPr>
          <w:jc w:val="right"/>
        </w:trPr>
        <w:tc>
          <w:tcPr>
            <w:tcW w:w="11497" w:type="dxa"/>
            <w:vMerge/>
            <w:tcBorders>
              <w:left w:val="single" w:sz="4" w:space="0" w:color="000000"/>
              <w:bottom w:val="single" w:sz="4" w:space="0" w:color="000000"/>
            </w:tcBorders>
            <w:shd w:val="clear" w:color="auto" w:fill="F6F9D4"/>
          </w:tcPr>
          <w:p w14:paraId="1ECE852F" w14:textId="77777777" w:rsidR="006576A3" w:rsidRDefault="006576A3">
            <w:pPr>
              <w:spacing w:after="0"/>
              <w:rPr>
                <w:rFonts w:ascii="Times New Roman" w:hAnsi="Times New Roman"/>
                <w:color w:val="000000"/>
                <w:sz w:val="24"/>
                <w:szCs w:val="24"/>
              </w:rPr>
            </w:pPr>
          </w:p>
        </w:tc>
        <w:tc>
          <w:tcPr>
            <w:tcW w:w="2417" w:type="dxa"/>
            <w:tcBorders>
              <w:left w:val="single" w:sz="4" w:space="0" w:color="000000"/>
              <w:bottom w:val="single" w:sz="4" w:space="0" w:color="000000"/>
              <w:right w:val="single" w:sz="4" w:space="0" w:color="000000"/>
            </w:tcBorders>
            <w:shd w:val="clear" w:color="auto" w:fill="F6F9D4"/>
            <w:vAlign w:val="center"/>
          </w:tcPr>
          <w:p w14:paraId="73D80D73" w14:textId="4CB493D8" w:rsidR="006576A3" w:rsidRPr="00921796" w:rsidRDefault="00990589" w:rsidP="00921796">
            <w:pPr>
              <w:spacing w:after="0"/>
              <w:jc w:val="center"/>
              <w:rPr>
                <w:rFonts w:ascii="Times New Roman" w:hAnsi="Times New Roman"/>
                <w:b/>
                <w:bCs/>
                <w:color w:val="000000"/>
              </w:rPr>
            </w:pPr>
            <w:r w:rsidRPr="00921796">
              <w:rPr>
                <w:rFonts w:ascii="Times New Roman" w:hAnsi="Times New Roman"/>
                <w:b/>
                <w:bCs/>
                <w:color w:val="000000"/>
              </w:rPr>
              <w:t>MOA MOE C+</w:t>
            </w:r>
            <w:r w:rsidR="00921796" w:rsidRPr="00921796">
              <w:rPr>
                <w:rFonts w:ascii="Times New Roman" w:hAnsi="Times New Roman"/>
                <w:b/>
                <w:bCs/>
                <w:color w:val="000000"/>
              </w:rPr>
              <w:t>R,</w:t>
            </w:r>
            <w:r w:rsidRPr="00921796">
              <w:rPr>
                <w:rFonts w:ascii="Times New Roman" w:hAnsi="Times New Roman"/>
                <w:b/>
                <w:bCs/>
                <w:color w:val="000000"/>
              </w:rPr>
              <w:t xml:space="preserve"> OPC  et ÉCONOMISTE</w:t>
            </w:r>
          </w:p>
        </w:tc>
      </w:tr>
      <w:tr w:rsidR="006576A3" w14:paraId="35100143" w14:textId="77777777" w:rsidTr="00921796">
        <w:trPr>
          <w:jc w:val="right"/>
        </w:trPr>
        <w:tc>
          <w:tcPr>
            <w:tcW w:w="11497" w:type="dxa"/>
            <w:vMerge/>
            <w:tcBorders>
              <w:left w:val="single" w:sz="4" w:space="0" w:color="000000"/>
              <w:bottom w:val="single" w:sz="4" w:space="0" w:color="000000"/>
            </w:tcBorders>
            <w:shd w:val="clear" w:color="auto" w:fill="F6F9D4"/>
          </w:tcPr>
          <w:p w14:paraId="197346CB" w14:textId="77777777" w:rsidR="006576A3" w:rsidRDefault="006576A3">
            <w:pPr>
              <w:spacing w:after="0"/>
              <w:rPr>
                <w:rFonts w:ascii="Times New Roman" w:hAnsi="Times New Roman"/>
                <w:color w:val="000000"/>
                <w:sz w:val="24"/>
                <w:szCs w:val="24"/>
              </w:rPr>
            </w:pPr>
          </w:p>
        </w:tc>
        <w:tc>
          <w:tcPr>
            <w:tcW w:w="2417" w:type="dxa"/>
            <w:tcBorders>
              <w:left w:val="single" w:sz="4" w:space="0" w:color="000000"/>
              <w:bottom w:val="single" w:sz="4" w:space="0" w:color="000000"/>
              <w:right w:val="single" w:sz="4" w:space="0" w:color="000000"/>
            </w:tcBorders>
            <w:shd w:val="clear" w:color="auto" w:fill="F6F9D4"/>
            <w:vAlign w:val="center"/>
          </w:tcPr>
          <w:p w14:paraId="766FAB6A" w14:textId="684F896E" w:rsidR="006576A3" w:rsidRPr="00921796" w:rsidRDefault="00990589" w:rsidP="00921796">
            <w:pPr>
              <w:spacing w:after="103"/>
              <w:jc w:val="center"/>
              <w:rPr>
                <w:rFonts w:ascii="Times New Roman" w:hAnsi="Times New Roman"/>
                <w:b/>
                <w:bCs/>
                <w:color w:val="000000"/>
              </w:rPr>
            </w:pPr>
            <w:r w:rsidRPr="00921796">
              <w:rPr>
                <w:rFonts w:ascii="Times New Roman" w:hAnsi="Times New Roman"/>
                <w:b/>
                <w:bCs/>
                <w:color w:val="000000"/>
              </w:rPr>
              <w:t>MOA MOE C+</w:t>
            </w:r>
            <w:r w:rsidR="00921796" w:rsidRPr="00921796">
              <w:rPr>
                <w:rFonts w:ascii="Times New Roman" w:hAnsi="Times New Roman"/>
                <w:b/>
                <w:bCs/>
                <w:color w:val="000000"/>
              </w:rPr>
              <w:t>R,</w:t>
            </w:r>
            <w:r w:rsidRPr="00921796">
              <w:rPr>
                <w:rFonts w:ascii="Times New Roman" w:hAnsi="Times New Roman"/>
                <w:b/>
                <w:bCs/>
                <w:color w:val="000000"/>
              </w:rPr>
              <w:t xml:space="preserve"> OPC  et ÉCONOMISTE</w:t>
            </w:r>
          </w:p>
        </w:tc>
      </w:tr>
      <w:tr w:rsidR="006576A3" w14:paraId="605D3245" w14:textId="77777777" w:rsidTr="00921796">
        <w:trPr>
          <w:trHeight w:val="666"/>
          <w:jc w:val="right"/>
        </w:trPr>
        <w:tc>
          <w:tcPr>
            <w:tcW w:w="11497" w:type="dxa"/>
            <w:tcBorders>
              <w:left w:val="single" w:sz="4" w:space="0" w:color="000000"/>
              <w:bottom w:val="single" w:sz="4" w:space="0" w:color="000000"/>
            </w:tcBorders>
            <w:shd w:val="clear" w:color="auto" w:fill="F6F9D4"/>
          </w:tcPr>
          <w:p w14:paraId="420D35A4" w14:textId="77777777" w:rsidR="006576A3" w:rsidRDefault="00990589">
            <w:pPr>
              <w:spacing w:after="0"/>
            </w:pPr>
            <w:r>
              <w:rPr>
                <w:rFonts w:ascii="Times New Roman" w:hAnsi="Times New Roman"/>
                <w:color w:val="000000"/>
                <w:sz w:val="21"/>
                <w:szCs w:val="21"/>
              </w:rPr>
              <w:t xml:space="preserve">Indicateurs à suivre : </w:t>
            </w:r>
            <w:r>
              <w:rPr>
                <w:rFonts w:ascii="Times New Roman" w:hAnsi="Times New Roman"/>
                <w:color w:val="000000"/>
                <w:sz w:val="24"/>
                <w:szCs w:val="24"/>
              </w:rPr>
              <w:t>-</w:t>
            </w:r>
            <w:r>
              <w:rPr>
                <w:rFonts w:ascii="Times New Roman" w:hAnsi="Times New Roman"/>
                <w:color w:val="000000"/>
                <w:sz w:val="21"/>
                <w:szCs w:val="21"/>
              </w:rPr>
              <w:t xml:space="preserve"> </w:t>
            </w:r>
            <w:r>
              <w:rPr>
                <w:rFonts w:ascii="Times New Roman" w:eastAsia="Times New Roman" w:hAnsi="Times New Roman" w:cs="Times New Roman"/>
                <w:color w:val="222222"/>
                <w:sz w:val="21"/>
                <w:szCs w:val="21"/>
              </w:rPr>
              <w:t>Nombre d’incidents de coordination liés à des protections déposées ou absentes,</w:t>
            </w:r>
          </w:p>
          <w:p w14:paraId="0FCFA74D" w14:textId="77777777" w:rsidR="006576A3" w:rsidRDefault="00990589">
            <w:pPr>
              <w:spacing w:after="0"/>
            </w:pPr>
            <w:r>
              <w:rPr>
                <w:rFonts w:ascii="Times New Roman" w:eastAsia="Times New Roman" w:hAnsi="Times New Roman" w:cs="Times New Roman"/>
                <w:color w:val="222222"/>
                <w:sz w:val="21"/>
                <w:szCs w:val="21"/>
              </w:rPr>
              <w:t xml:space="preserve">- Nombre de constats CSPS/MOE liés à des désaccords inter-lots sur les protections collectives, </w:t>
            </w:r>
          </w:p>
        </w:tc>
        <w:tc>
          <w:tcPr>
            <w:tcW w:w="2417" w:type="dxa"/>
            <w:tcBorders>
              <w:left w:val="single" w:sz="4" w:space="0" w:color="000000"/>
              <w:bottom w:val="single" w:sz="4" w:space="0" w:color="000000"/>
              <w:right w:val="single" w:sz="4" w:space="0" w:color="000000"/>
            </w:tcBorders>
            <w:shd w:val="clear" w:color="auto" w:fill="F6F9D4"/>
            <w:vAlign w:val="center"/>
          </w:tcPr>
          <w:p w14:paraId="2C51FCD5" w14:textId="2733C330" w:rsidR="006576A3" w:rsidRPr="00921796" w:rsidRDefault="00990589" w:rsidP="00921796">
            <w:pPr>
              <w:spacing w:after="46"/>
              <w:jc w:val="center"/>
              <w:rPr>
                <w:rFonts w:ascii="Times New Roman" w:hAnsi="Times New Roman"/>
                <w:b/>
                <w:bCs/>
                <w:color w:val="000000"/>
              </w:rPr>
            </w:pPr>
            <w:r w:rsidRPr="00921796">
              <w:rPr>
                <w:rFonts w:ascii="Times New Roman" w:hAnsi="Times New Roman"/>
                <w:b/>
                <w:bCs/>
                <w:color w:val="000000"/>
              </w:rPr>
              <w:t>MOA MOE C+</w:t>
            </w:r>
            <w:r w:rsidR="00921796" w:rsidRPr="00921796">
              <w:rPr>
                <w:rFonts w:ascii="Times New Roman" w:hAnsi="Times New Roman"/>
                <w:b/>
                <w:bCs/>
                <w:color w:val="000000"/>
              </w:rPr>
              <w:t>R,</w:t>
            </w:r>
            <w:r w:rsidRPr="00921796">
              <w:rPr>
                <w:rFonts w:ascii="Times New Roman" w:hAnsi="Times New Roman"/>
                <w:b/>
                <w:bCs/>
                <w:color w:val="000000"/>
              </w:rPr>
              <w:t xml:space="preserve"> OPC  et ÉCONOMISTE</w:t>
            </w:r>
          </w:p>
        </w:tc>
      </w:tr>
    </w:tbl>
    <w:p w14:paraId="50804337" w14:textId="77777777" w:rsidR="005D718C" w:rsidRDefault="005D718C"/>
    <w:p w14:paraId="578A900C" w14:textId="77777777" w:rsidR="005D718C" w:rsidRDefault="005D718C"/>
    <w:p w14:paraId="17E5E902" w14:textId="77777777" w:rsidR="005D718C" w:rsidRDefault="005D718C"/>
    <w:p w14:paraId="34F78652" w14:textId="77777777" w:rsidR="005D718C" w:rsidRDefault="005D718C"/>
    <w:p w14:paraId="7C96A0F8" w14:textId="77777777" w:rsidR="005D718C" w:rsidRDefault="005D718C"/>
    <w:p w14:paraId="18FF7110" w14:textId="77777777" w:rsidR="005D718C" w:rsidRDefault="005D718C"/>
    <w:tbl>
      <w:tblPr>
        <w:tblW w:w="13914" w:type="dxa"/>
        <w:jc w:val="right"/>
        <w:tblCellMar>
          <w:top w:w="55" w:type="dxa"/>
          <w:left w:w="55" w:type="dxa"/>
          <w:bottom w:w="55" w:type="dxa"/>
          <w:right w:w="55" w:type="dxa"/>
        </w:tblCellMar>
        <w:tblLook w:val="04A0" w:firstRow="1" w:lastRow="0" w:firstColumn="1" w:lastColumn="0" w:noHBand="0" w:noVBand="1"/>
      </w:tblPr>
      <w:tblGrid>
        <w:gridCol w:w="11497"/>
        <w:gridCol w:w="2417"/>
      </w:tblGrid>
      <w:tr w:rsidR="006576A3" w14:paraId="5E7E2DF3" w14:textId="77777777" w:rsidTr="00CD48ED">
        <w:trPr>
          <w:jc w:val="right"/>
        </w:trPr>
        <w:tc>
          <w:tcPr>
            <w:tcW w:w="11497" w:type="dxa"/>
            <w:tcBorders>
              <w:left w:val="single" w:sz="4" w:space="0" w:color="000000"/>
              <w:bottom w:val="single" w:sz="4" w:space="0" w:color="000000"/>
            </w:tcBorders>
            <w:shd w:val="clear" w:color="auto" w:fill="FFD428"/>
            <w:vAlign w:val="center"/>
          </w:tcPr>
          <w:p w14:paraId="725E786D" w14:textId="14D9C3CC" w:rsidR="006576A3" w:rsidRPr="00CD48ED" w:rsidRDefault="00990589" w:rsidP="00CD48ED">
            <w:pPr>
              <w:numPr>
                <w:ilvl w:val="0"/>
                <w:numId w:val="49"/>
              </w:numPr>
              <w:spacing w:after="0"/>
              <w:jc w:val="center"/>
              <w:rPr>
                <w:rFonts w:ascii="Times New Roman" w:hAnsi="Times New Roman"/>
                <w:b/>
                <w:bCs/>
                <w:color w:val="FF0000"/>
                <w:sz w:val="28"/>
                <w:szCs w:val="28"/>
              </w:rPr>
            </w:pPr>
            <w:r w:rsidRPr="00CD48ED">
              <w:rPr>
                <w:rFonts w:ascii="Times New Roman" w:hAnsi="Times New Roman"/>
                <w:b/>
                <w:bCs/>
                <w:color w:val="FF0000"/>
                <w:sz w:val="28"/>
                <w:szCs w:val="28"/>
              </w:rPr>
              <w:lastRenderedPageBreak/>
              <w:t>Pouvons-nous avoir des fourchettes de prix indicatifs de coût au ml ou m² utile pour chaque type de protection ?</w:t>
            </w:r>
          </w:p>
        </w:tc>
        <w:tc>
          <w:tcPr>
            <w:tcW w:w="2417" w:type="dxa"/>
            <w:tcBorders>
              <w:left w:val="single" w:sz="4" w:space="0" w:color="000000"/>
              <w:bottom w:val="single" w:sz="4" w:space="0" w:color="000000"/>
              <w:right w:val="single" w:sz="4" w:space="0" w:color="000000"/>
            </w:tcBorders>
            <w:shd w:val="clear" w:color="auto" w:fill="FFD428"/>
            <w:vAlign w:val="center"/>
          </w:tcPr>
          <w:p w14:paraId="2D3ED500" w14:textId="006D0948" w:rsidR="006576A3" w:rsidRPr="00921796" w:rsidRDefault="00990589" w:rsidP="00921796">
            <w:pPr>
              <w:spacing w:after="46"/>
              <w:jc w:val="center"/>
              <w:rPr>
                <w:rFonts w:ascii="Times New Roman" w:hAnsi="Times New Roman"/>
                <w:b/>
                <w:bCs/>
                <w:color w:val="000000"/>
              </w:rPr>
            </w:pPr>
            <w:r w:rsidRPr="00921796">
              <w:rPr>
                <w:rFonts w:ascii="Times New Roman" w:hAnsi="Times New Roman"/>
                <w:b/>
                <w:bCs/>
                <w:color w:val="000000"/>
              </w:rPr>
              <w:t>M</w:t>
            </w:r>
            <w:r w:rsidRPr="00921796">
              <w:rPr>
                <w:rFonts w:ascii="Times New Roman" w:hAnsi="Times New Roman"/>
                <w:b/>
                <w:bCs/>
                <w:color w:val="000000"/>
              </w:rPr>
              <w:t>OA MOE C+</w:t>
            </w:r>
            <w:r w:rsidR="00921796" w:rsidRPr="00921796">
              <w:rPr>
                <w:rFonts w:ascii="Times New Roman" w:hAnsi="Times New Roman"/>
                <w:b/>
                <w:bCs/>
                <w:color w:val="000000"/>
              </w:rPr>
              <w:t>R,</w:t>
            </w:r>
            <w:r w:rsidRPr="00921796">
              <w:rPr>
                <w:rFonts w:ascii="Times New Roman" w:hAnsi="Times New Roman"/>
                <w:b/>
                <w:bCs/>
                <w:color w:val="000000"/>
              </w:rPr>
              <w:t xml:space="preserve"> OPC  et ÉCONOMISTE</w:t>
            </w:r>
          </w:p>
        </w:tc>
      </w:tr>
      <w:tr w:rsidR="006576A3" w14:paraId="4C004ABF" w14:textId="77777777" w:rsidTr="00921796">
        <w:trPr>
          <w:jc w:val="right"/>
        </w:trPr>
        <w:tc>
          <w:tcPr>
            <w:tcW w:w="11497" w:type="dxa"/>
            <w:tcBorders>
              <w:left w:val="single" w:sz="4" w:space="0" w:color="000000"/>
              <w:bottom w:val="single" w:sz="4" w:space="0" w:color="000000"/>
            </w:tcBorders>
            <w:shd w:val="clear" w:color="auto" w:fill="F6F9D4"/>
          </w:tcPr>
          <w:p w14:paraId="29B5B206" w14:textId="77777777" w:rsidR="006576A3" w:rsidRDefault="00990589">
            <w:pPr>
              <w:spacing w:after="0"/>
              <w:rPr>
                <w:rFonts w:ascii="Times New Roman" w:hAnsi="Times New Roman"/>
                <w:color w:val="000000"/>
                <w:sz w:val="24"/>
                <w:szCs w:val="24"/>
              </w:rPr>
            </w:pPr>
            <w:r>
              <w:rPr>
                <w:rFonts w:ascii="Times New Roman" w:hAnsi="Times New Roman"/>
                <w:color w:val="000000"/>
                <w:sz w:val="21"/>
                <w:szCs w:val="21"/>
              </w:rPr>
              <w:t>Des fourchettes de prix indicatifs peuvent être construits à partir du retour d’expérience de chantiers similaires,</w:t>
            </w:r>
            <w:r>
              <w:rPr>
                <w:rFonts w:ascii="Times New Roman" w:hAnsi="Times New Roman"/>
                <w:color w:val="000000"/>
                <w:sz w:val="24"/>
                <w:szCs w:val="24"/>
              </w:rPr>
              <w:t xml:space="preserve"> notamment :</w:t>
            </w:r>
          </w:p>
          <w:p w14:paraId="3A7B557D" w14:textId="77777777" w:rsidR="006576A3" w:rsidRDefault="00990589">
            <w:pPr>
              <w:spacing w:after="0"/>
              <w:rPr>
                <w:rFonts w:ascii="Times New Roman" w:hAnsi="Times New Roman"/>
                <w:color w:val="000000"/>
                <w:sz w:val="24"/>
                <w:szCs w:val="24"/>
              </w:rPr>
            </w:pPr>
            <w:r>
              <w:rPr>
                <w:rFonts w:ascii="Times New Roman" w:hAnsi="Times New Roman"/>
                <w:color w:val="000000"/>
                <w:sz w:val="24"/>
                <w:szCs w:val="24"/>
              </w:rPr>
              <w:t xml:space="preserve">   </w:t>
            </w:r>
            <w:r>
              <w:rPr>
                <w:rFonts w:ascii="Times New Roman" w:hAnsi="Times New Roman"/>
                <w:color w:val="000000"/>
                <w:sz w:val="21"/>
                <w:szCs w:val="21"/>
              </w:rPr>
              <w:t xml:space="preserve"> • Garde-corps périphériques : entre 7 et 12 €/ml installé, incluant location et main-d’œuvre,</w:t>
            </w:r>
          </w:p>
          <w:p w14:paraId="288B76ED" w14:textId="77777777" w:rsidR="006576A3" w:rsidRDefault="00990589">
            <w:pPr>
              <w:spacing w:after="0"/>
              <w:rPr>
                <w:rFonts w:ascii="Times New Roman" w:hAnsi="Times New Roman"/>
                <w:color w:val="000000"/>
                <w:sz w:val="21"/>
                <w:szCs w:val="21"/>
              </w:rPr>
            </w:pPr>
            <w:r>
              <w:rPr>
                <w:rFonts w:ascii="Times New Roman" w:hAnsi="Times New Roman"/>
                <w:color w:val="000000"/>
                <w:sz w:val="21"/>
                <w:szCs w:val="21"/>
              </w:rPr>
              <w:t xml:space="preserve">    • </w:t>
            </w:r>
            <w:r>
              <w:rPr>
                <w:rFonts w:ascii="Times New Roman" w:hAnsi="Times New Roman"/>
                <w:color w:val="000000"/>
                <w:sz w:val="21"/>
                <w:szCs w:val="21"/>
              </w:rPr>
              <w:t>Podiums de trémie : 500 à 1000 € par trémie selon le modèle et la hauteur,</w:t>
            </w:r>
          </w:p>
          <w:p w14:paraId="095E25C3" w14:textId="77777777" w:rsidR="006576A3" w:rsidRDefault="00990589">
            <w:pPr>
              <w:spacing w:after="0"/>
              <w:rPr>
                <w:rFonts w:ascii="Times New Roman" w:hAnsi="Times New Roman"/>
                <w:color w:val="000000"/>
                <w:sz w:val="21"/>
                <w:szCs w:val="21"/>
              </w:rPr>
            </w:pPr>
            <w:r>
              <w:rPr>
                <w:rFonts w:ascii="Times New Roman" w:hAnsi="Times New Roman"/>
                <w:color w:val="000000"/>
                <w:sz w:val="21"/>
                <w:szCs w:val="21"/>
              </w:rPr>
              <w:t xml:space="preserve">    • Platelage complet d’escalier : 10 à 15 €/m² de trémie,</w:t>
            </w:r>
          </w:p>
          <w:p w14:paraId="7BDB5E23" w14:textId="77777777" w:rsidR="006576A3" w:rsidRDefault="00990589">
            <w:pPr>
              <w:spacing w:after="0"/>
              <w:rPr>
                <w:rFonts w:ascii="Times New Roman" w:hAnsi="Times New Roman"/>
                <w:color w:val="000000"/>
                <w:sz w:val="21"/>
                <w:szCs w:val="21"/>
              </w:rPr>
            </w:pPr>
            <w:r>
              <w:rPr>
                <w:rFonts w:ascii="Times New Roman" w:hAnsi="Times New Roman"/>
                <w:color w:val="000000"/>
                <w:sz w:val="21"/>
                <w:szCs w:val="21"/>
              </w:rPr>
              <w:t xml:space="preserve">    • Dispositifs spécifiques prédalles : 5 à 8 €/ml pour les inserts + potelets.</w:t>
            </w:r>
          </w:p>
          <w:p w14:paraId="29B75CAD" w14:textId="77777777" w:rsidR="006576A3" w:rsidRDefault="00990589">
            <w:pPr>
              <w:spacing w:after="0"/>
              <w:rPr>
                <w:rFonts w:ascii="Times New Roman" w:hAnsi="Times New Roman"/>
                <w:color w:val="000000"/>
                <w:sz w:val="21"/>
                <w:szCs w:val="21"/>
              </w:rPr>
            </w:pPr>
            <w:r>
              <w:rPr>
                <w:rFonts w:ascii="Times New Roman" w:hAnsi="Times New Roman"/>
                <w:color w:val="000000"/>
                <w:sz w:val="21"/>
                <w:szCs w:val="21"/>
              </w:rPr>
              <w:t>Ces ratios doivent toutefois être adaptés selon :</w:t>
            </w:r>
          </w:p>
          <w:p w14:paraId="7A6B2B57" w14:textId="77777777" w:rsidR="006576A3" w:rsidRDefault="00990589">
            <w:pPr>
              <w:spacing w:after="0"/>
              <w:rPr>
                <w:rFonts w:ascii="Times New Roman" w:hAnsi="Times New Roman"/>
                <w:color w:val="000000"/>
                <w:sz w:val="21"/>
                <w:szCs w:val="21"/>
              </w:rPr>
            </w:pPr>
            <w:r>
              <w:rPr>
                <w:rFonts w:ascii="Times New Roman" w:hAnsi="Times New Roman"/>
                <w:color w:val="000000"/>
                <w:sz w:val="21"/>
                <w:szCs w:val="21"/>
              </w:rPr>
              <w:t xml:space="preserve">    • La typologie de l’ouvrage (R+2 ≠ R+8),</w:t>
            </w:r>
          </w:p>
          <w:p w14:paraId="7C6AA848" w14:textId="77777777" w:rsidR="006576A3" w:rsidRDefault="00990589">
            <w:pPr>
              <w:spacing w:after="0"/>
              <w:rPr>
                <w:rFonts w:ascii="Times New Roman" w:hAnsi="Times New Roman"/>
                <w:color w:val="000000"/>
                <w:sz w:val="21"/>
                <w:szCs w:val="21"/>
              </w:rPr>
            </w:pPr>
            <w:r>
              <w:rPr>
                <w:rFonts w:ascii="Times New Roman" w:hAnsi="Times New Roman"/>
                <w:color w:val="000000"/>
                <w:sz w:val="21"/>
                <w:szCs w:val="21"/>
              </w:rPr>
              <w:t xml:space="preserve">    • L’environnement (zone exiguë vs accès aisé),</w:t>
            </w:r>
          </w:p>
          <w:p w14:paraId="22C6BFC7" w14:textId="77777777" w:rsidR="006576A3" w:rsidRDefault="00990589">
            <w:pPr>
              <w:spacing w:after="0"/>
              <w:rPr>
                <w:rFonts w:ascii="Times New Roman" w:hAnsi="Times New Roman"/>
                <w:color w:val="000000"/>
                <w:sz w:val="24"/>
                <w:szCs w:val="24"/>
              </w:rPr>
            </w:pPr>
            <w:r>
              <w:rPr>
                <w:rFonts w:ascii="Times New Roman" w:hAnsi="Times New Roman"/>
                <w:color w:val="000000"/>
                <w:sz w:val="24"/>
                <w:szCs w:val="24"/>
              </w:rPr>
              <w:t xml:space="preserve">    • </w:t>
            </w:r>
            <w:r>
              <w:rPr>
                <w:rFonts w:ascii="Times New Roman" w:hAnsi="Times New Roman"/>
                <w:color w:val="000000"/>
                <w:sz w:val="21"/>
                <w:szCs w:val="21"/>
              </w:rPr>
              <w:t>le niveau de mutualisation prévu.</w:t>
            </w:r>
          </w:p>
          <w:p w14:paraId="3DB8053E" w14:textId="77777777" w:rsidR="006576A3" w:rsidRDefault="00990589">
            <w:pPr>
              <w:spacing w:after="0"/>
            </w:pPr>
            <w:r>
              <w:rPr>
                <w:rFonts w:ascii="Times New Roman" w:hAnsi="Times New Roman"/>
                <w:color w:val="000000"/>
                <w:sz w:val="24"/>
                <w:szCs w:val="24"/>
              </w:rPr>
              <w:t xml:space="preserve">→ </w:t>
            </w:r>
            <w:r>
              <w:rPr>
                <w:rFonts w:ascii="Times New Roman" w:hAnsi="Times New Roman"/>
                <w:color w:val="000000"/>
                <w:sz w:val="21"/>
                <w:szCs w:val="21"/>
              </w:rPr>
              <w:t>Ces fourchettes de prix indicatifs permettent à l’économiste d’anticiper un budget sécurité réaliste, évitant à la fois les sous-évaluations (engendrant des contournements) et les surévaluations (non soutenables).</w:t>
            </w:r>
            <w:r>
              <w:rPr>
                <w:rFonts w:ascii="Times New Roman" w:hAnsi="Times New Roman"/>
                <w:color w:val="000000"/>
                <w:sz w:val="24"/>
                <w:szCs w:val="24"/>
              </w:rPr>
              <w:t xml:space="preserve"> </w:t>
            </w:r>
            <w:r>
              <w:rPr>
                <w:rFonts w:ascii="Times New Roman" w:hAnsi="Times New Roman"/>
                <w:color w:val="000000"/>
                <w:sz w:val="21"/>
                <w:szCs w:val="21"/>
              </w:rPr>
              <w:t>- Indicateur à suivre :</w:t>
            </w:r>
          </w:p>
          <w:p w14:paraId="57ADEE18" w14:textId="77777777" w:rsidR="006576A3" w:rsidRDefault="00990589">
            <w:pPr>
              <w:spacing w:after="0"/>
              <w:rPr>
                <w:rFonts w:ascii="Times New Roman" w:hAnsi="Times New Roman"/>
                <w:color w:val="000000"/>
                <w:sz w:val="21"/>
                <w:szCs w:val="21"/>
              </w:rPr>
            </w:pPr>
            <w:r>
              <w:rPr>
                <w:rFonts w:ascii="Times New Roman" w:hAnsi="Times New Roman"/>
                <w:color w:val="000000"/>
                <w:sz w:val="21"/>
                <w:szCs w:val="21"/>
              </w:rPr>
              <w:t xml:space="preserve">    • % du coût total sécurité collective par rapport au coût GO (généralement entre 1 et 2,5 %)</w:t>
            </w:r>
          </w:p>
          <w:p w14:paraId="4693EF00" w14:textId="77777777" w:rsidR="006576A3" w:rsidRDefault="00990589">
            <w:pPr>
              <w:spacing w:after="0"/>
              <w:rPr>
                <w:rFonts w:ascii="Times New Roman" w:hAnsi="Times New Roman"/>
                <w:color w:val="000000"/>
                <w:sz w:val="21"/>
                <w:szCs w:val="21"/>
              </w:rPr>
            </w:pPr>
            <w:r>
              <w:rPr>
                <w:rFonts w:ascii="Times New Roman" w:hAnsi="Times New Roman"/>
                <w:color w:val="000000"/>
                <w:sz w:val="21"/>
                <w:szCs w:val="21"/>
              </w:rPr>
              <w:t xml:space="preserve">    • Écarts entre estimation et réalisation des postes sécurité en situation mensuelle</w:t>
            </w:r>
          </w:p>
        </w:tc>
        <w:tc>
          <w:tcPr>
            <w:tcW w:w="2417" w:type="dxa"/>
            <w:tcBorders>
              <w:left w:val="single" w:sz="4" w:space="0" w:color="000000"/>
              <w:bottom w:val="single" w:sz="4" w:space="0" w:color="000000"/>
              <w:right w:val="single" w:sz="4" w:space="0" w:color="000000"/>
            </w:tcBorders>
            <w:shd w:val="clear" w:color="auto" w:fill="F6F9D4"/>
            <w:vAlign w:val="center"/>
          </w:tcPr>
          <w:p w14:paraId="3444BC80" w14:textId="07D3C5BC" w:rsidR="006576A3" w:rsidRPr="00921796" w:rsidRDefault="00990589" w:rsidP="00921796">
            <w:pPr>
              <w:spacing w:after="46"/>
              <w:jc w:val="center"/>
              <w:rPr>
                <w:rFonts w:ascii="Times New Roman" w:hAnsi="Times New Roman"/>
                <w:b/>
                <w:bCs/>
                <w:color w:val="000000"/>
              </w:rPr>
            </w:pPr>
            <w:r w:rsidRPr="00921796">
              <w:rPr>
                <w:rFonts w:ascii="Times New Roman" w:hAnsi="Times New Roman"/>
                <w:b/>
                <w:bCs/>
                <w:color w:val="000000"/>
              </w:rPr>
              <w:t>MOA MOE C+R</w:t>
            </w:r>
            <w:r w:rsidRPr="00921796">
              <w:rPr>
                <w:rFonts w:ascii="Times New Roman" w:hAnsi="Times New Roman"/>
                <w:b/>
                <w:bCs/>
                <w:color w:val="000000"/>
              </w:rPr>
              <w:t>, OPC  et ÉCONOMISTE</w:t>
            </w:r>
          </w:p>
        </w:tc>
      </w:tr>
    </w:tbl>
    <w:p w14:paraId="3D82ABD8" w14:textId="77777777" w:rsidR="00817FDF" w:rsidRDefault="00817FDF"/>
    <w:p w14:paraId="06BC2542" w14:textId="77777777" w:rsidR="00817FDF" w:rsidRDefault="00817FDF"/>
    <w:p w14:paraId="4B1783D2" w14:textId="77777777" w:rsidR="00AF690B" w:rsidRDefault="00AF690B"/>
    <w:p w14:paraId="1CC9658F" w14:textId="77777777" w:rsidR="00AF690B" w:rsidRDefault="00AF690B"/>
    <w:p w14:paraId="2E76161D" w14:textId="77777777" w:rsidR="00AF690B" w:rsidRDefault="00AF690B"/>
    <w:p w14:paraId="0D744A50" w14:textId="77777777" w:rsidR="00AF690B" w:rsidRDefault="00AF690B"/>
    <w:p w14:paraId="4034C945" w14:textId="77777777" w:rsidR="00AF690B" w:rsidRDefault="00AF690B"/>
    <w:p w14:paraId="3DBAE9A2" w14:textId="77777777" w:rsidR="00AF690B" w:rsidRDefault="00AF690B"/>
    <w:p w14:paraId="46B9CE04" w14:textId="77777777" w:rsidR="00AF690B" w:rsidRDefault="00AF690B"/>
    <w:p w14:paraId="30F691FE" w14:textId="77777777" w:rsidR="00ED3D0C" w:rsidRDefault="00ED3D0C"/>
    <w:p w14:paraId="560B2826" w14:textId="77777777" w:rsidR="00AF690B" w:rsidRDefault="00AF690B"/>
    <w:p w14:paraId="5B05950D" w14:textId="77777777" w:rsidR="00E75B91" w:rsidRDefault="00E75B91"/>
    <w:tbl>
      <w:tblPr>
        <w:tblW w:w="14518" w:type="dxa"/>
        <w:jc w:val="right"/>
        <w:tblCellMar>
          <w:top w:w="55" w:type="dxa"/>
          <w:left w:w="55" w:type="dxa"/>
          <w:bottom w:w="55" w:type="dxa"/>
          <w:right w:w="55" w:type="dxa"/>
        </w:tblCellMar>
        <w:tblLook w:val="04A0" w:firstRow="1" w:lastRow="0" w:firstColumn="1" w:lastColumn="0" w:noHBand="0" w:noVBand="1"/>
      </w:tblPr>
      <w:tblGrid>
        <w:gridCol w:w="4189"/>
        <w:gridCol w:w="1984"/>
        <w:gridCol w:w="2251"/>
        <w:gridCol w:w="3060"/>
        <w:gridCol w:w="3034"/>
      </w:tblGrid>
      <w:tr w:rsidR="006576A3" w14:paraId="3D0F0E2E" w14:textId="77777777" w:rsidTr="00024308">
        <w:trPr>
          <w:jc w:val="right"/>
        </w:trPr>
        <w:tc>
          <w:tcPr>
            <w:tcW w:w="14518" w:type="dxa"/>
            <w:gridSpan w:val="5"/>
            <w:tcBorders>
              <w:left w:val="single" w:sz="4" w:space="0" w:color="000000"/>
              <w:bottom w:val="single" w:sz="4" w:space="0" w:color="000000"/>
              <w:right w:val="single" w:sz="4" w:space="0" w:color="000000"/>
            </w:tcBorders>
            <w:shd w:val="clear" w:color="auto" w:fill="FFD428"/>
          </w:tcPr>
          <w:p w14:paraId="42406FD5" w14:textId="77777777" w:rsidR="006576A3" w:rsidRDefault="00990589">
            <w:pPr>
              <w:spacing w:after="0"/>
              <w:rPr>
                <w:rFonts w:ascii="Times New Roman" w:hAnsi="Times New Roman"/>
                <w:color w:val="000000"/>
                <w:sz w:val="24"/>
                <w:szCs w:val="24"/>
              </w:rPr>
            </w:pPr>
            <w:r>
              <w:rPr>
                <w:rFonts w:ascii="Times New Roman" w:hAnsi="Times New Roman"/>
                <w:b/>
                <w:bCs/>
                <w:color w:val="000000"/>
                <w:sz w:val="24"/>
                <w:szCs w:val="24"/>
              </w:rPr>
              <w:lastRenderedPageBreak/>
              <w:t>Tableau des imputations et des responsabilités par acteur selon le dispositif de protections collectives</w:t>
            </w:r>
            <w:r>
              <w:rPr>
                <w:rFonts w:ascii="Times New Roman" w:hAnsi="Times New Roman"/>
                <w:color w:val="000000"/>
                <w:sz w:val="24"/>
                <w:szCs w:val="24"/>
              </w:rPr>
              <w:t xml:space="preserve"> </w:t>
            </w:r>
            <w:r>
              <w:rPr>
                <w:rFonts w:ascii="Times New Roman" w:hAnsi="Times New Roman"/>
                <w:color w:val="000000"/>
                <w:sz w:val="20"/>
                <w:szCs w:val="20"/>
              </w:rPr>
              <w:t xml:space="preserve">conformes NF EN 13374 / NF P 01-OO3 ; </w:t>
            </w:r>
          </w:p>
        </w:tc>
      </w:tr>
      <w:tr w:rsidR="006576A3" w:rsidRPr="00AD0816" w14:paraId="2E355105" w14:textId="77777777" w:rsidTr="00AD0816">
        <w:trPr>
          <w:trHeight w:val="407"/>
          <w:jc w:val="right"/>
        </w:trPr>
        <w:tc>
          <w:tcPr>
            <w:tcW w:w="4189" w:type="dxa"/>
            <w:tcBorders>
              <w:left w:val="single" w:sz="4" w:space="0" w:color="000000"/>
              <w:bottom w:val="single" w:sz="4" w:space="0" w:color="000000"/>
            </w:tcBorders>
            <w:shd w:val="clear" w:color="auto" w:fill="FFD428"/>
            <w:vAlign w:val="center"/>
          </w:tcPr>
          <w:p w14:paraId="059FBF59" w14:textId="070C503A" w:rsidR="006576A3" w:rsidRPr="00AD0816" w:rsidRDefault="00990589" w:rsidP="00AD0816">
            <w:pPr>
              <w:spacing w:after="0"/>
              <w:jc w:val="center"/>
              <w:rPr>
                <w:rFonts w:ascii="Times New Roman" w:hAnsi="Times New Roman"/>
                <w:color w:val="000000"/>
                <w:sz w:val="24"/>
                <w:szCs w:val="24"/>
              </w:rPr>
            </w:pPr>
            <w:r w:rsidRPr="00AD0816">
              <w:rPr>
                <w:rFonts w:ascii="Times New Roman" w:eastAsia="Times New Roman" w:hAnsi="Times New Roman" w:cs="Times New Roman"/>
                <w:b/>
                <w:bCs/>
                <w:color w:val="222222"/>
                <w:sz w:val="24"/>
                <w:szCs w:val="24"/>
              </w:rPr>
              <w:t>Dispositifs prévus en conception</w:t>
            </w:r>
          </w:p>
        </w:tc>
        <w:tc>
          <w:tcPr>
            <w:tcW w:w="1984" w:type="dxa"/>
            <w:tcBorders>
              <w:left w:val="single" w:sz="4" w:space="0" w:color="000000"/>
              <w:bottom w:val="single" w:sz="4" w:space="0" w:color="000000"/>
            </w:tcBorders>
            <w:shd w:val="clear" w:color="auto" w:fill="FFD428"/>
            <w:vAlign w:val="center"/>
          </w:tcPr>
          <w:p w14:paraId="5C7C7B7E" w14:textId="0135C67D" w:rsidR="006576A3" w:rsidRPr="00AD0816" w:rsidRDefault="00990589" w:rsidP="00AD0816">
            <w:pPr>
              <w:spacing w:after="0"/>
              <w:jc w:val="center"/>
              <w:rPr>
                <w:rFonts w:ascii="Times New Roman" w:hAnsi="Times New Roman"/>
                <w:b/>
                <w:bCs/>
                <w:color w:val="000000"/>
                <w:sz w:val="24"/>
                <w:szCs w:val="24"/>
              </w:rPr>
            </w:pPr>
            <w:r w:rsidRPr="00AD0816">
              <w:rPr>
                <w:rFonts w:ascii="Times New Roman" w:hAnsi="Times New Roman"/>
                <w:b/>
                <w:bCs/>
                <w:color w:val="000000"/>
                <w:sz w:val="24"/>
                <w:szCs w:val="24"/>
              </w:rPr>
              <w:t>Conseils ou Prescrit par</w:t>
            </w:r>
          </w:p>
        </w:tc>
        <w:tc>
          <w:tcPr>
            <w:tcW w:w="2251" w:type="dxa"/>
            <w:tcBorders>
              <w:left w:val="single" w:sz="4" w:space="0" w:color="000000"/>
              <w:bottom w:val="single" w:sz="4" w:space="0" w:color="000000"/>
            </w:tcBorders>
            <w:shd w:val="clear" w:color="auto" w:fill="FFD428"/>
            <w:vAlign w:val="center"/>
          </w:tcPr>
          <w:p w14:paraId="2E9A7986" w14:textId="77777777" w:rsidR="006576A3" w:rsidRPr="00AD0816" w:rsidRDefault="00990589" w:rsidP="00AD0816">
            <w:pPr>
              <w:spacing w:after="0"/>
              <w:jc w:val="center"/>
              <w:rPr>
                <w:rFonts w:ascii="Times New Roman" w:hAnsi="Times New Roman"/>
                <w:color w:val="000000"/>
                <w:sz w:val="24"/>
                <w:szCs w:val="24"/>
              </w:rPr>
            </w:pPr>
            <w:r w:rsidRPr="00AD0816">
              <w:rPr>
                <w:rFonts w:ascii="Times New Roman" w:eastAsia="Times New Roman" w:hAnsi="Times New Roman" w:cs="Times New Roman"/>
                <w:b/>
                <w:bCs/>
                <w:color w:val="222222"/>
                <w:sz w:val="24"/>
                <w:szCs w:val="24"/>
              </w:rPr>
              <w:t>Fourni par</w:t>
            </w:r>
          </w:p>
        </w:tc>
        <w:tc>
          <w:tcPr>
            <w:tcW w:w="3060" w:type="dxa"/>
            <w:tcBorders>
              <w:left w:val="single" w:sz="4" w:space="0" w:color="000000"/>
              <w:bottom w:val="single" w:sz="4" w:space="0" w:color="000000"/>
            </w:tcBorders>
            <w:shd w:val="clear" w:color="auto" w:fill="FFD428"/>
            <w:vAlign w:val="center"/>
          </w:tcPr>
          <w:p w14:paraId="7734E0F8" w14:textId="77777777" w:rsidR="006576A3" w:rsidRPr="00AD0816" w:rsidRDefault="00990589" w:rsidP="00AD0816">
            <w:pPr>
              <w:spacing w:after="0"/>
              <w:jc w:val="center"/>
              <w:rPr>
                <w:rFonts w:ascii="Times New Roman" w:hAnsi="Times New Roman"/>
                <w:b/>
                <w:bCs/>
                <w:color w:val="000000"/>
                <w:sz w:val="24"/>
                <w:szCs w:val="24"/>
              </w:rPr>
            </w:pPr>
            <w:r w:rsidRPr="00AD0816">
              <w:rPr>
                <w:rFonts w:ascii="Times New Roman" w:eastAsia="Times New Roman" w:hAnsi="Times New Roman" w:cs="Times New Roman"/>
                <w:b/>
                <w:bCs/>
                <w:color w:val="222222"/>
                <w:sz w:val="24"/>
                <w:szCs w:val="24"/>
              </w:rPr>
              <w:t>Installé, maintenance et entretien par</w:t>
            </w:r>
          </w:p>
        </w:tc>
        <w:tc>
          <w:tcPr>
            <w:tcW w:w="3034" w:type="dxa"/>
            <w:tcBorders>
              <w:left w:val="single" w:sz="4" w:space="0" w:color="000000"/>
              <w:bottom w:val="single" w:sz="4" w:space="0" w:color="000000"/>
              <w:right w:val="single" w:sz="4" w:space="0" w:color="000000"/>
            </w:tcBorders>
            <w:shd w:val="clear" w:color="auto" w:fill="FFD428"/>
            <w:vAlign w:val="center"/>
          </w:tcPr>
          <w:p w14:paraId="42A77B63" w14:textId="7E6E77FE" w:rsidR="006576A3" w:rsidRPr="00AD0816" w:rsidRDefault="00990589" w:rsidP="00AD0816">
            <w:pPr>
              <w:spacing w:after="46"/>
              <w:jc w:val="center"/>
              <w:rPr>
                <w:rFonts w:ascii="Times New Roman" w:hAnsi="Times New Roman"/>
                <w:b/>
                <w:bCs/>
                <w:color w:val="000000"/>
                <w:sz w:val="24"/>
                <w:szCs w:val="24"/>
              </w:rPr>
            </w:pPr>
            <w:r w:rsidRPr="00AD0816">
              <w:rPr>
                <w:rFonts w:ascii="Times New Roman" w:hAnsi="Times New Roman"/>
                <w:b/>
                <w:bCs/>
                <w:color w:val="000000"/>
                <w:sz w:val="24"/>
                <w:szCs w:val="24"/>
              </w:rPr>
              <w:t>Contrôlé par</w:t>
            </w:r>
          </w:p>
        </w:tc>
      </w:tr>
      <w:tr w:rsidR="006576A3" w14:paraId="7E2C8DF0" w14:textId="77777777" w:rsidTr="00024308">
        <w:trPr>
          <w:trHeight w:val="407"/>
          <w:jc w:val="right"/>
        </w:trPr>
        <w:tc>
          <w:tcPr>
            <w:tcW w:w="4189" w:type="dxa"/>
            <w:tcBorders>
              <w:left w:val="single" w:sz="4" w:space="0" w:color="000000"/>
              <w:bottom w:val="single" w:sz="4" w:space="0" w:color="000000"/>
            </w:tcBorders>
            <w:shd w:val="clear" w:color="auto" w:fill="F6F9D4"/>
          </w:tcPr>
          <w:p w14:paraId="4E71EE4E" w14:textId="77777777" w:rsidR="006576A3" w:rsidRPr="00024308" w:rsidRDefault="00990589">
            <w:pPr>
              <w:spacing w:after="0"/>
              <w:rPr>
                <w:rFonts w:ascii="Times New Roman" w:hAnsi="Times New Roman" w:cs="Times New Roman"/>
                <w:sz w:val="24"/>
                <w:szCs w:val="24"/>
              </w:rPr>
            </w:pPr>
            <w:r w:rsidRPr="00024308">
              <w:rPr>
                <w:rFonts w:ascii="Times New Roman" w:hAnsi="Times New Roman" w:cs="Times New Roman"/>
                <w:sz w:val="24"/>
                <w:szCs w:val="24"/>
              </w:rPr>
              <w:t xml:space="preserve">Protections collectives rives de fouille </w:t>
            </w:r>
          </w:p>
        </w:tc>
        <w:tc>
          <w:tcPr>
            <w:tcW w:w="1984" w:type="dxa"/>
            <w:tcBorders>
              <w:left w:val="single" w:sz="4" w:space="0" w:color="000000"/>
              <w:bottom w:val="single" w:sz="4" w:space="0" w:color="000000"/>
            </w:tcBorders>
            <w:shd w:val="clear" w:color="auto" w:fill="F6F9D4"/>
          </w:tcPr>
          <w:p w14:paraId="03CFF6BD" w14:textId="77777777" w:rsidR="006576A3" w:rsidRPr="00024308" w:rsidRDefault="00990589">
            <w:pPr>
              <w:spacing w:after="0"/>
              <w:rPr>
                <w:rFonts w:ascii="Times New Roman" w:hAnsi="Times New Roman" w:cs="Times New Roman"/>
                <w:sz w:val="24"/>
                <w:szCs w:val="24"/>
              </w:rPr>
            </w:pPr>
            <w:r w:rsidRPr="00024308">
              <w:rPr>
                <w:rFonts w:ascii="Times New Roman" w:eastAsia="Times New Roman" w:hAnsi="Times New Roman" w:cs="Times New Roman"/>
                <w:color w:val="222222"/>
                <w:sz w:val="24"/>
                <w:szCs w:val="24"/>
              </w:rPr>
              <w:t xml:space="preserve">CSPS+ MOE + </w:t>
            </w:r>
          </w:p>
        </w:tc>
        <w:tc>
          <w:tcPr>
            <w:tcW w:w="2251" w:type="dxa"/>
            <w:tcBorders>
              <w:left w:val="single" w:sz="4" w:space="0" w:color="000000"/>
              <w:bottom w:val="single" w:sz="4" w:space="0" w:color="000000"/>
            </w:tcBorders>
            <w:shd w:val="clear" w:color="auto" w:fill="F6F9D4"/>
          </w:tcPr>
          <w:p w14:paraId="5C396050" w14:textId="77777777" w:rsidR="006576A3" w:rsidRPr="00024308" w:rsidRDefault="00990589">
            <w:pPr>
              <w:spacing w:after="0"/>
              <w:rPr>
                <w:rFonts w:ascii="Times New Roman" w:hAnsi="Times New Roman" w:cs="Times New Roman"/>
                <w:sz w:val="24"/>
                <w:szCs w:val="24"/>
              </w:rPr>
            </w:pPr>
            <w:r w:rsidRPr="00024308">
              <w:rPr>
                <w:rFonts w:ascii="Times New Roman" w:eastAsia="Times New Roman" w:hAnsi="Times New Roman" w:cs="Times New Roman"/>
                <w:color w:val="222222"/>
                <w:sz w:val="24"/>
                <w:szCs w:val="24"/>
              </w:rPr>
              <w:t>MECM ou lot terrassement ou GO</w:t>
            </w:r>
          </w:p>
        </w:tc>
        <w:tc>
          <w:tcPr>
            <w:tcW w:w="3060" w:type="dxa"/>
            <w:tcBorders>
              <w:left w:val="single" w:sz="4" w:space="0" w:color="000000"/>
              <w:bottom w:val="single" w:sz="4" w:space="0" w:color="000000"/>
            </w:tcBorders>
            <w:shd w:val="clear" w:color="auto" w:fill="F6F9D4"/>
          </w:tcPr>
          <w:p w14:paraId="2030CAFC" w14:textId="77777777" w:rsidR="006576A3" w:rsidRPr="00024308" w:rsidRDefault="00990589">
            <w:pPr>
              <w:spacing w:after="0"/>
              <w:rPr>
                <w:rFonts w:ascii="Times New Roman" w:hAnsi="Times New Roman" w:cs="Times New Roman"/>
                <w:sz w:val="24"/>
                <w:szCs w:val="24"/>
              </w:rPr>
            </w:pPr>
            <w:r w:rsidRPr="00024308">
              <w:rPr>
                <w:rFonts w:ascii="Times New Roman" w:eastAsia="Times New Roman" w:hAnsi="Times New Roman" w:cs="Times New Roman"/>
                <w:color w:val="222222"/>
                <w:sz w:val="24"/>
                <w:szCs w:val="24"/>
              </w:rPr>
              <w:t>MECM ou lot terrassement ou GO</w:t>
            </w:r>
          </w:p>
        </w:tc>
        <w:tc>
          <w:tcPr>
            <w:tcW w:w="3034" w:type="dxa"/>
            <w:tcBorders>
              <w:left w:val="single" w:sz="4" w:space="0" w:color="000000"/>
              <w:bottom w:val="single" w:sz="4" w:space="0" w:color="000000"/>
              <w:right w:val="single" w:sz="4" w:space="0" w:color="000000"/>
            </w:tcBorders>
            <w:shd w:val="clear" w:color="auto" w:fill="F6F9D4"/>
          </w:tcPr>
          <w:p w14:paraId="0AE7EAEF" w14:textId="77777777" w:rsidR="006576A3" w:rsidRPr="00024308" w:rsidRDefault="00990589">
            <w:pPr>
              <w:spacing w:after="0"/>
              <w:rPr>
                <w:rFonts w:ascii="Times New Roman" w:hAnsi="Times New Roman" w:cs="Times New Roman"/>
                <w:sz w:val="24"/>
                <w:szCs w:val="24"/>
              </w:rPr>
            </w:pPr>
            <w:r w:rsidRPr="00024308">
              <w:rPr>
                <w:rFonts w:ascii="Times New Roman" w:eastAsia="Times New Roman" w:hAnsi="Times New Roman" w:cs="Times New Roman"/>
                <w:color w:val="222222"/>
                <w:sz w:val="24"/>
                <w:szCs w:val="24"/>
              </w:rPr>
              <w:t>Conseils CSPS + MOE</w:t>
            </w:r>
          </w:p>
        </w:tc>
      </w:tr>
      <w:tr w:rsidR="006576A3" w14:paraId="57904585" w14:textId="77777777" w:rsidTr="00024308">
        <w:trPr>
          <w:trHeight w:val="407"/>
          <w:jc w:val="right"/>
        </w:trPr>
        <w:tc>
          <w:tcPr>
            <w:tcW w:w="4189" w:type="dxa"/>
            <w:tcBorders>
              <w:left w:val="single" w:sz="4" w:space="0" w:color="000000"/>
              <w:bottom w:val="single" w:sz="4" w:space="0" w:color="000000"/>
            </w:tcBorders>
            <w:shd w:val="clear" w:color="auto" w:fill="F6F9D4"/>
          </w:tcPr>
          <w:p w14:paraId="0E4E3C75" w14:textId="77777777" w:rsidR="006576A3" w:rsidRPr="00024308" w:rsidRDefault="00990589">
            <w:pPr>
              <w:spacing w:after="0"/>
              <w:rPr>
                <w:rFonts w:ascii="Times New Roman" w:hAnsi="Times New Roman" w:cs="Times New Roman"/>
                <w:color w:val="000000"/>
                <w:sz w:val="24"/>
                <w:szCs w:val="24"/>
              </w:rPr>
            </w:pPr>
            <w:r w:rsidRPr="00024308">
              <w:rPr>
                <w:rFonts w:ascii="Times New Roman" w:hAnsi="Times New Roman" w:cs="Times New Roman"/>
                <w:color w:val="000000"/>
                <w:sz w:val="24"/>
                <w:szCs w:val="24"/>
              </w:rPr>
              <w:t>Escaliers d'accès chantier / fouilles</w:t>
            </w:r>
          </w:p>
        </w:tc>
        <w:tc>
          <w:tcPr>
            <w:tcW w:w="1984" w:type="dxa"/>
            <w:tcBorders>
              <w:left w:val="single" w:sz="4" w:space="0" w:color="000000"/>
              <w:bottom w:val="single" w:sz="4" w:space="0" w:color="000000"/>
            </w:tcBorders>
            <w:shd w:val="clear" w:color="auto" w:fill="F6F9D4"/>
          </w:tcPr>
          <w:p w14:paraId="6A72092D" w14:textId="77777777" w:rsidR="006576A3" w:rsidRPr="00024308" w:rsidRDefault="00990589">
            <w:pPr>
              <w:spacing w:after="0"/>
              <w:rPr>
                <w:rFonts w:ascii="Times New Roman" w:hAnsi="Times New Roman" w:cs="Times New Roman"/>
                <w:b/>
                <w:bCs/>
                <w:color w:val="000000"/>
                <w:sz w:val="24"/>
                <w:szCs w:val="24"/>
              </w:rPr>
            </w:pPr>
            <w:r w:rsidRPr="00024308">
              <w:rPr>
                <w:rFonts w:ascii="Times New Roman" w:eastAsia="Times New Roman" w:hAnsi="Times New Roman" w:cs="Times New Roman"/>
                <w:color w:val="222222"/>
                <w:sz w:val="24"/>
                <w:szCs w:val="24"/>
              </w:rPr>
              <w:t xml:space="preserve">CSPS+ MOE + </w:t>
            </w:r>
          </w:p>
        </w:tc>
        <w:tc>
          <w:tcPr>
            <w:tcW w:w="2251" w:type="dxa"/>
            <w:tcBorders>
              <w:left w:val="single" w:sz="4" w:space="0" w:color="000000"/>
              <w:bottom w:val="single" w:sz="4" w:space="0" w:color="000000"/>
            </w:tcBorders>
            <w:shd w:val="clear" w:color="auto" w:fill="F6F9D4"/>
          </w:tcPr>
          <w:p w14:paraId="33D6F7CA" w14:textId="77777777" w:rsidR="006576A3" w:rsidRPr="00024308" w:rsidRDefault="00990589">
            <w:pPr>
              <w:spacing w:after="0"/>
              <w:rPr>
                <w:rFonts w:ascii="Times New Roman" w:hAnsi="Times New Roman" w:cs="Times New Roman"/>
                <w:sz w:val="24"/>
                <w:szCs w:val="24"/>
              </w:rPr>
            </w:pPr>
            <w:r w:rsidRPr="00024308">
              <w:rPr>
                <w:rFonts w:ascii="Times New Roman" w:eastAsia="Times New Roman" w:hAnsi="Times New Roman" w:cs="Times New Roman"/>
                <w:color w:val="222222"/>
                <w:sz w:val="24"/>
                <w:szCs w:val="24"/>
              </w:rPr>
              <w:t>MECM ou lot terrassement</w:t>
            </w:r>
            <w:r w:rsidRPr="00024308">
              <w:rPr>
                <w:rFonts w:ascii="Times New Roman" w:eastAsia="Times New Roman" w:hAnsi="Times New Roman" w:cs="Times New Roman"/>
                <w:color w:val="000000"/>
                <w:sz w:val="24"/>
                <w:szCs w:val="24"/>
              </w:rPr>
              <w:t xml:space="preserve"> ou GO</w:t>
            </w:r>
          </w:p>
        </w:tc>
        <w:tc>
          <w:tcPr>
            <w:tcW w:w="3060" w:type="dxa"/>
            <w:tcBorders>
              <w:left w:val="single" w:sz="4" w:space="0" w:color="000000"/>
              <w:bottom w:val="single" w:sz="4" w:space="0" w:color="000000"/>
            </w:tcBorders>
            <w:shd w:val="clear" w:color="auto" w:fill="F6F9D4"/>
          </w:tcPr>
          <w:p w14:paraId="58ECBE33" w14:textId="77777777" w:rsidR="006576A3" w:rsidRPr="00024308" w:rsidRDefault="00990589">
            <w:pPr>
              <w:spacing w:after="0"/>
              <w:rPr>
                <w:rFonts w:ascii="Times New Roman" w:hAnsi="Times New Roman" w:cs="Times New Roman"/>
                <w:sz w:val="24"/>
                <w:szCs w:val="24"/>
              </w:rPr>
            </w:pPr>
            <w:r w:rsidRPr="00024308">
              <w:rPr>
                <w:rFonts w:ascii="Times New Roman" w:eastAsia="Times New Roman" w:hAnsi="Times New Roman" w:cs="Times New Roman"/>
                <w:color w:val="222222"/>
                <w:sz w:val="24"/>
                <w:szCs w:val="24"/>
              </w:rPr>
              <w:t>MECM ou lot terrassement</w:t>
            </w:r>
            <w:r w:rsidRPr="00024308">
              <w:rPr>
                <w:rFonts w:ascii="Times New Roman" w:eastAsia="Times New Roman" w:hAnsi="Times New Roman" w:cs="Times New Roman"/>
                <w:color w:val="000000"/>
                <w:sz w:val="24"/>
                <w:szCs w:val="24"/>
              </w:rPr>
              <w:t xml:space="preserve"> ou GO</w:t>
            </w:r>
          </w:p>
        </w:tc>
        <w:tc>
          <w:tcPr>
            <w:tcW w:w="3034" w:type="dxa"/>
            <w:tcBorders>
              <w:left w:val="single" w:sz="4" w:space="0" w:color="000000"/>
              <w:bottom w:val="single" w:sz="4" w:space="0" w:color="000000"/>
              <w:right w:val="single" w:sz="4" w:space="0" w:color="000000"/>
            </w:tcBorders>
            <w:shd w:val="clear" w:color="auto" w:fill="F6F9D4"/>
          </w:tcPr>
          <w:p w14:paraId="0D497EC0" w14:textId="77777777" w:rsidR="006576A3" w:rsidRPr="00024308" w:rsidRDefault="00990589">
            <w:pPr>
              <w:spacing w:after="0"/>
              <w:rPr>
                <w:rFonts w:ascii="Times New Roman" w:hAnsi="Times New Roman" w:cs="Times New Roman"/>
                <w:b/>
                <w:bCs/>
                <w:color w:val="000000"/>
                <w:sz w:val="24"/>
                <w:szCs w:val="24"/>
              </w:rPr>
            </w:pPr>
            <w:r w:rsidRPr="00024308">
              <w:rPr>
                <w:rFonts w:ascii="Times New Roman" w:eastAsia="Times New Roman" w:hAnsi="Times New Roman" w:cs="Times New Roman"/>
                <w:color w:val="222222"/>
                <w:sz w:val="24"/>
                <w:szCs w:val="24"/>
              </w:rPr>
              <w:t>Conseils CSPS + MOE</w:t>
            </w:r>
          </w:p>
        </w:tc>
      </w:tr>
      <w:tr w:rsidR="006576A3" w14:paraId="603961E2" w14:textId="77777777" w:rsidTr="00024308">
        <w:trPr>
          <w:trHeight w:val="407"/>
          <w:jc w:val="right"/>
        </w:trPr>
        <w:tc>
          <w:tcPr>
            <w:tcW w:w="4189" w:type="dxa"/>
            <w:tcBorders>
              <w:left w:val="single" w:sz="4" w:space="0" w:color="000000"/>
              <w:bottom w:val="single" w:sz="4" w:space="0" w:color="000000"/>
            </w:tcBorders>
            <w:shd w:val="clear" w:color="auto" w:fill="F6F9D4"/>
          </w:tcPr>
          <w:p w14:paraId="54C7DAE1" w14:textId="77777777" w:rsidR="006576A3" w:rsidRPr="00024308" w:rsidRDefault="00990589">
            <w:pPr>
              <w:spacing w:after="0"/>
              <w:rPr>
                <w:rFonts w:ascii="Times New Roman" w:hAnsi="Times New Roman" w:cs="Times New Roman"/>
                <w:sz w:val="24"/>
                <w:szCs w:val="24"/>
              </w:rPr>
            </w:pPr>
            <w:r w:rsidRPr="00024308">
              <w:rPr>
                <w:rFonts w:ascii="Times New Roman" w:hAnsi="Times New Roman" w:cs="Times New Roman"/>
                <w:color w:val="000000"/>
                <w:sz w:val="24"/>
                <w:szCs w:val="24"/>
              </w:rPr>
              <w:t xml:space="preserve">Escaliers d'accès / plancher rotation </w:t>
            </w:r>
          </w:p>
        </w:tc>
        <w:tc>
          <w:tcPr>
            <w:tcW w:w="1984" w:type="dxa"/>
            <w:tcBorders>
              <w:left w:val="single" w:sz="4" w:space="0" w:color="000000"/>
              <w:bottom w:val="single" w:sz="4" w:space="0" w:color="000000"/>
            </w:tcBorders>
            <w:shd w:val="clear" w:color="auto" w:fill="F6F9D4"/>
          </w:tcPr>
          <w:p w14:paraId="1224C23B" w14:textId="77777777" w:rsidR="006576A3" w:rsidRPr="00024308" w:rsidRDefault="00990589">
            <w:pPr>
              <w:spacing w:after="0"/>
              <w:rPr>
                <w:rFonts w:ascii="Times New Roman" w:hAnsi="Times New Roman" w:cs="Times New Roman"/>
                <w:sz w:val="24"/>
                <w:szCs w:val="24"/>
              </w:rPr>
            </w:pPr>
            <w:r w:rsidRPr="00024308">
              <w:rPr>
                <w:rFonts w:ascii="Times New Roman" w:eastAsia="Times New Roman" w:hAnsi="Times New Roman" w:cs="Times New Roman"/>
                <w:color w:val="222222"/>
                <w:sz w:val="24"/>
                <w:szCs w:val="24"/>
              </w:rPr>
              <w:t xml:space="preserve">CSPS+ MOE + </w:t>
            </w:r>
          </w:p>
        </w:tc>
        <w:tc>
          <w:tcPr>
            <w:tcW w:w="2251" w:type="dxa"/>
            <w:tcBorders>
              <w:left w:val="single" w:sz="4" w:space="0" w:color="000000"/>
              <w:bottom w:val="single" w:sz="4" w:space="0" w:color="000000"/>
            </w:tcBorders>
            <w:shd w:val="clear" w:color="auto" w:fill="F6F9D4"/>
          </w:tcPr>
          <w:p w14:paraId="273C18C4" w14:textId="77777777" w:rsidR="006576A3" w:rsidRPr="00024308" w:rsidRDefault="00990589">
            <w:pPr>
              <w:spacing w:after="0"/>
              <w:rPr>
                <w:rFonts w:ascii="Times New Roman" w:hAnsi="Times New Roman" w:cs="Times New Roman"/>
                <w:sz w:val="24"/>
                <w:szCs w:val="24"/>
              </w:rPr>
            </w:pPr>
            <w:r w:rsidRPr="00024308">
              <w:rPr>
                <w:rFonts w:ascii="Times New Roman" w:eastAsia="Times New Roman" w:hAnsi="Times New Roman" w:cs="Times New Roman"/>
                <w:color w:val="222222"/>
                <w:sz w:val="24"/>
                <w:szCs w:val="24"/>
              </w:rPr>
              <w:t>MECM ou lot terrassement</w:t>
            </w:r>
            <w:r w:rsidRPr="00024308">
              <w:rPr>
                <w:rFonts w:ascii="Times New Roman" w:eastAsia="Times New Roman" w:hAnsi="Times New Roman" w:cs="Times New Roman"/>
                <w:color w:val="000000"/>
                <w:sz w:val="24"/>
                <w:szCs w:val="24"/>
              </w:rPr>
              <w:t xml:space="preserve"> ou GO</w:t>
            </w:r>
          </w:p>
        </w:tc>
        <w:tc>
          <w:tcPr>
            <w:tcW w:w="3060" w:type="dxa"/>
            <w:tcBorders>
              <w:left w:val="single" w:sz="4" w:space="0" w:color="000000"/>
              <w:bottom w:val="single" w:sz="4" w:space="0" w:color="000000"/>
            </w:tcBorders>
            <w:shd w:val="clear" w:color="auto" w:fill="F6F9D4"/>
          </w:tcPr>
          <w:p w14:paraId="478EEE0B" w14:textId="77777777" w:rsidR="006576A3" w:rsidRPr="00024308" w:rsidRDefault="00990589">
            <w:pPr>
              <w:spacing w:after="0"/>
              <w:rPr>
                <w:rFonts w:ascii="Times New Roman" w:hAnsi="Times New Roman" w:cs="Times New Roman"/>
                <w:sz w:val="24"/>
                <w:szCs w:val="24"/>
              </w:rPr>
            </w:pPr>
            <w:r w:rsidRPr="00024308">
              <w:rPr>
                <w:rFonts w:ascii="Times New Roman" w:eastAsia="Times New Roman" w:hAnsi="Times New Roman" w:cs="Times New Roman"/>
                <w:color w:val="222222"/>
                <w:sz w:val="24"/>
                <w:szCs w:val="24"/>
              </w:rPr>
              <w:t>MECM ou lot terrassement</w:t>
            </w:r>
            <w:r w:rsidRPr="00024308">
              <w:rPr>
                <w:rFonts w:ascii="Times New Roman" w:eastAsia="Times New Roman" w:hAnsi="Times New Roman" w:cs="Times New Roman"/>
                <w:color w:val="000000"/>
                <w:sz w:val="24"/>
                <w:szCs w:val="24"/>
              </w:rPr>
              <w:t xml:space="preserve"> ou GO</w:t>
            </w:r>
          </w:p>
        </w:tc>
        <w:tc>
          <w:tcPr>
            <w:tcW w:w="3034" w:type="dxa"/>
            <w:tcBorders>
              <w:left w:val="single" w:sz="4" w:space="0" w:color="000000"/>
              <w:bottom w:val="single" w:sz="4" w:space="0" w:color="000000"/>
              <w:right w:val="single" w:sz="4" w:space="0" w:color="000000"/>
            </w:tcBorders>
            <w:shd w:val="clear" w:color="auto" w:fill="F6F9D4"/>
          </w:tcPr>
          <w:p w14:paraId="514F09D7" w14:textId="77777777" w:rsidR="006576A3" w:rsidRPr="00024308" w:rsidRDefault="00990589">
            <w:pPr>
              <w:spacing w:after="0"/>
              <w:rPr>
                <w:rFonts w:ascii="Times New Roman" w:hAnsi="Times New Roman" w:cs="Times New Roman"/>
                <w:sz w:val="24"/>
                <w:szCs w:val="24"/>
              </w:rPr>
            </w:pPr>
            <w:r w:rsidRPr="00024308">
              <w:rPr>
                <w:rFonts w:ascii="Times New Roman" w:eastAsia="Times New Roman" w:hAnsi="Times New Roman" w:cs="Times New Roman"/>
                <w:color w:val="222222"/>
                <w:sz w:val="24"/>
                <w:szCs w:val="24"/>
              </w:rPr>
              <w:t>Conseils CSPS + MOE</w:t>
            </w:r>
          </w:p>
        </w:tc>
      </w:tr>
      <w:tr w:rsidR="006576A3" w14:paraId="5DA0BC6D" w14:textId="77777777" w:rsidTr="00024308">
        <w:trPr>
          <w:trHeight w:val="407"/>
          <w:jc w:val="right"/>
        </w:trPr>
        <w:tc>
          <w:tcPr>
            <w:tcW w:w="4189" w:type="dxa"/>
            <w:tcBorders>
              <w:left w:val="single" w:sz="4" w:space="0" w:color="000000"/>
              <w:bottom w:val="single" w:sz="4" w:space="0" w:color="000000"/>
            </w:tcBorders>
            <w:shd w:val="clear" w:color="auto" w:fill="F6F9D4"/>
          </w:tcPr>
          <w:p w14:paraId="146D00B5" w14:textId="2E9C8FB3" w:rsidR="006576A3" w:rsidRPr="00024308" w:rsidRDefault="00990589">
            <w:pPr>
              <w:spacing w:after="0"/>
              <w:rPr>
                <w:rFonts w:ascii="Times New Roman" w:hAnsi="Times New Roman" w:cs="Times New Roman"/>
                <w:sz w:val="24"/>
                <w:szCs w:val="24"/>
              </w:rPr>
            </w:pPr>
            <w:r w:rsidRPr="00024308">
              <w:rPr>
                <w:rFonts w:ascii="Times New Roman" w:hAnsi="Times New Roman" w:cs="Times New Roman"/>
                <w:color w:val="000000"/>
                <w:sz w:val="24"/>
                <w:szCs w:val="24"/>
              </w:rPr>
              <w:t>Protection collectives en rives de planchers (</w:t>
            </w:r>
            <w:r w:rsidRPr="00024308">
              <w:rPr>
                <w:rFonts w:ascii="Times New Roman" w:hAnsi="Times New Roman" w:cs="Times New Roman"/>
                <w:color w:val="000000"/>
                <w:sz w:val="24"/>
                <w:szCs w:val="24"/>
              </w:rPr>
              <w:t xml:space="preserve">planchers, balcons, casquettes, terrasses, </w:t>
            </w:r>
            <w:proofErr w:type="spellStart"/>
            <w:r w:rsidR="00024308" w:rsidRPr="00024308">
              <w:rPr>
                <w:rFonts w:ascii="Times New Roman" w:hAnsi="Times New Roman" w:cs="Times New Roman"/>
                <w:color w:val="000000"/>
                <w:sz w:val="24"/>
                <w:szCs w:val="24"/>
              </w:rPr>
              <w:t>etc</w:t>
            </w:r>
            <w:proofErr w:type="spellEnd"/>
            <w:r w:rsidR="00024308" w:rsidRPr="00024308">
              <w:rPr>
                <w:rFonts w:ascii="Times New Roman" w:hAnsi="Times New Roman" w:cs="Times New Roman"/>
                <w:color w:val="000000"/>
                <w:sz w:val="24"/>
                <w:szCs w:val="24"/>
              </w:rPr>
              <w:t>)</w:t>
            </w:r>
          </w:p>
        </w:tc>
        <w:tc>
          <w:tcPr>
            <w:tcW w:w="1984" w:type="dxa"/>
            <w:tcBorders>
              <w:left w:val="single" w:sz="4" w:space="0" w:color="000000"/>
              <w:bottom w:val="single" w:sz="4" w:space="0" w:color="000000"/>
            </w:tcBorders>
            <w:shd w:val="clear" w:color="auto" w:fill="F6F9D4"/>
          </w:tcPr>
          <w:p w14:paraId="34C0DEEB" w14:textId="77777777" w:rsidR="006576A3" w:rsidRPr="00024308" w:rsidRDefault="00990589">
            <w:pPr>
              <w:spacing w:after="0"/>
              <w:rPr>
                <w:rFonts w:ascii="Times New Roman" w:hAnsi="Times New Roman" w:cs="Times New Roman"/>
                <w:color w:val="000000"/>
                <w:sz w:val="24"/>
                <w:szCs w:val="24"/>
              </w:rPr>
            </w:pPr>
            <w:r w:rsidRPr="00024308">
              <w:rPr>
                <w:rFonts w:ascii="Times New Roman" w:hAnsi="Times New Roman" w:cs="Times New Roman"/>
                <w:color w:val="000000"/>
                <w:sz w:val="24"/>
                <w:szCs w:val="24"/>
              </w:rPr>
              <w:t>CSPS + MOE</w:t>
            </w:r>
          </w:p>
        </w:tc>
        <w:tc>
          <w:tcPr>
            <w:tcW w:w="2251" w:type="dxa"/>
            <w:tcBorders>
              <w:left w:val="single" w:sz="4" w:space="0" w:color="000000"/>
              <w:bottom w:val="single" w:sz="4" w:space="0" w:color="000000"/>
            </w:tcBorders>
            <w:shd w:val="clear" w:color="auto" w:fill="F6F9D4"/>
          </w:tcPr>
          <w:p w14:paraId="6634BBEE" w14:textId="77777777" w:rsidR="006576A3" w:rsidRPr="00024308" w:rsidRDefault="00990589">
            <w:pPr>
              <w:spacing w:after="0"/>
              <w:rPr>
                <w:rFonts w:ascii="Times New Roman" w:hAnsi="Times New Roman" w:cs="Times New Roman"/>
                <w:color w:val="000000"/>
                <w:sz w:val="24"/>
                <w:szCs w:val="24"/>
              </w:rPr>
            </w:pPr>
            <w:r w:rsidRPr="00024308">
              <w:rPr>
                <w:rFonts w:ascii="Times New Roman" w:hAnsi="Times New Roman" w:cs="Times New Roman"/>
                <w:color w:val="000000"/>
                <w:sz w:val="24"/>
                <w:szCs w:val="24"/>
              </w:rPr>
              <w:t>Entreprise GO</w:t>
            </w:r>
          </w:p>
        </w:tc>
        <w:tc>
          <w:tcPr>
            <w:tcW w:w="3060" w:type="dxa"/>
            <w:tcBorders>
              <w:left w:val="single" w:sz="4" w:space="0" w:color="000000"/>
              <w:bottom w:val="single" w:sz="4" w:space="0" w:color="000000"/>
            </w:tcBorders>
            <w:shd w:val="clear" w:color="auto" w:fill="F6F9D4"/>
          </w:tcPr>
          <w:p w14:paraId="101A7C25" w14:textId="77777777" w:rsidR="006576A3" w:rsidRPr="00024308" w:rsidRDefault="00990589">
            <w:pPr>
              <w:spacing w:after="0"/>
              <w:rPr>
                <w:rFonts w:ascii="Times New Roman" w:hAnsi="Times New Roman" w:cs="Times New Roman"/>
                <w:b/>
                <w:bCs/>
                <w:color w:val="000000"/>
                <w:sz w:val="24"/>
                <w:szCs w:val="24"/>
              </w:rPr>
            </w:pPr>
            <w:r w:rsidRPr="00024308">
              <w:rPr>
                <w:rFonts w:ascii="Times New Roman" w:eastAsia="Times New Roman" w:hAnsi="Times New Roman" w:cs="Times New Roman"/>
                <w:color w:val="222222"/>
                <w:sz w:val="24"/>
                <w:szCs w:val="24"/>
              </w:rPr>
              <w:t>Entreprise GO</w:t>
            </w:r>
          </w:p>
        </w:tc>
        <w:tc>
          <w:tcPr>
            <w:tcW w:w="3034" w:type="dxa"/>
            <w:tcBorders>
              <w:left w:val="single" w:sz="4" w:space="0" w:color="000000"/>
              <w:bottom w:val="single" w:sz="4" w:space="0" w:color="000000"/>
              <w:right w:val="single" w:sz="4" w:space="0" w:color="000000"/>
            </w:tcBorders>
            <w:shd w:val="clear" w:color="auto" w:fill="F6F9D4"/>
          </w:tcPr>
          <w:p w14:paraId="63195362" w14:textId="77777777" w:rsidR="006576A3" w:rsidRPr="00024308" w:rsidRDefault="00990589">
            <w:pPr>
              <w:spacing w:after="0"/>
              <w:rPr>
                <w:rFonts w:ascii="Times New Roman" w:hAnsi="Times New Roman" w:cs="Times New Roman"/>
                <w:b/>
                <w:bCs/>
                <w:color w:val="000000"/>
                <w:sz w:val="24"/>
                <w:szCs w:val="24"/>
              </w:rPr>
            </w:pPr>
            <w:r w:rsidRPr="00024308">
              <w:rPr>
                <w:rFonts w:ascii="Times New Roman" w:eastAsia="Times New Roman" w:hAnsi="Times New Roman" w:cs="Times New Roman"/>
                <w:color w:val="222222"/>
                <w:sz w:val="24"/>
                <w:szCs w:val="24"/>
              </w:rPr>
              <w:t>Conseils CSPS + MOE + Chef de chantier</w:t>
            </w:r>
          </w:p>
        </w:tc>
      </w:tr>
      <w:tr w:rsidR="006576A3" w14:paraId="06D97C33" w14:textId="77777777" w:rsidTr="00024308">
        <w:trPr>
          <w:trHeight w:val="407"/>
          <w:jc w:val="right"/>
        </w:trPr>
        <w:tc>
          <w:tcPr>
            <w:tcW w:w="4189" w:type="dxa"/>
            <w:tcBorders>
              <w:left w:val="single" w:sz="4" w:space="0" w:color="000000"/>
              <w:bottom w:val="single" w:sz="4" w:space="0" w:color="000000"/>
            </w:tcBorders>
            <w:shd w:val="clear" w:color="auto" w:fill="F6F9D4"/>
          </w:tcPr>
          <w:p w14:paraId="7A699C07" w14:textId="37CD854B" w:rsidR="006576A3" w:rsidRPr="00024308" w:rsidRDefault="00990589">
            <w:pPr>
              <w:spacing w:after="0"/>
              <w:rPr>
                <w:rFonts w:ascii="Times New Roman" w:hAnsi="Times New Roman" w:cs="Times New Roman"/>
                <w:sz w:val="24"/>
                <w:szCs w:val="24"/>
              </w:rPr>
            </w:pPr>
            <w:r w:rsidRPr="00024308">
              <w:rPr>
                <w:rFonts w:ascii="Times New Roman" w:hAnsi="Times New Roman" w:cs="Times New Roman"/>
                <w:color w:val="000000"/>
                <w:sz w:val="24"/>
                <w:szCs w:val="24"/>
              </w:rPr>
              <w:t xml:space="preserve">Protections collectives de trémies </w:t>
            </w:r>
            <w:r w:rsidR="00024308" w:rsidRPr="00024308">
              <w:rPr>
                <w:rFonts w:ascii="Times New Roman" w:hAnsi="Times New Roman" w:cs="Times New Roman"/>
                <w:color w:val="000000"/>
                <w:sz w:val="24"/>
                <w:szCs w:val="24"/>
              </w:rPr>
              <w:t>techniques (</w:t>
            </w:r>
            <w:r w:rsidRPr="00024308">
              <w:rPr>
                <w:rFonts w:ascii="Times New Roman" w:hAnsi="Times New Roman" w:cs="Times New Roman"/>
                <w:color w:val="000000"/>
                <w:sz w:val="24"/>
                <w:szCs w:val="24"/>
              </w:rPr>
              <w:t xml:space="preserve">escaliers, ascenseurs, gaines, sky </w:t>
            </w:r>
            <w:r w:rsidR="00024308" w:rsidRPr="00024308">
              <w:rPr>
                <w:rFonts w:ascii="Times New Roman" w:hAnsi="Times New Roman" w:cs="Times New Roman"/>
                <w:color w:val="000000"/>
                <w:sz w:val="24"/>
                <w:szCs w:val="24"/>
              </w:rPr>
              <w:t>dôme)</w:t>
            </w:r>
          </w:p>
        </w:tc>
        <w:tc>
          <w:tcPr>
            <w:tcW w:w="1984" w:type="dxa"/>
            <w:tcBorders>
              <w:left w:val="single" w:sz="4" w:space="0" w:color="000000"/>
              <w:bottom w:val="single" w:sz="4" w:space="0" w:color="000000"/>
            </w:tcBorders>
            <w:shd w:val="clear" w:color="auto" w:fill="F6F9D4"/>
          </w:tcPr>
          <w:p w14:paraId="4093B11A" w14:textId="77777777" w:rsidR="006576A3" w:rsidRPr="00024308" w:rsidRDefault="00990589">
            <w:pPr>
              <w:spacing w:after="0"/>
              <w:rPr>
                <w:rFonts w:ascii="Times New Roman" w:hAnsi="Times New Roman" w:cs="Times New Roman"/>
                <w:b/>
                <w:bCs/>
                <w:color w:val="000000"/>
                <w:sz w:val="24"/>
                <w:szCs w:val="24"/>
              </w:rPr>
            </w:pPr>
            <w:r w:rsidRPr="00024308">
              <w:rPr>
                <w:rFonts w:ascii="Times New Roman" w:eastAsia="Times New Roman" w:hAnsi="Times New Roman" w:cs="Times New Roman"/>
                <w:color w:val="222222"/>
                <w:sz w:val="24"/>
                <w:szCs w:val="24"/>
              </w:rPr>
              <w:t>CSPS + MOE</w:t>
            </w:r>
          </w:p>
        </w:tc>
        <w:tc>
          <w:tcPr>
            <w:tcW w:w="2251" w:type="dxa"/>
            <w:tcBorders>
              <w:left w:val="single" w:sz="4" w:space="0" w:color="000000"/>
              <w:bottom w:val="single" w:sz="4" w:space="0" w:color="000000"/>
            </w:tcBorders>
            <w:shd w:val="clear" w:color="auto" w:fill="F6F9D4"/>
          </w:tcPr>
          <w:p w14:paraId="7CFE1652" w14:textId="77777777" w:rsidR="006576A3" w:rsidRPr="00024308" w:rsidRDefault="00990589">
            <w:pPr>
              <w:spacing w:after="0"/>
              <w:rPr>
                <w:rFonts w:ascii="Times New Roman" w:hAnsi="Times New Roman" w:cs="Times New Roman"/>
                <w:color w:val="000000"/>
                <w:sz w:val="24"/>
                <w:szCs w:val="24"/>
              </w:rPr>
            </w:pPr>
            <w:r w:rsidRPr="00024308">
              <w:rPr>
                <w:rFonts w:ascii="Times New Roman" w:eastAsia="Times New Roman" w:hAnsi="Times New Roman" w:cs="Times New Roman"/>
                <w:color w:val="222222"/>
                <w:sz w:val="24"/>
                <w:szCs w:val="24"/>
              </w:rPr>
              <w:t>Entreprise GO / PTE</w:t>
            </w:r>
          </w:p>
        </w:tc>
        <w:tc>
          <w:tcPr>
            <w:tcW w:w="3060" w:type="dxa"/>
            <w:tcBorders>
              <w:left w:val="single" w:sz="4" w:space="0" w:color="000000"/>
              <w:bottom w:val="single" w:sz="4" w:space="0" w:color="000000"/>
            </w:tcBorders>
            <w:shd w:val="clear" w:color="auto" w:fill="F6F9D4"/>
          </w:tcPr>
          <w:p w14:paraId="3AAB4CDD" w14:textId="77777777" w:rsidR="006576A3" w:rsidRPr="00024308" w:rsidRDefault="00990589">
            <w:pPr>
              <w:spacing w:after="0"/>
              <w:rPr>
                <w:rFonts w:ascii="Times New Roman" w:hAnsi="Times New Roman" w:cs="Times New Roman"/>
                <w:b/>
                <w:bCs/>
                <w:color w:val="000000"/>
                <w:sz w:val="24"/>
                <w:szCs w:val="24"/>
              </w:rPr>
            </w:pPr>
            <w:r w:rsidRPr="00024308">
              <w:rPr>
                <w:rFonts w:ascii="Times New Roman" w:eastAsia="Times New Roman" w:hAnsi="Times New Roman" w:cs="Times New Roman"/>
                <w:color w:val="222222"/>
                <w:sz w:val="24"/>
                <w:szCs w:val="24"/>
              </w:rPr>
              <w:t>Entreprise GO / PTE</w:t>
            </w:r>
          </w:p>
        </w:tc>
        <w:tc>
          <w:tcPr>
            <w:tcW w:w="3034" w:type="dxa"/>
            <w:tcBorders>
              <w:left w:val="single" w:sz="4" w:space="0" w:color="000000"/>
              <w:bottom w:val="single" w:sz="4" w:space="0" w:color="000000"/>
              <w:right w:val="single" w:sz="4" w:space="0" w:color="000000"/>
            </w:tcBorders>
            <w:shd w:val="clear" w:color="auto" w:fill="F6F9D4"/>
          </w:tcPr>
          <w:p w14:paraId="58B0848A" w14:textId="77777777" w:rsidR="006576A3" w:rsidRPr="00024308" w:rsidRDefault="00990589">
            <w:pPr>
              <w:spacing w:after="0"/>
              <w:rPr>
                <w:rFonts w:ascii="Times New Roman" w:hAnsi="Times New Roman" w:cs="Times New Roman"/>
                <w:b/>
                <w:bCs/>
                <w:color w:val="000000"/>
                <w:sz w:val="24"/>
                <w:szCs w:val="24"/>
              </w:rPr>
            </w:pPr>
            <w:r w:rsidRPr="00024308">
              <w:rPr>
                <w:rFonts w:ascii="Times New Roman" w:eastAsia="Times New Roman" w:hAnsi="Times New Roman" w:cs="Times New Roman"/>
                <w:color w:val="222222"/>
                <w:sz w:val="24"/>
                <w:szCs w:val="24"/>
              </w:rPr>
              <w:t>Conseils CSPS + MOE</w:t>
            </w:r>
          </w:p>
        </w:tc>
      </w:tr>
      <w:tr w:rsidR="006576A3" w14:paraId="3FAC1DEB" w14:textId="77777777" w:rsidTr="00024308">
        <w:trPr>
          <w:trHeight w:val="406"/>
          <w:jc w:val="right"/>
        </w:trPr>
        <w:tc>
          <w:tcPr>
            <w:tcW w:w="4189" w:type="dxa"/>
            <w:tcBorders>
              <w:left w:val="single" w:sz="4" w:space="0" w:color="000000"/>
              <w:bottom w:val="single" w:sz="4" w:space="0" w:color="000000"/>
            </w:tcBorders>
            <w:shd w:val="clear" w:color="auto" w:fill="F6F9D4"/>
          </w:tcPr>
          <w:p w14:paraId="607E70BD" w14:textId="77777777" w:rsidR="006576A3" w:rsidRPr="00024308" w:rsidRDefault="00990589">
            <w:pPr>
              <w:spacing w:after="0"/>
              <w:rPr>
                <w:rFonts w:ascii="Times New Roman" w:hAnsi="Times New Roman" w:cs="Times New Roman"/>
                <w:color w:val="000000"/>
                <w:sz w:val="24"/>
                <w:szCs w:val="24"/>
              </w:rPr>
            </w:pPr>
            <w:r w:rsidRPr="00024308">
              <w:rPr>
                <w:rFonts w:ascii="Times New Roman" w:hAnsi="Times New Roman" w:cs="Times New Roman"/>
                <w:color w:val="000000"/>
                <w:sz w:val="24"/>
                <w:szCs w:val="24"/>
              </w:rPr>
              <w:t xml:space="preserve">Protections de trémies escaliers duplex </w:t>
            </w:r>
          </w:p>
        </w:tc>
        <w:tc>
          <w:tcPr>
            <w:tcW w:w="1984" w:type="dxa"/>
            <w:tcBorders>
              <w:left w:val="single" w:sz="4" w:space="0" w:color="000000"/>
              <w:bottom w:val="single" w:sz="4" w:space="0" w:color="000000"/>
            </w:tcBorders>
            <w:shd w:val="clear" w:color="auto" w:fill="F6F9D4"/>
          </w:tcPr>
          <w:p w14:paraId="6DB7F60C" w14:textId="77777777" w:rsidR="006576A3" w:rsidRPr="00024308" w:rsidRDefault="00990589">
            <w:pPr>
              <w:spacing w:after="0"/>
              <w:rPr>
                <w:rFonts w:ascii="Times New Roman" w:hAnsi="Times New Roman" w:cs="Times New Roman"/>
                <w:b/>
                <w:bCs/>
                <w:color w:val="000000"/>
                <w:sz w:val="24"/>
                <w:szCs w:val="24"/>
              </w:rPr>
            </w:pPr>
            <w:r w:rsidRPr="00024308">
              <w:rPr>
                <w:rFonts w:ascii="Times New Roman" w:eastAsia="Times New Roman" w:hAnsi="Times New Roman" w:cs="Times New Roman"/>
                <w:color w:val="222222"/>
                <w:sz w:val="24"/>
                <w:szCs w:val="24"/>
              </w:rPr>
              <w:t>CSPS + MOE</w:t>
            </w:r>
          </w:p>
        </w:tc>
        <w:tc>
          <w:tcPr>
            <w:tcW w:w="2251" w:type="dxa"/>
            <w:tcBorders>
              <w:left w:val="single" w:sz="4" w:space="0" w:color="000000"/>
              <w:bottom w:val="single" w:sz="4" w:space="0" w:color="000000"/>
            </w:tcBorders>
            <w:shd w:val="clear" w:color="auto" w:fill="F6F9D4"/>
          </w:tcPr>
          <w:p w14:paraId="45672012" w14:textId="77777777" w:rsidR="006576A3" w:rsidRPr="00024308" w:rsidRDefault="00990589">
            <w:pPr>
              <w:spacing w:after="0"/>
              <w:rPr>
                <w:rFonts w:ascii="Times New Roman" w:hAnsi="Times New Roman" w:cs="Times New Roman"/>
                <w:color w:val="000000"/>
                <w:sz w:val="24"/>
                <w:szCs w:val="24"/>
              </w:rPr>
            </w:pPr>
            <w:r w:rsidRPr="00024308">
              <w:rPr>
                <w:rFonts w:ascii="Times New Roman" w:eastAsia="Times New Roman" w:hAnsi="Times New Roman" w:cs="Times New Roman"/>
                <w:color w:val="222222"/>
                <w:sz w:val="24"/>
                <w:szCs w:val="24"/>
              </w:rPr>
              <w:t>Entreprise GO / PTE</w:t>
            </w:r>
          </w:p>
        </w:tc>
        <w:tc>
          <w:tcPr>
            <w:tcW w:w="3060" w:type="dxa"/>
            <w:tcBorders>
              <w:left w:val="single" w:sz="4" w:space="0" w:color="000000"/>
              <w:bottom w:val="single" w:sz="4" w:space="0" w:color="000000"/>
            </w:tcBorders>
            <w:shd w:val="clear" w:color="auto" w:fill="F6F9D4"/>
          </w:tcPr>
          <w:p w14:paraId="20463A2B" w14:textId="77777777" w:rsidR="006576A3" w:rsidRPr="00024308" w:rsidRDefault="00990589">
            <w:pPr>
              <w:spacing w:after="0"/>
              <w:rPr>
                <w:rFonts w:ascii="Times New Roman" w:hAnsi="Times New Roman" w:cs="Times New Roman"/>
                <w:b/>
                <w:bCs/>
                <w:color w:val="000000"/>
                <w:sz w:val="24"/>
                <w:szCs w:val="24"/>
              </w:rPr>
            </w:pPr>
            <w:r w:rsidRPr="00024308">
              <w:rPr>
                <w:rFonts w:ascii="Times New Roman" w:eastAsia="Times New Roman" w:hAnsi="Times New Roman" w:cs="Times New Roman"/>
                <w:color w:val="222222"/>
                <w:sz w:val="24"/>
                <w:szCs w:val="24"/>
              </w:rPr>
              <w:t>Entreprise GO / PTE</w:t>
            </w:r>
          </w:p>
        </w:tc>
        <w:tc>
          <w:tcPr>
            <w:tcW w:w="3034" w:type="dxa"/>
            <w:tcBorders>
              <w:left w:val="single" w:sz="4" w:space="0" w:color="000000"/>
              <w:bottom w:val="single" w:sz="4" w:space="0" w:color="000000"/>
              <w:right w:val="single" w:sz="4" w:space="0" w:color="000000"/>
            </w:tcBorders>
            <w:shd w:val="clear" w:color="auto" w:fill="F6F9D4"/>
          </w:tcPr>
          <w:p w14:paraId="41323F1D" w14:textId="77777777" w:rsidR="006576A3" w:rsidRPr="00024308" w:rsidRDefault="00990589">
            <w:pPr>
              <w:spacing w:after="0"/>
              <w:rPr>
                <w:rFonts w:ascii="Times New Roman" w:hAnsi="Times New Roman" w:cs="Times New Roman"/>
                <w:b/>
                <w:bCs/>
                <w:color w:val="000000"/>
                <w:sz w:val="24"/>
                <w:szCs w:val="24"/>
              </w:rPr>
            </w:pPr>
            <w:r w:rsidRPr="00024308">
              <w:rPr>
                <w:rFonts w:ascii="Times New Roman" w:eastAsia="Times New Roman" w:hAnsi="Times New Roman" w:cs="Times New Roman"/>
                <w:color w:val="222222"/>
                <w:sz w:val="24"/>
                <w:szCs w:val="24"/>
              </w:rPr>
              <w:t>Conseils CSPS + MOE</w:t>
            </w:r>
          </w:p>
        </w:tc>
      </w:tr>
      <w:tr w:rsidR="006576A3" w14:paraId="1F1CB03B" w14:textId="77777777" w:rsidTr="00024308">
        <w:trPr>
          <w:trHeight w:val="453"/>
          <w:jc w:val="right"/>
        </w:trPr>
        <w:tc>
          <w:tcPr>
            <w:tcW w:w="4189" w:type="dxa"/>
            <w:tcBorders>
              <w:left w:val="single" w:sz="4" w:space="0" w:color="000000"/>
              <w:bottom w:val="single" w:sz="4" w:space="0" w:color="000000"/>
            </w:tcBorders>
            <w:shd w:val="clear" w:color="auto" w:fill="F6F9D4"/>
          </w:tcPr>
          <w:p w14:paraId="490486CE" w14:textId="77777777" w:rsidR="006576A3" w:rsidRPr="00024308" w:rsidRDefault="00990589">
            <w:pPr>
              <w:spacing w:after="0"/>
              <w:rPr>
                <w:rFonts w:ascii="Times New Roman" w:hAnsi="Times New Roman" w:cs="Times New Roman"/>
                <w:color w:val="000000"/>
                <w:sz w:val="24"/>
                <w:szCs w:val="24"/>
              </w:rPr>
            </w:pPr>
            <w:r w:rsidRPr="00024308">
              <w:rPr>
                <w:rFonts w:ascii="Times New Roman" w:eastAsia="Times New Roman" w:hAnsi="Times New Roman" w:cs="Times New Roman"/>
                <w:color w:val="222222"/>
                <w:sz w:val="24"/>
                <w:szCs w:val="24"/>
              </w:rPr>
              <w:t xml:space="preserve">Protections de baies (porte fenêtre, fenêtre) </w:t>
            </w:r>
          </w:p>
        </w:tc>
        <w:tc>
          <w:tcPr>
            <w:tcW w:w="1984" w:type="dxa"/>
            <w:tcBorders>
              <w:left w:val="single" w:sz="4" w:space="0" w:color="000000"/>
              <w:bottom w:val="single" w:sz="4" w:space="0" w:color="000000"/>
            </w:tcBorders>
            <w:shd w:val="clear" w:color="auto" w:fill="F6F9D4"/>
          </w:tcPr>
          <w:p w14:paraId="4DB45CC9" w14:textId="77777777" w:rsidR="006576A3" w:rsidRPr="00024308" w:rsidRDefault="00990589">
            <w:pPr>
              <w:spacing w:after="0"/>
              <w:rPr>
                <w:rFonts w:ascii="Times New Roman" w:hAnsi="Times New Roman" w:cs="Times New Roman"/>
                <w:b/>
                <w:bCs/>
                <w:color w:val="000000"/>
                <w:sz w:val="24"/>
                <w:szCs w:val="24"/>
              </w:rPr>
            </w:pPr>
            <w:r w:rsidRPr="00024308">
              <w:rPr>
                <w:rFonts w:ascii="Times New Roman" w:eastAsia="Times New Roman" w:hAnsi="Times New Roman" w:cs="Times New Roman"/>
                <w:color w:val="222222"/>
                <w:sz w:val="24"/>
                <w:szCs w:val="24"/>
              </w:rPr>
              <w:t>CSPS + MOE</w:t>
            </w:r>
          </w:p>
        </w:tc>
        <w:tc>
          <w:tcPr>
            <w:tcW w:w="2251" w:type="dxa"/>
            <w:tcBorders>
              <w:left w:val="single" w:sz="4" w:space="0" w:color="000000"/>
              <w:bottom w:val="single" w:sz="4" w:space="0" w:color="000000"/>
            </w:tcBorders>
            <w:shd w:val="clear" w:color="auto" w:fill="F6F9D4"/>
          </w:tcPr>
          <w:p w14:paraId="1B585D98" w14:textId="77777777" w:rsidR="006576A3" w:rsidRPr="00024308" w:rsidRDefault="00990589">
            <w:pPr>
              <w:spacing w:after="0"/>
              <w:rPr>
                <w:rFonts w:ascii="Times New Roman" w:hAnsi="Times New Roman" w:cs="Times New Roman"/>
                <w:color w:val="000000"/>
                <w:sz w:val="24"/>
                <w:szCs w:val="24"/>
              </w:rPr>
            </w:pPr>
            <w:r w:rsidRPr="00024308">
              <w:rPr>
                <w:rFonts w:ascii="Times New Roman" w:eastAsia="Times New Roman" w:hAnsi="Times New Roman" w:cs="Times New Roman"/>
                <w:color w:val="222222"/>
                <w:sz w:val="24"/>
                <w:szCs w:val="24"/>
              </w:rPr>
              <w:t xml:space="preserve">Entreprise GO </w:t>
            </w:r>
          </w:p>
        </w:tc>
        <w:tc>
          <w:tcPr>
            <w:tcW w:w="3060" w:type="dxa"/>
            <w:tcBorders>
              <w:left w:val="single" w:sz="4" w:space="0" w:color="000000"/>
              <w:bottom w:val="single" w:sz="4" w:space="0" w:color="000000"/>
            </w:tcBorders>
            <w:shd w:val="clear" w:color="auto" w:fill="F6F9D4"/>
          </w:tcPr>
          <w:p w14:paraId="280B4A24" w14:textId="77777777" w:rsidR="006576A3" w:rsidRPr="00024308" w:rsidRDefault="00990589">
            <w:pPr>
              <w:spacing w:after="0"/>
              <w:rPr>
                <w:rFonts w:ascii="Times New Roman" w:hAnsi="Times New Roman" w:cs="Times New Roman"/>
                <w:b/>
                <w:bCs/>
                <w:color w:val="000000"/>
                <w:sz w:val="24"/>
                <w:szCs w:val="24"/>
              </w:rPr>
            </w:pPr>
            <w:r w:rsidRPr="00024308">
              <w:rPr>
                <w:rFonts w:ascii="Times New Roman" w:eastAsia="Times New Roman" w:hAnsi="Times New Roman" w:cs="Times New Roman"/>
                <w:color w:val="222222"/>
                <w:sz w:val="24"/>
                <w:szCs w:val="24"/>
              </w:rPr>
              <w:t>Entreprise GO</w:t>
            </w:r>
          </w:p>
        </w:tc>
        <w:tc>
          <w:tcPr>
            <w:tcW w:w="3034" w:type="dxa"/>
            <w:tcBorders>
              <w:left w:val="single" w:sz="4" w:space="0" w:color="000000"/>
              <w:bottom w:val="single" w:sz="4" w:space="0" w:color="000000"/>
              <w:right w:val="single" w:sz="4" w:space="0" w:color="000000"/>
            </w:tcBorders>
            <w:shd w:val="clear" w:color="auto" w:fill="F6F9D4"/>
          </w:tcPr>
          <w:p w14:paraId="54280A37" w14:textId="77777777" w:rsidR="006576A3" w:rsidRPr="00024308" w:rsidRDefault="00990589">
            <w:pPr>
              <w:spacing w:after="0"/>
              <w:rPr>
                <w:rFonts w:ascii="Times New Roman" w:hAnsi="Times New Roman" w:cs="Times New Roman"/>
                <w:b/>
                <w:bCs/>
                <w:color w:val="000000"/>
                <w:sz w:val="24"/>
                <w:szCs w:val="24"/>
              </w:rPr>
            </w:pPr>
            <w:r w:rsidRPr="00024308">
              <w:rPr>
                <w:rFonts w:ascii="Times New Roman" w:eastAsia="Times New Roman" w:hAnsi="Times New Roman" w:cs="Times New Roman"/>
                <w:color w:val="222222"/>
                <w:sz w:val="24"/>
                <w:szCs w:val="24"/>
              </w:rPr>
              <w:t>Conseils CSPS + MOE</w:t>
            </w:r>
          </w:p>
        </w:tc>
      </w:tr>
      <w:tr w:rsidR="006576A3" w14:paraId="6455B9FB" w14:textId="77777777" w:rsidTr="00024308">
        <w:trPr>
          <w:trHeight w:val="407"/>
          <w:jc w:val="right"/>
        </w:trPr>
        <w:tc>
          <w:tcPr>
            <w:tcW w:w="4189" w:type="dxa"/>
            <w:tcBorders>
              <w:left w:val="single" w:sz="4" w:space="0" w:color="000000"/>
              <w:bottom w:val="single" w:sz="4" w:space="0" w:color="000000"/>
            </w:tcBorders>
            <w:shd w:val="clear" w:color="auto" w:fill="F6F9D4"/>
          </w:tcPr>
          <w:p w14:paraId="2AA18F84" w14:textId="77777777" w:rsidR="006576A3" w:rsidRPr="00024308" w:rsidRDefault="00990589">
            <w:pPr>
              <w:spacing w:after="0"/>
              <w:rPr>
                <w:rFonts w:ascii="Times New Roman" w:hAnsi="Times New Roman" w:cs="Times New Roman"/>
                <w:color w:val="000000"/>
                <w:sz w:val="24"/>
                <w:szCs w:val="24"/>
              </w:rPr>
            </w:pPr>
            <w:r w:rsidRPr="00024308">
              <w:rPr>
                <w:rFonts w:ascii="Times New Roman" w:eastAsia="Times New Roman" w:hAnsi="Times New Roman" w:cs="Times New Roman"/>
                <w:color w:val="222222"/>
                <w:sz w:val="24"/>
                <w:szCs w:val="24"/>
              </w:rPr>
              <w:t>Protections de baies (cage d’ascenseur)</w:t>
            </w:r>
          </w:p>
        </w:tc>
        <w:tc>
          <w:tcPr>
            <w:tcW w:w="1984" w:type="dxa"/>
            <w:tcBorders>
              <w:left w:val="single" w:sz="4" w:space="0" w:color="000000"/>
              <w:bottom w:val="single" w:sz="4" w:space="0" w:color="000000"/>
            </w:tcBorders>
            <w:shd w:val="clear" w:color="auto" w:fill="F6F9D4"/>
          </w:tcPr>
          <w:p w14:paraId="130B8AC1" w14:textId="77777777" w:rsidR="006576A3" w:rsidRPr="00024308" w:rsidRDefault="00990589">
            <w:pPr>
              <w:spacing w:after="0"/>
              <w:rPr>
                <w:rFonts w:ascii="Times New Roman" w:hAnsi="Times New Roman" w:cs="Times New Roman"/>
                <w:b/>
                <w:bCs/>
                <w:color w:val="000000"/>
                <w:sz w:val="24"/>
                <w:szCs w:val="24"/>
              </w:rPr>
            </w:pPr>
            <w:r w:rsidRPr="00024308">
              <w:rPr>
                <w:rFonts w:ascii="Times New Roman" w:eastAsia="Times New Roman" w:hAnsi="Times New Roman" w:cs="Times New Roman"/>
                <w:color w:val="222222"/>
                <w:sz w:val="24"/>
                <w:szCs w:val="24"/>
              </w:rPr>
              <w:t>CSPS</w:t>
            </w:r>
          </w:p>
        </w:tc>
        <w:tc>
          <w:tcPr>
            <w:tcW w:w="2251" w:type="dxa"/>
            <w:tcBorders>
              <w:left w:val="single" w:sz="4" w:space="0" w:color="000000"/>
              <w:bottom w:val="single" w:sz="4" w:space="0" w:color="000000"/>
            </w:tcBorders>
            <w:shd w:val="clear" w:color="auto" w:fill="F6F9D4"/>
          </w:tcPr>
          <w:p w14:paraId="3CD6D2C0" w14:textId="77777777" w:rsidR="006576A3" w:rsidRPr="00024308" w:rsidRDefault="00990589">
            <w:pPr>
              <w:spacing w:after="0"/>
              <w:rPr>
                <w:rFonts w:ascii="Times New Roman" w:hAnsi="Times New Roman" w:cs="Times New Roman"/>
                <w:color w:val="000000"/>
                <w:sz w:val="24"/>
                <w:szCs w:val="24"/>
              </w:rPr>
            </w:pPr>
            <w:r w:rsidRPr="00024308">
              <w:rPr>
                <w:rFonts w:ascii="Times New Roman" w:eastAsia="Times New Roman" w:hAnsi="Times New Roman" w:cs="Times New Roman"/>
                <w:color w:val="222222"/>
                <w:sz w:val="24"/>
                <w:szCs w:val="24"/>
              </w:rPr>
              <w:t>GO ou lot spécifique</w:t>
            </w:r>
          </w:p>
        </w:tc>
        <w:tc>
          <w:tcPr>
            <w:tcW w:w="3060" w:type="dxa"/>
            <w:tcBorders>
              <w:left w:val="single" w:sz="4" w:space="0" w:color="000000"/>
              <w:bottom w:val="single" w:sz="4" w:space="0" w:color="000000"/>
            </w:tcBorders>
            <w:shd w:val="clear" w:color="auto" w:fill="F6F9D4"/>
          </w:tcPr>
          <w:p w14:paraId="185FD1EA" w14:textId="77777777" w:rsidR="006576A3" w:rsidRPr="00024308" w:rsidRDefault="00990589">
            <w:pPr>
              <w:spacing w:after="0"/>
              <w:rPr>
                <w:rFonts w:ascii="Times New Roman" w:hAnsi="Times New Roman" w:cs="Times New Roman"/>
                <w:b/>
                <w:bCs/>
                <w:color w:val="000000"/>
                <w:sz w:val="24"/>
                <w:szCs w:val="24"/>
              </w:rPr>
            </w:pPr>
            <w:r w:rsidRPr="00024308">
              <w:rPr>
                <w:rFonts w:ascii="Times New Roman" w:eastAsia="Times New Roman" w:hAnsi="Times New Roman" w:cs="Times New Roman"/>
                <w:color w:val="222222"/>
                <w:sz w:val="24"/>
                <w:szCs w:val="24"/>
              </w:rPr>
              <w:t>GO ou autre CES</w:t>
            </w:r>
          </w:p>
        </w:tc>
        <w:tc>
          <w:tcPr>
            <w:tcW w:w="3034" w:type="dxa"/>
            <w:tcBorders>
              <w:left w:val="single" w:sz="4" w:space="0" w:color="000000"/>
              <w:bottom w:val="single" w:sz="4" w:space="0" w:color="000000"/>
              <w:right w:val="single" w:sz="4" w:space="0" w:color="000000"/>
            </w:tcBorders>
            <w:shd w:val="clear" w:color="auto" w:fill="F6F9D4"/>
          </w:tcPr>
          <w:p w14:paraId="2F04C065" w14:textId="77777777" w:rsidR="006576A3" w:rsidRPr="00024308" w:rsidRDefault="00990589">
            <w:pPr>
              <w:spacing w:after="0"/>
              <w:rPr>
                <w:rFonts w:ascii="Times New Roman" w:hAnsi="Times New Roman" w:cs="Times New Roman"/>
                <w:b/>
                <w:bCs/>
                <w:color w:val="000000"/>
                <w:sz w:val="24"/>
                <w:szCs w:val="24"/>
              </w:rPr>
            </w:pPr>
            <w:r w:rsidRPr="00024308">
              <w:rPr>
                <w:rFonts w:ascii="Times New Roman" w:eastAsia="Times New Roman" w:hAnsi="Times New Roman" w:cs="Times New Roman"/>
                <w:color w:val="222222"/>
                <w:sz w:val="24"/>
                <w:szCs w:val="24"/>
              </w:rPr>
              <w:t>Conseils CSPS + MOE</w:t>
            </w:r>
          </w:p>
        </w:tc>
      </w:tr>
      <w:tr w:rsidR="006576A3" w14:paraId="1B476C47" w14:textId="77777777" w:rsidTr="00024308">
        <w:trPr>
          <w:trHeight w:val="407"/>
          <w:jc w:val="right"/>
        </w:trPr>
        <w:tc>
          <w:tcPr>
            <w:tcW w:w="4189" w:type="dxa"/>
            <w:tcBorders>
              <w:left w:val="single" w:sz="4" w:space="0" w:color="000000"/>
              <w:bottom w:val="single" w:sz="4" w:space="0" w:color="000000"/>
            </w:tcBorders>
            <w:shd w:val="clear" w:color="auto" w:fill="F6F9D4"/>
          </w:tcPr>
          <w:p w14:paraId="47CCC37A" w14:textId="77777777" w:rsidR="006576A3" w:rsidRPr="00024308" w:rsidRDefault="00990589">
            <w:pPr>
              <w:spacing w:after="0"/>
              <w:rPr>
                <w:rFonts w:ascii="Times New Roman" w:hAnsi="Times New Roman" w:cs="Times New Roman"/>
                <w:color w:val="000000"/>
                <w:sz w:val="24"/>
                <w:szCs w:val="24"/>
              </w:rPr>
            </w:pPr>
            <w:r w:rsidRPr="00024308">
              <w:rPr>
                <w:rFonts w:ascii="Times New Roman" w:eastAsia="Times New Roman" w:hAnsi="Times New Roman" w:cs="Times New Roman"/>
                <w:color w:val="222222"/>
                <w:sz w:val="24"/>
                <w:szCs w:val="24"/>
              </w:rPr>
              <w:t>Podium de trémie d'ascenseu</w:t>
            </w:r>
            <w:r w:rsidRPr="00024308">
              <w:rPr>
                <w:rFonts w:ascii="Times New Roman" w:eastAsia="Times New Roman" w:hAnsi="Times New Roman" w:cs="Times New Roman"/>
                <w:color w:val="222222"/>
                <w:sz w:val="24"/>
                <w:szCs w:val="24"/>
              </w:rPr>
              <w:t>r</w:t>
            </w:r>
          </w:p>
        </w:tc>
        <w:tc>
          <w:tcPr>
            <w:tcW w:w="1984" w:type="dxa"/>
            <w:tcBorders>
              <w:left w:val="single" w:sz="4" w:space="0" w:color="000000"/>
              <w:bottom w:val="single" w:sz="4" w:space="0" w:color="000000"/>
            </w:tcBorders>
            <w:shd w:val="clear" w:color="auto" w:fill="F6F9D4"/>
          </w:tcPr>
          <w:p w14:paraId="1573EB60" w14:textId="77777777" w:rsidR="006576A3" w:rsidRPr="00024308" w:rsidRDefault="00990589">
            <w:pPr>
              <w:spacing w:after="0"/>
              <w:rPr>
                <w:rFonts w:ascii="Times New Roman" w:hAnsi="Times New Roman" w:cs="Times New Roman"/>
                <w:b/>
                <w:bCs/>
                <w:color w:val="000000"/>
                <w:sz w:val="24"/>
                <w:szCs w:val="24"/>
              </w:rPr>
            </w:pPr>
            <w:r w:rsidRPr="00024308">
              <w:rPr>
                <w:rFonts w:ascii="Times New Roman" w:eastAsia="Times New Roman" w:hAnsi="Times New Roman" w:cs="Times New Roman"/>
                <w:color w:val="222222"/>
                <w:sz w:val="24"/>
                <w:szCs w:val="24"/>
              </w:rPr>
              <w:t>MOE (demande note calcul)</w:t>
            </w:r>
          </w:p>
        </w:tc>
        <w:tc>
          <w:tcPr>
            <w:tcW w:w="2251" w:type="dxa"/>
            <w:tcBorders>
              <w:left w:val="single" w:sz="4" w:space="0" w:color="000000"/>
              <w:bottom w:val="single" w:sz="4" w:space="0" w:color="000000"/>
            </w:tcBorders>
            <w:shd w:val="clear" w:color="auto" w:fill="F6F9D4"/>
          </w:tcPr>
          <w:p w14:paraId="1B19835D" w14:textId="77777777" w:rsidR="006576A3" w:rsidRPr="00024308" w:rsidRDefault="00990589">
            <w:pPr>
              <w:spacing w:after="0"/>
              <w:rPr>
                <w:rFonts w:ascii="Times New Roman" w:hAnsi="Times New Roman" w:cs="Times New Roman"/>
                <w:color w:val="000000"/>
                <w:sz w:val="24"/>
                <w:szCs w:val="24"/>
              </w:rPr>
            </w:pPr>
            <w:r w:rsidRPr="00024308">
              <w:rPr>
                <w:rFonts w:ascii="Times New Roman" w:eastAsia="Times New Roman" w:hAnsi="Times New Roman" w:cs="Times New Roman"/>
                <w:color w:val="222222"/>
                <w:sz w:val="24"/>
                <w:szCs w:val="24"/>
              </w:rPr>
              <w:t>Fournisseur spécialisé</w:t>
            </w:r>
          </w:p>
        </w:tc>
        <w:tc>
          <w:tcPr>
            <w:tcW w:w="3060" w:type="dxa"/>
            <w:tcBorders>
              <w:left w:val="single" w:sz="4" w:space="0" w:color="000000"/>
              <w:bottom w:val="single" w:sz="4" w:space="0" w:color="000000"/>
            </w:tcBorders>
            <w:shd w:val="clear" w:color="auto" w:fill="F6F9D4"/>
          </w:tcPr>
          <w:p w14:paraId="3CD1572F" w14:textId="77777777" w:rsidR="006576A3" w:rsidRPr="00024308" w:rsidRDefault="00990589">
            <w:pPr>
              <w:spacing w:after="0"/>
              <w:rPr>
                <w:rFonts w:ascii="Times New Roman" w:hAnsi="Times New Roman" w:cs="Times New Roman"/>
                <w:b/>
                <w:bCs/>
                <w:color w:val="000000"/>
                <w:sz w:val="24"/>
                <w:szCs w:val="24"/>
              </w:rPr>
            </w:pPr>
            <w:r w:rsidRPr="00024308">
              <w:rPr>
                <w:rFonts w:ascii="Times New Roman" w:eastAsia="Times New Roman" w:hAnsi="Times New Roman" w:cs="Times New Roman"/>
                <w:color w:val="222222"/>
                <w:sz w:val="24"/>
                <w:szCs w:val="24"/>
              </w:rPr>
              <w:t>Entreprise GO</w:t>
            </w:r>
          </w:p>
        </w:tc>
        <w:tc>
          <w:tcPr>
            <w:tcW w:w="3034" w:type="dxa"/>
            <w:tcBorders>
              <w:left w:val="single" w:sz="4" w:space="0" w:color="000000"/>
              <w:bottom w:val="single" w:sz="4" w:space="0" w:color="000000"/>
              <w:right w:val="single" w:sz="4" w:space="0" w:color="000000"/>
            </w:tcBorders>
            <w:shd w:val="clear" w:color="auto" w:fill="F6F9D4"/>
          </w:tcPr>
          <w:p w14:paraId="460A7C18" w14:textId="77777777" w:rsidR="006576A3" w:rsidRPr="00024308" w:rsidRDefault="00990589">
            <w:pPr>
              <w:spacing w:after="0"/>
              <w:rPr>
                <w:rFonts w:ascii="Times New Roman" w:hAnsi="Times New Roman" w:cs="Times New Roman"/>
                <w:b/>
                <w:bCs/>
                <w:color w:val="000000"/>
                <w:sz w:val="24"/>
                <w:szCs w:val="24"/>
              </w:rPr>
            </w:pPr>
            <w:r w:rsidRPr="00024308">
              <w:rPr>
                <w:rFonts w:ascii="Times New Roman" w:eastAsia="Times New Roman" w:hAnsi="Times New Roman" w:cs="Times New Roman"/>
                <w:color w:val="222222"/>
                <w:sz w:val="24"/>
                <w:szCs w:val="24"/>
              </w:rPr>
              <w:t xml:space="preserve">Conseils CSPS+ MOE </w:t>
            </w:r>
          </w:p>
        </w:tc>
      </w:tr>
      <w:tr w:rsidR="006576A3" w14:paraId="51266E86" w14:textId="77777777" w:rsidTr="00024308">
        <w:trPr>
          <w:trHeight w:val="407"/>
          <w:jc w:val="right"/>
        </w:trPr>
        <w:tc>
          <w:tcPr>
            <w:tcW w:w="4189" w:type="dxa"/>
            <w:tcBorders>
              <w:left w:val="single" w:sz="4" w:space="0" w:color="000000"/>
              <w:bottom w:val="single" w:sz="4" w:space="0" w:color="000000"/>
            </w:tcBorders>
            <w:shd w:val="clear" w:color="auto" w:fill="F6F9D4"/>
          </w:tcPr>
          <w:p w14:paraId="1E11A52E" w14:textId="77777777" w:rsidR="006576A3" w:rsidRPr="00024308" w:rsidRDefault="00990589">
            <w:pPr>
              <w:spacing w:after="0"/>
              <w:rPr>
                <w:rFonts w:ascii="Times New Roman" w:hAnsi="Times New Roman" w:cs="Times New Roman"/>
                <w:sz w:val="24"/>
                <w:szCs w:val="24"/>
              </w:rPr>
            </w:pPr>
            <w:r w:rsidRPr="00024308">
              <w:rPr>
                <w:rFonts w:ascii="Times New Roman" w:hAnsi="Times New Roman" w:cs="Times New Roman"/>
                <w:sz w:val="24"/>
                <w:szCs w:val="24"/>
              </w:rPr>
              <w:t xml:space="preserve">PIRL banches GO / électricien </w:t>
            </w:r>
          </w:p>
        </w:tc>
        <w:tc>
          <w:tcPr>
            <w:tcW w:w="1984" w:type="dxa"/>
            <w:tcBorders>
              <w:left w:val="single" w:sz="4" w:space="0" w:color="000000"/>
              <w:bottom w:val="single" w:sz="4" w:space="0" w:color="000000"/>
            </w:tcBorders>
            <w:shd w:val="clear" w:color="auto" w:fill="F6F9D4"/>
          </w:tcPr>
          <w:p w14:paraId="25FA90D5" w14:textId="77777777" w:rsidR="006576A3" w:rsidRPr="00024308" w:rsidRDefault="00990589">
            <w:pPr>
              <w:spacing w:after="0"/>
              <w:rPr>
                <w:rFonts w:ascii="Times New Roman" w:hAnsi="Times New Roman" w:cs="Times New Roman"/>
                <w:sz w:val="24"/>
                <w:szCs w:val="24"/>
              </w:rPr>
            </w:pPr>
            <w:r w:rsidRPr="00024308">
              <w:rPr>
                <w:rFonts w:ascii="Times New Roman" w:eastAsia="Times New Roman" w:hAnsi="Times New Roman" w:cs="Times New Roman"/>
                <w:color w:val="222222"/>
                <w:sz w:val="24"/>
                <w:szCs w:val="24"/>
              </w:rPr>
              <w:t>CSPS + MOE</w:t>
            </w:r>
          </w:p>
        </w:tc>
        <w:tc>
          <w:tcPr>
            <w:tcW w:w="2251" w:type="dxa"/>
            <w:tcBorders>
              <w:left w:val="single" w:sz="4" w:space="0" w:color="000000"/>
              <w:bottom w:val="single" w:sz="4" w:space="0" w:color="000000"/>
            </w:tcBorders>
            <w:shd w:val="clear" w:color="auto" w:fill="F6F9D4"/>
          </w:tcPr>
          <w:p w14:paraId="1892FAEC" w14:textId="77777777" w:rsidR="006576A3" w:rsidRPr="00024308" w:rsidRDefault="00990589">
            <w:pPr>
              <w:spacing w:after="0"/>
              <w:rPr>
                <w:rFonts w:ascii="Times New Roman" w:hAnsi="Times New Roman" w:cs="Times New Roman"/>
                <w:sz w:val="24"/>
                <w:szCs w:val="24"/>
              </w:rPr>
            </w:pPr>
            <w:r w:rsidRPr="00024308">
              <w:rPr>
                <w:rFonts w:ascii="Times New Roman" w:eastAsia="Times New Roman" w:hAnsi="Times New Roman" w:cs="Times New Roman"/>
                <w:color w:val="222222"/>
                <w:sz w:val="24"/>
                <w:szCs w:val="24"/>
              </w:rPr>
              <w:t xml:space="preserve">Entreprise GO/ électricien </w:t>
            </w:r>
          </w:p>
        </w:tc>
        <w:tc>
          <w:tcPr>
            <w:tcW w:w="3060" w:type="dxa"/>
            <w:tcBorders>
              <w:left w:val="single" w:sz="4" w:space="0" w:color="000000"/>
              <w:bottom w:val="single" w:sz="4" w:space="0" w:color="000000"/>
            </w:tcBorders>
            <w:shd w:val="clear" w:color="auto" w:fill="F6F9D4"/>
          </w:tcPr>
          <w:p w14:paraId="59B0E468" w14:textId="77777777" w:rsidR="006576A3" w:rsidRPr="00024308" w:rsidRDefault="00990589">
            <w:pPr>
              <w:spacing w:after="0"/>
              <w:rPr>
                <w:rFonts w:ascii="Times New Roman" w:hAnsi="Times New Roman" w:cs="Times New Roman"/>
                <w:sz w:val="24"/>
                <w:szCs w:val="24"/>
              </w:rPr>
            </w:pPr>
            <w:r w:rsidRPr="00024308">
              <w:rPr>
                <w:rFonts w:ascii="Times New Roman" w:eastAsia="Times New Roman" w:hAnsi="Times New Roman" w:cs="Times New Roman"/>
                <w:color w:val="222222"/>
                <w:sz w:val="24"/>
                <w:szCs w:val="24"/>
              </w:rPr>
              <w:t xml:space="preserve">Entreprise GO /électricien </w:t>
            </w:r>
          </w:p>
        </w:tc>
        <w:tc>
          <w:tcPr>
            <w:tcW w:w="3034" w:type="dxa"/>
            <w:tcBorders>
              <w:left w:val="single" w:sz="4" w:space="0" w:color="000000"/>
              <w:bottom w:val="single" w:sz="4" w:space="0" w:color="000000"/>
              <w:right w:val="single" w:sz="4" w:space="0" w:color="000000"/>
            </w:tcBorders>
            <w:shd w:val="clear" w:color="auto" w:fill="F6F9D4"/>
          </w:tcPr>
          <w:p w14:paraId="72375E38" w14:textId="77777777" w:rsidR="006576A3" w:rsidRPr="00024308" w:rsidRDefault="00990589">
            <w:pPr>
              <w:spacing w:after="0"/>
              <w:rPr>
                <w:rFonts w:ascii="Times New Roman" w:hAnsi="Times New Roman" w:cs="Times New Roman"/>
                <w:sz w:val="24"/>
                <w:szCs w:val="24"/>
              </w:rPr>
            </w:pPr>
            <w:r w:rsidRPr="00024308">
              <w:rPr>
                <w:rFonts w:ascii="Times New Roman" w:eastAsia="Times New Roman" w:hAnsi="Times New Roman" w:cs="Times New Roman"/>
                <w:color w:val="222222"/>
                <w:sz w:val="24"/>
                <w:szCs w:val="24"/>
              </w:rPr>
              <w:t>Conseils CSPS + MOE</w:t>
            </w:r>
          </w:p>
        </w:tc>
      </w:tr>
      <w:tr w:rsidR="006576A3" w14:paraId="6DB1A56B" w14:textId="77777777" w:rsidTr="00024308">
        <w:trPr>
          <w:trHeight w:val="407"/>
          <w:jc w:val="right"/>
        </w:trPr>
        <w:tc>
          <w:tcPr>
            <w:tcW w:w="4189" w:type="dxa"/>
            <w:tcBorders>
              <w:left w:val="single" w:sz="4" w:space="0" w:color="000000"/>
              <w:bottom w:val="single" w:sz="4" w:space="0" w:color="000000"/>
            </w:tcBorders>
            <w:shd w:val="clear" w:color="auto" w:fill="F6F9D4"/>
          </w:tcPr>
          <w:p w14:paraId="4A6ADEF9" w14:textId="77777777" w:rsidR="006576A3" w:rsidRPr="00024308" w:rsidRDefault="00990589">
            <w:pPr>
              <w:spacing w:after="0"/>
              <w:rPr>
                <w:rFonts w:ascii="Times New Roman" w:hAnsi="Times New Roman" w:cs="Times New Roman"/>
                <w:sz w:val="24"/>
                <w:szCs w:val="24"/>
              </w:rPr>
            </w:pPr>
            <w:r w:rsidRPr="00024308">
              <w:rPr>
                <w:rFonts w:ascii="Times New Roman" w:hAnsi="Times New Roman" w:cs="Times New Roman"/>
                <w:color w:val="000000"/>
                <w:sz w:val="24"/>
                <w:szCs w:val="24"/>
              </w:rPr>
              <w:t xml:space="preserve">Échafaudage périphérique mutualisé y compris balcons </w:t>
            </w:r>
          </w:p>
        </w:tc>
        <w:tc>
          <w:tcPr>
            <w:tcW w:w="1984" w:type="dxa"/>
            <w:tcBorders>
              <w:left w:val="single" w:sz="4" w:space="0" w:color="000000"/>
              <w:bottom w:val="single" w:sz="4" w:space="0" w:color="000000"/>
            </w:tcBorders>
            <w:shd w:val="clear" w:color="auto" w:fill="F6F9D4"/>
          </w:tcPr>
          <w:p w14:paraId="00F8DD90" w14:textId="49FA45FF" w:rsidR="006576A3" w:rsidRPr="00024308" w:rsidRDefault="00990589">
            <w:pPr>
              <w:spacing w:after="0"/>
              <w:rPr>
                <w:rFonts w:ascii="Times New Roman" w:hAnsi="Times New Roman" w:cs="Times New Roman"/>
                <w:b/>
                <w:bCs/>
                <w:color w:val="000000"/>
                <w:sz w:val="24"/>
                <w:szCs w:val="24"/>
              </w:rPr>
            </w:pPr>
            <w:r w:rsidRPr="00024308">
              <w:rPr>
                <w:rFonts w:ascii="Times New Roman" w:eastAsia="Times New Roman" w:hAnsi="Times New Roman" w:cs="Times New Roman"/>
                <w:color w:val="222222"/>
                <w:sz w:val="24"/>
                <w:szCs w:val="24"/>
              </w:rPr>
              <w:t xml:space="preserve">MOE </w:t>
            </w:r>
            <w:r w:rsidR="00024308" w:rsidRPr="00024308">
              <w:rPr>
                <w:rFonts w:ascii="Times New Roman" w:eastAsia="Times New Roman" w:hAnsi="Times New Roman" w:cs="Times New Roman"/>
                <w:color w:val="222222"/>
                <w:sz w:val="24"/>
                <w:szCs w:val="24"/>
              </w:rPr>
              <w:t>(BET</w:t>
            </w:r>
            <w:r w:rsidRPr="00024308">
              <w:rPr>
                <w:rFonts w:ascii="Times New Roman" w:eastAsia="Times New Roman" w:hAnsi="Times New Roman" w:cs="Times New Roman"/>
                <w:color w:val="222222"/>
                <w:sz w:val="24"/>
                <w:szCs w:val="24"/>
              </w:rPr>
              <w:t xml:space="preserve"> calepinage et R408 annexe 8) conseils CSPS </w:t>
            </w:r>
          </w:p>
        </w:tc>
        <w:tc>
          <w:tcPr>
            <w:tcW w:w="2251" w:type="dxa"/>
            <w:tcBorders>
              <w:left w:val="single" w:sz="4" w:space="0" w:color="000000"/>
              <w:bottom w:val="single" w:sz="4" w:space="0" w:color="000000"/>
            </w:tcBorders>
            <w:shd w:val="clear" w:color="auto" w:fill="F6F9D4"/>
          </w:tcPr>
          <w:p w14:paraId="66588E63" w14:textId="77777777" w:rsidR="006576A3" w:rsidRPr="00024308" w:rsidRDefault="00990589">
            <w:pPr>
              <w:spacing w:after="0"/>
              <w:rPr>
                <w:rFonts w:ascii="Times New Roman" w:hAnsi="Times New Roman" w:cs="Times New Roman"/>
                <w:color w:val="000000"/>
                <w:sz w:val="24"/>
                <w:szCs w:val="24"/>
              </w:rPr>
            </w:pPr>
            <w:r w:rsidRPr="00024308">
              <w:rPr>
                <w:rFonts w:ascii="Times New Roman" w:hAnsi="Times New Roman" w:cs="Times New Roman"/>
                <w:color w:val="000000"/>
                <w:sz w:val="24"/>
                <w:szCs w:val="24"/>
              </w:rPr>
              <w:t>Entreprise GO ou Fournisseur ou MECM</w:t>
            </w:r>
          </w:p>
        </w:tc>
        <w:tc>
          <w:tcPr>
            <w:tcW w:w="3060" w:type="dxa"/>
            <w:tcBorders>
              <w:left w:val="single" w:sz="4" w:space="0" w:color="000000"/>
              <w:bottom w:val="single" w:sz="4" w:space="0" w:color="000000"/>
            </w:tcBorders>
            <w:shd w:val="clear" w:color="auto" w:fill="F6F9D4"/>
          </w:tcPr>
          <w:p w14:paraId="6E5B6B31" w14:textId="77777777" w:rsidR="006576A3" w:rsidRPr="00024308" w:rsidRDefault="00990589">
            <w:pPr>
              <w:spacing w:after="0"/>
              <w:rPr>
                <w:rFonts w:ascii="Times New Roman" w:hAnsi="Times New Roman" w:cs="Times New Roman"/>
                <w:b/>
                <w:bCs/>
                <w:color w:val="000000"/>
                <w:sz w:val="24"/>
                <w:szCs w:val="24"/>
              </w:rPr>
            </w:pPr>
            <w:r w:rsidRPr="00024308">
              <w:rPr>
                <w:rFonts w:ascii="Times New Roman" w:eastAsia="Times New Roman" w:hAnsi="Times New Roman" w:cs="Times New Roman"/>
                <w:color w:val="222222"/>
                <w:sz w:val="24"/>
                <w:szCs w:val="24"/>
              </w:rPr>
              <w:t xml:space="preserve">Entreprise MECM ou lot désigné </w:t>
            </w:r>
          </w:p>
        </w:tc>
        <w:tc>
          <w:tcPr>
            <w:tcW w:w="3034" w:type="dxa"/>
            <w:tcBorders>
              <w:left w:val="single" w:sz="4" w:space="0" w:color="000000"/>
              <w:bottom w:val="single" w:sz="4" w:space="0" w:color="000000"/>
              <w:right w:val="single" w:sz="4" w:space="0" w:color="000000"/>
            </w:tcBorders>
            <w:shd w:val="clear" w:color="auto" w:fill="F6F9D4"/>
          </w:tcPr>
          <w:p w14:paraId="442C2C70" w14:textId="77777777" w:rsidR="006576A3" w:rsidRPr="00024308" w:rsidRDefault="00990589">
            <w:pPr>
              <w:spacing w:after="0"/>
              <w:rPr>
                <w:rFonts w:ascii="Times New Roman" w:hAnsi="Times New Roman" w:cs="Times New Roman"/>
                <w:b/>
                <w:bCs/>
                <w:color w:val="000000"/>
                <w:sz w:val="24"/>
                <w:szCs w:val="24"/>
              </w:rPr>
            </w:pPr>
            <w:r w:rsidRPr="00024308">
              <w:rPr>
                <w:rFonts w:ascii="Times New Roman" w:eastAsia="Times New Roman" w:hAnsi="Times New Roman" w:cs="Times New Roman"/>
                <w:color w:val="222222"/>
                <w:sz w:val="24"/>
                <w:szCs w:val="24"/>
              </w:rPr>
              <w:t xml:space="preserve">Conseils CSPS+ MOE </w:t>
            </w:r>
          </w:p>
        </w:tc>
      </w:tr>
      <w:tr w:rsidR="00AD0816" w14:paraId="0A10E119" w14:textId="77777777" w:rsidTr="006D0AB1">
        <w:trPr>
          <w:jc w:val="right"/>
        </w:trPr>
        <w:tc>
          <w:tcPr>
            <w:tcW w:w="14518" w:type="dxa"/>
            <w:gridSpan w:val="5"/>
            <w:tcBorders>
              <w:left w:val="single" w:sz="4" w:space="0" w:color="000000"/>
              <w:bottom w:val="single" w:sz="4" w:space="0" w:color="000000"/>
              <w:right w:val="single" w:sz="4" w:space="0" w:color="000000"/>
            </w:tcBorders>
            <w:shd w:val="clear" w:color="auto" w:fill="FFD428"/>
          </w:tcPr>
          <w:p w14:paraId="2C10581B" w14:textId="77777777" w:rsidR="00AD0816" w:rsidRDefault="00AD0816" w:rsidP="006D0AB1">
            <w:pPr>
              <w:spacing w:after="0"/>
              <w:rPr>
                <w:rFonts w:ascii="Times New Roman" w:hAnsi="Times New Roman"/>
                <w:color w:val="000000"/>
                <w:sz w:val="24"/>
                <w:szCs w:val="24"/>
              </w:rPr>
            </w:pPr>
            <w:r>
              <w:rPr>
                <w:rFonts w:ascii="Times New Roman" w:hAnsi="Times New Roman"/>
                <w:b/>
                <w:bCs/>
                <w:color w:val="000000"/>
                <w:sz w:val="24"/>
                <w:szCs w:val="24"/>
              </w:rPr>
              <w:lastRenderedPageBreak/>
              <w:t>Tableau des imputations et des responsabilités par acteur selon le dispositif de protections collectives</w:t>
            </w:r>
            <w:r>
              <w:rPr>
                <w:rFonts w:ascii="Times New Roman" w:hAnsi="Times New Roman"/>
                <w:color w:val="000000"/>
                <w:sz w:val="24"/>
                <w:szCs w:val="24"/>
              </w:rPr>
              <w:t xml:space="preserve"> </w:t>
            </w:r>
            <w:r>
              <w:rPr>
                <w:rFonts w:ascii="Times New Roman" w:hAnsi="Times New Roman"/>
                <w:color w:val="000000"/>
                <w:sz w:val="20"/>
                <w:szCs w:val="20"/>
              </w:rPr>
              <w:t xml:space="preserve">conformes NF EN 13374 / NF P 01-OO3 ; </w:t>
            </w:r>
          </w:p>
        </w:tc>
      </w:tr>
      <w:tr w:rsidR="00AD0816" w:rsidRPr="00AD0816" w14:paraId="6888148F" w14:textId="77777777" w:rsidTr="006D0AB1">
        <w:trPr>
          <w:trHeight w:val="407"/>
          <w:jc w:val="right"/>
        </w:trPr>
        <w:tc>
          <w:tcPr>
            <w:tcW w:w="4189" w:type="dxa"/>
            <w:tcBorders>
              <w:left w:val="single" w:sz="4" w:space="0" w:color="000000"/>
              <w:bottom w:val="single" w:sz="4" w:space="0" w:color="000000"/>
            </w:tcBorders>
            <w:shd w:val="clear" w:color="auto" w:fill="FFD428"/>
            <w:vAlign w:val="center"/>
          </w:tcPr>
          <w:p w14:paraId="44983507" w14:textId="77777777" w:rsidR="00AD0816" w:rsidRPr="00AD0816" w:rsidRDefault="00AD0816" w:rsidP="006D0AB1">
            <w:pPr>
              <w:spacing w:after="0"/>
              <w:jc w:val="center"/>
              <w:rPr>
                <w:rFonts w:ascii="Times New Roman" w:hAnsi="Times New Roman"/>
                <w:color w:val="000000"/>
                <w:sz w:val="24"/>
                <w:szCs w:val="24"/>
              </w:rPr>
            </w:pPr>
            <w:r w:rsidRPr="00AD0816">
              <w:rPr>
                <w:rFonts w:ascii="Times New Roman" w:eastAsia="Times New Roman" w:hAnsi="Times New Roman" w:cs="Times New Roman"/>
                <w:b/>
                <w:bCs/>
                <w:color w:val="222222"/>
                <w:sz w:val="24"/>
                <w:szCs w:val="24"/>
              </w:rPr>
              <w:t>Dispositifs prévus en conception</w:t>
            </w:r>
          </w:p>
        </w:tc>
        <w:tc>
          <w:tcPr>
            <w:tcW w:w="1984" w:type="dxa"/>
            <w:tcBorders>
              <w:left w:val="single" w:sz="4" w:space="0" w:color="000000"/>
              <w:bottom w:val="single" w:sz="4" w:space="0" w:color="000000"/>
            </w:tcBorders>
            <w:shd w:val="clear" w:color="auto" w:fill="FFD428"/>
            <w:vAlign w:val="center"/>
          </w:tcPr>
          <w:p w14:paraId="1E37292F" w14:textId="77777777" w:rsidR="00AD0816" w:rsidRPr="00AD0816" w:rsidRDefault="00AD0816" w:rsidP="006D0AB1">
            <w:pPr>
              <w:spacing w:after="0"/>
              <w:jc w:val="center"/>
              <w:rPr>
                <w:rFonts w:ascii="Times New Roman" w:hAnsi="Times New Roman"/>
                <w:b/>
                <w:bCs/>
                <w:color w:val="000000"/>
                <w:sz w:val="24"/>
                <w:szCs w:val="24"/>
              </w:rPr>
            </w:pPr>
            <w:r w:rsidRPr="00AD0816">
              <w:rPr>
                <w:rFonts w:ascii="Times New Roman" w:hAnsi="Times New Roman"/>
                <w:b/>
                <w:bCs/>
                <w:color w:val="000000"/>
                <w:sz w:val="24"/>
                <w:szCs w:val="24"/>
              </w:rPr>
              <w:t>Conseils ou Prescrit par</w:t>
            </w:r>
          </w:p>
        </w:tc>
        <w:tc>
          <w:tcPr>
            <w:tcW w:w="2251" w:type="dxa"/>
            <w:tcBorders>
              <w:left w:val="single" w:sz="4" w:space="0" w:color="000000"/>
              <w:bottom w:val="single" w:sz="4" w:space="0" w:color="000000"/>
            </w:tcBorders>
            <w:shd w:val="clear" w:color="auto" w:fill="FFD428"/>
            <w:vAlign w:val="center"/>
          </w:tcPr>
          <w:p w14:paraId="4533A92B" w14:textId="77777777" w:rsidR="00AD0816" w:rsidRPr="00AD0816" w:rsidRDefault="00AD0816" w:rsidP="006D0AB1">
            <w:pPr>
              <w:spacing w:after="0"/>
              <w:jc w:val="center"/>
              <w:rPr>
                <w:rFonts w:ascii="Times New Roman" w:hAnsi="Times New Roman"/>
                <w:color w:val="000000"/>
                <w:sz w:val="24"/>
                <w:szCs w:val="24"/>
              </w:rPr>
            </w:pPr>
            <w:r w:rsidRPr="00AD0816">
              <w:rPr>
                <w:rFonts w:ascii="Times New Roman" w:eastAsia="Times New Roman" w:hAnsi="Times New Roman" w:cs="Times New Roman"/>
                <w:b/>
                <w:bCs/>
                <w:color w:val="222222"/>
                <w:sz w:val="24"/>
                <w:szCs w:val="24"/>
              </w:rPr>
              <w:t>Fourni par</w:t>
            </w:r>
          </w:p>
        </w:tc>
        <w:tc>
          <w:tcPr>
            <w:tcW w:w="3060" w:type="dxa"/>
            <w:tcBorders>
              <w:left w:val="single" w:sz="4" w:space="0" w:color="000000"/>
              <w:bottom w:val="single" w:sz="4" w:space="0" w:color="000000"/>
            </w:tcBorders>
            <w:shd w:val="clear" w:color="auto" w:fill="FFD428"/>
            <w:vAlign w:val="center"/>
          </w:tcPr>
          <w:p w14:paraId="69EDC031" w14:textId="77777777" w:rsidR="00AD0816" w:rsidRPr="00AD0816" w:rsidRDefault="00AD0816" w:rsidP="006D0AB1">
            <w:pPr>
              <w:spacing w:after="0"/>
              <w:jc w:val="center"/>
              <w:rPr>
                <w:rFonts w:ascii="Times New Roman" w:hAnsi="Times New Roman"/>
                <w:b/>
                <w:bCs/>
                <w:color w:val="000000"/>
                <w:sz w:val="24"/>
                <w:szCs w:val="24"/>
              </w:rPr>
            </w:pPr>
            <w:r w:rsidRPr="00AD0816">
              <w:rPr>
                <w:rFonts w:ascii="Times New Roman" w:eastAsia="Times New Roman" w:hAnsi="Times New Roman" w:cs="Times New Roman"/>
                <w:b/>
                <w:bCs/>
                <w:color w:val="222222"/>
                <w:sz w:val="24"/>
                <w:szCs w:val="24"/>
              </w:rPr>
              <w:t>Installé, maintenance et entretien par</w:t>
            </w:r>
          </w:p>
        </w:tc>
        <w:tc>
          <w:tcPr>
            <w:tcW w:w="3034" w:type="dxa"/>
            <w:tcBorders>
              <w:left w:val="single" w:sz="4" w:space="0" w:color="000000"/>
              <w:bottom w:val="single" w:sz="4" w:space="0" w:color="000000"/>
              <w:right w:val="single" w:sz="4" w:space="0" w:color="000000"/>
            </w:tcBorders>
            <w:shd w:val="clear" w:color="auto" w:fill="FFD428"/>
            <w:vAlign w:val="center"/>
          </w:tcPr>
          <w:p w14:paraId="60F31561" w14:textId="77777777" w:rsidR="00AD0816" w:rsidRPr="00AD0816" w:rsidRDefault="00AD0816" w:rsidP="006D0AB1">
            <w:pPr>
              <w:spacing w:after="46"/>
              <w:jc w:val="center"/>
              <w:rPr>
                <w:rFonts w:ascii="Times New Roman" w:hAnsi="Times New Roman"/>
                <w:b/>
                <w:bCs/>
                <w:color w:val="000000"/>
                <w:sz w:val="24"/>
                <w:szCs w:val="24"/>
              </w:rPr>
            </w:pPr>
            <w:r w:rsidRPr="00AD0816">
              <w:rPr>
                <w:rFonts w:ascii="Times New Roman" w:hAnsi="Times New Roman"/>
                <w:b/>
                <w:bCs/>
                <w:color w:val="000000"/>
                <w:sz w:val="24"/>
                <w:szCs w:val="24"/>
              </w:rPr>
              <w:t>Contrôlé par</w:t>
            </w:r>
          </w:p>
        </w:tc>
      </w:tr>
      <w:tr w:rsidR="006576A3" w14:paraId="6BD5D03F" w14:textId="77777777" w:rsidTr="00024308">
        <w:trPr>
          <w:trHeight w:val="407"/>
          <w:jc w:val="right"/>
        </w:trPr>
        <w:tc>
          <w:tcPr>
            <w:tcW w:w="4189" w:type="dxa"/>
            <w:tcBorders>
              <w:left w:val="single" w:sz="4" w:space="0" w:color="000000"/>
              <w:bottom w:val="single" w:sz="4" w:space="0" w:color="000000"/>
            </w:tcBorders>
            <w:shd w:val="clear" w:color="auto" w:fill="F6F9D4"/>
          </w:tcPr>
          <w:p w14:paraId="5323E6D1" w14:textId="77777777" w:rsidR="006576A3" w:rsidRPr="000F343C" w:rsidRDefault="00990589">
            <w:pPr>
              <w:spacing w:after="0"/>
              <w:rPr>
                <w:rFonts w:ascii="Times New Roman" w:hAnsi="Times New Roman" w:cs="Times New Roman"/>
                <w:color w:val="000000"/>
                <w:sz w:val="24"/>
                <w:szCs w:val="24"/>
              </w:rPr>
            </w:pPr>
            <w:r w:rsidRPr="000F343C">
              <w:rPr>
                <w:rFonts w:ascii="Times New Roman" w:hAnsi="Times New Roman" w:cs="Times New Roman"/>
                <w:color w:val="000000"/>
                <w:sz w:val="24"/>
                <w:szCs w:val="24"/>
              </w:rPr>
              <w:t xml:space="preserve">Tour échafaudage accès terrasse dernier niveau </w:t>
            </w:r>
          </w:p>
        </w:tc>
        <w:tc>
          <w:tcPr>
            <w:tcW w:w="1984" w:type="dxa"/>
            <w:tcBorders>
              <w:left w:val="single" w:sz="4" w:space="0" w:color="000000"/>
              <w:bottom w:val="single" w:sz="4" w:space="0" w:color="000000"/>
            </w:tcBorders>
            <w:shd w:val="clear" w:color="auto" w:fill="F6F9D4"/>
          </w:tcPr>
          <w:p w14:paraId="235ABDF6" w14:textId="77777777" w:rsidR="006576A3" w:rsidRPr="000F343C" w:rsidRDefault="00990589">
            <w:pPr>
              <w:spacing w:after="0"/>
              <w:rPr>
                <w:rFonts w:ascii="Times New Roman" w:hAnsi="Times New Roman" w:cs="Times New Roman"/>
                <w:b/>
                <w:bCs/>
                <w:color w:val="000000"/>
                <w:sz w:val="24"/>
                <w:szCs w:val="24"/>
              </w:rPr>
            </w:pPr>
            <w:r w:rsidRPr="000F343C">
              <w:rPr>
                <w:rFonts w:ascii="Times New Roman" w:eastAsia="Times New Roman" w:hAnsi="Times New Roman" w:cs="Times New Roman"/>
                <w:color w:val="222222"/>
                <w:sz w:val="24"/>
                <w:szCs w:val="24"/>
              </w:rPr>
              <w:t>CSPS + MOE</w:t>
            </w:r>
          </w:p>
        </w:tc>
        <w:tc>
          <w:tcPr>
            <w:tcW w:w="2251" w:type="dxa"/>
            <w:tcBorders>
              <w:left w:val="single" w:sz="4" w:space="0" w:color="000000"/>
              <w:bottom w:val="single" w:sz="4" w:space="0" w:color="000000"/>
            </w:tcBorders>
            <w:shd w:val="clear" w:color="auto" w:fill="F6F9D4"/>
          </w:tcPr>
          <w:p w14:paraId="6B365EA1" w14:textId="77777777" w:rsidR="006576A3" w:rsidRPr="000F343C" w:rsidRDefault="00990589">
            <w:pPr>
              <w:spacing w:after="0"/>
              <w:rPr>
                <w:rFonts w:ascii="Times New Roman" w:hAnsi="Times New Roman" w:cs="Times New Roman"/>
                <w:color w:val="000000"/>
                <w:sz w:val="24"/>
                <w:szCs w:val="24"/>
              </w:rPr>
            </w:pPr>
            <w:r w:rsidRPr="000F343C">
              <w:rPr>
                <w:rFonts w:ascii="Times New Roman" w:eastAsia="Times New Roman" w:hAnsi="Times New Roman" w:cs="Times New Roman"/>
                <w:color w:val="222222"/>
                <w:sz w:val="24"/>
                <w:szCs w:val="24"/>
              </w:rPr>
              <w:t xml:space="preserve">Entreprise GO </w:t>
            </w:r>
          </w:p>
        </w:tc>
        <w:tc>
          <w:tcPr>
            <w:tcW w:w="3060" w:type="dxa"/>
            <w:tcBorders>
              <w:left w:val="single" w:sz="4" w:space="0" w:color="000000"/>
              <w:bottom w:val="single" w:sz="4" w:space="0" w:color="000000"/>
            </w:tcBorders>
            <w:shd w:val="clear" w:color="auto" w:fill="F6F9D4"/>
          </w:tcPr>
          <w:p w14:paraId="1FD945A5" w14:textId="77777777" w:rsidR="006576A3" w:rsidRPr="000F343C" w:rsidRDefault="00990589">
            <w:pPr>
              <w:spacing w:after="0"/>
              <w:rPr>
                <w:rFonts w:ascii="Times New Roman" w:hAnsi="Times New Roman" w:cs="Times New Roman"/>
                <w:b/>
                <w:bCs/>
                <w:color w:val="000000"/>
                <w:sz w:val="24"/>
                <w:szCs w:val="24"/>
              </w:rPr>
            </w:pPr>
            <w:r w:rsidRPr="000F343C">
              <w:rPr>
                <w:rFonts w:ascii="Times New Roman" w:eastAsia="Times New Roman" w:hAnsi="Times New Roman" w:cs="Times New Roman"/>
                <w:color w:val="222222"/>
                <w:sz w:val="24"/>
                <w:szCs w:val="24"/>
              </w:rPr>
              <w:t xml:space="preserve">Entreprise GO </w:t>
            </w:r>
          </w:p>
        </w:tc>
        <w:tc>
          <w:tcPr>
            <w:tcW w:w="3034" w:type="dxa"/>
            <w:tcBorders>
              <w:left w:val="single" w:sz="4" w:space="0" w:color="000000"/>
              <w:bottom w:val="single" w:sz="4" w:space="0" w:color="000000"/>
              <w:right w:val="single" w:sz="4" w:space="0" w:color="000000"/>
            </w:tcBorders>
            <w:shd w:val="clear" w:color="auto" w:fill="F6F9D4"/>
          </w:tcPr>
          <w:p w14:paraId="6D5187DB" w14:textId="77777777" w:rsidR="006576A3" w:rsidRPr="000F343C" w:rsidRDefault="00990589">
            <w:pPr>
              <w:spacing w:after="0"/>
              <w:rPr>
                <w:rFonts w:ascii="Times New Roman" w:hAnsi="Times New Roman" w:cs="Times New Roman"/>
                <w:b/>
                <w:bCs/>
                <w:color w:val="000000"/>
                <w:sz w:val="24"/>
                <w:szCs w:val="24"/>
              </w:rPr>
            </w:pPr>
            <w:r w:rsidRPr="000F343C">
              <w:rPr>
                <w:rFonts w:ascii="Times New Roman" w:eastAsia="Times New Roman" w:hAnsi="Times New Roman" w:cs="Times New Roman"/>
                <w:color w:val="222222"/>
                <w:sz w:val="24"/>
                <w:szCs w:val="24"/>
              </w:rPr>
              <w:t>Conseils CSPS + MOE</w:t>
            </w:r>
          </w:p>
        </w:tc>
      </w:tr>
      <w:tr w:rsidR="006576A3" w14:paraId="250A3884" w14:textId="77777777" w:rsidTr="00024308">
        <w:trPr>
          <w:trHeight w:val="407"/>
          <w:jc w:val="right"/>
        </w:trPr>
        <w:tc>
          <w:tcPr>
            <w:tcW w:w="4189" w:type="dxa"/>
            <w:tcBorders>
              <w:left w:val="single" w:sz="4" w:space="0" w:color="000000"/>
              <w:bottom w:val="single" w:sz="4" w:space="0" w:color="000000"/>
            </w:tcBorders>
            <w:shd w:val="clear" w:color="auto" w:fill="F6F9D4"/>
          </w:tcPr>
          <w:p w14:paraId="04A2EC1D" w14:textId="77777777" w:rsidR="006576A3" w:rsidRPr="000F343C" w:rsidRDefault="00990589">
            <w:pPr>
              <w:spacing w:after="0"/>
              <w:rPr>
                <w:rFonts w:ascii="Times New Roman" w:hAnsi="Times New Roman" w:cs="Times New Roman"/>
                <w:color w:val="000000"/>
                <w:sz w:val="24"/>
                <w:szCs w:val="24"/>
              </w:rPr>
            </w:pPr>
            <w:r w:rsidRPr="000F343C">
              <w:rPr>
                <w:rFonts w:ascii="Times New Roman" w:hAnsi="Times New Roman" w:cs="Times New Roman"/>
                <w:color w:val="000000"/>
                <w:sz w:val="24"/>
                <w:szCs w:val="24"/>
              </w:rPr>
              <w:t>Filets + garde-corps provisoires toiture/étanchéité</w:t>
            </w:r>
          </w:p>
        </w:tc>
        <w:tc>
          <w:tcPr>
            <w:tcW w:w="1984" w:type="dxa"/>
            <w:tcBorders>
              <w:left w:val="single" w:sz="4" w:space="0" w:color="000000"/>
              <w:bottom w:val="single" w:sz="4" w:space="0" w:color="000000"/>
            </w:tcBorders>
            <w:shd w:val="clear" w:color="auto" w:fill="F6F9D4"/>
          </w:tcPr>
          <w:p w14:paraId="7948C54F" w14:textId="77777777" w:rsidR="006576A3" w:rsidRPr="000F343C" w:rsidRDefault="00990589">
            <w:pPr>
              <w:spacing w:after="0"/>
              <w:rPr>
                <w:rFonts w:ascii="Times New Roman" w:hAnsi="Times New Roman" w:cs="Times New Roman"/>
                <w:b/>
                <w:bCs/>
                <w:color w:val="000000"/>
                <w:sz w:val="24"/>
                <w:szCs w:val="24"/>
              </w:rPr>
            </w:pPr>
            <w:r w:rsidRPr="000F343C">
              <w:rPr>
                <w:rFonts w:ascii="Times New Roman" w:eastAsia="Times New Roman" w:hAnsi="Times New Roman" w:cs="Times New Roman"/>
                <w:color w:val="222222"/>
                <w:sz w:val="24"/>
                <w:szCs w:val="24"/>
              </w:rPr>
              <w:t>CSPS + MOE</w:t>
            </w:r>
          </w:p>
        </w:tc>
        <w:tc>
          <w:tcPr>
            <w:tcW w:w="2251" w:type="dxa"/>
            <w:tcBorders>
              <w:left w:val="single" w:sz="4" w:space="0" w:color="000000"/>
              <w:bottom w:val="single" w:sz="4" w:space="0" w:color="000000"/>
            </w:tcBorders>
            <w:shd w:val="clear" w:color="auto" w:fill="F6F9D4"/>
          </w:tcPr>
          <w:p w14:paraId="77C6716A" w14:textId="77777777" w:rsidR="006576A3" w:rsidRPr="000F343C" w:rsidRDefault="00990589">
            <w:pPr>
              <w:spacing w:after="0"/>
              <w:rPr>
                <w:rFonts w:ascii="Times New Roman" w:hAnsi="Times New Roman" w:cs="Times New Roman"/>
                <w:color w:val="000000"/>
                <w:sz w:val="24"/>
                <w:szCs w:val="24"/>
              </w:rPr>
            </w:pPr>
            <w:r w:rsidRPr="000F343C">
              <w:rPr>
                <w:rFonts w:ascii="Times New Roman" w:eastAsia="Times New Roman" w:hAnsi="Times New Roman" w:cs="Times New Roman"/>
                <w:color w:val="222222"/>
                <w:sz w:val="24"/>
                <w:szCs w:val="24"/>
              </w:rPr>
              <w:t>Entreprise étanchéité</w:t>
            </w:r>
          </w:p>
        </w:tc>
        <w:tc>
          <w:tcPr>
            <w:tcW w:w="3060" w:type="dxa"/>
            <w:tcBorders>
              <w:left w:val="single" w:sz="4" w:space="0" w:color="000000"/>
              <w:bottom w:val="single" w:sz="4" w:space="0" w:color="000000"/>
            </w:tcBorders>
            <w:shd w:val="clear" w:color="auto" w:fill="F6F9D4"/>
          </w:tcPr>
          <w:p w14:paraId="12F9EA52" w14:textId="77777777" w:rsidR="006576A3" w:rsidRPr="000F343C" w:rsidRDefault="00990589">
            <w:pPr>
              <w:spacing w:after="0"/>
              <w:rPr>
                <w:rFonts w:ascii="Times New Roman" w:hAnsi="Times New Roman" w:cs="Times New Roman"/>
                <w:b/>
                <w:bCs/>
                <w:color w:val="000000"/>
                <w:sz w:val="24"/>
                <w:szCs w:val="24"/>
              </w:rPr>
            </w:pPr>
            <w:r w:rsidRPr="000F343C">
              <w:rPr>
                <w:rFonts w:ascii="Times New Roman" w:eastAsia="Times New Roman" w:hAnsi="Times New Roman" w:cs="Times New Roman"/>
                <w:color w:val="222222"/>
                <w:sz w:val="24"/>
                <w:szCs w:val="24"/>
              </w:rPr>
              <w:t>Entreprise étanchéité</w:t>
            </w:r>
          </w:p>
        </w:tc>
        <w:tc>
          <w:tcPr>
            <w:tcW w:w="3034" w:type="dxa"/>
            <w:tcBorders>
              <w:left w:val="single" w:sz="4" w:space="0" w:color="000000"/>
              <w:bottom w:val="single" w:sz="4" w:space="0" w:color="000000"/>
              <w:right w:val="single" w:sz="4" w:space="0" w:color="000000"/>
            </w:tcBorders>
            <w:shd w:val="clear" w:color="auto" w:fill="F6F9D4"/>
          </w:tcPr>
          <w:p w14:paraId="189EF42E" w14:textId="77777777" w:rsidR="006576A3" w:rsidRPr="000F343C" w:rsidRDefault="00990589">
            <w:pPr>
              <w:spacing w:after="0"/>
              <w:rPr>
                <w:rFonts w:ascii="Times New Roman" w:hAnsi="Times New Roman" w:cs="Times New Roman"/>
                <w:b/>
                <w:bCs/>
                <w:color w:val="000000"/>
                <w:sz w:val="24"/>
                <w:szCs w:val="24"/>
              </w:rPr>
            </w:pPr>
            <w:r w:rsidRPr="000F343C">
              <w:rPr>
                <w:rFonts w:ascii="Times New Roman" w:eastAsia="Times New Roman" w:hAnsi="Times New Roman" w:cs="Times New Roman"/>
                <w:color w:val="222222"/>
                <w:sz w:val="24"/>
                <w:szCs w:val="24"/>
              </w:rPr>
              <w:t>Conseils CSPS + MOE</w:t>
            </w:r>
          </w:p>
        </w:tc>
      </w:tr>
      <w:tr w:rsidR="006576A3" w14:paraId="10B1215E" w14:textId="77777777" w:rsidTr="00024308">
        <w:trPr>
          <w:trHeight w:val="407"/>
          <w:jc w:val="right"/>
        </w:trPr>
        <w:tc>
          <w:tcPr>
            <w:tcW w:w="4189" w:type="dxa"/>
            <w:tcBorders>
              <w:left w:val="single" w:sz="4" w:space="0" w:color="000000"/>
              <w:bottom w:val="single" w:sz="4" w:space="0" w:color="000000"/>
            </w:tcBorders>
            <w:shd w:val="clear" w:color="auto" w:fill="F6F9D4"/>
          </w:tcPr>
          <w:p w14:paraId="1426F573" w14:textId="77777777" w:rsidR="006576A3" w:rsidRPr="000F343C" w:rsidRDefault="00990589">
            <w:pPr>
              <w:spacing w:after="0"/>
              <w:rPr>
                <w:rFonts w:ascii="Times New Roman" w:hAnsi="Times New Roman" w:cs="Times New Roman"/>
                <w:color w:val="000000"/>
                <w:sz w:val="24"/>
                <w:szCs w:val="24"/>
              </w:rPr>
            </w:pPr>
            <w:r w:rsidRPr="000F343C">
              <w:rPr>
                <w:rFonts w:ascii="Times New Roman" w:eastAsia="Times New Roman" w:hAnsi="Times New Roman" w:cs="Times New Roman"/>
                <w:color w:val="222222"/>
                <w:sz w:val="24"/>
                <w:szCs w:val="24"/>
              </w:rPr>
              <w:t>Dispositifs sur prédalles (fourreaux, inserts)</w:t>
            </w:r>
          </w:p>
        </w:tc>
        <w:tc>
          <w:tcPr>
            <w:tcW w:w="1984" w:type="dxa"/>
            <w:tcBorders>
              <w:left w:val="single" w:sz="4" w:space="0" w:color="000000"/>
              <w:bottom w:val="single" w:sz="4" w:space="0" w:color="000000"/>
            </w:tcBorders>
            <w:shd w:val="clear" w:color="auto" w:fill="F6F9D4"/>
          </w:tcPr>
          <w:p w14:paraId="35A2F9EB" w14:textId="77777777" w:rsidR="006576A3" w:rsidRPr="000F343C" w:rsidRDefault="00990589">
            <w:pPr>
              <w:spacing w:after="0"/>
              <w:rPr>
                <w:rFonts w:ascii="Times New Roman" w:hAnsi="Times New Roman" w:cs="Times New Roman"/>
                <w:b/>
                <w:bCs/>
                <w:color w:val="000000"/>
                <w:sz w:val="24"/>
                <w:szCs w:val="24"/>
              </w:rPr>
            </w:pPr>
            <w:r w:rsidRPr="000F343C">
              <w:rPr>
                <w:rFonts w:ascii="Times New Roman" w:eastAsia="Times New Roman" w:hAnsi="Times New Roman" w:cs="Times New Roman"/>
                <w:color w:val="222222"/>
                <w:sz w:val="24"/>
                <w:szCs w:val="24"/>
              </w:rPr>
              <w:t>MOE + CSPS</w:t>
            </w:r>
          </w:p>
        </w:tc>
        <w:tc>
          <w:tcPr>
            <w:tcW w:w="2251" w:type="dxa"/>
            <w:tcBorders>
              <w:left w:val="single" w:sz="4" w:space="0" w:color="000000"/>
              <w:bottom w:val="single" w:sz="4" w:space="0" w:color="000000"/>
            </w:tcBorders>
            <w:shd w:val="clear" w:color="auto" w:fill="F6F9D4"/>
          </w:tcPr>
          <w:p w14:paraId="485A8E9A" w14:textId="77777777" w:rsidR="006576A3" w:rsidRPr="000F343C" w:rsidRDefault="00990589">
            <w:pPr>
              <w:spacing w:after="0"/>
              <w:rPr>
                <w:rFonts w:ascii="Times New Roman" w:hAnsi="Times New Roman" w:cs="Times New Roman"/>
                <w:color w:val="000000"/>
                <w:sz w:val="24"/>
                <w:szCs w:val="24"/>
              </w:rPr>
            </w:pPr>
            <w:r w:rsidRPr="000F343C">
              <w:rPr>
                <w:rFonts w:ascii="Times New Roman" w:eastAsia="Times New Roman" w:hAnsi="Times New Roman" w:cs="Times New Roman"/>
                <w:color w:val="222222"/>
                <w:sz w:val="24"/>
                <w:szCs w:val="24"/>
              </w:rPr>
              <w:t>Entreprise préfabrication ou GO</w:t>
            </w:r>
          </w:p>
        </w:tc>
        <w:tc>
          <w:tcPr>
            <w:tcW w:w="3060" w:type="dxa"/>
            <w:tcBorders>
              <w:left w:val="single" w:sz="4" w:space="0" w:color="000000"/>
              <w:bottom w:val="single" w:sz="4" w:space="0" w:color="000000"/>
            </w:tcBorders>
            <w:shd w:val="clear" w:color="auto" w:fill="F6F9D4"/>
          </w:tcPr>
          <w:p w14:paraId="551D88CE" w14:textId="77777777" w:rsidR="006576A3" w:rsidRPr="000F343C" w:rsidRDefault="00990589">
            <w:pPr>
              <w:spacing w:after="0"/>
              <w:rPr>
                <w:rFonts w:ascii="Times New Roman" w:hAnsi="Times New Roman" w:cs="Times New Roman"/>
                <w:b/>
                <w:bCs/>
                <w:color w:val="000000"/>
                <w:sz w:val="24"/>
                <w:szCs w:val="24"/>
              </w:rPr>
            </w:pPr>
            <w:r w:rsidRPr="000F343C">
              <w:rPr>
                <w:rFonts w:ascii="Times New Roman" w:eastAsia="Times New Roman" w:hAnsi="Times New Roman" w:cs="Times New Roman"/>
                <w:color w:val="222222"/>
                <w:sz w:val="24"/>
                <w:szCs w:val="24"/>
              </w:rPr>
              <w:t>Entreprise GO</w:t>
            </w:r>
          </w:p>
        </w:tc>
        <w:tc>
          <w:tcPr>
            <w:tcW w:w="3034" w:type="dxa"/>
            <w:tcBorders>
              <w:left w:val="single" w:sz="4" w:space="0" w:color="000000"/>
              <w:bottom w:val="single" w:sz="4" w:space="0" w:color="000000"/>
              <w:right w:val="single" w:sz="4" w:space="0" w:color="000000"/>
            </w:tcBorders>
            <w:shd w:val="clear" w:color="auto" w:fill="F6F9D4"/>
          </w:tcPr>
          <w:p w14:paraId="69161F06" w14:textId="77777777" w:rsidR="006576A3" w:rsidRPr="000F343C" w:rsidRDefault="00990589">
            <w:pPr>
              <w:spacing w:after="0"/>
              <w:rPr>
                <w:rFonts w:ascii="Times New Roman" w:hAnsi="Times New Roman" w:cs="Times New Roman"/>
                <w:b/>
                <w:bCs/>
                <w:color w:val="000000"/>
                <w:sz w:val="24"/>
                <w:szCs w:val="24"/>
              </w:rPr>
            </w:pPr>
            <w:r w:rsidRPr="000F343C">
              <w:rPr>
                <w:rFonts w:ascii="Times New Roman" w:eastAsia="Times New Roman" w:hAnsi="Times New Roman" w:cs="Times New Roman"/>
                <w:color w:val="222222"/>
                <w:sz w:val="24"/>
                <w:szCs w:val="24"/>
              </w:rPr>
              <w:t>MOE (BET note de calcul)</w:t>
            </w:r>
          </w:p>
        </w:tc>
      </w:tr>
      <w:tr w:rsidR="006576A3" w14:paraId="59DC6C95" w14:textId="77777777" w:rsidTr="00024308">
        <w:trPr>
          <w:trHeight w:val="407"/>
          <w:jc w:val="right"/>
        </w:trPr>
        <w:tc>
          <w:tcPr>
            <w:tcW w:w="4189" w:type="dxa"/>
            <w:tcBorders>
              <w:left w:val="single" w:sz="4" w:space="0" w:color="000000"/>
              <w:bottom w:val="single" w:sz="4" w:space="0" w:color="000000"/>
            </w:tcBorders>
            <w:shd w:val="clear" w:color="auto" w:fill="F6F9D4"/>
          </w:tcPr>
          <w:p w14:paraId="7659D41C" w14:textId="77777777" w:rsidR="006576A3" w:rsidRPr="000F343C" w:rsidRDefault="00990589">
            <w:pPr>
              <w:spacing w:after="0"/>
              <w:rPr>
                <w:rFonts w:ascii="Times New Roman" w:hAnsi="Times New Roman"/>
                <w:color w:val="000000"/>
                <w:sz w:val="24"/>
                <w:szCs w:val="24"/>
              </w:rPr>
            </w:pPr>
            <w:r w:rsidRPr="000F343C">
              <w:rPr>
                <w:rFonts w:ascii="Times New Roman" w:eastAsia="Times New Roman" w:hAnsi="Times New Roman" w:cs="Times New Roman"/>
                <w:color w:val="222222"/>
                <w:sz w:val="24"/>
                <w:szCs w:val="24"/>
              </w:rPr>
              <w:t>Garde-corps sur dalles alvéolaires / serrage</w:t>
            </w:r>
          </w:p>
        </w:tc>
        <w:tc>
          <w:tcPr>
            <w:tcW w:w="1984" w:type="dxa"/>
            <w:tcBorders>
              <w:left w:val="single" w:sz="4" w:space="0" w:color="000000"/>
              <w:bottom w:val="single" w:sz="4" w:space="0" w:color="000000"/>
            </w:tcBorders>
            <w:shd w:val="clear" w:color="auto" w:fill="F6F9D4"/>
          </w:tcPr>
          <w:p w14:paraId="6F2B2284" w14:textId="77777777" w:rsidR="006576A3" w:rsidRPr="000F343C" w:rsidRDefault="00990589">
            <w:pPr>
              <w:spacing w:after="0"/>
              <w:rPr>
                <w:sz w:val="24"/>
                <w:szCs w:val="24"/>
              </w:rPr>
            </w:pPr>
            <w:r w:rsidRPr="000F343C">
              <w:rPr>
                <w:rFonts w:ascii="Times New Roman" w:eastAsia="Times New Roman" w:hAnsi="Times New Roman" w:cs="Times New Roman"/>
                <w:color w:val="222222"/>
                <w:sz w:val="24"/>
                <w:szCs w:val="24"/>
              </w:rPr>
              <w:t>CSPS + MOE</w:t>
            </w:r>
          </w:p>
        </w:tc>
        <w:tc>
          <w:tcPr>
            <w:tcW w:w="2251" w:type="dxa"/>
            <w:tcBorders>
              <w:left w:val="single" w:sz="4" w:space="0" w:color="000000"/>
              <w:bottom w:val="single" w:sz="4" w:space="0" w:color="000000"/>
            </w:tcBorders>
            <w:shd w:val="clear" w:color="auto" w:fill="F6F9D4"/>
          </w:tcPr>
          <w:p w14:paraId="64D814F7" w14:textId="77777777" w:rsidR="006576A3" w:rsidRPr="000F343C" w:rsidRDefault="00990589">
            <w:pPr>
              <w:spacing w:after="0"/>
              <w:rPr>
                <w:sz w:val="24"/>
                <w:szCs w:val="24"/>
              </w:rPr>
            </w:pPr>
            <w:r w:rsidRPr="000F343C">
              <w:rPr>
                <w:rFonts w:ascii="Times New Roman" w:eastAsia="Times New Roman" w:hAnsi="Times New Roman" w:cs="Times New Roman"/>
                <w:color w:val="222222"/>
                <w:sz w:val="24"/>
                <w:szCs w:val="24"/>
              </w:rPr>
              <w:t>Entreprise GO</w:t>
            </w:r>
          </w:p>
        </w:tc>
        <w:tc>
          <w:tcPr>
            <w:tcW w:w="3060" w:type="dxa"/>
            <w:tcBorders>
              <w:left w:val="single" w:sz="4" w:space="0" w:color="000000"/>
              <w:bottom w:val="single" w:sz="4" w:space="0" w:color="000000"/>
            </w:tcBorders>
            <w:shd w:val="clear" w:color="auto" w:fill="F6F9D4"/>
          </w:tcPr>
          <w:p w14:paraId="50A9410A" w14:textId="77777777" w:rsidR="006576A3" w:rsidRPr="000F343C" w:rsidRDefault="00990589">
            <w:pPr>
              <w:spacing w:after="0"/>
              <w:rPr>
                <w:sz w:val="24"/>
                <w:szCs w:val="24"/>
              </w:rPr>
            </w:pPr>
            <w:r w:rsidRPr="000F343C">
              <w:rPr>
                <w:rFonts w:ascii="Times New Roman" w:eastAsia="Times New Roman" w:hAnsi="Times New Roman" w:cs="Times New Roman"/>
                <w:color w:val="222222"/>
                <w:sz w:val="24"/>
                <w:szCs w:val="24"/>
              </w:rPr>
              <w:t>Entreprise GO</w:t>
            </w:r>
          </w:p>
        </w:tc>
        <w:tc>
          <w:tcPr>
            <w:tcW w:w="3034" w:type="dxa"/>
            <w:tcBorders>
              <w:left w:val="single" w:sz="4" w:space="0" w:color="000000"/>
              <w:bottom w:val="single" w:sz="4" w:space="0" w:color="000000"/>
              <w:right w:val="single" w:sz="4" w:space="0" w:color="000000"/>
            </w:tcBorders>
            <w:shd w:val="clear" w:color="auto" w:fill="F6F9D4"/>
          </w:tcPr>
          <w:p w14:paraId="0830F966" w14:textId="77777777" w:rsidR="006576A3" w:rsidRPr="000F343C" w:rsidRDefault="00990589">
            <w:pPr>
              <w:spacing w:after="0"/>
              <w:rPr>
                <w:sz w:val="24"/>
                <w:szCs w:val="24"/>
              </w:rPr>
            </w:pPr>
            <w:r w:rsidRPr="000F343C">
              <w:rPr>
                <w:rFonts w:ascii="Times New Roman" w:eastAsia="Times New Roman" w:hAnsi="Times New Roman" w:cs="Times New Roman"/>
                <w:color w:val="222222"/>
                <w:sz w:val="24"/>
                <w:szCs w:val="24"/>
              </w:rPr>
              <w:t>Conseils CSPS + MOE</w:t>
            </w:r>
          </w:p>
        </w:tc>
      </w:tr>
      <w:tr w:rsidR="006576A3" w14:paraId="32336489" w14:textId="77777777" w:rsidTr="00024308">
        <w:trPr>
          <w:trHeight w:val="407"/>
          <w:jc w:val="right"/>
        </w:trPr>
        <w:tc>
          <w:tcPr>
            <w:tcW w:w="4189" w:type="dxa"/>
            <w:tcBorders>
              <w:left w:val="single" w:sz="4" w:space="0" w:color="000000"/>
              <w:bottom w:val="single" w:sz="4" w:space="0" w:color="000000"/>
            </w:tcBorders>
            <w:shd w:val="clear" w:color="auto" w:fill="F6F9D4"/>
          </w:tcPr>
          <w:p w14:paraId="783E889C" w14:textId="071D6531" w:rsidR="006576A3" w:rsidRPr="000F343C" w:rsidRDefault="00990589">
            <w:pPr>
              <w:spacing w:after="0"/>
              <w:rPr>
                <w:sz w:val="24"/>
                <w:szCs w:val="24"/>
              </w:rPr>
            </w:pPr>
            <w:r w:rsidRPr="000F343C">
              <w:rPr>
                <w:rFonts w:ascii="Times New Roman" w:eastAsia="Times New Roman" w:hAnsi="Times New Roman" w:cs="Times New Roman"/>
                <w:color w:val="222222"/>
                <w:sz w:val="24"/>
                <w:szCs w:val="24"/>
              </w:rPr>
              <w:t xml:space="preserve">Protections collectives MI </w:t>
            </w:r>
            <w:r w:rsidR="00024308" w:rsidRPr="000F343C">
              <w:rPr>
                <w:rFonts w:ascii="Times New Roman" w:eastAsia="Times New Roman" w:hAnsi="Times New Roman" w:cs="Times New Roman"/>
                <w:color w:val="222222"/>
                <w:sz w:val="24"/>
                <w:szCs w:val="24"/>
              </w:rPr>
              <w:t>plateforme</w:t>
            </w:r>
            <w:r w:rsidRPr="000F343C">
              <w:rPr>
                <w:rFonts w:ascii="Times New Roman" w:eastAsia="Times New Roman" w:hAnsi="Times New Roman" w:cs="Times New Roman"/>
                <w:color w:val="222222"/>
                <w:sz w:val="24"/>
                <w:szCs w:val="24"/>
              </w:rPr>
              <w:t xml:space="preserve"> escalier (maisons individuelles)</w:t>
            </w:r>
          </w:p>
        </w:tc>
        <w:tc>
          <w:tcPr>
            <w:tcW w:w="1984" w:type="dxa"/>
            <w:tcBorders>
              <w:left w:val="single" w:sz="4" w:space="0" w:color="000000"/>
              <w:bottom w:val="single" w:sz="4" w:space="0" w:color="000000"/>
            </w:tcBorders>
            <w:shd w:val="clear" w:color="auto" w:fill="F6F9D4"/>
          </w:tcPr>
          <w:p w14:paraId="120BCBE0" w14:textId="77777777" w:rsidR="006576A3" w:rsidRPr="000F343C" w:rsidRDefault="00990589">
            <w:pPr>
              <w:spacing w:after="0"/>
              <w:rPr>
                <w:sz w:val="24"/>
                <w:szCs w:val="24"/>
              </w:rPr>
            </w:pPr>
            <w:r w:rsidRPr="000F343C">
              <w:rPr>
                <w:rFonts w:ascii="Times New Roman" w:eastAsia="Times New Roman" w:hAnsi="Times New Roman" w:cs="Times New Roman"/>
                <w:color w:val="222222"/>
                <w:sz w:val="24"/>
                <w:szCs w:val="24"/>
              </w:rPr>
              <w:t>MOE + CSPS</w:t>
            </w:r>
          </w:p>
        </w:tc>
        <w:tc>
          <w:tcPr>
            <w:tcW w:w="2251" w:type="dxa"/>
            <w:tcBorders>
              <w:left w:val="single" w:sz="4" w:space="0" w:color="000000"/>
              <w:bottom w:val="single" w:sz="4" w:space="0" w:color="000000"/>
            </w:tcBorders>
            <w:shd w:val="clear" w:color="auto" w:fill="F6F9D4"/>
          </w:tcPr>
          <w:p w14:paraId="699905F2" w14:textId="77777777" w:rsidR="006576A3" w:rsidRPr="000F343C" w:rsidRDefault="00990589">
            <w:pPr>
              <w:spacing w:after="0"/>
              <w:rPr>
                <w:sz w:val="24"/>
                <w:szCs w:val="24"/>
              </w:rPr>
            </w:pPr>
            <w:r w:rsidRPr="000F343C">
              <w:rPr>
                <w:rFonts w:ascii="Times New Roman" w:eastAsia="Times New Roman" w:hAnsi="Times New Roman" w:cs="Times New Roman"/>
                <w:color w:val="222222"/>
                <w:sz w:val="24"/>
                <w:szCs w:val="24"/>
              </w:rPr>
              <w:t>Entreprises GO / toiture</w:t>
            </w:r>
          </w:p>
        </w:tc>
        <w:tc>
          <w:tcPr>
            <w:tcW w:w="3060" w:type="dxa"/>
            <w:tcBorders>
              <w:left w:val="single" w:sz="4" w:space="0" w:color="000000"/>
              <w:bottom w:val="single" w:sz="4" w:space="0" w:color="000000"/>
            </w:tcBorders>
            <w:shd w:val="clear" w:color="auto" w:fill="F6F9D4"/>
          </w:tcPr>
          <w:p w14:paraId="2E86103F" w14:textId="77777777" w:rsidR="006576A3" w:rsidRPr="000F343C" w:rsidRDefault="00990589">
            <w:pPr>
              <w:spacing w:after="0"/>
              <w:rPr>
                <w:sz w:val="24"/>
                <w:szCs w:val="24"/>
              </w:rPr>
            </w:pPr>
            <w:r w:rsidRPr="000F343C">
              <w:rPr>
                <w:rFonts w:ascii="Times New Roman" w:eastAsia="Times New Roman" w:hAnsi="Times New Roman" w:cs="Times New Roman"/>
                <w:color w:val="222222"/>
                <w:sz w:val="24"/>
                <w:szCs w:val="24"/>
              </w:rPr>
              <w:t>Entreprises GO / toiture</w:t>
            </w:r>
          </w:p>
        </w:tc>
        <w:tc>
          <w:tcPr>
            <w:tcW w:w="3034" w:type="dxa"/>
            <w:tcBorders>
              <w:left w:val="single" w:sz="4" w:space="0" w:color="000000"/>
              <w:bottom w:val="single" w:sz="4" w:space="0" w:color="000000"/>
              <w:right w:val="single" w:sz="4" w:space="0" w:color="000000"/>
            </w:tcBorders>
            <w:shd w:val="clear" w:color="auto" w:fill="F6F9D4"/>
          </w:tcPr>
          <w:p w14:paraId="682A19F9" w14:textId="77777777" w:rsidR="006576A3" w:rsidRPr="000F343C" w:rsidRDefault="00990589">
            <w:pPr>
              <w:spacing w:after="0"/>
              <w:rPr>
                <w:sz w:val="24"/>
                <w:szCs w:val="24"/>
              </w:rPr>
            </w:pPr>
            <w:r w:rsidRPr="000F343C">
              <w:rPr>
                <w:rFonts w:ascii="Times New Roman" w:eastAsia="Times New Roman" w:hAnsi="Times New Roman" w:cs="Times New Roman"/>
                <w:color w:val="222222"/>
                <w:sz w:val="24"/>
                <w:szCs w:val="24"/>
              </w:rPr>
              <w:t>Conseils CSPS + MOE</w:t>
            </w:r>
          </w:p>
        </w:tc>
      </w:tr>
      <w:tr w:rsidR="006576A3" w14:paraId="22A56395" w14:textId="77777777" w:rsidTr="00024308">
        <w:trPr>
          <w:trHeight w:val="407"/>
          <w:jc w:val="right"/>
        </w:trPr>
        <w:tc>
          <w:tcPr>
            <w:tcW w:w="4189" w:type="dxa"/>
            <w:tcBorders>
              <w:left w:val="single" w:sz="4" w:space="0" w:color="000000"/>
              <w:bottom w:val="single" w:sz="4" w:space="0" w:color="000000"/>
            </w:tcBorders>
            <w:shd w:val="clear" w:color="auto" w:fill="F6F9D4"/>
          </w:tcPr>
          <w:p w14:paraId="78A4B801" w14:textId="77777777" w:rsidR="006576A3" w:rsidRPr="000F343C" w:rsidRDefault="00990589">
            <w:pPr>
              <w:spacing w:after="0"/>
              <w:rPr>
                <w:sz w:val="24"/>
                <w:szCs w:val="24"/>
              </w:rPr>
            </w:pPr>
            <w:r w:rsidRPr="000F343C">
              <w:rPr>
                <w:rFonts w:ascii="Times New Roman" w:hAnsi="Times New Roman"/>
                <w:color w:val="000000"/>
                <w:sz w:val="24"/>
                <w:szCs w:val="24"/>
              </w:rPr>
              <w:t xml:space="preserve">Échafaudage en commun MI </w:t>
            </w:r>
          </w:p>
        </w:tc>
        <w:tc>
          <w:tcPr>
            <w:tcW w:w="1984" w:type="dxa"/>
            <w:tcBorders>
              <w:left w:val="single" w:sz="4" w:space="0" w:color="000000"/>
              <w:bottom w:val="single" w:sz="4" w:space="0" w:color="000000"/>
            </w:tcBorders>
            <w:shd w:val="clear" w:color="auto" w:fill="F6F9D4"/>
          </w:tcPr>
          <w:p w14:paraId="6233EF34" w14:textId="04769743" w:rsidR="006576A3" w:rsidRPr="000F343C" w:rsidRDefault="00990589">
            <w:pPr>
              <w:spacing w:after="0"/>
              <w:rPr>
                <w:sz w:val="24"/>
                <w:szCs w:val="24"/>
              </w:rPr>
            </w:pPr>
            <w:r w:rsidRPr="000F343C">
              <w:rPr>
                <w:rFonts w:ascii="Times New Roman" w:eastAsia="Times New Roman" w:hAnsi="Times New Roman" w:cs="Times New Roman"/>
                <w:color w:val="222222"/>
                <w:sz w:val="24"/>
                <w:szCs w:val="24"/>
              </w:rPr>
              <w:t xml:space="preserve">MOE </w:t>
            </w:r>
            <w:r w:rsidR="000F343C" w:rsidRPr="000F343C">
              <w:rPr>
                <w:rFonts w:ascii="Times New Roman" w:eastAsia="Times New Roman" w:hAnsi="Times New Roman" w:cs="Times New Roman"/>
                <w:color w:val="222222"/>
                <w:sz w:val="24"/>
                <w:szCs w:val="24"/>
              </w:rPr>
              <w:t>(BET</w:t>
            </w:r>
            <w:r w:rsidRPr="000F343C">
              <w:rPr>
                <w:rFonts w:ascii="Times New Roman" w:eastAsia="Times New Roman" w:hAnsi="Times New Roman" w:cs="Times New Roman"/>
                <w:color w:val="222222"/>
                <w:sz w:val="24"/>
                <w:szCs w:val="24"/>
              </w:rPr>
              <w:t xml:space="preserve"> calepinage et R408 annexe 8) conseils CSPS </w:t>
            </w:r>
          </w:p>
        </w:tc>
        <w:tc>
          <w:tcPr>
            <w:tcW w:w="2251" w:type="dxa"/>
            <w:tcBorders>
              <w:left w:val="single" w:sz="4" w:space="0" w:color="000000"/>
              <w:bottom w:val="single" w:sz="4" w:space="0" w:color="000000"/>
            </w:tcBorders>
            <w:shd w:val="clear" w:color="auto" w:fill="F6F9D4"/>
          </w:tcPr>
          <w:p w14:paraId="7D6C8D01" w14:textId="77777777" w:rsidR="006576A3" w:rsidRPr="000F343C" w:rsidRDefault="00990589">
            <w:pPr>
              <w:spacing w:after="0"/>
              <w:rPr>
                <w:sz w:val="24"/>
                <w:szCs w:val="24"/>
              </w:rPr>
            </w:pPr>
            <w:r w:rsidRPr="000F343C">
              <w:rPr>
                <w:rFonts w:ascii="Times New Roman" w:hAnsi="Times New Roman"/>
                <w:color w:val="000000"/>
                <w:sz w:val="24"/>
                <w:szCs w:val="24"/>
              </w:rPr>
              <w:t>Entreprise GO ou Fournisseur ou MECM</w:t>
            </w:r>
          </w:p>
        </w:tc>
        <w:tc>
          <w:tcPr>
            <w:tcW w:w="3060" w:type="dxa"/>
            <w:tcBorders>
              <w:left w:val="single" w:sz="4" w:space="0" w:color="000000"/>
              <w:bottom w:val="single" w:sz="4" w:space="0" w:color="000000"/>
            </w:tcBorders>
            <w:shd w:val="clear" w:color="auto" w:fill="F6F9D4"/>
          </w:tcPr>
          <w:p w14:paraId="486A6DE0" w14:textId="77777777" w:rsidR="006576A3" w:rsidRPr="000F343C" w:rsidRDefault="00990589">
            <w:pPr>
              <w:spacing w:after="0"/>
              <w:rPr>
                <w:sz w:val="24"/>
                <w:szCs w:val="24"/>
              </w:rPr>
            </w:pPr>
            <w:r w:rsidRPr="000F343C">
              <w:rPr>
                <w:rFonts w:ascii="Times New Roman" w:eastAsia="Times New Roman" w:hAnsi="Times New Roman" w:cs="Times New Roman"/>
                <w:color w:val="222222"/>
                <w:sz w:val="24"/>
                <w:szCs w:val="24"/>
              </w:rPr>
              <w:t xml:space="preserve">Entreprise MECM ou lot désigné </w:t>
            </w:r>
          </w:p>
        </w:tc>
        <w:tc>
          <w:tcPr>
            <w:tcW w:w="3034" w:type="dxa"/>
            <w:tcBorders>
              <w:left w:val="single" w:sz="4" w:space="0" w:color="000000"/>
              <w:bottom w:val="single" w:sz="4" w:space="0" w:color="000000"/>
              <w:right w:val="single" w:sz="4" w:space="0" w:color="000000"/>
            </w:tcBorders>
            <w:shd w:val="clear" w:color="auto" w:fill="F6F9D4"/>
          </w:tcPr>
          <w:p w14:paraId="360616CC" w14:textId="77777777" w:rsidR="006576A3" w:rsidRPr="000F343C" w:rsidRDefault="00990589">
            <w:pPr>
              <w:spacing w:after="0"/>
              <w:rPr>
                <w:sz w:val="24"/>
                <w:szCs w:val="24"/>
              </w:rPr>
            </w:pPr>
            <w:r w:rsidRPr="000F343C">
              <w:rPr>
                <w:rFonts w:ascii="Times New Roman" w:eastAsia="Times New Roman" w:hAnsi="Times New Roman" w:cs="Times New Roman"/>
                <w:color w:val="222222"/>
                <w:sz w:val="24"/>
                <w:szCs w:val="24"/>
              </w:rPr>
              <w:t xml:space="preserve">Conseils CSPS+ MOE </w:t>
            </w:r>
          </w:p>
        </w:tc>
      </w:tr>
      <w:tr w:rsidR="006576A3" w14:paraId="456B03D9" w14:textId="77777777" w:rsidTr="00024308">
        <w:trPr>
          <w:trHeight w:val="407"/>
          <w:jc w:val="right"/>
        </w:trPr>
        <w:tc>
          <w:tcPr>
            <w:tcW w:w="4189" w:type="dxa"/>
            <w:tcBorders>
              <w:left w:val="single" w:sz="4" w:space="0" w:color="000000"/>
              <w:bottom w:val="single" w:sz="4" w:space="0" w:color="000000"/>
            </w:tcBorders>
            <w:shd w:val="clear" w:color="auto" w:fill="F6F9D4"/>
          </w:tcPr>
          <w:p w14:paraId="3DEA0BF1" w14:textId="77777777" w:rsidR="006576A3" w:rsidRPr="000F343C" w:rsidRDefault="00990589">
            <w:pPr>
              <w:spacing w:after="0"/>
              <w:rPr>
                <w:sz w:val="24"/>
                <w:szCs w:val="24"/>
              </w:rPr>
            </w:pPr>
            <w:r w:rsidRPr="000F343C">
              <w:rPr>
                <w:rFonts w:ascii="Times New Roman" w:eastAsia="Times New Roman" w:hAnsi="Times New Roman" w:cs="Times New Roman"/>
                <w:color w:val="222222"/>
                <w:sz w:val="24"/>
                <w:szCs w:val="24"/>
              </w:rPr>
              <w:t>Éclairage provisoire (circulations, sous-sol) éclairage de sécurité</w:t>
            </w:r>
          </w:p>
        </w:tc>
        <w:tc>
          <w:tcPr>
            <w:tcW w:w="1984" w:type="dxa"/>
            <w:tcBorders>
              <w:left w:val="single" w:sz="4" w:space="0" w:color="000000"/>
              <w:bottom w:val="single" w:sz="4" w:space="0" w:color="000000"/>
            </w:tcBorders>
            <w:shd w:val="clear" w:color="auto" w:fill="F6F9D4"/>
          </w:tcPr>
          <w:p w14:paraId="56D8FAF6" w14:textId="77777777" w:rsidR="006576A3" w:rsidRPr="000F343C" w:rsidRDefault="00990589">
            <w:pPr>
              <w:spacing w:after="0"/>
              <w:rPr>
                <w:sz w:val="24"/>
                <w:szCs w:val="24"/>
              </w:rPr>
            </w:pPr>
            <w:r w:rsidRPr="000F343C">
              <w:rPr>
                <w:rFonts w:ascii="Times New Roman" w:eastAsia="Times New Roman" w:hAnsi="Times New Roman" w:cs="Times New Roman"/>
                <w:color w:val="222222"/>
                <w:sz w:val="24"/>
                <w:szCs w:val="24"/>
              </w:rPr>
              <w:t>MOE (dans base vie / PIC)</w:t>
            </w:r>
          </w:p>
        </w:tc>
        <w:tc>
          <w:tcPr>
            <w:tcW w:w="2251" w:type="dxa"/>
            <w:tcBorders>
              <w:left w:val="single" w:sz="4" w:space="0" w:color="000000"/>
              <w:bottom w:val="single" w:sz="4" w:space="0" w:color="000000"/>
            </w:tcBorders>
            <w:shd w:val="clear" w:color="auto" w:fill="F6F9D4"/>
          </w:tcPr>
          <w:p w14:paraId="5D20841C" w14:textId="77777777" w:rsidR="006576A3" w:rsidRPr="000F343C" w:rsidRDefault="00990589">
            <w:pPr>
              <w:spacing w:after="0"/>
              <w:rPr>
                <w:sz w:val="24"/>
                <w:szCs w:val="24"/>
              </w:rPr>
            </w:pPr>
            <w:r w:rsidRPr="000F343C">
              <w:rPr>
                <w:rFonts w:ascii="Times New Roman" w:eastAsia="Times New Roman" w:hAnsi="Times New Roman" w:cs="Times New Roman"/>
                <w:color w:val="222222"/>
                <w:sz w:val="24"/>
                <w:szCs w:val="24"/>
              </w:rPr>
              <w:t>MECM ou entreprise logistique</w:t>
            </w:r>
          </w:p>
        </w:tc>
        <w:tc>
          <w:tcPr>
            <w:tcW w:w="3060" w:type="dxa"/>
            <w:tcBorders>
              <w:left w:val="single" w:sz="4" w:space="0" w:color="000000"/>
              <w:bottom w:val="single" w:sz="4" w:space="0" w:color="000000"/>
            </w:tcBorders>
            <w:shd w:val="clear" w:color="auto" w:fill="F6F9D4"/>
          </w:tcPr>
          <w:p w14:paraId="437910B8" w14:textId="77777777" w:rsidR="006576A3" w:rsidRPr="000F343C" w:rsidRDefault="00990589">
            <w:pPr>
              <w:spacing w:after="0"/>
              <w:rPr>
                <w:sz w:val="24"/>
                <w:szCs w:val="24"/>
              </w:rPr>
            </w:pPr>
            <w:r w:rsidRPr="000F343C">
              <w:rPr>
                <w:rFonts w:ascii="Times New Roman" w:eastAsia="Times New Roman" w:hAnsi="Times New Roman" w:cs="Times New Roman"/>
                <w:color w:val="222222"/>
                <w:sz w:val="24"/>
                <w:szCs w:val="24"/>
              </w:rPr>
              <w:t>MECM ou entreprise logistique</w:t>
            </w:r>
          </w:p>
        </w:tc>
        <w:tc>
          <w:tcPr>
            <w:tcW w:w="3034" w:type="dxa"/>
            <w:tcBorders>
              <w:left w:val="single" w:sz="4" w:space="0" w:color="000000"/>
              <w:bottom w:val="single" w:sz="4" w:space="0" w:color="000000"/>
              <w:right w:val="single" w:sz="4" w:space="0" w:color="000000"/>
            </w:tcBorders>
            <w:shd w:val="clear" w:color="auto" w:fill="F6F9D4"/>
          </w:tcPr>
          <w:p w14:paraId="168347ED" w14:textId="77777777" w:rsidR="006576A3" w:rsidRPr="000F343C" w:rsidRDefault="00990589">
            <w:pPr>
              <w:spacing w:after="0"/>
              <w:rPr>
                <w:sz w:val="24"/>
                <w:szCs w:val="24"/>
              </w:rPr>
            </w:pPr>
            <w:r w:rsidRPr="000F343C">
              <w:rPr>
                <w:rFonts w:ascii="Times New Roman" w:eastAsia="Times New Roman" w:hAnsi="Times New Roman" w:cs="Times New Roman"/>
                <w:color w:val="222222"/>
                <w:sz w:val="24"/>
                <w:szCs w:val="24"/>
              </w:rPr>
              <w:t>Conseils CSPS + MOE</w:t>
            </w:r>
          </w:p>
        </w:tc>
      </w:tr>
      <w:tr w:rsidR="006576A3" w14:paraId="7A63E51D" w14:textId="77777777" w:rsidTr="00024308">
        <w:trPr>
          <w:trHeight w:val="407"/>
          <w:jc w:val="right"/>
        </w:trPr>
        <w:tc>
          <w:tcPr>
            <w:tcW w:w="4189" w:type="dxa"/>
            <w:tcBorders>
              <w:left w:val="single" w:sz="4" w:space="0" w:color="000000"/>
              <w:bottom w:val="single" w:sz="4" w:space="0" w:color="000000"/>
            </w:tcBorders>
            <w:shd w:val="clear" w:color="auto" w:fill="F6F9D4"/>
          </w:tcPr>
          <w:p w14:paraId="357F70E0" w14:textId="77777777" w:rsidR="006576A3" w:rsidRPr="000F343C" w:rsidRDefault="00990589">
            <w:pPr>
              <w:spacing w:after="0"/>
              <w:rPr>
                <w:sz w:val="24"/>
                <w:szCs w:val="24"/>
              </w:rPr>
            </w:pPr>
            <w:r w:rsidRPr="000F343C">
              <w:rPr>
                <w:rFonts w:ascii="Times New Roman" w:eastAsia="Times New Roman" w:hAnsi="Times New Roman" w:cs="Times New Roman"/>
                <w:color w:val="222222"/>
                <w:sz w:val="24"/>
                <w:szCs w:val="24"/>
              </w:rPr>
              <w:t>Dispositifs de DHOL (barrières GBA circulations, stockage, zones livraisons)</w:t>
            </w:r>
          </w:p>
        </w:tc>
        <w:tc>
          <w:tcPr>
            <w:tcW w:w="1984" w:type="dxa"/>
            <w:tcBorders>
              <w:left w:val="single" w:sz="4" w:space="0" w:color="000000"/>
              <w:bottom w:val="single" w:sz="4" w:space="0" w:color="000000"/>
            </w:tcBorders>
            <w:shd w:val="clear" w:color="auto" w:fill="F6F9D4"/>
          </w:tcPr>
          <w:p w14:paraId="751A216E" w14:textId="77777777" w:rsidR="006576A3" w:rsidRPr="000F343C" w:rsidRDefault="00990589">
            <w:pPr>
              <w:spacing w:after="0"/>
              <w:rPr>
                <w:sz w:val="24"/>
                <w:szCs w:val="24"/>
              </w:rPr>
            </w:pPr>
            <w:r w:rsidRPr="000F343C">
              <w:rPr>
                <w:rFonts w:ascii="Times New Roman" w:eastAsia="Times New Roman" w:hAnsi="Times New Roman" w:cs="Times New Roman"/>
                <w:color w:val="222222"/>
                <w:sz w:val="24"/>
                <w:szCs w:val="24"/>
              </w:rPr>
              <w:t>MOA + CSPS</w:t>
            </w:r>
          </w:p>
        </w:tc>
        <w:tc>
          <w:tcPr>
            <w:tcW w:w="2251" w:type="dxa"/>
            <w:tcBorders>
              <w:left w:val="single" w:sz="4" w:space="0" w:color="000000"/>
              <w:bottom w:val="single" w:sz="4" w:space="0" w:color="000000"/>
            </w:tcBorders>
            <w:shd w:val="clear" w:color="auto" w:fill="F6F9D4"/>
          </w:tcPr>
          <w:p w14:paraId="068173EC" w14:textId="77777777" w:rsidR="006576A3" w:rsidRPr="000F343C" w:rsidRDefault="00990589">
            <w:pPr>
              <w:spacing w:after="0"/>
              <w:rPr>
                <w:sz w:val="24"/>
                <w:szCs w:val="24"/>
              </w:rPr>
            </w:pPr>
            <w:r w:rsidRPr="000F343C">
              <w:rPr>
                <w:rFonts w:ascii="Times New Roman" w:eastAsia="Times New Roman" w:hAnsi="Times New Roman" w:cs="Times New Roman"/>
                <w:color w:val="222222"/>
                <w:sz w:val="24"/>
                <w:szCs w:val="24"/>
              </w:rPr>
              <w:t>MOA ou MECM</w:t>
            </w:r>
          </w:p>
        </w:tc>
        <w:tc>
          <w:tcPr>
            <w:tcW w:w="3060" w:type="dxa"/>
            <w:tcBorders>
              <w:left w:val="single" w:sz="4" w:space="0" w:color="000000"/>
              <w:bottom w:val="single" w:sz="4" w:space="0" w:color="000000"/>
            </w:tcBorders>
            <w:shd w:val="clear" w:color="auto" w:fill="F6F9D4"/>
          </w:tcPr>
          <w:p w14:paraId="2F48DB0F" w14:textId="77777777" w:rsidR="006576A3" w:rsidRPr="000F343C" w:rsidRDefault="00990589">
            <w:pPr>
              <w:spacing w:after="0"/>
              <w:rPr>
                <w:sz w:val="24"/>
                <w:szCs w:val="24"/>
              </w:rPr>
            </w:pPr>
            <w:r w:rsidRPr="000F343C">
              <w:rPr>
                <w:rFonts w:ascii="Times New Roman" w:eastAsia="Times New Roman" w:hAnsi="Times New Roman" w:cs="Times New Roman"/>
                <w:color w:val="222222"/>
                <w:sz w:val="24"/>
                <w:szCs w:val="24"/>
              </w:rPr>
              <w:t>MECM</w:t>
            </w:r>
          </w:p>
        </w:tc>
        <w:tc>
          <w:tcPr>
            <w:tcW w:w="3034" w:type="dxa"/>
            <w:tcBorders>
              <w:left w:val="single" w:sz="4" w:space="0" w:color="000000"/>
              <w:bottom w:val="single" w:sz="4" w:space="0" w:color="000000"/>
              <w:right w:val="single" w:sz="4" w:space="0" w:color="000000"/>
            </w:tcBorders>
            <w:shd w:val="clear" w:color="auto" w:fill="F6F9D4"/>
          </w:tcPr>
          <w:p w14:paraId="19089C61" w14:textId="77777777" w:rsidR="006576A3" w:rsidRPr="000F343C" w:rsidRDefault="00990589">
            <w:pPr>
              <w:spacing w:after="0"/>
              <w:rPr>
                <w:sz w:val="24"/>
                <w:szCs w:val="24"/>
              </w:rPr>
            </w:pPr>
            <w:r w:rsidRPr="000F343C">
              <w:rPr>
                <w:rFonts w:ascii="Times New Roman" w:eastAsia="Times New Roman" w:hAnsi="Times New Roman" w:cs="Times New Roman"/>
                <w:color w:val="222222"/>
                <w:sz w:val="24"/>
                <w:szCs w:val="24"/>
              </w:rPr>
              <w:t>Conseils CSPS + MOE</w:t>
            </w:r>
          </w:p>
        </w:tc>
      </w:tr>
    </w:tbl>
    <w:p w14:paraId="30ECD02F" w14:textId="6C3DEC27" w:rsidR="000F343C" w:rsidRDefault="000F343C">
      <w:pPr>
        <w:spacing w:after="0"/>
      </w:pPr>
    </w:p>
    <w:p w14:paraId="039EC08B" w14:textId="77777777" w:rsidR="000F343C" w:rsidRDefault="000F343C">
      <w:pPr>
        <w:spacing w:after="0"/>
      </w:pPr>
    </w:p>
    <w:p w14:paraId="3B4D92F3" w14:textId="77777777" w:rsidR="000F343C" w:rsidRDefault="000F343C">
      <w:pPr>
        <w:spacing w:after="0"/>
      </w:pPr>
    </w:p>
    <w:p w14:paraId="0DBDF237" w14:textId="77777777" w:rsidR="000F343C" w:rsidRDefault="000F343C">
      <w:pPr>
        <w:spacing w:after="0"/>
      </w:pPr>
    </w:p>
    <w:p w14:paraId="1F52FFF0" w14:textId="77777777" w:rsidR="000F343C" w:rsidRDefault="000F343C">
      <w:pPr>
        <w:spacing w:after="0"/>
      </w:pPr>
    </w:p>
    <w:p w14:paraId="59A1C932" w14:textId="77777777" w:rsidR="000F343C" w:rsidRDefault="000F343C">
      <w:pPr>
        <w:spacing w:after="0"/>
      </w:pPr>
    </w:p>
    <w:p w14:paraId="43760CCA" w14:textId="77777777" w:rsidR="000F343C" w:rsidRDefault="000F343C">
      <w:pPr>
        <w:spacing w:after="0"/>
      </w:pPr>
    </w:p>
    <w:p w14:paraId="70896689" w14:textId="77777777" w:rsidR="000F343C" w:rsidRDefault="000F343C">
      <w:pPr>
        <w:spacing w:after="0"/>
      </w:pPr>
    </w:p>
    <w:p w14:paraId="53FE6135" w14:textId="77777777" w:rsidR="000F343C" w:rsidRDefault="000F343C">
      <w:pPr>
        <w:spacing w:after="0"/>
      </w:pPr>
    </w:p>
    <w:tbl>
      <w:tblPr>
        <w:tblW w:w="14584" w:type="dxa"/>
        <w:tblInd w:w="-495" w:type="dxa"/>
        <w:tblCellMar>
          <w:top w:w="55" w:type="dxa"/>
          <w:left w:w="55" w:type="dxa"/>
          <w:bottom w:w="55" w:type="dxa"/>
          <w:right w:w="55" w:type="dxa"/>
        </w:tblCellMar>
        <w:tblLook w:val="04A0" w:firstRow="1" w:lastRow="0" w:firstColumn="1" w:lastColumn="0" w:noHBand="0" w:noVBand="1"/>
      </w:tblPr>
      <w:tblGrid>
        <w:gridCol w:w="11507"/>
        <w:gridCol w:w="3077"/>
      </w:tblGrid>
      <w:tr w:rsidR="006576A3" w14:paraId="774B5F2B" w14:textId="77777777" w:rsidTr="000F343C">
        <w:tc>
          <w:tcPr>
            <w:tcW w:w="11507" w:type="dxa"/>
            <w:tcBorders>
              <w:top w:val="single" w:sz="4" w:space="0" w:color="000000"/>
              <w:left w:val="single" w:sz="4" w:space="0" w:color="000000"/>
              <w:bottom w:val="single" w:sz="4" w:space="0" w:color="000000"/>
            </w:tcBorders>
            <w:shd w:val="clear" w:color="auto" w:fill="F6F9D4"/>
          </w:tcPr>
          <w:p w14:paraId="376A84F5" w14:textId="77777777" w:rsidR="006576A3" w:rsidRPr="000F343C" w:rsidRDefault="00990589">
            <w:pPr>
              <w:shd w:val="clear" w:color="auto" w:fill="FFFFFF" w:themeFill="background1"/>
              <w:spacing w:after="0"/>
              <w:rPr>
                <w:sz w:val="24"/>
                <w:szCs w:val="24"/>
                <w:highlight w:val="yellow"/>
              </w:rPr>
            </w:pPr>
            <w:r w:rsidRPr="000F343C">
              <w:rPr>
                <w:rFonts w:ascii="Times New Roman" w:eastAsia="Times New Roman" w:hAnsi="Times New Roman" w:cs="Times New Roman"/>
                <w:b/>
                <w:bCs/>
                <w:color w:val="222222"/>
                <w:sz w:val="24"/>
                <w:szCs w:val="24"/>
                <w:highlight w:val="yellow"/>
              </w:rPr>
              <w:t>Renvoi au Code de la Commande Publique</w:t>
            </w:r>
            <w:r w:rsidRPr="000F343C">
              <w:rPr>
                <w:rFonts w:ascii="Times New Roman" w:eastAsia="Times New Roman" w:hAnsi="Times New Roman" w:cs="Times New Roman"/>
                <w:color w:val="222222"/>
                <w:sz w:val="24"/>
                <w:szCs w:val="24"/>
                <w:highlight w:val="yellow"/>
              </w:rPr>
              <w:t xml:space="preserve"> :</w:t>
            </w:r>
          </w:p>
        </w:tc>
        <w:tc>
          <w:tcPr>
            <w:tcW w:w="3077" w:type="dxa"/>
            <w:tcBorders>
              <w:top w:val="single" w:sz="4" w:space="0" w:color="000000"/>
              <w:left w:val="single" w:sz="4" w:space="0" w:color="000000"/>
              <w:bottom w:val="single" w:sz="4" w:space="0" w:color="000000"/>
              <w:right w:val="single" w:sz="4" w:space="0" w:color="000000"/>
            </w:tcBorders>
            <w:shd w:val="clear" w:color="auto" w:fill="F6F9D4"/>
          </w:tcPr>
          <w:p w14:paraId="0C7B7530" w14:textId="58F08B5E" w:rsidR="006576A3" w:rsidRPr="000F343C" w:rsidRDefault="00990589">
            <w:pPr>
              <w:spacing w:after="103"/>
              <w:jc w:val="center"/>
              <w:rPr>
                <w:b/>
                <w:bCs/>
                <w:sz w:val="20"/>
                <w:szCs w:val="20"/>
                <w:highlight w:val="yellow"/>
              </w:rPr>
            </w:pPr>
            <w:r w:rsidRPr="000F343C">
              <w:rPr>
                <w:rFonts w:ascii="Times New Roman" w:hAnsi="Times New Roman"/>
                <w:b/>
                <w:bCs/>
                <w:color w:val="000000"/>
                <w:sz w:val="20"/>
                <w:szCs w:val="20"/>
                <w:highlight w:val="yellow"/>
              </w:rPr>
              <w:t>MOA MOE C+</w:t>
            </w:r>
            <w:r w:rsidR="000F343C" w:rsidRPr="000F343C">
              <w:rPr>
                <w:rFonts w:ascii="Times New Roman" w:hAnsi="Times New Roman"/>
                <w:b/>
                <w:bCs/>
                <w:color w:val="000000"/>
                <w:sz w:val="20"/>
                <w:szCs w:val="20"/>
                <w:highlight w:val="yellow"/>
              </w:rPr>
              <w:t>R,</w:t>
            </w:r>
            <w:r w:rsidRPr="000F343C">
              <w:rPr>
                <w:rFonts w:ascii="Times New Roman" w:hAnsi="Times New Roman"/>
                <w:b/>
                <w:bCs/>
                <w:color w:val="000000"/>
                <w:sz w:val="20"/>
                <w:szCs w:val="20"/>
                <w:highlight w:val="yellow"/>
              </w:rPr>
              <w:t xml:space="preserve"> OPC  et ÉCONOMISTE</w:t>
            </w:r>
          </w:p>
        </w:tc>
      </w:tr>
      <w:tr w:rsidR="006576A3" w14:paraId="6819AC85" w14:textId="77777777" w:rsidTr="000F343C">
        <w:tc>
          <w:tcPr>
            <w:tcW w:w="11507" w:type="dxa"/>
            <w:vMerge w:val="restart"/>
            <w:tcBorders>
              <w:left w:val="single" w:sz="4" w:space="0" w:color="000000"/>
              <w:bottom w:val="single" w:sz="4" w:space="0" w:color="000000"/>
            </w:tcBorders>
            <w:shd w:val="clear" w:color="auto" w:fill="F6F9D4"/>
          </w:tcPr>
          <w:p w14:paraId="218EDF52" w14:textId="77777777" w:rsidR="006576A3" w:rsidRPr="000F343C" w:rsidRDefault="00990589">
            <w:pPr>
              <w:spacing w:after="0"/>
              <w:rPr>
                <w:sz w:val="24"/>
                <w:szCs w:val="24"/>
              </w:rPr>
            </w:pPr>
            <w:r w:rsidRPr="000F343C">
              <w:rPr>
                <w:rFonts w:ascii="Times New Roman" w:hAnsi="Times New Roman"/>
                <w:b/>
                <w:bCs/>
                <w:color w:val="000000"/>
                <w:sz w:val="24"/>
                <w:szCs w:val="24"/>
                <w:u w:val="single"/>
              </w:rPr>
              <w:t>Réponses sous forme de conseils :</w:t>
            </w:r>
            <w:r w:rsidRPr="000F343C">
              <w:rPr>
                <w:rFonts w:ascii="Times New Roman" w:hAnsi="Times New Roman"/>
                <w:b/>
                <w:bCs/>
                <w:color w:val="000000"/>
                <w:sz w:val="24"/>
                <w:szCs w:val="24"/>
              </w:rPr>
              <w:t xml:space="preserve"> </w:t>
            </w:r>
          </w:p>
          <w:p w14:paraId="011A1972" w14:textId="04D042B9" w:rsidR="006576A3" w:rsidRPr="000F343C" w:rsidRDefault="00990589">
            <w:pPr>
              <w:numPr>
                <w:ilvl w:val="1"/>
                <w:numId w:val="22"/>
              </w:numPr>
              <w:spacing w:after="0"/>
              <w:contextualSpacing/>
              <w:rPr>
                <w:sz w:val="24"/>
                <w:szCs w:val="24"/>
              </w:rPr>
            </w:pPr>
            <w:r w:rsidRPr="000F343C">
              <w:rPr>
                <w:rFonts w:ascii="Times New Roman" w:eastAsia="Times New Roman" w:hAnsi="Times New Roman" w:cs="Times New Roman"/>
                <w:color w:val="222222"/>
                <w:sz w:val="24"/>
                <w:szCs w:val="24"/>
              </w:rPr>
              <w:t xml:space="preserve">Les clauses </w:t>
            </w:r>
            <w:r w:rsidR="000F343C" w:rsidRPr="000F343C">
              <w:rPr>
                <w:rFonts w:ascii="Times New Roman" w:eastAsia="Times New Roman" w:hAnsi="Times New Roman" w:cs="Times New Roman"/>
                <w:color w:val="222222"/>
                <w:sz w:val="24"/>
                <w:szCs w:val="24"/>
              </w:rPr>
              <w:t>ci-dessus</w:t>
            </w:r>
            <w:r w:rsidRPr="000F343C">
              <w:rPr>
                <w:rFonts w:ascii="Times New Roman" w:eastAsia="Times New Roman" w:hAnsi="Times New Roman" w:cs="Times New Roman"/>
                <w:color w:val="222222"/>
                <w:sz w:val="24"/>
                <w:szCs w:val="24"/>
              </w:rPr>
              <w:t xml:space="preserve"> s’inscrivent dans les </w:t>
            </w:r>
            <w:r w:rsidRPr="000F343C">
              <w:rPr>
                <w:rFonts w:ascii="Times New Roman" w:eastAsia="Times New Roman" w:hAnsi="Times New Roman" w:cs="Times New Roman"/>
                <w:b/>
                <w:bCs/>
                <w:color w:val="222222"/>
                <w:sz w:val="24"/>
                <w:szCs w:val="24"/>
              </w:rPr>
              <w:t>exigences de performance et de sécurité</w:t>
            </w:r>
            <w:r w:rsidRPr="000F343C">
              <w:rPr>
                <w:rFonts w:ascii="Times New Roman" w:eastAsia="Times New Roman" w:hAnsi="Times New Roman" w:cs="Times New Roman"/>
                <w:color w:val="222222"/>
                <w:sz w:val="24"/>
                <w:szCs w:val="24"/>
              </w:rPr>
              <w:t xml:space="preserve"> prévues par l’article L2111-1 du CCP : </w:t>
            </w:r>
          </w:p>
          <w:p w14:paraId="614ED6EB" w14:textId="77777777" w:rsidR="006576A3" w:rsidRPr="000F343C" w:rsidRDefault="00990589">
            <w:pPr>
              <w:spacing w:after="0"/>
              <w:ind w:left="1080"/>
              <w:contextualSpacing/>
              <w:rPr>
                <w:sz w:val="24"/>
                <w:szCs w:val="24"/>
              </w:rPr>
            </w:pPr>
            <w:r w:rsidRPr="000F343C">
              <w:rPr>
                <w:rFonts w:ascii="Times New Roman" w:eastAsia="Times New Roman" w:hAnsi="Times New Roman" w:cs="Times New Roman"/>
                <w:color w:val="222222"/>
                <w:sz w:val="24"/>
                <w:szCs w:val="24"/>
              </w:rPr>
              <w:t xml:space="preserve">« Définir les besoins de manière à prendre en compte des objectifs de développement durable dans leurs dimensions économique, </w:t>
            </w:r>
            <w:r w:rsidRPr="000F343C">
              <w:rPr>
                <w:rFonts w:ascii="Times New Roman" w:eastAsia="Times New Roman" w:hAnsi="Times New Roman" w:cs="Times New Roman"/>
                <w:b/>
                <w:bCs/>
                <w:color w:val="FF0000"/>
                <w:sz w:val="24"/>
                <w:szCs w:val="24"/>
              </w:rPr>
              <w:t>sociale</w:t>
            </w:r>
            <w:r w:rsidRPr="000F343C">
              <w:rPr>
                <w:rFonts w:ascii="Times New Roman" w:eastAsia="Times New Roman" w:hAnsi="Times New Roman" w:cs="Times New Roman"/>
                <w:color w:val="222222"/>
                <w:sz w:val="24"/>
                <w:szCs w:val="24"/>
              </w:rPr>
              <w:t xml:space="preserve"> et environnementale. »</w:t>
            </w:r>
          </w:p>
        </w:tc>
        <w:tc>
          <w:tcPr>
            <w:tcW w:w="3077" w:type="dxa"/>
            <w:tcBorders>
              <w:left w:val="single" w:sz="4" w:space="0" w:color="000000"/>
              <w:bottom w:val="single" w:sz="4" w:space="0" w:color="000000"/>
              <w:right w:val="single" w:sz="4" w:space="0" w:color="000000"/>
            </w:tcBorders>
            <w:shd w:val="clear" w:color="auto" w:fill="F6F9D4"/>
          </w:tcPr>
          <w:p w14:paraId="2897F188" w14:textId="51DB1BD7" w:rsidR="006576A3" w:rsidRPr="000F343C" w:rsidRDefault="00990589">
            <w:pPr>
              <w:spacing w:after="103"/>
              <w:jc w:val="center"/>
              <w:rPr>
                <w:b/>
                <w:bCs/>
                <w:sz w:val="20"/>
                <w:szCs w:val="20"/>
              </w:rPr>
            </w:pPr>
            <w:r w:rsidRPr="000F343C">
              <w:rPr>
                <w:rFonts w:ascii="Times New Roman" w:hAnsi="Times New Roman"/>
                <w:b/>
                <w:bCs/>
                <w:color w:val="000000"/>
                <w:sz w:val="20"/>
                <w:szCs w:val="20"/>
              </w:rPr>
              <w:t xml:space="preserve">MOA MOE C+R </w:t>
            </w:r>
            <w:r w:rsidRPr="000F343C">
              <w:rPr>
                <w:rFonts w:ascii="Times New Roman" w:hAnsi="Times New Roman"/>
                <w:b/>
                <w:bCs/>
                <w:color w:val="000000"/>
                <w:sz w:val="20"/>
                <w:szCs w:val="20"/>
              </w:rPr>
              <w:t xml:space="preserve"> OPC  et ÉCONOMISTE</w:t>
            </w:r>
          </w:p>
        </w:tc>
      </w:tr>
      <w:tr w:rsidR="006576A3" w14:paraId="3EC071CF" w14:textId="77777777" w:rsidTr="000F343C">
        <w:tc>
          <w:tcPr>
            <w:tcW w:w="11507" w:type="dxa"/>
            <w:vMerge/>
            <w:tcBorders>
              <w:left w:val="single" w:sz="4" w:space="0" w:color="000000"/>
              <w:bottom w:val="single" w:sz="4" w:space="0" w:color="000000"/>
            </w:tcBorders>
            <w:shd w:val="clear" w:color="auto" w:fill="F6F9D4"/>
          </w:tcPr>
          <w:p w14:paraId="3BFC5A69" w14:textId="77777777" w:rsidR="006576A3" w:rsidRDefault="006576A3">
            <w:pPr>
              <w:spacing w:after="0"/>
            </w:pPr>
          </w:p>
        </w:tc>
        <w:tc>
          <w:tcPr>
            <w:tcW w:w="3077" w:type="dxa"/>
            <w:tcBorders>
              <w:left w:val="single" w:sz="4" w:space="0" w:color="000000"/>
              <w:bottom w:val="single" w:sz="4" w:space="0" w:color="000000"/>
              <w:right w:val="single" w:sz="4" w:space="0" w:color="000000"/>
            </w:tcBorders>
            <w:shd w:val="clear" w:color="auto" w:fill="F6F9D4"/>
          </w:tcPr>
          <w:p w14:paraId="5B253DCB" w14:textId="16D47059" w:rsidR="006576A3" w:rsidRPr="000F343C" w:rsidRDefault="00990589">
            <w:pPr>
              <w:spacing w:after="0"/>
              <w:jc w:val="center"/>
              <w:rPr>
                <w:b/>
                <w:bCs/>
                <w:sz w:val="20"/>
                <w:szCs w:val="20"/>
              </w:rPr>
            </w:pPr>
            <w:r w:rsidRPr="000F343C">
              <w:rPr>
                <w:rFonts w:ascii="Times New Roman" w:hAnsi="Times New Roman"/>
                <w:b/>
                <w:bCs/>
                <w:color w:val="000000"/>
                <w:sz w:val="20"/>
                <w:szCs w:val="20"/>
              </w:rPr>
              <w:t>MOA MOE C+</w:t>
            </w:r>
            <w:r w:rsidR="000F343C" w:rsidRPr="000F343C">
              <w:rPr>
                <w:rFonts w:ascii="Times New Roman" w:hAnsi="Times New Roman"/>
                <w:b/>
                <w:bCs/>
                <w:color w:val="000000"/>
                <w:sz w:val="20"/>
                <w:szCs w:val="20"/>
              </w:rPr>
              <w:t>R,</w:t>
            </w:r>
            <w:r w:rsidRPr="000F343C">
              <w:rPr>
                <w:rFonts w:ascii="Times New Roman" w:hAnsi="Times New Roman"/>
                <w:b/>
                <w:bCs/>
                <w:color w:val="000000"/>
                <w:sz w:val="20"/>
                <w:szCs w:val="20"/>
              </w:rPr>
              <w:t xml:space="preserve"> OPC  et ÉCONOMISTE</w:t>
            </w:r>
          </w:p>
        </w:tc>
      </w:tr>
      <w:tr w:rsidR="006576A3" w14:paraId="21C80D40" w14:textId="77777777" w:rsidTr="000F343C">
        <w:tc>
          <w:tcPr>
            <w:tcW w:w="11507" w:type="dxa"/>
            <w:vMerge/>
            <w:tcBorders>
              <w:left w:val="single" w:sz="4" w:space="0" w:color="000000"/>
              <w:bottom w:val="single" w:sz="4" w:space="0" w:color="000000"/>
            </w:tcBorders>
            <w:shd w:val="clear" w:color="auto" w:fill="F6F9D4"/>
          </w:tcPr>
          <w:p w14:paraId="77DADC9A" w14:textId="77777777" w:rsidR="006576A3" w:rsidRDefault="006576A3">
            <w:pPr>
              <w:spacing w:after="0"/>
            </w:pPr>
          </w:p>
        </w:tc>
        <w:tc>
          <w:tcPr>
            <w:tcW w:w="3077" w:type="dxa"/>
            <w:tcBorders>
              <w:left w:val="single" w:sz="4" w:space="0" w:color="000000"/>
              <w:bottom w:val="single" w:sz="4" w:space="0" w:color="000000"/>
              <w:right w:val="single" w:sz="4" w:space="0" w:color="000000"/>
            </w:tcBorders>
            <w:shd w:val="clear" w:color="auto" w:fill="F6F9D4"/>
          </w:tcPr>
          <w:p w14:paraId="224DE7F3" w14:textId="26A392A8" w:rsidR="006576A3" w:rsidRPr="000F343C" w:rsidRDefault="00990589">
            <w:pPr>
              <w:spacing w:after="103"/>
              <w:jc w:val="center"/>
              <w:rPr>
                <w:b/>
                <w:bCs/>
                <w:sz w:val="20"/>
                <w:szCs w:val="20"/>
              </w:rPr>
            </w:pPr>
            <w:r w:rsidRPr="000F343C">
              <w:rPr>
                <w:rFonts w:ascii="Times New Roman" w:hAnsi="Times New Roman"/>
                <w:b/>
                <w:bCs/>
                <w:color w:val="000000"/>
                <w:sz w:val="20"/>
                <w:szCs w:val="20"/>
              </w:rPr>
              <w:t>MOA MOE C+</w:t>
            </w:r>
            <w:r w:rsidR="000F343C" w:rsidRPr="000F343C">
              <w:rPr>
                <w:rFonts w:ascii="Times New Roman" w:hAnsi="Times New Roman"/>
                <w:b/>
                <w:bCs/>
                <w:color w:val="000000"/>
                <w:sz w:val="20"/>
                <w:szCs w:val="20"/>
              </w:rPr>
              <w:t>R,</w:t>
            </w:r>
            <w:r w:rsidRPr="000F343C">
              <w:rPr>
                <w:rFonts w:ascii="Times New Roman" w:hAnsi="Times New Roman"/>
                <w:b/>
                <w:bCs/>
                <w:color w:val="000000"/>
                <w:sz w:val="20"/>
                <w:szCs w:val="20"/>
              </w:rPr>
              <w:t xml:space="preserve"> OPC  et ÉCONOMISTE</w:t>
            </w:r>
          </w:p>
        </w:tc>
      </w:tr>
    </w:tbl>
    <w:p w14:paraId="279E6C50" w14:textId="77777777" w:rsidR="000F343C" w:rsidRDefault="000F343C">
      <w:pPr>
        <w:rPr>
          <w:rFonts w:ascii="Times New Roman" w:hAnsi="Times New Roman"/>
          <w:highlight w:val="yellow"/>
        </w:rPr>
      </w:pPr>
    </w:p>
    <w:p w14:paraId="47BEDD99" w14:textId="77777777" w:rsidR="000F343C" w:rsidRDefault="000F343C">
      <w:pPr>
        <w:rPr>
          <w:rFonts w:ascii="Times New Roman" w:hAnsi="Times New Roman"/>
          <w:highlight w:val="yellow"/>
        </w:rPr>
      </w:pPr>
    </w:p>
    <w:p w14:paraId="12B11E07" w14:textId="00481CA3" w:rsidR="006576A3" w:rsidRPr="007D0DC1" w:rsidRDefault="00990589" w:rsidP="000F343C">
      <w:pPr>
        <w:jc w:val="center"/>
        <w:rPr>
          <w:b/>
          <w:bCs/>
          <w:sz w:val="28"/>
          <w:szCs w:val="28"/>
        </w:rPr>
      </w:pPr>
      <w:r w:rsidRPr="007D0DC1">
        <w:rPr>
          <w:rFonts w:ascii="Times New Roman" w:hAnsi="Times New Roman"/>
          <w:b/>
          <w:bCs/>
          <w:sz w:val="28"/>
          <w:szCs w:val="28"/>
          <w:highlight w:val="yellow"/>
        </w:rPr>
        <w:t>Fin du document</w:t>
      </w:r>
    </w:p>
    <w:sectPr w:rsidR="006576A3" w:rsidRPr="007D0DC1" w:rsidSect="001B0091">
      <w:headerReference w:type="even" r:id="rId44"/>
      <w:headerReference w:type="default" r:id="rId45"/>
      <w:footerReference w:type="even" r:id="rId46"/>
      <w:footerReference w:type="default" r:id="rId47"/>
      <w:pgSz w:w="16840" w:h="11907" w:orient="landscape" w:code="9"/>
      <w:pgMar w:top="851" w:right="1440" w:bottom="851" w:left="1440" w:header="737" w:footer="51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9E333" w14:textId="77777777" w:rsidR="00990589" w:rsidRDefault="00990589">
      <w:pPr>
        <w:spacing w:after="0" w:line="240" w:lineRule="auto"/>
      </w:pPr>
      <w:r>
        <w:separator/>
      </w:r>
    </w:p>
  </w:endnote>
  <w:endnote w:type="continuationSeparator" w:id="0">
    <w:p w14:paraId="1A35CCB8" w14:textId="77777777" w:rsidR="00990589" w:rsidRDefault="009905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mbria"/>
    <w:charset w:val="00"/>
    <w:family w:val="roman"/>
    <w:pitch w:val="variable"/>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ourcesanspro;arial;sans-serif">
    <w:altName w:val="Cambria"/>
    <w:panose1 w:val="00000000000000000000"/>
    <w:charset w:val="00"/>
    <w:family w:val="roman"/>
    <w:notTrueType/>
    <w:pitch w:val="default"/>
  </w:font>
  <w:font w:name="apple-system;system-ui;BlinkMac">
    <w:altName w:val="Cambria"/>
    <w:panose1 w:val="00000000000000000000"/>
    <w:charset w:val="00"/>
    <w:family w:val="roman"/>
    <w:notTrueType/>
    <w:pitch w:val="default"/>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 w:name="system-ui">
    <w:altName w:val="Cambria"/>
    <w:charset w:val="00"/>
    <w:family w:val="roman"/>
    <w:pitch w:val="variable"/>
  </w:font>
  <w:font w:name="Cambria Math">
    <w:panose1 w:val="02040503050406030204"/>
    <w:charset w:val="00"/>
    <w:family w:val="roman"/>
    <w:pitch w:val="variable"/>
    <w:sig w:usb0="E00006FF" w:usb1="420024FF" w:usb2="02000000" w:usb3="00000000" w:csb0="0000019F" w:csb1="00000000"/>
  </w:font>
  <w:font w:name="Work Sans;Helvetica;sans-serif">
    <w:altName w:val="Cambri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7E76F" w14:textId="77777777" w:rsidR="00A53575" w:rsidRDefault="00A5357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EAD98" w14:textId="720A1076" w:rsidR="006576A3" w:rsidRPr="00A53575" w:rsidRDefault="00990589">
    <w:pPr>
      <w:rPr>
        <w:b/>
        <w:bCs/>
        <w:i/>
        <w:iCs/>
      </w:rPr>
    </w:pPr>
    <w:bookmarkStart w:id="25" w:name="__DdeLink__5074_2893542959"/>
    <w:r w:rsidRPr="00A53575">
      <w:rPr>
        <w:rFonts w:ascii="Times New Roman" w:eastAsia="Times New Roman" w:hAnsi="Times New Roman" w:cs="Times New Roman"/>
        <w:b/>
        <w:bCs/>
        <w:i/>
        <w:iCs/>
        <w:sz w:val="18"/>
        <w:szCs w:val="18"/>
      </w:rPr>
      <w:t xml:space="preserve"> </w:t>
    </w:r>
    <w:r w:rsidRPr="00A53575">
      <w:rPr>
        <w:rFonts w:ascii="Times New Roman" w:eastAsia="Times New Roman" w:hAnsi="Times New Roman" w:cs="Times New Roman"/>
        <w:b/>
        <w:bCs/>
        <w:i/>
        <w:iCs/>
        <w:sz w:val="18"/>
        <w:szCs w:val="18"/>
      </w:rPr>
      <w:t>Lot M.E.C.M Aide rédaction au CCTP protections collectives GO dernière mise à jour a</w:t>
    </w:r>
    <w:bookmarkEnd w:id="25"/>
    <w:r w:rsidRPr="00A53575">
      <w:rPr>
        <w:rFonts w:ascii="Times New Roman" w:eastAsia="Times New Roman" w:hAnsi="Times New Roman" w:cs="Times New Roman"/>
        <w:b/>
        <w:bCs/>
        <w:i/>
        <w:iCs/>
        <w:sz w:val="18"/>
        <w:szCs w:val="18"/>
      </w:rPr>
      <w:t xml:space="preserve">oût 2025        </w:t>
    </w:r>
    <w:r w:rsidR="00A53575" w:rsidRPr="00A53575">
      <w:rPr>
        <w:rFonts w:ascii="Times New Roman" w:eastAsia="Times New Roman" w:hAnsi="Times New Roman" w:cs="Times New Roman"/>
        <w:b/>
        <w:bCs/>
        <w:i/>
        <w:iCs/>
        <w:sz w:val="18"/>
        <w:szCs w:val="18"/>
      </w:rPr>
      <w:tab/>
    </w:r>
    <w:r w:rsidR="00A53575" w:rsidRPr="00A53575">
      <w:rPr>
        <w:rFonts w:ascii="Times New Roman" w:eastAsia="Times New Roman" w:hAnsi="Times New Roman" w:cs="Times New Roman"/>
        <w:b/>
        <w:bCs/>
        <w:i/>
        <w:iCs/>
        <w:sz w:val="18"/>
        <w:szCs w:val="18"/>
      </w:rPr>
      <w:tab/>
    </w:r>
    <w:r w:rsidR="00A53575" w:rsidRPr="00A53575">
      <w:rPr>
        <w:rFonts w:ascii="Times New Roman" w:eastAsia="Times New Roman" w:hAnsi="Times New Roman" w:cs="Times New Roman"/>
        <w:b/>
        <w:bCs/>
        <w:i/>
        <w:iCs/>
        <w:sz w:val="18"/>
        <w:szCs w:val="18"/>
      </w:rPr>
      <w:tab/>
    </w:r>
    <w:r w:rsidR="00A53575" w:rsidRPr="00A53575">
      <w:rPr>
        <w:rFonts w:ascii="Times New Roman" w:eastAsia="Times New Roman" w:hAnsi="Times New Roman" w:cs="Times New Roman"/>
        <w:b/>
        <w:bCs/>
        <w:i/>
        <w:iCs/>
        <w:sz w:val="18"/>
        <w:szCs w:val="18"/>
      </w:rPr>
      <w:tab/>
    </w:r>
    <w:r w:rsidR="00A53575" w:rsidRPr="00A53575">
      <w:rPr>
        <w:rFonts w:ascii="Times New Roman" w:eastAsia="Times New Roman" w:hAnsi="Times New Roman" w:cs="Times New Roman"/>
        <w:b/>
        <w:bCs/>
        <w:i/>
        <w:iCs/>
        <w:sz w:val="18"/>
        <w:szCs w:val="18"/>
      </w:rPr>
      <w:tab/>
    </w:r>
    <w:r w:rsidR="00A53575" w:rsidRPr="00A53575">
      <w:rPr>
        <w:rFonts w:ascii="Times New Roman" w:eastAsia="Times New Roman" w:hAnsi="Times New Roman" w:cs="Times New Roman"/>
        <w:b/>
        <w:bCs/>
        <w:i/>
        <w:iCs/>
        <w:sz w:val="18"/>
        <w:szCs w:val="18"/>
      </w:rPr>
      <w:tab/>
    </w:r>
    <w:r w:rsidR="00A53575" w:rsidRPr="00A53575">
      <w:rPr>
        <w:rFonts w:ascii="Times New Roman" w:eastAsia="Times New Roman" w:hAnsi="Times New Roman" w:cs="Times New Roman"/>
        <w:b/>
        <w:bCs/>
        <w:i/>
        <w:iCs/>
        <w:sz w:val="18"/>
        <w:szCs w:val="18"/>
      </w:rPr>
      <w:tab/>
    </w:r>
    <w:r w:rsidRPr="00A53575">
      <w:rPr>
        <w:rFonts w:ascii="Times New Roman" w:eastAsia="Times New Roman" w:hAnsi="Times New Roman" w:cs="Times New Roman"/>
        <w:b/>
        <w:bCs/>
        <w:i/>
        <w:iCs/>
        <w:sz w:val="18"/>
        <w:szCs w:val="18"/>
      </w:rPr>
      <w:t xml:space="preserve"> </w:t>
    </w:r>
    <w:r w:rsidR="00A53575" w:rsidRPr="00A53575">
      <w:rPr>
        <w:rFonts w:ascii="Times New Roman" w:eastAsia="Times New Roman" w:hAnsi="Times New Roman" w:cs="Times New Roman"/>
        <w:b/>
        <w:bCs/>
        <w:i/>
        <w:iCs/>
        <w:sz w:val="18"/>
        <w:szCs w:val="18"/>
      </w:rPr>
      <w:t xml:space="preserve">Page </w:t>
    </w:r>
    <w:r w:rsidR="00A53575" w:rsidRPr="00A53575">
      <w:rPr>
        <w:rFonts w:ascii="Times New Roman" w:eastAsia="Times New Roman" w:hAnsi="Times New Roman" w:cs="Times New Roman"/>
        <w:b/>
        <w:bCs/>
        <w:i/>
        <w:iCs/>
        <w:sz w:val="18"/>
        <w:szCs w:val="18"/>
      </w:rPr>
      <w:fldChar w:fldCharType="begin"/>
    </w:r>
    <w:r w:rsidR="00A53575" w:rsidRPr="00A53575">
      <w:rPr>
        <w:rFonts w:ascii="Times New Roman" w:eastAsia="Times New Roman" w:hAnsi="Times New Roman" w:cs="Times New Roman"/>
        <w:b/>
        <w:bCs/>
        <w:i/>
        <w:iCs/>
        <w:sz w:val="18"/>
        <w:szCs w:val="18"/>
      </w:rPr>
      <w:instrText>PAGE  \* Arabic  \* MERGEFORMAT</w:instrText>
    </w:r>
    <w:r w:rsidR="00A53575" w:rsidRPr="00A53575">
      <w:rPr>
        <w:rFonts w:ascii="Times New Roman" w:eastAsia="Times New Roman" w:hAnsi="Times New Roman" w:cs="Times New Roman"/>
        <w:b/>
        <w:bCs/>
        <w:i/>
        <w:iCs/>
        <w:sz w:val="18"/>
        <w:szCs w:val="18"/>
      </w:rPr>
      <w:fldChar w:fldCharType="separate"/>
    </w:r>
    <w:r w:rsidR="00A53575" w:rsidRPr="00A53575">
      <w:rPr>
        <w:rFonts w:ascii="Times New Roman" w:eastAsia="Times New Roman" w:hAnsi="Times New Roman" w:cs="Times New Roman"/>
        <w:b/>
        <w:bCs/>
        <w:i/>
        <w:iCs/>
        <w:sz w:val="18"/>
        <w:szCs w:val="18"/>
      </w:rPr>
      <w:t>1</w:t>
    </w:r>
    <w:r w:rsidR="00A53575" w:rsidRPr="00A53575">
      <w:rPr>
        <w:rFonts w:ascii="Times New Roman" w:eastAsia="Times New Roman" w:hAnsi="Times New Roman" w:cs="Times New Roman"/>
        <w:b/>
        <w:bCs/>
        <w:i/>
        <w:iCs/>
        <w:sz w:val="18"/>
        <w:szCs w:val="18"/>
      </w:rPr>
      <w:fldChar w:fldCharType="end"/>
    </w:r>
    <w:r w:rsidR="00A53575" w:rsidRPr="00A53575">
      <w:rPr>
        <w:rFonts w:ascii="Times New Roman" w:eastAsia="Times New Roman" w:hAnsi="Times New Roman" w:cs="Times New Roman"/>
        <w:b/>
        <w:bCs/>
        <w:i/>
        <w:iCs/>
        <w:sz w:val="18"/>
        <w:szCs w:val="18"/>
      </w:rPr>
      <w:t xml:space="preserve"> sur </w:t>
    </w:r>
    <w:r w:rsidR="00A53575" w:rsidRPr="00A53575">
      <w:rPr>
        <w:rFonts w:ascii="Times New Roman" w:eastAsia="Times New Roman" w:hAnsi="Times New Roman" w:cs="Times New Roman"/>
        <w:b/>
        <w:bCs/>
        <w:i/>
        <w:iCs/>
        <w:sz w:val="18"/>
        <w:szCs w:val="18"/>
      </w:rPr>
      <w:fldChar w:fldCharType="begin"/>
    </w:r>
    <w:r w:rsidR="00A53575" w:rsidRPr="00A53575">
      <w:rPr>
        <w:rFonts w:ascii="Times New Roman" w:eastAsia="Times New Roman" w:hAnsi="Times New Roman" w:cs="Times New Roman"/>
        <w:b/>
        <w:bCs/>
        <w:i/>
        <w:iCs/>
        <w:sz w:val="18"/>
        <w:szCs w:val="18"/>
      </w:rPr>
      <w:instrText>NUMPAGES  \* Arabic  \* MERGEFORMAT</w:instrText>
    </w:r>
    <w:r w:rsidR="00A53575" w:rsidRPr="00A53575">
      <w:rPr>
        <w:rFonts w:ascii="Times New Roman" w:eastAsia="Times New Roman" w:hAnsi="Times New Roman" w:cs="Times New Roman"/>
        <w:b/>
        <w:bCs/>
        <w:i/>
        <w:iCs/>
        <w:sz w:val="18"/>
        <w:szCs w:val="18"/>
      </w:rPr>
      <w:fldChar w:fldCharType="separate"/>
    </w:r>
    <w:r w:rsidR="00A53575" w:rsidRPr="00A53575">
      <w:rPr>
        <w:rFonts w:ascii="Times New Roman" w:eastAsia="Times New Roman" w:hAnsi="Times New Roman" w:cs="Times New Roman"/>
        <w:b/>
        <w:bCs/>
        <w:i/>
        <w:iCs/>
        <w:sz w:val="18"/>
        <w:szCs w:val="18"/>
      </w:rPr>
      <w:t>2</w:t>
    </w:r>
    <w:r w:rsidR="00A53575" w:rsidRPr="00A53575">
      <w:rPr>
        <w:rFonts w:ascii="Times New Roman" w:eastAsia="Times New Roman" w:hAnsi="Times New Roman" w:cs="Times New Roman"/>
        <w:b/>
        <w:bCs/>
        <w:i/>
        <w:i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0F2E9" w14:textId="77777777" w:rsidR="00990589" w:rsidRDefault="00990589">
      <w:pPr>
        <w:spacing w:after="0" w:line="240" w:lineRule="auto"/>
      </w:pPr>
      <w:r>
        <w:separator/>
      </w:r>
    </w:p>
  </w:footnote>
  <w:footnote w:type="continuationSeparator" w:id="0">
    <w:p w14:paraId="6FABEB68" w14:textId="77777777" w:rsidR="00990589" w:rsidRDefault="009905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EFA1A" w14:textId="77777777" w:rsidR="00A53575" w:rsidRDefault="00A5357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5476C" w14:textId="5D3DFE7F" w:rsidR="006576A3" w:rsidRPr="001B0091" w:rsidRDefault="001B0091">
    <w:pPr>
      <w:rPr>
        <w:sz w:val="24"/>
        <w:szCs w:val="24"/>
      </w:rPr>
    </w:pPr>
    <w:r w:rsidRPr="001B0091">
      <w:rPr>
        <w:sz w:val="24"/>
        <w:szCs w:val="24"/>
      </w:rPr>
      <w:t xml:space="preserve">CHANTIER </w:t>
    </w:r>
    <w:r>
      <w:rPr>
        <w:sz w:val="24"/>
        <w:szCs w:val="24"/>
      </w:rPr>
      <w:tab/>
    </w:r>
    <w:r w:rsidRPr="001B0091">
      <w:rPr>
        <w:sz w:val="24"/>
        <w:szCs w:val="24"/>
      </w:rPr>
      <w:t>Aide à la rédaction CCTP</w:t>
    </w:r>
    <w:r>
      <w:rPr>
        <w:sz w:val="24"/>
        <w:szCs w:val="24"/>
      </w:rPr>
      <w:t xml:space="preserve"> -</w:t>
    </w:r>
    <w:r>
      <w:rPr>
        <w:sz w:val="24"/>
        <w:szCs w:val="24"/>
      </w:rPr>
      <w:tab/>
    </w:r>
    <w:r>
      <w:rPr>
        <w:sz w:val="24"/>
        <w:szCs w:val="24"/>
      </w:rPr>
      <w:tab/>
      <w:t xml:space="preserve">N° lot MECM – Protection collective – </w:t>
    </w:r>
    <w:r>
      <w:rPr>
        <w:sz w:val="24"/>
        <w:szCs w:val="24"/>
      </w:rPr>
      <w:tab/>
    </w:r>
    <w:r>
      <w:rPr>
        <w:sz w:val="24"/>
        <w:szCs w:val="24"/>
      </w:rPr>
      <w:tab/>
      <w:t>Aout 2025 PRO- Indice 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73704"/>
    <w:multiLevelType w:val="multilevel"/>
    <w:tmpl w:val="C2FCE7F2"/>
    <w:lvl w:ilvl="0">
      <w:start w:val="1"/>
      <w:numFmt w:val="none"/>
      <w:suff w:val="nothing"/>
      <w:lvlText w:val=""/>
      <w:lvlJc w:val="left"/>
      <w:pPr>
        <w:ind w:left="720" w:hanging="360"/>
      </w:pPr>
    </w:lvl>
    <w:lvl w:ilvl="1">
      <w:start w:val="1"/>
      <w:numFmt w:val="bullet"/>
      <w:lvlText w:val=""/>
      <w:lvlJc w:val="left"/>
      <w:pPr>
        <w:tabs>
          <w:tab w:val="num" w:pos="1080"/>
        </w:tabs>
        <w:ind w:left="1080" w:hanging="360"/>
      </w:pPr>
      <w:rPr>
        <w:rFonts w:ascii="Symbol" w:hAnsi="Symbol" w:cs="OpenSymbol" w:hint="default"/>
      </w:rPr>
    </w:lvl>
    <w:lvl w:ilvl="2">
      <w:start w:val="1"/>
      <w:numFmt w:val="bullet"/>
      <w:lvlText w:val=""/>
      <w:lvlJc w:val="left"/>
      <w:pPr>
        <w:tabs>
          <w:tab w:val="num" w:pos="1440"/>
        </w:tabs>
        <w:ind w:left="1440" w:hanging="360"/>
      </w:pPr>
      <w:rPr>
        <w:rFonts w:ascii="Symbol" w:hAnsi="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abstractNum w:abstractNumId="1" w15:restartNumberingAfterBreak="0">
    <w:nsid w:val="0874691B"/>
    <w:multiLevelType w:val="hybridMultilevel"/>
    <w:tmpl w:val="BB564566"/>
    <w:lvl w:ilvl="0" w:tplc="029EB02A">
      <w:start w:val="1"/>
      <w:numFmt w:val="decimal"/>
      <w:lvlText w:val="%1-"/>
      <w:lvlJc w:val="left"/>
      <w:pPr>
        <w:ind w:left="720" w:hanging="360"/>
      </w:pPr>
      <w:rPr>
        <w:rFonts w:eastAsia="Times New Roman" w:hint="default"/>
        <w:b/>
        <w:i/>
        <w:color w:val="00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9C44327"/>
    <w:multiLevelType w:val="multilevel"/>
    <w:tmpl w:val="CB3096C2"/>
    <w:lvl w:ilvl="0">
      <w:start w:val="1"/>
      <w:numFmt w:val="none"/>
      <w:suff w:val="nothing"/>
      <w:lvlText w:val=""/>
      <w:lvlJc w:val="left"/>
      <w:pPr>
        <w:ind w:left="720" w:hanging="360"/>
      </w:pPr>
    </w:lvl>
    <w:lvl w:ilvl="1">
      <w:start w:val="1"/>
      <w:numFmt w:val="bullet"/>
      <w:lvlText w:val=""/>
      <w:lvlJc w:val="left"/>
      <w:pPr>
        <w:tabs>
          <w:tab w:val="num" w:pos="1080"/>
        </w:tabs>
        <w:ind w:left="1080" w:hanging="360"/>
      </w:pPr>
      <w:rPr>
        <w:rFonts w:ascii="Symbol" w:hAnsi="Symbol" w:cs="OpenSymbol" w:hint="default"/>
      </w:rPr>
    </w:lvl>
    <w:lvl w:ilvl="2">
      <w:start w:val="1"/>
      <w:numFmt w:val="bullet"/>
      <w:lvlText w:val=""/>
      <w:lvlJc w:val="left"/>
      <w:pPr>
        <w:tabs>
          <w:tab w:val="num" w:pos="1440"/>
        </w:tabs>
        <w:ind w:left="1440" w:hanging="360"/>
      </w:pPr>
      <w:rPr>
        <w:rFonts w:ascii="Symbol" w:hAnsi="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abstractNum w:abstractNumId="3" w15:restartNumberingAfterBreak="0">
    <w:nsid w:val="0A11506A"/>
    <w:multiLevelType w:val="multilevel"/>
    <w:tmpl w:val="6DCCA7E6"/>
    <w:lvl w:ilvl="0">
      <w:start w:val="1"/>
      <w:numFmt w:val="bullet"/>
      <w:suff w:val="nothing"/>
      <w:lvlText w:val=""/>
      <w:lvlJc w:val="left"/>
      <w:pPr>
        <w:ind w:left="707" w:firstLine="0"/>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4" w15:restartNumberingAfterBreak="0">
    <w:nsid w:val="0B865039"/>
    <w:multiLevelType w:val="multilevel"/>
    <w:tmpl w:val="E050E3D4"/>
    <w:lvl w:ilvl="0">
      <w:start w:val="1"/>
      <w:numFmt w:val="bullet"/>
      <w:lvlText w:val=""/>
      <w:lvlJc w:val="left"/>
      <w:pPr>
        <w:ind w:left="720" w:hanging="360"/>
      </w:pPr>
      <w:rPr>
        <w:rFonts w:ascii="Wingdings" w:hAnsi="Wingdings" w:cs="Wingdings" w:hint="default"/>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109C5B30"/>
    <w:multiLevelType w:val="multilevel"/>
    <w:tmpl w:val="F104B9E4"/>
    <w:lvl w:ilvl="0">
      <w:start w:val="1"/>
      <w:numFmt w:val="bullet"/>
      <w:suff w:val="nothing"/>
      <w:lvlText w:val=""/>
      <w:lvlJc w:val="left"/>
      <w:pPr>
        <w:ind w:left="707" w:firstLine="0"/>
      </w:pPr>
      <w:rPr>
        <w:rFonts w:ascii="Symbol" w:hAnsi="Symbol" w:cs="OpenSymbol" w:hint="default"/>
        <w:sz w:val="22"/>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6" w15:restartNumberingAfterBreak="0">
    <w:nsid w:val="18C73EA1"/>
    <w:multiLevelType w:val="multilevel"/>
    <w:tmpl w:val="E110CC6E"/>
    <w:lvl w:ilvl="0">
      <w:start w:val="1"/>
      <w:numFmt w:val="bullet"/>
      <w:lvlText w:val=""/>
      <w:lvlJc w:val="left"/>
      <w:pPr>
        <w:tabs>
          <w:tab w:val="num" w:pos="720"/>
        </w:tabs>
        <w:ind w:left="720" w:hanging="360"/>
      </w:pPr>
      <w:rPr>
        <w:rFonts w:ascii="Wingdings" w:hAnsi="Wingdings" w:cs="OpenSymbol" w:hint="default"/>
        <w:b w:val="0"/>
        <w:sz w:val="21"/>
      </w:rPr>
    </w:lvl>
    <w:lvl w:ilvl="1">
      <w:start w:val="1"/>
      <w:numFmt w:val="bullet"/>
      <w:lvlText w:val=""/>
      <w:lvlJc w:val="left"/>
      <w:pPr>
        <w:tabs>
          <w:tab w:val="num" w:pos="1080"/>
        </w:tabs>
        <w:ind w:left="1080" w:hanging="360"/>
      </w:pPr>
      <w:rPr>
        <w:rFonts w:ascii="Wingdings" w:hAnsi="Wingdings" w:cs="OpenSymbol" w:hint="default"/>
      </w:rPr>
    </w:lvl>
    <w:lvl w:ilvl="2">
      <w:start w:val="1"/>
      <w:numFmt w:val="bullet"/>
      <w:lvlText w:val=""/>
      <w:lvlJc w:val="left"/>
      <w:pPr>
        <w:tabs>
          <w:tab w:val="num" w:pos="1440"/>
        </w:tabs>
        <w:ind w:left="1440" w:hanging="360"/>
      </w:pPr>
      <w:rPr>
        <w:rFonts w:ascii="Wingdings" w:hAnsi="Wingdings" w:cs="OpenSymbol" w:hint="default"/>
      </w:rPr>
    </w:lvl>
    <w:lvl w:ilvl="3">
      <w:start w:val="1"/>
      <w:numFmt w:val="bullet"/>
      <w:lvlText w:val=""/>
      <w:lvlJc w:val="left"/>
      <w:pPr>
        <w:tabs>
          <w:tab w:val="num" w:pos="1800"/>
        </w:tabs>
        <w:ind w:left="1800" w:hanging="360"/>
      </w:pPr>
      <w:rPr>
        <w:rFonts w:ascii="Wingdings" w:hAnsi="Wingdings" w:cs="OpenSymbol" w:hint="default"/>
      </w:rPr>
    </w:lvl>
    <w:lvl w:ilvl="4">
      <w:start w:val="1"/>
      <w:numFmt w:val="bullet"/>
      <w:lvlText w:val=""/>
      <w:lvlJc w:val="left"/>
      <w:pPr>
        <w:tabs>
          <w:tab w:val="num" w:pos="2160"/>
        </w:tabs>
        <w:ind w:left="2160" w:hanging="360"/>
      </w:pPr>
      <w:rPr>
        <w:rFonts w:ascii="Wingdings" w:hAnsi="Wingdings" w:cs="OpenSymbol" w:hint="default"/>
      </w:rPr>
    </w:lvl>
    <w:lvl w:ilvl="5">
      <w:start w:val="1"/>
      <w:numFmt w:val="bullet"/>
      <w:lvlText w:val=""/>
      <w:lvlJc w:val="left"/>
      <w:pPr>
        <w:tabs>
          <w:tab w:val="num" w:pos="2520"/>
        </w:tabs>
        <w:ind w:left="2520" w:hanging="360"/>
      </w:pPr>
      <w:rPr>
        <w:rFonts w:ascii="Wingdings" w:hAnsi="Wingdings" w:cs="OpenSymbol" w:hint="default"/>
      </w:rPr>
    </w:lvl>
    <w:lvl w:ilvl="6">
      <w:start w:val="1"/>
      <w:numFmt w:val="bullet"/>
      <w:lvlText w:val=""/>
      <w:lvlJc w:val="left"/>
      <w:pPr>
        <w:tabs>
          <w:tab w:val="num" w:pos="2880"/>
        </w:tabs>
        <w:ind w:left="2880" w:hanging="360"/>
      </w:pPr>
      <w:rPr>
        <w:rFonts w:ascii="Wingdings" w:hAnsi="Wingdings" w:cs="OpenSymbol" w:hint="default"/>
      </w:rPr>
    </w:lvl>
    <w:lvl w:ilvl="7">
      <w:start w:val="1"/>
      <w:numFmt w:val="bullet"/>
      <w:lvlText w:val=""/>
      <w:lvlJc w:val="left"/>
      <w:pPr>
        <w:tabs>
          <w:tab w:val="num" w:pos="3240"/>
        </w:tabs>
        <w:ind w:left="3240" w:hanging="360"/>
      </w:pPr>
      <w:rPr>
        <w:rFonts w:ascii="Wingdings" w:hAnsi="Wingdings" w:cs="OpenSymbol" w:hint="default"/>
      </w:rPr>
    </w:lvl>
    <w:lvl w:ilvl="8">
      <w:start w:val="1"/>
      <w:numFmt w:val="bullet"/>
      <w:lvlText w:val=""/>
      <w:lvlJc w:val="left"/>
      <w:pPr>
        <w:tabs>
          <w:tab w:val="num" w:pos="3600"/>
        </w:tabs>
        <w:ind w:left="3600" w:hanging="360"/>
      </w:pPr>
      <w:rPr>
        <w:rFonts w:ascii="Wingdings" w:hAnsi="Wingdings" w:cs="OpenSymbol" w:hint="default"/>
      </w:rPr>
    </w:lvl>
  </w:abstractNum>
  <w:abstractNum w:abstractNumId="7" w15:restartNumberingAfterBreak="0">
    <w:nsid w:val="1F9A198E"/>
    <w:multiLevelType w:val="multilevel"/>
    <w:tmpl w:val="1C067E1A"/>
    <w:lvl w:ilvl="0">
      <w:start w:val="1"/>
      <w:numFmt w:val="none"/>
      <w:suff w:val="nothing"/>
      <w:lvlText w:val=""/>
      <w:lvlJc w:val="left"/>
      <w:pPr>
        <w:ind w:left="720" w:hanging="360"/>
      </w:pPr>
    </w:lvl>
    <w:lvl w:ilvl="1">
      <w:start w:val="1"/>
      <w:numFmt w:val="bullet"/>
      <w:lvlText w:val=""/>
      <w:lvlJc w:val="left"/>
      <w:pPr>
        <w:tabs>
          <w:tab w:val="num" w:pos="1080"/>
        </w:tabs>
        <w:ind w:left="1080" w:hanging="360"/>
      </w:pPr>
      <w:rPr>
        <w:rFonts w:ascii="Symbol" w:hAnsi="Symbol" w:cs="OpenSymbol" w:hint="default"/>
      </w:rPr>
    </w:lvl>
    <w:lvl w:ilvl="2">
      <w:start w:val="1"/>
      <w:numFmt w:val="bullet"/>
      <w:lvlText w:val=""/>
      <w:lvlJc w:val="left"/>
      <w:pPr>
        <w:tabs>
          <w:tab w:val="num" w:pos="1440"/>
        </w:tabs>
        <w:ind w:left="1440" w:hanging="360"/>
      </w:pPr>
      <w:rPr>
        <w:rFonts w:ascii="Symbol" w:hAnsi="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abstractNum w:abstractNumId="8" w15:restartNumberingAfterBreak="0">
    <w:nsid w:val="28C71050"/>
    <w:multiLevelType w:val="multilevel"/>
    <w:tmpl w:val="FB547B76"/>
    <w:lvl w:ilvl="0">
      <w:start w:val="1"/>
      <w:numFmt w:val="none"/>
      <w:suff w:val="nothing"/>
      <w:lvlText w:val=""/>
      <w:lvlJc w:val="left"/>
      <w:pPr>
        <w:ind w:left="720" w:hanging="360"/>
      </w:pPr>
    </w:lvl>
    <w:lvl w:ilvl="1">
      <w:start w:val="1"/>
      <w:numFmt w:val="bullet"/>
      <w:lvlText w:val=""/>
      <w:lvlJc w:val="left"/>
      <w:pPr>
        <w:tabs>
          <w:tab w:val="num" w:pos="1080"/>
        </w:tabs>
        <w:ind w:left="1080" w:hanging="360"/>
      </w:pPr>
      <w:rPr>
        <w:rFonts w:ascii="Symbol" w:hAnsi="Symbol" w:cs="OpenSymbol" w:hint="default"/>
        <w:b w:val="0"/>
        <w:sz w:val="24"/>
      </w:rPr>
    </w:lvl>
    <w:lvl w:ilvl="2">
      <w:start w:val="1"/>
      <w:numFmt w:val="bullet"/>
      <w:lvlText w:val=""/>
      <w:lvlJc w:val="left"/>
      <w:pPr>
        <w:tabs>
          <w:tab w:val="num" w:pos="1440"/>
        </w:tabs>
        <w:ind w:left="1440" w:hanging="360"/>
      </w:pPr>
      <w:rPr>
        <w:rFonts w:ascii="Symbol" w:hAnsi="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abstractNum w:abstractNumId="9" w15:restartNumberingAfterBreak="0">
    <w:nsid w:val="292D4E45"/>
    <w:multiLevelType w:val="multilevel"/>
    <w:tmpl w:val="F3EC3328"/>
    <w:lvl w:ilvl="0">
      <w:start w:val="1"/>
      <w:numFmt w:val="bullet"/>
      <w:lvlText w:val=""/>
      <w:lvlJc w:val="left"/>
      <w:pPr>
        <w:tabs>
          <w:tab w:val="num" w:pos="720"/>
        </w:tabs>
        <w:ind w:left="720" w:hanging="360"/>
      </w:pPr>
      <w:rPr>
        <w:rFonts w:ascii="Symbol" w:hAnsi="Symbol" w:cs="OpenSymbol" w:hint="default"/>
        <w:b w:val="0"/>
        <w:sz w:val="21"/>
      </w:rPr>
    </w:lvl>
    <w:lvl w:ilvl="1">
      <w:start w:val="1"/>
      <w:numFmt w:val="bullet"/>
      <w:lvlText w:val=""/>
      <w:lvlJc w:val="left"/>
      <w:pPr>
        <w:tabs>
          <w:tab w:val="num" w:pos="1080"/>
        </w:tabs>
        <w:ind w:left="1080" w:hanging="360"/>
      </w:pPr>
      <w:rPr>
        <w:rFonts w:ascii="Wingdings" w:hAnsi="Wingdings" w:cs="OpenSymbol" w:hint="default"/>
      </w:rPr>
    </w:lvl>
    <w:lvl w:ilvl="2">
      <w:start w:val="1"/>
      <w:numFmt w:val="bullet"/>
      <w:lvlText w:val=""/>
      <w:lvlJc w:val="left"/>
      <w:pPr>
        <w:tabs>
          <w:tab w:val="num" w:pos="1440"/>
        </w:tabs>
        <w:ind w:left="1440" w:hanging="360"/>
      </w:pPr>
      <w:rPr>
        <w:rFonts w:ascii="Wingdings" w:hAnsi="Wingdings" w:cs="OpenSymbol" w:hint="default"/>
      </w:rPr>
    </w:lvl>
    <w:lvl w:ilvl="3">
      <w:start w:val="1"/>
      <w:numFmt w:val="bullet"/>
      <w:lvlText w:val=""/>
      <w:lvlJc w:val="left"/>
      <w:pPr>
        <w:tabs>
          <w:tab w:val="num" w:pos="1800"/>
        </w:tabs>
        <w:ind w:left="1800" w:hanging="360"/>
      </w:pPr>
      <w:rPr>
        <w:rFonts w:ascii="Wingdings" w:hAnsi="Wingdings" w:cs="OpenSymbol" w:hint="default"/>
      </w:rPr>
    </w:lvl>
    <w:lvl w:ilvl="4">
      <w:start w:val="1"/>
      <w:numFmt w:val="bullet"/>
      <w:lvlText w:val=""/>
      <w:lvlJc w:val="left"/>
      <w:pPr>
        <w:tabs>
          <w:tab w:val="num" w:pos="2160"/>
        </w:tabs>
        <w:ind w:left="2160" w:hanging="360"/>
      </w:pPr>
      <w:rPr>
        <w:rFonts w:ascii="Wingdings" w:hAnsi="Wingdings" w:cs="OpenSymbol" w:hint="default"/>
      </w:rPr>
    </w:lvl>
    <w:lvl w:ilvl="5">
      <w:start w:val="1"/>
      <w:numFmt w:val="bullet"/>
      <w:lvlText w:val=""/>
      <w:lvlJc w:val="left"/>
      <w:pPr>
        <w:tabs>
          <w:tab w:val="num" w:pos="2520"/>
        </w:tabs>
        <w:ind w:left="2520" w:hanging="360"/>
      </w:pPr>
      <w:rPr>
        <w:rFonts w:ascii="Wingdings" w:hAnsi="Wingdings" w:cs="OpenSymbol" w:hint="default"/>
      </w:rPr>
    </w:lvl>
    <w:lvl w:ilvl="6">
      <w:start w:val="1"/>
      <w:numFmt w:val="bullet"/>
      <w:lvlText w:val=""/>
      <w:lvlJc w:val="left"/>
      <w:pPr>
        <w:tabs>
          <w:tab w:val="num" w:pos="2880"/>
        </w:tabs>
        <w:ind w:left="2880" w:hanging="360"/>
      </w:pPr>
      <w:rPr>
        <w:rFonts w:ascii="Wingdings" w:hAnsi="Wingdings" w:cs="OpenSymbol" w:hint="default"/>
      </w:rPr>
    </w:lvl>
    <w:lvl w:ilvl="7">
      <w:start w:val="1"/>
      <w:numFmt w:val="bullet"/>
      <w:lvlText w:val=""/>
      <w:lvlJc w:val="left"/>
      <w:pPr>
        <w:tabs>
          <w:tab w:val="num" w:pos="3240"/>
        </w:tabs>
        <w:ind w:left="3240" w:hanging="360"/>
      </w:pPr>
      <w:rPr>
        <w:rFonts w:ascii="Wingdings" w:hAnsi="Wingdings" w:cs="OpenSymbol" w:hint="default"/>
      </w:rPr>
    </w:lvl>
    <w:lvl w:ilvl="8">
      <w:start w:val="1"/>
      <w:numFmt w:val="bullet"/>
      <w:lvlText w:val=""/>
      <w:lvlJc w:val="left"/>
      <w:pPr>
        <w:tabs>
          <w:tab w:val="num" w:pos="3600"/>
        </w:tabs>
        <w:ind w:left="3600" w:hanging="360"/>
      </w:pPr>
      <w:rPr>
        <w:rFonts w:ascii="Wingdings" w:hAnsi="Wingdings" w:cs="OpenSymbol" w:hint="default"/>
      </w:rPr>
    </w:lvl>
  </w:abstractNum>
  <w:abstractNum w:abstractNumId="10" w15:restartNumberingAfterBreak="0">
    <w:nsid w:val="29567416"/>
    <w:multiLevelType w:val="hybridMultilevel"/>
    <w:tmpl w:val="FA60F4E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AB63690"/>
    <w:multiLevelType w:val="multilevel"/>
    <w:tmpl w:val="C0725434"/>
    <w:lvl w:ilvl="0">
      <w:start w:val="1"/>
      <w:numFmt w:val="none"/>
      <w:suff w:val="nothing"/>
      <w:lvlText w:val=""/>
      <w:lvlJc w:val="left"/>
      <w:pPr>
        <w:ind w:left="720" w:hanging="360"/>
      </w:pPr>
    </w:lvl>
    <w:lvl w:ilvl="1">
      <w:start w:val="1"/>
      <w:numFmt w:val="bullet"/>
      <w:lvlText w:val=""/>
      <w:lvlJc w:val="left"/>
      <w:pPr>
        <w:tabs>
          <w:tab w:val="num" w:pos="1080"/>
        </w:tabs>
        <w:ind w:left="1080" w:hanging="360"/>
      </w:pPr>
      <w:rPr>
        <w:rFonts w:ascii="Symbol" w:hAnsi="Symbol" w:cs="OpenSymbol" w:hint="default"/>
      </w:rPr>
    </w:lvl>
    <w:lvl w:ilvl="2">
      <w:start w:val="1"/>
      <w:numFmt w:val="bullet"/>
      <w:lvlText w:val=""/>
      <w:lvlJc w:val="left"/>
      <w:pPr>
        <w:tabs>
          <w:tab w:val="num" w:pos="1440"/>
        </w:tabs>
        <w:ind w:left="1440" w:hanging="360"/>
      </w:pPr>
      <w:rPr>
        <w:rFonts w:ascii="Symbol" w:hAnsi="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abstractNum w:abstractNumId="12" w15:restartNumberingAfterBreak="0">
    <w:nsid w:val="2D303827"/>
    <w:multiLevelType w:val="multilevel"/>
    <w:tmpl w:val="DE6EB32C"/>
    <w:lvl w:ilvl="0">
      <w:start w:val="1"/>
      <w:numFmt w:val="none"/>
      <w:suff w:val="nothing"/>
      <w:lvlText w:val=""/>
      <w:lvlJc w:val="left"/>
      <w:pPr>
        <w:ind w:left="720" w:hanging="360"/>
      </w:pPr>
    </w:lvl>
    <w:lvl w:ilvl="1">
      <w:start w:val="1"/>
      <w:numFmt w:val="bullet"/>
      <w:lvlText w:val=""/>
      <w:lvlJc w:val="left"/>
      <w:pPr>
        <w:tabs>
          <w:tab w:val="num" w:pos="1080"/>
        </w:tabs>
        <w:ind w:left="1080" w:hanging="360"/>
      </w:pPr>
      <w:rPr>
        <w:rFonts w:ascii="Symbol" w:hAnsi="Symbol" w:cs="OpenSymbol" w:hint="default"/>
      </w:rPr>
    </w:lvl>
    <w:lvl w:ilvl="2">
      <w:start w:val="1"/>
      <w:numFmt w:val="bullet"/>
      <w:lvlText w:val=""/>
      <w:lvlJc w:val="left"/>
      <w:pPr>
        <w:tabs>
          <w:tab w:val="num" w:pos="1440"/>
        </w:tabs>
        <w:ind w:left="1440" w:hanging="360"/>
      </w:pPr>
      <w:rPr>
        <w:rFonts w:ascii="Symbol" w:hAnsi="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abstractNum w:abstractNumId="13" w15:restartNumberingAfterBreak="0">
    <w:nsid w:val="2E5D6A31"/>
    <w:multiLevelType w:val="multilevel"/>
    <w:tmpl w:val="3188A85E"/>
    <w:lvl w:ilvl="0">
      <w:start w:val="1"/>
      <w:numFmt w:val="decimal"/>
      <w:lvlText w:val="%1."/>
      <w:lvlJc w:val="left"/>
      <w:pPr>
        <w:ind w:left="615" w:hanging="615"/>
      </w:pPr>
      <w:rPr>
        <w:rFonts w:hint="default"/>
      </w:rPr>
    </w:lvl>
    <w:lvl w:ilvl="1">
      <w:start w:val="1"/>
      <w:numFmt w:val="decimal"/>
      <w:lvlText w:val="%1.%2."/>
      <w:lvlJc w:val="left"/>
      <w:pPr>
        <w:ind w:left="615" w:hanging="61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6D06C0"/>
    <w:multiLevelType w:val="multilevel"/>
    <w:tmpl w:val="3FC6F3E2"/>
    <w:lvl w:ilvl="0">
      <w:start w:val="1"/>
      <w:numFmt w:val="none"/>
      <w:suff w:val="nothing"/>
      <w:lvlText w:val=""/>
      <w:lvlJc w:val="left"/>
      <w:pPr>
        <w:ind w:left="720" w:hanging="360"/>
      </w:pPr>
    </w:lvl>
    <w:lvl w:ilvl="1">
      <w:start w:val="1"/>
      <w:numFmt w:val="bullet"/>
      <w:lvlText w:val=""/>
      <w:lvlJc w:val="left"/>
      <w:pPr>
        <w:tabs>
          <w:tab w:val="num" w:pos="1080"/>
        </w:tabs>
        <w:ind w:left="1080" w:hanging="360"/>
      </w:pPr>
      <w:rPr>
        <w:rFonts w:ascii="Symbol" w:hAnsi="Symbol" w:cs="OpenSymbol" w:hint="default"/>
      </w:rPr>
    </w:lvl>
    <w:lvl w:ilvl="2">
      <w:start w:val="1"/>
      <w:numFmt w:val="bullet"/>
      <w:lvlText w:val=""/>
      <w:lvlJc w:val="left"/>
      <w:pPr>
        <w:tabs>
          <w:tab w:val="num" w:pos="1440"/>
        </w:tabs>
        <w:ind w:left="1440" w:hanging="360"/>
      </w:pPr>
      <w:rPr>
        <w:rFonts w:ascii="Symbol" w:hAnsi="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abstractNum w:abstractNumId="15" w15:restartNumberingAfterBreak="0">
    <w:nsid w:val="32F054C6"/>
    <w:multiLevelType w:val="hybridMultilevel"/>
    <w:tmpl w:val="0D500D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6B91ACF"/>
    <w:multiLevelType w:val="multilevel"/>
    <w:tmpl w:val="612EB322"/>
    <w:lvl w:ilvl="0">
      <w:start w:val="1"/>
      <w:numFmt w:val="bullet"/>
      <w:lvlText w:val=""/>
      <w:lvlJc w:val="left"/>
      <w:pPr>
        <w:ind w:left="720" w:hanging="360"/>
      </w:pPr>
      <w:rPr>
        <w:rFonts w:ascii="Symbol" w:hAnsi="Symbol" w:cs="OpenSymbol" w:hint="default"/>
        <w:b w:val="0"/>
        <w:sz w:val="18"/>
      </w:rPr>
    </w:lvl>
    <w:lvl w:ilvl="1">
      <w:start w:val="1"/>
      <w:numFmt w:val="bullet"/>
      <w:lvlText w:val="o"/>
      <w:lvlJc w:val="left"/>
      <w:pPr>
        <w:ind w:left="1440" w:hanging="360"/>
      </w:pPr>
      <w:rPr>
        <w:rFonts w:ascii="Courier New" w:hAnsi="Courier New" w:cs="OpenSymbol" w:hint="default"/>
      </w:rPr>
    </w:lvl>
    <w:lvl w:ilvl="2">
      <w:start w:val="1"/>
      <w:numFmt w:val="bullet"/>
      <w:lvlText w:val=""/>
      <w:lvlJc w:val="left"/>
      <w:pPr>
        <w:ind w:left="2160" w:hanging="360"/>
      </w:pPr>
      <w:rPr>
        <w:rFonts w:ascii="Wingdings" w:hAnsi="Wingdings" w:cs="OpenSymbol" w:hint="default"/>
      </w:rPr>
    </w:lvl>
    <w:lvl w:ilvl="3">
      <w:start w:val="1"/>
      <w:numFmt w:val="bullet"/>
      <w:lvlText w:val=""/>
      <w:lvlJc w:val="left"/>
      <w:pPr>
        <w:ind w:left="2880" w:hanging="360"/>
      </w:pPr>
      <w:rPr>
        <w:rFonts w:ascii="Symbol" w:hAnsi="Symbol" w:cs="OpenSymbol" w:hint="default"/>
      </w:rPr>
    </w:lvl>
    <w:lvl w:ilvl="4">
      <w:start w:val="1"/>
      <w:numFmt w:val="bullet"/>
      <w:lvlText w:val="o"/>
      <w:lvlJc w:val="left"/>
      <w:pPr>
        <w:ind w:left="3600" w:hanging="360"/>
      </w:pPr>
      <w:rPr>
        <w:rFonts w:ascii="Courier New" w:hAnsi="Courier New" w:cs="OpenSymbol" w:hint="default"/>
      </w:rPr>
    </w:lvl>
    <w:lvl w:ilvl="5">
      <w:start w:val="1"/>
      <w:numFmt w:val="bullet"/>
      <w:lvlText w:val=""/>
      <w:lvlJc w:val="left"/>
      <w:pPr>
        <w:ind w:left="4320" w:hanging="360"/>
      </w:pPr>
      <w:rPr>
        <w:rFonts w:ascii="Wingdings" w:hAnsi="Wingdings" w:cs="OpenSymbol" w:hint="default"/>
      </w:rPr>
    </w:lvl>
    <w:lvl w:ilvl="6">
      <w:start w:val="1"/>
      <w:numFmt w:val="bullet"/>
      <w:lvlText w:val=""/>
      <w:lvlJc w:val="left"/>
      <w:pPr>
        <w:ind w:left="5040" w:hanging="360"/>
      </w:pPr>
      <w:rPr>
        <w:rFonts w:ascii="Symbol" w:hAnsi="Symbol" w:cs="OpenSymbol" w:hint="default"/>
      </w:rPr>
    </w:lvl>
    <w:lvl w:ilvl="7">
      <w:start w:val="1"/>
      <w:numFmt w:val="bullet"/>
      <w:lvlText w:val="o"/>
      <w:lvlJc w:val="left"/>
      <w:pPr>
        <w:ind w:left="5760" w:hanging="360"/>
      </w:pPr>
      <w:rPr>
        <w:rFonts w:ascii="Courier New" w:hAnsi="Courier New" w:cs="OpenSymbol" w:hint="default"/>
        <w:b/>
        <w:sz w:val="22"/>
      </w:rPr>
    </w:lvl>
    <w:lvl w:ilvl="8">
      <w:start w:val="1"/>
      <w:numFmt w:val="bullet"/>
      <w:lvlText w:val=""/>
      <w:lvlJc w:val="left"/>
      <w:pPr>
        <w:ind w:left="6480" w:hanging="360"/>
      </w:pPr>
      <w:rPr>
        <w:rFonts w:ascii="Wingdings" w:hAnsi="Wingdings" w:cs="OpenSymbol" w:hint="default"/>
      </w:rPr>
    </w:lvl>
  </w:abstractNum>
  <w:abstractNum w:abstractNumId="17" w15:restartNumberingAfterBreak="0">
    <w:nsid w:val="37532771"/>
    <w:multiLevelType w:val="multilevel"/>
    <w:tmpl w:val="CE729D4E"/>
    <w:lvl w:ilvl="0">
      <w:start w:val="1"/>
      <w:numFmt w:val="none"/>
      <w:suff w:val="nothing"/>
      <w:lvlText w:val=""/>
      <w:lvlJc w:val="left"/>
      <w:pPr>
        <w:ind w:left="720" w:hanging="360"/>
      </w:pPr>
    </w:lvl>
    <w:lvl w:ilvl="1">
      <w:start w:val="1"/>
      <w:numFmt w:val="bullet"/>
      <w:lvlText w:val=""/>
      <w:lvlJc w:val="left"/>
      <w:pPr>
        <w:tabs>
          <w:tab w:val="num" w:pos="1080"/>
        </w:tabs>
        <w:ind w:left="1080" w:hanging="360"/>
      </w:pPr>
      <w:rPr>
        <w:rFonts w:ascii="Symbol" w:hAnsi="Symbol" w:cs="OpenSymbol" w:hint="default"/>
      </w:rPr>
    </w:lvl>
    <w:lvl w:ilvl="2">
      <w:start w:val="1"/>
      <w:numFmt w:val="bullet"/>
      <w:lvlText w:val=""/>
      <w:lvlJc w:val="left"/>
      <w:pPr>
        <w:tabs>
          <w:tab w:val="num" w:pos="1440"/>
        </w:tabs>
        <w:ind w:left="1440" w:hanging="360"/>
      </w:pPr>
      <w:rPr>
        <w:rFonts w:ascii="Symbol" w:hAnsi="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abstractNum w:abstractNumId="18" w15:restartNumberingAfterBreak="0">
    <w:nsid w:val="3AC028EA"/>
    <w:multiLevelType w:val="multilevel"/>
    <w:tmpl w:val="91248986"/>
    <w:lvl w:ilvl="0">
      <w:start w:val="1"/>
      <w:numFmt w:val="none"/>
      <w:suff w:val="nothing"/>
      <w:lvlText w:val=""/>
      <w:lvlJc w:val="left"/>
      <w:pPr>
        <w:ind w:left="720" w:hanging="360"/>
      </w:pPr>
    </w:lvl>
    <w:lvl w:ilvl="1">
      <w:start w:val="1"/>
      <w:numFmt w:val="bullet"/>
      <w:lvlText w:val=""/>
      <w:lvlJc w:val="left"/>
      <w:pPr>
        <w:tabs>
          <w:tab w:val="num" w:pos="1080"/>
        </w:tabs>
        <w:ind w:left="1080" w:hanging="360"/>
      </w:pPr>
      <w:rPr>
        <w:rFonts w:ascii="Symbol" w:hAnsi="Symbol" w:cs="OpenSymbol" w:hint="default"/>
      </w:rPr>
    </w:lvl>
    <w:lvl w:ilvl="2">
      <w:start w:val="1"/>
      <w:numFmt w:val="bullet"/>
      <w:lvlText w:val=""/>
      <w:lvlJc w:val="left"/>
      <w:pPr>
        <w:tabs>
          <w:tab w:val="num" w:pos="1440"/>
        </w:tabs>
        <w:ind w:left="1440" w:hanging="360"/>
      </w:pPr>
      <w:rPr>
        <w:rFonts w:ascii="Symbol" w:hAnsi="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abstractNum w:abstractNumId="19" w15:restartNumberingAfterBreak="0">
    <w:nsid w:val="3E1B60F3"/>
    <w:multiLevelType w:val="hybridMultilevel"/>
    <w:tmpl w:val="DE2CF3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E9F0846"/>
    <w:multiLevelType w:val="multilevel"/>
    <w:tmpl w:val="2DE2BF2E"/>
    <w:lvl w:ilvl="0">
      <w:start w:val="1"/>
      <w:numFmt w:val="bullet"/>
      <w:suff w:val="nothing"/>
      <w:lvlText w:val=""/>
      <w:lvlJc w:val="left"/>
      <w:pPr>
        <w:ind w:left="707" w:firstLine="0"/>
      </w:pPr>
      <w:rPr>
        <w:rFonts w:ascii="Symbol" w:hAnsi="Symbol" w:cs="OpenSymbol" w:hint="default"/>
        <w:b w:val="0"/>
        <w:sz w:val="22"/>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21" w15:restartNumberingAfterBreak="0">
    <w:nsid w:val="4B872D6B"/>
    <w:multiLevelType w:val="multilevel"/>
    <w:tmpl w:val="59B045D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2" w15:restartNumberingAfterBreak="0">
    <w:nsid w:val="4C9709C4"/>
    <w:multiLevelType w:val="multilevel"/>
    <w:tmpl w:val="B9826750"/>
    <w:lvl w:ilvl="0">
      <w:start w:val="1"/>
      <w:numFmt w:val="none"/>
      <w:suff w:val="nothing"/>
      <w:lvlText w:val=""/>
      <w:lvlJc w:val="left"/>
      <w:pPr>
        <w:ind w:left="720" w:hanging="360"/>
      </w:pPr>
    </w:lvl>
    <w:lvl w:ilvl="1">
      <w:start w:val="1"/>
      <w:numFmt w:val="bullet"/>
      <w:lvlText w:val=""/>
      <w:lvlJc w:val="left"/>
      <w:pPr>
        <w:tabs>
          <w:tab w:val="num" w:pos="1080"/>
        </w:tabs>
        <w:ind w:left="1080" w:hanging="360"/>
      </w:pPr>
      <w:rPr>
        <w:rFonts w:ascii="Symbol" w:hAnsi="Symbol" w:cs="OpenSymbol" w:hint="default"/>
      </w:rPr>
    </w:lvl>
    <w:lvl w:ilvl="2">
      <w:start w:val="1"/>
      <w:numFmt w:val="bullet"/>
      <w:lvlText w:val=""/>
      <w:lvlJc w:val="left"/>
      <w:pPr>
        <w:tabs>
          <w:tab w:val="num" w:pos="1440"/>
        </w:tabs>
        <w:ind w:left="1440" w:hanging="360"/>
      </w:pPr>
      <w:rPr>
        <w:rFonts w:ascii="Symbol" w:hAnsi="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abstractNum w:abstractNumId="23" w15:restartNumberingAfterBreak="0">
    <w:nsid w:val="4E136A12"/>
    <w:multiLevelType w:val="multilevel"/>
    <w:tmpl w:val="012C3696"/>
    <w:lvl w:ilvl="0">
      <w:start w:val="1"/>
      <w:numFmt w:val="none"/>
      <w:suff w:val="nothing"/>
      <w:lvlText w:val=""/>
      <w:lvlJc w:val="left"/>
      <w:pPr>
        <w:ind w:left="720" w:hanging="360"/>
      </w:pPr>
    </w:lvl>
    <w:lvl w:ilvl="1">
      <w:start w:val="1"/>
      <w:numFmt w:val="bullet"/>
      <w:lvlText w:val=""/>
      <w:lvlJc w:val="left"/>
      <w:pPr>
        <w:tabs>
          <w:tab w:val="num" w:pos="1080"/>
        </w:tabs>
        <w:ind w:left="1080" w:hanging="360"/>
      </w:pPr>
      <w:rPr>
        <w:rFonts w:ascii="Symbol" w:hAnsi="Symbol" w:cs="OpenSymbol" w:hint="default"/>
      </w:rPr>
    </w:lvl>
    <w:lvl w:ilvl="2">
      <w:start w:val="1"/>
      <w:numFmt w:val="bullet"/>
      <w:lvlText w:val=""/>
      <w:lvlJc w:val="left"/>
      <w:pPr>
        <w:tabs>
          <w:tab w:val="num" w:pos="1440"/>
        </w:tabs>
        <w:ind w:left="1440" w:hanging="360"/>
      </w:pPr>
      <w:rPr>
        <w:rFonts w:ascii="Symbol" w:hAnsi="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abstractNum w:abstractNumId="24" w15:restartNumberingAfterBreak="0">
    <w:nsid w:val="4E972F53"/>
    <w:multiLevelType w:val="multilevel"/>
    <w:tmpl w:val="8ACE8D82"/>
    <w:lvl w:ilvl="0">
      <w:start w:val="1"/>
      <w:numFmt w:val="none"/>
      <w:suff w:val="nothing"/>
      <w:lvlText w:val=""/>
      <w:lvlJc w:val="left"/>
      <w:pPr>
        <w:ind w:left="720" w:hanging="360"/>
      </w:pPr>
    </w:lvl>
    <w:lvl w:ilvl="1">
      <w:start w:val="1"/>
      <w:numFmt w:val="bullet"/>
      <w:lvlText w:val=""/>
      <w:lvlJc w:val="left"/>
      <w:pPr>
        <w:tabs>
          <w:tab w:val="num" w:pos="1080"/>
        </w:tabs>
        <w:ind w:left="1080" w:hanging="360"/>
      </w:pPr>
      <w:rPr>
        <w:rFonts w:ascii="Symbol" w:hAnsi="Symbol" w:cs="OpenSymbol" w:hint="default"/>
      </w:rPr>
    </w:lvl>
    <w:lvl w:ilvl="2">
      <w:start w:val="1"/>
      <w:numFmt w:val="bullet"/>
      <w:lvlText w:val=""/>
      <w:lvlJc w:val="left"/>
      <w:pPr>
        <w:tabs>
          <w:tab w:val="num" w:pos="1440"/>
        </w:tabs>
        <w:ind w:left="1440" w:hanging="360"/>
      </w:pPr>
      <w:rPr>
        <w:rFonts w:ascii="Symbol" w:hAnsi="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abstractNum w:abstractNumId="25" w15:restartNumberingAfterBreak="0">
    <w:nsid w:val="54C42B80"/>
    <w:multiLevelType w:val="multilevel"/>
    <w:tmpl w:val="35F2FF54"/>
    <w:lvl w:ilvl="0">
      <w:start w:val="1"/>
      <w:numFmt w:val="bullet"/>
      <w:lvlText w:val=""/>
      <w:lvlJc w:val="left"/>
      <w:pPr>
        <w:tabs>
          <w:tab w:val="num" w:pos="720"/>
        </w:tabs>
        <w:ind w:left="720" w:hanging="360"/>
      </w:pPr>
      <w:rPr>
        <w:rFonts w:ascii="Wingdings" w:hAnsi="Wingdings" w:cs="OpenSymbol" w:hint="default"/>
        <w:sz w:val="20"/>
      </w:rPr>
    </w:lvl>
    <w:lvl w:ilvl="1">
      <w:start w:val="1"/>
      <w:numFmt w:val="bullet"/>
      <w:lvlText w:val=""/>
      <w:lvlJc w:val="left"/>
      <w:pPr>
        <w:tabs>
          <w:tab w:val="num" w:pos="1080"/>
        </w:tabs>
        <w:ind w:left="1080" w:hanging="360"/>
      </w:pPr>
      <w:rPr>
        <w:rFonts w:ascii="Wingdings" w:hAnsi="Wingdings" w:cs="OpenSymbol" w:hint="default"/>
      </w:rPr>
    </w:lvl>
    <w:lvl w:ilvl="2">
      <w:start w:val="1"/>
      <w:numFmt w:val="bullet"/>
      <w:lvlText w:val=""/>
      <w:lvlJc w:val="left"/>
      <w:pPr>
        <w:tabs>
          <w:tab w:val="num" w:pos="1440"/>
        </w:tabs>
        <w:ind w:left="1440" w:hanging="360"/>
      </w:pPr>
      <w:rPr>
        <w:rFonts w:ascii="Wingdings" w:hAnsi="Wingdings" w:cs="OpenSymbol" w:hint="default"/>
      </w:rPr>
    </w:lvl>
    <w:lvl w:ilvl="3">
      <w:start w:val="1"/>
      <w:numFmt w:val="bullet"/>
      <w:lvlText w:val=""/>
      <w:lvlJc w:val="left"/>
      <w:pPr>
        <w:tabs>
          <w:tab w:val="num" w:pos="1800"/>
        </w:tabs>
        <w:ind w:left="1800" w:hanging="360"/>
      </w:pPr>
      <w:rPr>
        <w:rFonts w:ascii="Wingdings" w:hAnsi="Wingdings" w:cs="OpenSymbol" w:hint="default"/>
      </w:rPr>
    </w:lvl>
    <w:lvl w:ilvl="4">
      <w:start w:val="1"/>
      <w:numFmt w:val="bullet"/>
      <w:lvlText w:val=""/>
      <w:lvlJc w:val="left"/>
      <w:pPr>
        <w:tabs>
          <w:tab w:val="num" w:pos="2160"/>
        </w:tabs>
        <w:ind w:left="2160" w:hanging="360"/>
      </w:pPr>
      <w:rPr>
        <w:rFonts w:ascii="Wingdings" w:hAnsi="Wingdings" w:cs="OpenSymbol" w:hint="default"/>
      </w:rPr>
    </w:lvl>
    <w:lvl w:ilvl="5">
      <w:start w:val="1"/>
      <w:numFmt w:val="bullet"/>
      <w:lvlText w:val=""/>
      <w:lvlJc w:val="left"/>
      <w:pPr>
        <w:tabs>
          <w:tab w:val="num" w:pos="2520"/>
        </w:tabs>
        <w:ind w:left="2520" w:hanging="360"/>
      </w:pPr>
      <w:rPr>
        <w:rFonts w:ascii="Wingdings" w:hAnsi="Wingdings" w:cs="OpenSymbol" w:hint="default"/>
      </w:rPr>
    </w:lvl>
    <w:lvl w:ilvl="6">
      <w:start w:val="1"/>
      <w:numFmt w:val="bullet"/>
      <w:lvlText w:val=""/>
      <w:lvlJc w:val="left"/>
      <w:pPr>
        <w:tabs>
          <w:tab w:val="num" w:pos="2880"/>
        </w:tabs>
        <w:ind w:left="2880" w:hanging="360"/>
      </w:pPr>
      <w:rPr>
        <w:rFonts w:ascii="Wingdings" w:hAnsi="Wingdings" w:cs="OpenSymbol" w:hint="default"/>
      </w:rPr>
    </w:lvl>
    <w:lvl w:ilvl="7">
      <w:start w:val="1"/>
      <w:numFmt w:val="bullet"/>
      <w:lvlText w:val=""/>
      <w:lvlJc w:val="left"/>
      <w:pPr>
        <w:tabs>
          <w:tab w:val="num" w:pos="3240"/>
        </w:tabs>
        <w:ind w:left="3240" w:hanging="360"/>
      </w:pPr>
      <w:rPr>
        <w:rFonts w:ascii="Wingdings" w:hAnsi="Wingdings" w:cs="OpenSymbol" w:hint="default"/>
      </w:rPr>
    </w:lvl>
    <w:lvl w:ilvl="8">
      <w:start w:val="1"/>
      <w:numFmt w:val="bullet"/>
      <w:lvlText w:val=""/>
      <w:lvlJc w:val="left"/>
      <w:pPr>
        <w:tabs>
          <w:tab w:val="num" w:pos="3600"/>
        </w:tabs>
        <w:ind w:left="3600" w:hanging="360"/>
      </w:pPr>
      <w:rPr>
        <w:rFonts w:ascii="Wingdings" w:hAnsi="Wingdings" w:cs="OpenSymbol" w:hint="default"/>
      </w:rPr>
    </w:lvl>
  </w:abstractNum>
  <w:abstractNum w:abstractNumId="26" w15:restartNumberingAfterBreak="0">
    <w:nsid w:val="55C47A88"/>
    <w:multiLevelType w:val="multilevel"/>
    <w:tmpl w:val="F98E516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7" w15:restartNumberingAfterBreak="0">
    <w:nsid w:val="566106DF"/>
    <w:multiLevelType w:val="multilevel"/>
    <w:tmpl w:val="82E612F4"/>
    <w:lvl w:ilvl="0">
      <w:start w:val="1"/>
      <w:numFmt w:val="none"/>
      <w:suff w:val="nothing"/>
      <w:lvlText w:val=""/>
      <w:lvlJc w:val="left"/>
      <w:pPr>
        <w:ind w:left="720" w:hanging="360"/>
      </w:pPr>
    </w:lvl>
    <w:lvl w:ilvl="1">
      <w:start w:val="1"/>
      <w:numFmt w:val="bullet"/>
      <w:lvlText w:val=""/>
      <w:lvlJc w:val="left"/>
      <w:pPr>
        <w:tabs>
          <w:tab w:val="num" w:pos="1080"/>
        </w:tabs>
        <w:ind w:left="1080" w:hanging="360"/>
      </w:pPr>
      <w:rPr>
        <w:rFonts w:ascii="Symbol" w:hAnsi="Symbol" w:cs="OpenSymbol" w:hint="default"/>
      </w:rPr>
    </w:lvl>
    <w:lvl w:ilvl="2">
      <w:start w:val="1"/>
      <w:numFmt w:val="bullet"/>
      <w:lvlText w:val=""/>
      <w:lvlJc w:val="left"/>
      <w:pPr>
        <w:tabs>
          <w:tab w:val="num" w:pos="1440"/>
        </w:tabs>
        <w:ind w:left="1440" w:hanging="360"/>
      </w:pPr>
      <w:rPr>
        <w:rFonts w:ascii="Symbol" w:hAnsi="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abstractNum w:abstractNumId="28" w15:restartNumberingAfterBreak="0">
    <w:nsid w:val="58883465"/>
    <w:multiLevelType w:val="multilevel"/>
    <w:tmpl w:val="6F4C1F6A"/>
    <w:lvl w:ilvl="0">
      <w:start w:val="1"/>
      <w:numFmt w:val="none"/>
      <w:suff w:val="nothing"/>
      <w:lvlText w:val=""/>
      <w:lvlJc w:val="left"/>
      <w:pPr>
        <w:ind w:left="720" w:hanging="360"/>
      </w:pPr>
    </w:lvl>
    <w:lvl w:ilvl="1">
      <w:start w:val="1"/>
      <w:numFmt w:val="bullet"/>
      <w:lvlText w:val=""/>
      <w:lvlJc w:val="left"/>
      <w:pPr>
        <w:tabs>
          <w:tab w:val="num" w:pos="1080"/>
        </w:tabs>
        <w:ind w:left="1080" w:hanging="360"/>
      </w:pPr>
      <w:rPr>
        <w:rFonts w:ascii="Symbol" w:hAnsi="Symbol" w:cs="OpenSymbol" w:hint="default"/>
      </w:rPr>
    </w:lvl>
    <w:lvl w:ilvl="2">
      <w:start w:val="1"/>
      <w:numFmt w:val="bullet"/>
      <w:lvlText w:val=""/>
      <w:lvlJc w:val="left"/>
      <w:pPr>
        <w:tabs>
          <w:tab w:val="num" w:pos="1440"/>
        </w:tabs>
        <w:ind w:left="1440" w:hanging="360"/>
      </w:pPr>
      <w:rPr>
        <w:rFonts w:ascii="Symbol" w:hAnsi="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abstractNum w:abstractNumId="29" w15:restartNumberingAfterBreak="0">
    <w:nsid w:val="5ED01ACD"/>
    <w:multiLevelType w:val="multilevel"/>
    <w:tmpl w:val="BC049F50"/>
    <w:lvl w:ilvl="0">
      <w:start w:val="1"/>
      <w:numFmt w:val="none"/>
      <w:suff w:val="nothing"/>
      <w:lvlText w:val=""/>
      <w:lvlJc w:val="left"/>
      <w:pPr>
        <w:ind w:left="720" w:hanging="360"/>
      </w:pPr>
    </w:lvl>
    <w:lvl w:ilvl="1">
      <w:start w:val="1"/>
      <w:numFmt w:val="bullet"/>
      <w:lvlText w:val=""/>
      <w:lvlJc w:val="left"/>
      <w:pPr>
        <w:tabs>
          <w:tab w:val="num" w:pos="1080"/>
        </w:tabs>
        <w:ind w:left="1080" w:hanging="360"/>
      </w:pPr>
      <w:rPr>
        <w:rFonts w:ascii="Wingdings" w:hAnsi="Wingdings" w:cs="OpenSymbol" w:hint="default"/>
      </w:rPr>
    </w:lvl>
    <w:lvl w:ilvl="2">
      <w:start w:val="1"/>
      <w:numFmt w:val="bullet"/>
      <w:lvlText w:val=""/>
      <w:lvlJc w:val="left"/>
      <w:pPr>
        <w:tabs>
          <w:tab w:val="num" w:pos="1440"/>
        </w:tabs>
        <w:ind w:left="1440" w:hanging="360"/>
      </w:pPr>
      <w:rPr>
        <w:rFonts w:ascii="Wingdings" w:hAnsi="Wingdings" w:cs="OpenSymbol" w:hint="default"/>
      </w:rPr>
    </w:lvl>
    <w:lvl w:ilvl="3">
      <w:start w:val="1"/>
      <w:numFmt w:val="bullet"/>
      <w:lvlText w:val=""/>
      <w:lvlJc w:val="left"/>
      <w:pPr>
        <w:tabs>
          <w:tab w:val="num" w:pos="1800"/>
        </w:tabs>
        <w:ind w:left="1800" w:hanging="360"/>
      </w:pPr>
      <w:rPr>
        <w:rFonts w:ascii="Wingdings" w:hAnsi="Wingdings" w:cs="OpenSymbol" w:hint="default"/>
      </w:rPr>
    </w:lvl>
    <w:lvl w:ilvl="4">
      <w:start w:val="1"/>
      <w:numFmt w:val="bullet"/>
      <w:lvlText w:val=""/>
      <w:lvlJc w:val="left"/>
      <w:pPr>
        <w:tabs>
          <w:tab w:val="num" w:pos="2160"/>
        </w:tabs>
        <w:ind w:left="2160" w:hanging="360"/>
      </w:pPr>
      <w:rPr>
        <w:rFonts w:ascii="Wingdings" w:hAnsi="Wingdings" w:cs="OpenSymbol" w:hint="default"/>
      </w:rPr>
    </w:lvl>
    <w:lvl w:ilvl="5">
      <w:start w:val="1"/>
      <w:numFmt w:val="bullet"/>
      <w:lvlText w:val=""/>
      <w:lvlJc w:val="left"/>
      <w:pPr>
        <w:tabs>
          <w:tab w:val="num" w:pos="2520"/>
        </w:tabs>
        <w:ind w:left="2520" w:hanging="360"/>
      </w:pPr>
      <w:rPr>
        <w:rFonts w:ascii="Wingdings" w:hAnsi="Wingdings" w:cs="OpenSymbol" w:hint="default"/>
      </w:rPr>
    </w:lvl>
    <w:lvl w:ilvl="6">
      <w:start w:val="1"/>
      <w:numFmt w:val="bullet"/>
      <w:lvlText w:val=""/>
      <w:lvlJc w:val="left"/>
      <w:pPr>
        <w:tabs>
          <w:tab w:val="num" w:pos="2880"/>
        </w:tabs>
        <w:ind w:left="2880" w:hanging="360"/>
      </w:pPr>
      <w:rPr>
        <w:rFonts w:ascii="Wingdings" w:hAnsi="Wingdings" w:cs="OpenSymbol" w:hint="default"/>
      </w:rPr>
    </w:lvl>
    <w:lvl w:ilvl="7">
      <w:start w:val="1"/>
      <w:numFmt w:val="bullet"/>
      <w:lvlText w:val=""/>
      <w:lvlJc w:val="left"/>
      <w:pPr>
        <w:tabs>
          <w:tab w:val="num" w:pos="3240"/>
        </w:tabs>
        <w:ind w:left="3240" w:hanging="360"/>
      </w:pPr>
      <w:rPr>
        <w:rFonts w:ascii="Wingdings" w:hAnsi="Wingdings" w:cs="OpenSymbol" w:hint="default"/>
      </w:rPr>
    </w:lvl>
    <w:lvl w:ilvl="8">
      <w:start w:val="1"/>
      <w:numFmt w:val="bullet"/>
      <w:lvlText w:val=""/>
      <w:lvlJc w:val="left"/>
      <w:pPr>
        <w:tabs>
          <w:tab w:val="num" w:pos="3600"/>
        </w:tabs>
        <w:ind w:left="3600" w:hanging="360"/>
      </w:pPr>
      <w:rPr>
        <w:rFonts w:ascii="Wingdings" w:hAnsi="Wingdings" w:cs="OpenSymbol" w:hint="default"/>
      </w:rPr>
    </w:lvl>
  </w:abstractNum>
  <w:abstractNum w:abstractNumId="30" w15:restartNumberingAfterBreak="0">
    <w:nsid w:val="6000314A"/>
    <w:multiLevelType w:val="multilevel"/>
    <w:tmpl w:val="3034CA04"/>
    <w:lvl w:ilvl="0">
      <w:start w:val="1"/>
      <w:numFmt w:val="none"/>
      <w:suff w:val="nothing"/>
      <w:lvlText w:val=""/>
      <w:lvlJc w:val="left"/>
      <w:pPr>
        <w:ind w:left="720" w:hanging="360"/>
      </w:pPr>
    </w:lvl>
    <w:lvl w:ilvl="1">
      <w:start w:val="1"/>
      <w:numFmt w:val="bullet"/>
      <w:lvlText w:val=""/>
      <w:lvlJc w:val="left"/>
      <w:pPr>
        <w:tabs>
          <w:tab w:val="num" w:pos="1080"/>
        </w:tabs>
        <w:ind w:left="1080" w:hanging="360"/>
      </w:pPr>
      <w:rPr>
        <w:rFonts w:ascii="Symbol" w:hAnsi="Symbol" w:cs="OpenSymbol" w:hint="default"/>
      </w:rPr>
    </w:lvl>
    <w:lvl w:ilvl="2">
      <w:start w:val="1"/>
      <w:numFmt w:val="bullet"/>
      <w:lvlText w:val=""/>
      <w:lvlJc w:val="left"/>
      <w:pPr>
        <w:tabs>
          <w:tab w:val="num" w:pos="1440"/>
        </w:tabs>
        <w:ind w:left="1440" w:hanging="360"/>
      </w:pPr>
      <w:rPr>
        <w:rFonts w:ascii="Symbol" w:hAnsi="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abstractNum w:abstractNumId="31" w15:restartNumberingAfterBreak="0">
    <w:nsid w:val="63797253"/>
    <w:multiLevelType w:val="multilevel"/>
    <w:tmpl w:val="4454A032"/>
    <w:lvl w:ilvl="0">
      <w:start w:val="1"/>
      <w:numFmt w:val="none"/>
      <w:suff w:val="nothing"/>
      <w:lvlText w:val=""/>
      <w:lvlJc w:val="left"/>
      <w:pPr>
        <w:ind w:left="720" w:hanging="360"/>
      </w:pPr>
    </w:lvl>
    <w:lvl w:ilvl="1">
      <w:start w:val="1"/>
      <w:numFmt w:val="bullet"/>
      <w:lvlText w:val=""/>
      <w:lvlJc w:val="left"/>
      <w:pPr>
        <w:tabs>
          <w:tab w:val="num" w:pos="1080"/>
        </w:tabs>
        <w:ind w:left="1080" w:hanging="360"/>
      </w:pPr>
      <w:rPr>
        <w:rFonts w:ascii="Symbol" w:hAnsi="Symbol" w:cs="OpenSymbol" w:hint="default"/>
      </w:rPr>
    </w:lvl>
    <w:lvl w:ilvl="2">
      <w:start w:val="1"/>
      <w:numFmt w:val="bullet"/>
      <w:lvlText w:val=""/>
      <w:lvlJc w:val="left"/>
      <w:pPr>
        <w:tabs>
          <w:tab w:val="num" w:pos="1440"/>
        </w:tabs>
        <w:ind w:left="1440" w:hanging="360"/>
      </w:pPr>
      <w:rPr>
        <w:rFonts w:ascii="Symbol" w:hAnsi="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abstractNum w:abstractNumId="32" w15:restartNumberingAfterBreak="0">
    <w:nsid w:val="647E7772"/>
    <w:multiLevelType w:val="hybridMultilevel"/>
    <w:tmpl w:val="75C6AC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8F0003B"/>
    <w:multiLevelType w:val="multilevel"/>
    <w:tmpl w:val="2B000596"/>
    <w:lvl w:ilvl="0">
      <w:start w:val="1"/>
      <w:numFmt w:val="none"/>
      <w:suff w:val="nothing"/>
      <w:lvlText w:val=""/>
      <w:lvlJc w:val="left"/>
      <w:pPr>
        <w:ind w:left="720" w:hanging="360"/>
      </w:pPr>
    </w:lvl>
    <w:lvl w:ilvl="1">
      <w:start w:val="1"/>
      <w:numFmt w:val="bullet"/>
      <w:lvlText w:val=""/>
      <w:lvlJc w:val="left"/>
      <w:pPr>
        <w:tabs>
          <w:tab w:val="num" w:pos="1080"/>
        </w:tabs>
        <w:ind w:left="1080" w:hanging="360"/>
      </w:pPr>
      <w:rPr>
        <w:rFonts w:ascii="Symbol" w:hAnsi="Symbol" w:cs="OpenSymbol" w:hint="default"/>
      </w:rPr>
    </w:lvl>
    <w:lvl w:ilvl="2">
      <w:start w:val="1"/>
      <w:numFmt w:val="bullet"/>
      <w:lvlText w:val=""/>
      <w:lvlJc w:val="left"/>
      <w:pPr>
        <w:tabs>
          <w:tab w:val="num" w:pos="1440"/>
        </w:tabs>
        <w:ind w:left="1440" w:hanging="360"/>
      </w:pPr>
      <w:rPr>
        <w:rFonts w:ascii="Symbol" w:hAnsi="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abstractNum w:abstractNumId="34" w15:restartNumberingAfterBreak="0">
    <w:nsid w:val="695116D0"/>
    <w:multiLevelType w:val="hybridMultilevel"/>
    <w:tmpl w:val="F322FA04"/>
    <w:lvl w:ilvl="0" w:tplc="5330B64C">
      <w:start w:val="1"/>
      <w:numFmt w:val="decimal"/>
      <w:lvlText w:val="%1-"/>
      <w:lvlJc w:val="left"/>
      <w:pPr>
        <w:ind w:left="652"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6B0864C3"/>
    <w:multiLevelType w:val="hybridMultilevel"/>
    <w:tmpl w:val="8D2683C6"/>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36" w15:restartNumberingAfterBreak="0">
    <w:nsid w:val="6B2660EA"/>
    <w:multiLevelType w:val="multilevel"/>
    <w:tmpl w:val="888E3388"/>
    <w:lvl w:ilvl="0">
      <w:start w:val="1"/>
      <w:numFmt w:val="bullet"/>
      <w:suff w:val="nothing"/>
      <w:lvlText w:val=""/>
      <w:lvlJc w:val="left"/>
      <w:pPr>
        <w:ind w:left="707" w:firstLine="0"/>
      </w:pPr>
      <w:rPr>
        <w:rFonts w:ascii="Symbol" w:hAnsi="Symbol" w:cs="OpenSymbol" w:hint="default"/>
        <w:b w:val="0"/>
        <w:sz w:val="22"/>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37" w15:restartNumberingAfterBreak="0">
    <w:nsid w:val="6D372DFB"/>
    <w:multiLevelType w:val="multilevel"/>
    <w:tmpl w:val="6A6AFC04"/>
    <w:lvl w:ilvl="0">
      <w:start w:val="1"/>
      <w:numFmt w:val="bullet"/>
      <w:suff w:val="nothing"/>
      <w:lvlText w:val=""/>
      <w:lvlJc w:val="left"/>
      <w:pPr>
        <w:ind w:left="707" w:firstLine="0"/>
      </w:pPr>
      <w:rPr>
        <w:rFonts w:ascii="Symbol" w:hAnsi="Symbol" w:cs="OpenSymbol" w:hint="default"/>
        <w:b w:val="0"/>
        <w:sz w:val="22"/>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38" w15:restartNumberingAfterBreak="0">
    <w:nsid w:val="6F1840E1"/>
    <w:multiLevelType w:val="multilevel"/>
    <w:tmpl w:val="83CCB29E"/>
    <w:lvl w:ilvl="0">
      <w:start w:val="1"/>
      <w:numFmt w:val="bullet"/>
      <w:suff w:val="nothing"/>
      <w:lvlText w:val=""/>
      <w:lvlJc w:val="left"/>
      <w:pPr>
        <w:ind w:left="707" w:firstLine="0"/>
      </w:pPr>
      <w:rPr>
        <w:rFonts w:ascii="Symbol" w:hAnsi="Symbol" w:cs="OpenSymbol" w:hint="default"/>
        <w:b w:val="0"/>
        <w:sz w:val="22"/>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39" w15:restartNumberingAfterBreak="0">
    <w:nsid w:val="71360471"/>
    <w:multiLevelType w:val="multilevel"/>
    <w:tmpl w:val="13108A96"/>
    <w:lvl w:ilvl="0">
      <w:start w:val="1"/>
      <w:numFmt w:val="none"/>
      <w:suff w:val="nothing"/>
      <w:lvlText w:val=""/>
      <w:lvlJc w:val="left"/>
      <w:pPr>
        <w:ind w:left="720" w:hanging="360"/>
      </w:pPr>
    </w:lvl>
    <w:lvl w:ilvl="1">
      <w:start w:val="1"/>
      <w:numFmt w:val="bullet"/>
      <w:lvlText w:val=""/>
      <w:lvlJc w:val="left"/>
      <w:pPr>
        <w:tabs>
          <w:tab w:val="num" w:pos="1080"/>
        </w:tabs>
        <w:ind w:left="1080" w:hanging="360"/>
      </w:pPr>
      <w:rPr>
        <w:rFonts w:ascii="Symbol" w:hAnsi="Symbol" w:cs="OpenSymbol" w:hint="default"/>
      </w:rPr>
    </w:lvl>
    <w:lvl w:ilvl="2">
      <w:start w:val="1"/>
      <w:numFmt w:val="bullet"/>
      <w:lvlText w:val=""/>
      <w:lvlJc w:val="left"/>
      <w:pPr>
        <w:tabs>
          <w:tab w:val="num" w:pos="1440"/>
        </w:tabs>
        <w:ind w:left="1440" w:hanging="360"/>
      </w:pPr>
      <w:rPr>
        <w:rFonts w:ascii="Symbol" w:hAnsi="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abstractNum w:abstractNumId="40" w15:restartNumberingAfterBreak="0">
    <w:nsid w:val="719C4AAE"/>
    <w:multiLevelType w:val="hybridMultilevel"/>
    <w:tmpl w:val="6D364B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2171B87"/>
    <w:multiLevelType w:val="multilevel"/>
    <w:tmpl w:val="8076CD90"/>
    <w:lvl w:ilvl="0">
      <w:start w:val="1"/>
      <w:numFmt w:val="none"/>
      <w:suff w:val="nothing"/>
      <w:lvlText w:val=""/>
      <w:lvlJc w:val="left"/>
      <w:pPr>
        <w:ind w:left="720" w:hanging="360"/>
      </w:pPr>
    </w:lvl>
    <w:lvl w:ilvl="1">
      <w:start w:val="1"/>
      <w:numFmt w:val="bullet"/>
      <w:lvlText w:val=""/>
      <w:lvlJc w:val="left"/>
      <w:pPr>
        <w:tabs>
          <w:tab w:val="num" w:pos="1080"/>
        </w:tabs>
        <w:ind w:left="1080" w:hanging="360"/>
      </w:pPr>
      <w:rPr>
        <w:rFonts w:ascii="Symbol" w:hAnsi="Symbol" w:cs="OpenSymbol" w:hint="default"/>
      </w:rPr>
    </w:lvl>
    <w:lvl w:ilvl="2">
      <w:start w:val="1"/>
      <w:numFmt w:val="bullet"/>
      <w:lvlText w:val=""/>
      <w:lvlJc w:val="left"/>
      <w:pPr>
        <w:tabs>
          <w:tab w:val="num" w:pos="1440"/>
        </w:tabs>
        <w:ind w:left="1440" w:hanging="360"/>
      </w:pPr>
      <w:rPr>
        <w:rFonts w:ascii="Symbol" w:hAnsi="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abstractNum w:abstractNumId="42" w15:restartNumberingAfterBreak="0">
    <w:nsid w:val="722D7BBA"/>
    <w:multiLevelType w:val="multilevel"/>
    <w:tmpl w:val="9E14D140"/>
    <w:lvl w:ilvl="0">
      <w:start w:val="1"/>
      <w:numFmt w:val="bullet"/>
      <w:lvlText w:val=""/>
      <w:lvlJc w:val="left"/>
      <w:pPr>
        <w:tabs>
          <w:tab w:val="num" w:pos="707"/>
        </w:tabs>
        <w:ind w:left="707" w:hanging="283"/>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43" w15:restartNumberingAfterBreak="0">
    <w:nsid w:val="725C0239"/>
    <w:multiLevelType w:val="multilevel"/>
    <w:tmpl w:val="019C11B8"/>
    <w:lvl w:ilvl="0">
      <w:start w:val="1"/>
      <w:numFmt w:val="none"/>
      <w:suff w:val="nothing"/>
      <w:lvlText w:val=""/>
      <w:lvlJc w:val="left"/>
      <w:pPr>
        <w:ind w:left="720" w:hanging="360"/>
      </w:pPr>
    </w:lvl>
    <w:lvl w:ilvl="1">
      <w:start w:val="1"/>
      <w:numFmt w:val="bullet"/>
      <w:lvlText w:val=""/>
      <w:lvlJc w:val="left"/>
      <w:pPr>
        <w:tabs>
          <w:tab w:val="num" w:pos="1080"/>
        </w:tabs>
        <w:ind w:left="1080" w:hanging="360"/>
      </w:pPr>
      <w:rPr>
        <w:rFonts w:ascii="Symbol" w:hAnsi="Symbol" w:cs="OpenSymbol" w:hint="default"/>
      </w:rPr>
    </w:lvl>
    <w:lvl w:ilvl="2">
      <w:start w:val="1"/>
      <w:numFmt w:val="bullet"/>
      <w:lvlText w:val=""/>
      <w:lvlJc w:val="left"/>
      <w:pPr>
        <w:tabs>
          <w:tab w:val="num" w:pos="1440"/>
        </w:tabs>
        <w:ind w:left="1440" w:hanging="360"/>
      </w:pPr>
      <w:rPr>
        <w:rFonts w:ascii="Symbol" w:hAnsi="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abstractNum w:abstractNumId="44" w15:restartNumberingAfterBreak="0">
    <w:nsid w:val="74C86D2E"/>
    <w:multiLevelType w:val="multilevel"/>
    <w:tmpl w:val="E7B23B0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pStyle w:val="Titre4"/>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5" w15:restartNumberingAfterBreak="0">
    <w:nsid w:val="761300FE"/>
    <w:multiLevelType w:val="multilevel"/>
    <w:tmpl w:val="61F8C73E"/>
    <w:lvl w:ilvl="0">
      <w:start w:val="1"/>
      <w:numFmt w:val="bullet"/>
      <w:suff w:val="nothing"/>
      <w:lvlText w:val=""/>
      <w:lvlJc w:val="left"/>
      <w:pPr>
        <w:ind w:left="707" w:firstLine="0"/>
      </w:pPr>
      <w:rPr>
        <w:rFonts w:ascii="Symbol" w:hAnsi="Symbol" w:cs="OpenSymbol" w:hint="default"/>
        <w:b w:val="0"/>
        <w:sz w:val="22"/>
      </w:rPr>
    </w:lvl>
    <w:lvl w:ilvl="1">
      <w:start w:val="1"/>
      <w:numFmt w:val="bullet"/>
      <w:suff w:val="nothing"/>
      <w:lvlText w:val=""/>
      <w:lvlJc w:val="left"/>
      <w:pPr>
        <w:ind w:left="1414" w:firstLine="0"/>
      </w:pPr>
      <w:rPr>
        <w:rFonts w:ascii="Wingdings" w:hAnsi="Wingdings" w:cs="OpenSymbol" w:hint="default"/>
        <w:b w:val="0"/>
        <w:sz w:val="22"/>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46" w15:restartNumberingAfterBreak="0">
    <w:nsid w:val="7BF95716"/>
    <w:multiLevelType w:val="multilevel"/>
    <w:tmpl w:val="71B478D4"/>
    <w:lvl w:ilvl="0">
      <w:start w:val="1"/>
      <w:numFmt w:val="none"/>
      <w:suff w:val="nothing"/>
      <w:lvlText w:val=""/>
      <w:lvlJc w:val="left"/>
      <w:pPr>
        <w:ind w:left="720" w:hanging="360"/>
      </w:pPr>
    </w:lvl>
    <w:lvl w:ilvl="1">
      <w:start w:val="1"/>
      <w:numFmt w:val="bullet"/>
      <w:lvlText w:val=""/>
      <w:lvlJc w:val="left"/>
      <w:pPr>
        <w:tabs>
          <w:tab w:val="num" w:pos="1080"/>
        </w:tabs>
        <w:ind w:left="1080" w:hanging="360"/>
      </w:pPr>
      <w:rPr>
        <w:rFonts w:ascii="Symbol" w:hAnsi="Symbol" w:cs="OpenSymbol" w:hint="default"/>
      </w:rPr>
    </w:lvl>
    <w:lvl w:ilvl="2">
      <w:start w:val="1"/>
      <w:numFmt w:val="bullet"/>
      <w:lvlText w:val=""/>
      <w:lvlJc w:val="left"/>
      <w:pPr>
        <w:tabs>
          <w:tab w:val="num" w:pos="1440"/>
        </w:tabs>
        <w:ind w:left="1440" w:hanging="360"/>
      </w:pPr>
      <w:rPr>
        <w:rFonts w:ascii="Symbol" w:hAnsi="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abstractNum w:abstractNumId="47" w15:restartNumberingAfterBreak="0">
    <w:nsid w:val="7EBA6D74"/>
    <w:multiLevelType w:val="multilevel"/>
    <w:tmpl w:val="7C5650C8"/>
    <w:lvl w:ilvl="0">
      <w:start w:val="1"/>
      <w:numFmt w:val="bullet"/>
      <w:suff w:val="nothing"/>
      <w:lvlText w:val=""/>
      <w:lvlJc w:val="left"/>
      <w:pPr>
        <w:ind w:left="707" w:firstLine="0"/>
      </w:pPr>
      <w:rPr>
        <w:rFonts w:ascii="Symbol" w:hAnsi="Symbol" w:cs="OpenSymbol" w:hint="default"/>
        <w:sz w:val="22"/>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num w:numId="1" w16cid:durableId="1114519714">
    <w:abstractNumId w:val="44"/>
  </w:num>
  <w:num w:numId="2" w16cid:durableId="950433784">
    <w:abstractNumId w:val="21"/>
  </w:num>
  <w:num w:numId="3" w16cid:durableId="419449912">
    <w:abstractNumId w:val="26"/>
  </w:num>
  <w:num w:numId="4" w16cid:durableId="734398931">
    <w:abstractNumId w:val="6"/>
  </w:num>
  <w:num w:numId="5" w16cid:durableId="429202008">
    <w:abstractNumId w:val="29"/>
  </w:num>
  <w:num w:numId="6" w16cid:durableId="681444039">
    <w:abstractNumId w:val="27"/>
  </w:num>
  <w:num w:numId="7" w16cid:durableId="772090959">
    <w:abstractNumId w:val="24"/>
  </w:num>
  <w:num w:numId="8" w16cid:durableId="1905482575">
    <w:abstractNumId w:val="0"/>
  </w:num>
  <w:num w:numId="9" w16cid:durableId="594627660">
    <w:abstractNumId w:val="11"/>
  </w:num>
  <w:num w:numId="10" w16cid:durableId="1412313481">
    <w:abstractNumId w:val="18"/>
  </w:num>
  <w:num w:numId="11" w16cid:durableId="2110079279">
    <w:abstractNumId w:val="2"/>
  </w:num>
  <w:num w:numId="12" w16cid:durableId="1757894884">
    <w:abstractNumId w:val="39"/>
  </w:num>
  <w:num w:numId="13" w16cid:durableId="1724252722">
    <w:abstractNumId w:val="30"/>
  </w:num>
  <w:num w:numId="14" w16cid:durableId="756167811">
    <w:abstractNumId w:val="46"/>
  </w:num>
  <w:num w:numId="15" w16cid:durableId="203951471">
    <w:abstractNumId w:val="31"/>
  </w:num>
  <w:num w:numId="16" w16cid:durableId="1711609918">
    <w:abstractNumId w:val="17"/>
  </w:num>
  <w:num w:numId="17" w16cid:durableId="1122963378">
    <w:abstractNumId w:val="12"/>
  </w:num>
  <w:num w:numId="18" w16cid:durableId="260454760">
    <w:abstractNumId w:val="33"/>
  </w:num>
  <w:num w:numId="19" w16cid:durableId="808009882">
    <w:abstractNumId w:val="43"/>
  </w:num>
  <w:num w:numId="20" w16cid:durableId="1258715012">
    <w:abstractNumId w:val="28"/>
  </w:num>
  <w:num w:numId="21" w16cid:durableId="1813717609">
    <w:abstractNumId w:val="41"/>
  </w:num>
  <w:num w:numId="22" w16cid:durableId="1848786095">
    <w:abstractNumId w:val="23"/>
  </w:num>
  <w:num w:numId="23" w16cid:durableId="673336325">
    <w:abstractNumId w:val="8"/>
  </w:num>
  <w:num w:numId="24" w16cid:durableId="228074871">
    <w:abstractNumId w:val="14"/>
  </w:num>
  <w:num w:numId="25" w16cid:durableId="676810416">
    <w:abstractNumId w:val="22"/>
  </w:num>
  <w:num w:numId="26" w16cid:durableId="748691764">
    <w:abstractNumId w:val="7"/>
  </w:num>
  <w:num w:numId="27" w16cid:durableId="447622644">
    <w:abstractNumId w:val="16"/>
  </w:num>
  <w:num w:numId="28" w16cid:durableId="144250267">
    <w:abstractNumId w:val="25"/>
  </w:num>
  <w:num w:numId="29" w16cid:durableId="2100835172">
    <w:abstractNumId w:val="4"/>
  </w:num>
  <w:num w:numId="30" w16cid:durableId="1618027884">
    <w:abstractNumId w:val="42"/>
  </w:num>
  <w:num w:numId="31" w16cid:durableId="666325879">
    <w:abstractNumId w:val="9"/>
  </w:num>
  <w:num w:numId="32" w16cid:durableId="1152410201">
    <w:abstractNumId w:val="5"/>
  </w:num>
  <w:num w:numId="33" w16cid:durableId="2113351642">
    <w:abstractNumId w:val="37"/>
  </w:num>
  <w:num w:numId="34" w16cid:durableId="1323898323">
    <w:abstractNumId w:val="20"/>
  </w:num>
  <w:num w:numId="35" w16cid:durableId="649485135">
    <w:abstractNumId w:val="45"/>
  </w:num>
  <w:num w:numId="36" w16cid:durableId="1383793706">
    <w:abstractNumId w:val="47"/>
  </w:num>
  <w:num w:numId="37" w16cid:durableId="320738437">
    <w:abstractNumId w:val="38"/>
  </w:num>
  <w:num w:numId="38" w16cid:durableId="1702970666">
    <w:abstractNumId w:val="36"/>
  </w:num>
  <w:num w:numId="39" w16cid:durableId="391386520">
    <w:abstractNumId w:val="3"/>
  </w:num>
  <w:num w:numId="40" w16cid:durableId="1292589209">
    <w:abstractNumId w:val="13"/>
  </w:num>
  <w:num w:numId="41" w16cid:durableId="2084520316">
    <w:abstractNumId w:val="35"/>
  </w:num>
  <w:num w:numId="42" w16cid:durableId="1309087943">
    <w:abstractNumId w:val="15"/>
  </w:num>
  <w:num w:numId="43" w16cid:durableId="923951690">
    <w:abstractNumId w:val="40"/>
  </w:num>
  <w:num w:numId="44" w16cid:durableId="674068524">
    <w:abstractNumId w:val="1"/>
  </w:num>
  <w:num w:numId="45" w16cid:durableId="648943248">
    <w:abstractNumId w:val="19"/>
  </w:num>
  <w:num w:numId="46" w16cid:durableId="842209518">
    <w:abstractNumId w:val="44"/>
  </w:num>
  <w:num w:numId="47" w16cid:durableId="681322381">
    <w:abstractNumId w:val="10"/>
  </w:num>
  <w:num w:numId="48" w16cid:durableId="1994992007">
    <w:abstractNumId w:val="32"/>
  </w:num>
  <w:num w:numId="49" w16cid:durableId="131591615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576A3"/>
    <w:rsid w:val="00001542"/>
    <w:rsid w:val="00002589"/>
    <w:rsid w:val="00002BA4"/>
    <w:rsid w:val="0002266F"/>
    <w:rsid w:val="00024308"/>
    <w:rsid w:val="00024B8F"/>
    <w:rsid w:val="00043655"/>
    <w:rsid w:val="00057C16"/>
    <w:rsid w:val="00063FE4"/>
    <w:rsid w:val="00064F9C"/>
    <w:rsid w:val="0007392F"/>
    <w:rsid w:val="00077E0D"/>
    <w:rsid w:val="000829D6"/>
    <w:rsid w:val="000A6F34"/>
    <w:rsid w:val="000A7365"/>
    <w:rsid w:val="000B6E35"/>
    <w:rsid w:val="000B7CC0"/>
    <w:rsid w:val="000C188E"/>
    <w:rsid w:val="000C7478"/>
    <w:rsid w:val="000F1154"/>
    <w:rsid w:val="000F343C"/>
    <w:rsid w:val="00132F4F"/>
    <w:rsid w:val="00152942"/>
    <w:rsid w:val="00164B92"/>
    <w:rsid w:val="00167E16"/>
    <w:rsid w:val="00182304"/>
    <w:rsid w:val="001A6456"/>
    <w:rsid w:val="001B0091"/>
    <w:rsid w:val="001C0A1A"/>
    <w:rsid w:val="001E25C8"/>
    <w:rsid w:val="00202640"/>
    <w:rsid w:val="002107F5"/>
    <w:rsid w:val="002132D1"/>
    <w:rsid w:val="00223C66"/>
    <w:rsid w:val="002244A8"/>
    <w:rsid w:val="002248A7"/>
    <w:rsid w:val="00225F45"/>
    <w:rsid w:val="00226D76"/>
    <w:rsid w:val="0023311A"/>
    <w:rsid w:val="00240830"/>
    <w:rsid w:val="002428A1"/>
    <w:rsid w:val="002476AB"/>
    <w:rsid w:val="00257F78"/>
    <w:rsid w:val="0026696E"/>
    <w:rsid w:val="00267274"/>
    <w:rsid w:val="00272A33"/>
    <w:rsid w:val="00276BCC"/>
    <w:rsid w:val="00280331"/>
    <w:rsid w:val="002906F8"/>
    <w:rsid w:val="0029722B"/>
    <w:rsid w:val="002B3C94"/>
    <w:rsid w:val="002C3C00"/>
    <w:rsid w:val="002C3D1D"/>
    <w:rsid w:val="002D389C"/>
    <w:rsid w:val="002D4E01"/>
    <w:rsid w:val="003007C0"/>
    <w:rsid w:val="00302340"/>
    <w:rsid w:val="00303C5C"/>
    <w:rsid w:val="00305FAA"/>
    <w:rsid w:val="0032027B"/>
    <w:rsid w:val="00320814"/>
    <w:rsid w:val="00322ECB"/>
    <w:rsid w:val="00327C98"/>
    <w:rsid w:val="0033438F"/>
    <w:rsid w:val="0034135E"/>
    <w:rsid w:val="0035139B"/>
    <w:rsid w:val="003552B2"/>
    <w:rsid w:val="0035722C"/>
    <w:rsid w:val="003701F9"/>
    <w:rsid w:val="00372927"/>
    <w:rsid w:val="003918F8"/>
    <w:rsid w:val="003C043A"/>
    <w:rsid w:val="003C24C2"/>
    <w:rsid w:val="003D0328"/>
    <w:rsid w:val="003D4523"/>
    <w:rsid w:val="003D5FA6"/>
    <w:rsid w:val="003D7692"/>
    <w:rsid w:val="003E2073"/>
    <w:rsid w:val="004026D6"/>
    <w:rsid w:val="00406FF0"/>
    <w:rsid w:val="0040764D"/>
    <w:rsid w:val="00422A62"/>
    <w:rsid w:val="00426273"/>
    <w:rsid w:val="00432F00"/>
    <w:rsid w:val="00433D3C"/>
    <w:rsid w:val="00451C89"/>
    <w:rsid w:val="00462218"/>
    <w:rsid w:val="004762CB"/>
    <w:rsid w:val="00480E04"/>
    <w:rsid w:val="004819D9"/>
    <w:rsid w:val="00483B5E"/>
    <w:rsid w:val="00492A38"/>
    <w:rsid w:val="004946BE"/>
    <w:rsid w:val="00495736"/>
    <w:rsid w:val="004A3032"/>
    <w:rsid w:val="004C6628"/>
    <w:rsid w:val="004F5600"/>
    <w:rsid w:val="004F73CB"/>
    <w:rsid w:val="005030E5"/>
    <w:rsid w:val="00506816"/>
    <w:rsid w:val="005128F5"/>
    <w:rsid w:val="0051516D"/>
    <w:rsid w:val="00535B09"/>
    <w:rsid w:val="0053625E"/>
    <w:rsid w:val="00557EF7"/>
    <w:rsid w:val="005705A6"/>
    <w:rsid w:val="00572AFD"/>
    <w:rsid w:val="00581816"/>
    <w:rsid w:val="00583538"/>
    <w:rsid w:val="0058412C"/>
    <w:rsid w:val="005A22AA"/>
    <w:rsid w:val="005A71D5"/>
    <w:rsid w:val="005D1621"/>
    <w:rsid w:val="005D4ECD"/>
    <w:rsid w:val="005D718C"/>
    <w:rsid w:val="005E1820"/>
    <w:rsid w:val="005E389A"/>
    <w:rsid w:val="005E7732"/>
    <w:rsid w:val="005F7986"/>
    <w:rsid w:val="00600662"/>
    <w:rsid w:val="00613E5A"/>
    <w:rsid w:val="00636499"/>
    <w:rsid w:val="00640B42"/>
    <w:rsid w:val="00652352"/>
    <w:rsid w:val="0065366A"/>
    <w:rsid w:val="006576A3"/>
    <w:rsid w:val="006862B0"/>
    <w:rsid w:val="0069202F"/>
    <w:rsid w:val="00693E36"/>
    <w:rsid w:val="006B1209"/>
    <w:rsid w:val="006C4105"/>
    <w:rsid w:val="006C4235"/>
    <w:rsid w:val="006C7BA9"/>
    <w:rsid w:val="006D0433"/>
    <w:rsid w:val="006D3709"/>
    <w:rsid w:val="006E7C7B"/>
    <w:rsid w:val="00707E95"/>
    <w:rsid w:val="0073001F"/>
    <w:rsid w:val="007322BB"/>
    <w:rsid w:val="007406B8"/>
    <w:rsid w:val="00751DEB"/>
    <w:rsid w:val="00776227"/>
    <w:rsid w:val="007767C9"/>
    <w:rsid w:val="00787989"/>
    <w:rsid w:val="00795480"/>
    <w:rsid w:val="007B5640"/>
    <w:rsid w:val="007C4BB8"/>
    <w:rsid w:val="007D0DC1"/>
    <w:rsid w:val="007D5747"/>
    <w:rsid w:val="007E0B3F"/>
    <w:rsid w:val="007F0162"/>
    <w:rsid w:val="007F02EB"/>
    <w:rsid w:val="008045C7"/>
    <w:rsid w:val="008054EC"/>
    <w:rsid w:val="00814C57"/>
    <w:rsid w:val="00817FDF"/>
    <w:rsid w:val="00830696"/>
    <w:rsid w:val="008457B2"/>
    <w:rsid w:val="0086095B"/>
    <w:rsid w:val="0086543C"/>
    <w:rsid w:val="00871D96"/>
    <w:rsid w:val="00875019"/>
    <w:rsid w:val="00891729"/>
    <w:rsid w:val="008B1594"/>
    <w:rsid w:val="008B24EB"/>
    <w:rsid w:val="008F2E45"/>
    <w:rsid w:val="008F782C"/>
    <w:rsid w:val="00921796"/>
    <w:rsid w:val="00930ED2"/>
    <w:rsid w:val="009315F8"/>
    <w:rsid w:val="00933CA2"/>
    <w:rsid w:val="00944794"/>
    <w:rsid w:val="00945A4A"/>
    <w:rsid w:val="00946D14"/>
    <w:rsid w:val="00950CAB"/>
    <w:rsid w:val="00953033"/>
    <w:rsid w:val="00990589"/>
    <w:rsid w:val="00991D48"/>
    <w:rsid w:val="00A022E7"/>
    <w:rsid w:val="00A0286A"/>
    <w:rsid w:val="00A1359F"/>
    <w:rsid w:val="00A16F69"/>
    <w:rsid w:val="00A34558"/>
    <w:rsid w:val="00A5024E"/>
    <w:rsid w:val="00A53575"/>
    <w:rsid w:val="00A7069B"/>
    <w:rsid w:val="00A72366"/>
    <w:rsid w:val="00A82AED"/>
    <w:rsid w:val="00A87AF5"/>
    <w:rsid w:val="00AA032E"/>
    <w:rsid w:val="00AB69E8"/>
    <w:rsid w:val="00AC0A24"/>
    <w:rsid w:val="00AC58EA"/>
    <w:rsid w:val="00AD0816"/>
    <w:rsid w:val="00AF502B"/>
    <w:rsid w:val="00AF690B"/>
    <w:rsid w:val="00B353D6"/>
    <w:rsid w:val="00B42745"/>
    <w:rsid w:val="00B62584"/>
    <w:rsid w:val="00B6406A"/>
    <w:rsid w:val="00B76475"/>
    <w:rsid w:val="00B82E02"/>
    <w:rsid w:val="00B85721"/>
    <w:rsid w:val="00BD5107"/>
    <w:rsid w:val="00BE1151"/>
    <w:rsid w:val="00BE770E"/>
    <w:rsid w:val="00C27AC4"/>
    <w:rsid w:val="00C3331A"/>
    <w:rsid w:val="00C462A0"/>
    <w:rsid w:val="00C46A34"/>
    <w:rsid w:val="00C5200C"/>
    <w:rsid w:val="00C63826"/>
    <w:rsid w:val="00C73EB8"/>
    <w:rsid w:val="00CA7A9E"/>
    <w:rsid w:val="00CB6CD5"/>
    <w:rsid w:val="00CC04A7"/>
    <w:rsid w:val="00CC1B95"/>
    <w:rsid w:val="00CC2787"/>
    <w:rsid w:val="00CC32DA"/>
    <w:rsid w:val="00CD48ED"/>
    <w:rsid w:val="00CF5965"/>
    <w:rsid w:val="00D01B5A"/>
    <w:rsid w:val="00D14506"/>
    <w:rsid w:val="00D16F87"/>
    <w:rsid w:val="00D2070E"/>
    <w:rsid w:val="00D22BE2"/>
    <w:rsid w:val="00D34EF9"/>
    <w:rsid w:val="00D34F7A"/>
    <w:rsid w:val="00D44BB3"/>
    <w:rsid w:val="00D46BFE"/>
    <w:rsid w:val="00D51238"/>
    <w:rsid w:val="00D6495F"/>
    <w:rsid w:val="00D72754"/>
    <w:rsid w:val="00D73201"/>
    <w:rsid w:val="00D824EE"/>
    <w:rsid w:val="00D82755"/>
    <w:rsid w:val="00D859DC"/>
    <w:rsid w:val="00D908EF"/>
    <w:rsid w:val="00DA1ACE"/>
    <w:rsid w:val="00DB4098"/>
    <w:rsid w:val="00DB6583"/>
    <w:rsid w:val="00E018D6"/>
    <w:rsid w:val="00E12B25"/>
    <w:rsid w:val="00E16733"/>
    <w:rsid w:val="00E315D4"/>
    <w:rsid w:val="00E33C4F"/>
    <w:rsid w:val="00E45967"/>
    <w:rsid w:val="00E74484"/>
    <w:rsid w:val="00E75B91"/>
    <w:rsid w:val="00E83319"/>
    <w:rsid w:val="00E87A3C"/>
    <w:rsid w:val="00E90B4D"/>
    <w:rsid w:val="00E90BEE"/>
    <w:rsid w:val="00E91DFF"/>
    <w:rsid w:val="00E95758"/>
    <w:rsid w:val="00EA014D"/>
    <w:rsid w:val="00EB237C"/>
    <w:rsid w:val="00ED1801"/>
    <w:rsid w:val="00ED267B"/>
    <w:rsid w:val="00ED3D0C"/>
    <w:rsid w:val="00F00A14"/>
    <w:rsid w:val="00F01B4D"/>
    <w:rsid w:val="00F061A9"/>
    <w:rsid w:val="00F16105"/>
    <w:rsid w:val="00F2570C"/>
    <w:rsid w:val="00F3272F"/>
    <w:rsid w:val="00F446CA"/>
    <w:rsid w:val="00F51920"/>
    <w:rsid w:val="00F76F3A"/>
    <w:rsid w:val="00F819EE"/>
    <w:rsid w:val="00F84E36"/>
    <w:rsid w:val="00FA3CC1"/>
    <w:rsid w:val="00FA5D65"/>
    <w:rsid w:val="00FB0CC0"/>
    <w:rsid w:val="00FC660A"/>
    <w:rsid w:val="00FF334B"/>
    <w:rsid w:val="00FF3581"/>
    <w:rsid w:val="00FF54CB"/>
    <w:rsid w:val="00FF62C9"/>
    <w:rsid w:val="00FF656D"/>
    <w:rsid w:val="00FF6B1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25E33F1"/>
  <w15:docId w15:val="{052FAD24-81BC-443F-B37F-2C74F6368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NSimSun" w:hAnsi="Times New Roman" w:cs="Arial"/>
        <w:kern w:val="2"/>
        <w:szCs w:val="24"/>
        <w:lang w:val="fr-FR"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3C66"/>
    <w:pPr>
      <w:spacing w:after="160" w:line="259" w:lineRule="auto"/>
    </w:pPr>
    <w:rPr>
      <w:rFonts w:ascii="Calibri" w:eastAsia="Calibri" w:hAnsi="Calibri"/>
      <w:kern w:val="0"/>
      <w:sz w:val="22"/>
      <w:szCs w:val="22"/>
      <w:lang w:eastAsia="en-US" w:bidi="ar-SA"/>
    </w:rPr>
  </w:style>
  <w:style w:type="paragraph" w:styleId="Titre1">
    <w:name w:val="heading 1"/>
    <w:basedOn w:val="Normal"/>
    <w:next w:val="Normal"/>
    <w:uiPriority w:val="9"/>
    <w:qFormat/>
    <w:pPr>
      <w:keepNext/>
      <w:keepLines/>
      <w:spacing w:before="240" w:after="0"/>
      <w:outlineLvl w:val="0"/>
    </w:pPr>
    <w:rPr>
      <w:rFonts w:ascii="Calibri Light" w:eastAsia="NSimSun" w:hAnsi="Calibri Light"/>
      <w:color w:val="2E74B5"/>
      <w:sz w:val="32"/>
      <w:szCs w:val="32"/>
    </w:rPr>
  </w:style>
  <w:style w:type="paragraph" w:styleId="Titre2">
    <w:name w:val="heading 2"/>
    <w:basedOn w:val="Normal"/>
    <w:next w:val="Normal"/>
    <w:uiPriority w:val="9"/>
    <w:unhideWhenUsed/>
    <w:qFormat/>
    <w:pPr>
      <w:keepNext/>
      <w:keepLines/>
      <w:spacing w:before="40" w:after="0"/>
      <w:outlineLvl w:val="1"/>
    </w:pPr>
    <w:rPr>
      <w:rFonts w:ascii="Calibri Light" w:eastAsia="NSimSun" w:hAnsi="Calibri Light"/>
      <w:color w:val="2E74B5"/>
      <w:sz w:val="26"/>
      <w:szCs w:val="26"/>
    </w:rPr>
  </w:style>
  <w:style w:type="paragraph" w:styleId="Titre3">
    <w:name w:val="heading 3"/>
    <w:basedOn w:val="Normal"/>
    <w:next w:val="Normal"/>
    <w:uiPriority w:val="9"/>
    <w:unhideWhenUsed/>
    <w:qFormat/>
    <w:pPr>
      <w:keepNext/>
      <w:keepLines/>
      <w:spacing w:before="40" w:after="0"/>
      <w:outlineLvl w:val="2"/>
    </w:pPr>
    <w:rPr>
      <w:rFonts w:ascii="Calibri Light" w:eastAsia="NSimSun" w:hAnsi="Calibri Light"/>
      <w:color w:val="1F4D78"/>
      <w:sz w:val="24"/>
      <w:szCs w:val="24"/>
    </w:rPr>
  </w:style>
  <w:style w:type="paragraph" w:styleId="Titre4">
    <w:name w:val="heading 4"/>
    <w:uiPriority w:val="9"/>
    <w:unhideWhenUsed/>
    <w:qFormat/>
    <w:pPr>
      <w:numPr>
        <w:ilvl w:val="3"/>
        <w:numId w:val="1"/>
      </w:numPr>
      <w:spacing w:before="120" w:after="120"/>
      <w:outlineLvl w:val="3"/>
    </w:pPr>
    <w:rPr>
      <w:rFonts w:eastAsia="Segoe UI" w:cs="Tahoma"/>
      <w:b/>
      <w:bCs/>
      <w:kern w:val="0"/>
      <w:sz w:val="24"/>
      <w:lang w:eastAsia="en-US" w:bidi="ar-SA"/>
    </w:rPr>
  </w:style>
  <w:style w:type="paragraph" w:styleId="Titre5">
    <w:name w:val="heading 5"/>
    <w:basedOn w:val="Normal"/>
    <w:uiPriority w:val="9"/>
    <w:unhideWhenUsed/>
    <w:qFormat/>
    <w:pPr>
      <w:ind w:left="1516" w:hanging="541"/>
      <w:outlineLvl w:val="4"/>
    </w:pPr>
    <w:rPr>
      <w:b/>
      <w:bCs/>
      <w:sz w:val="24"/>
      <w:szCs w:val="24"/>
    </w:rPr>
  </w:style>
  <w:style w:type="paragraph" w:styleId="Titre6">
    <w:name w:val="heading 6"/>
    <w:basedOn w:val="Normal"/>
    <w:next w:val="Normal"/>
    <w:uiPriority w:val="9"/>
    <w:semiHidden/>
    <w:unhideWhenUsed/>
    <w:qFormat/>
    <w:pPr>
      <w:keepNext/>
      <w:keepLines/>
      <w:spacing w:before="40" w:after="0"/>
      <w:outlineLvl w:val="5"/>
    </w:pPr>
    <w:rPr>
      <w:rFonts w:ascii="Calibri Light" w:eastAsia="NSimSun" w:hAnsi="Calibri Light"/>
      <w:color w:val="1F4D78"/>
    </w:rPr>
  </w:style>
  <w:style w:type="paragraph" w:styleId="Titre7">
    <w:name w:val="heading 7"/>
    <w:basedOn w:val="Normal"/>
    <w:next w:val="Normal"/>
    <w:qFormat/>
    <w:pPr>
      <w:keepNext/>
      <w:spacing w:before="40" w:after="0"/>
      <w:outlineLvl w:val="6"/>
    </w:pPr>
    <w:rPr>
      <w:rFonts w:ascii="Calibri Light" w:hAnsi="Calibri Light" w:cs="Tahoma"/>
      <w:i/>
      <w:iCs/>
      <w:color w:val="1F3763"/>
    </w:rPr>
  </w:style>
  <w:style w:type="paragraph" w:styleId="Titre8">
    <w:name w:val="heading 8"/>
    <w:basedOn w:val="Normal"/>
    <w:next w:val="Normal"/>
    <w:qFormat/>
    <w:pPr>
      <w:keepNext/>
      <w:spacing w:before="40" w:after="0"/>
      <w:outlineLvl w:val="7"/>
    </w:pPr>
    <w:rPr>
      <w:rFonts w:ascii="Calibri Light" w:hAnsi="Calibri Light" w:cs="Tahoma"/>
      <w:color w:val="272727"/>
      <w:sz w:val="21"/>
      <w:szCs w:val="21"/>
    </w:rPr>
  </w:style>
  <w:style w:type="paragraph" w:styleId="Titre9">
    <w:name w:val="heading 9"/>
    <w:basedOn w:val="Normal"/>
    <w:next w:val="Normal"/>
    <w:qFormat/>
    <w:pPr>
      <w:keepNext/>
      <w:spacing w:before="40" w:after="0"/>
      <w:outlineLvl w:val="8"/>
    </w:pPr>
    <w:rPr>
      <w:rFonts w:ascii="Calibri Light" w:hAnsi="Calibri Light" w:cs="Tahoma"/>
      <w:i/>
      <w:iCs/>
      <w:color w:val="272727"/>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eading1Char">
    <w:name w:val="Heading 1 Char"/>
    <w:basedOn w:val="Policepardfaut"/>
    <w:qFormat/>
    <w:rPr>
      <w:rFonts w:ascii="Calibri Light" w:eastAsia="NSimSun" w:hAnsi="Calibri Light" w:cs="Arial"/>
      <w:color w:val="2E74B5"/>
      <w:sz w:val="32"/>
      <w:szCs w:val="32"/>
    </w:rPr>
  </w:style>
  <w:style w:type="character" w:customStyle="1" w:styleId="LienInternet">
    <w:name w:val="Lien Internet"/>
    <w:basedOn w:val="Policepardfaut"/>
    <w:qFormat/>
    <w:rPr>
      <w:color w:val="0563C1"/>
      <w:u w:val="single"/>
    </w:rPr>
  </w:style>
  <w:style w:type="character" w:customStyle="1" w:styleId="Heading2Char">
    <w:name w:val="Heading 2 Char"/>
    <w:basedOn w:val="Policepardfaut"/>
    <w:qFormat/>
    <w:rPr>
      <w:rFonts w:ascii="Calibri Light" w:eastAsia="NSimSun" w:hAnsi="Calibri Light" w:cs="Arial"/>
      <w:color w:val="2E74B5"/>
      <w:sz w:val="26"/>
      <w:szCs w:val="26"/>
    </w:rPr>
  </w:style>
  <w:style w:type="character" w:customStyle="1" w:styleId="Heading3Char">
    <w:name w:val="Heading 3 Char"/>
    <w:basedOn w:val="Policepardfaut"/>
    <w:qFormat/>
    <w:rPr>
      <w:rFonts w:ascii="Calibri Light" w:eastAsia="NSimSun" w:hAnsi="Calibri Light" w:cs="Arial"/>
      <w:color w:val="1F4D78"/>
      <w:sz w:val="24"/>
      <w:szCs w:val="24"/>
    </w:rPr>
  </w:style>
  <w:style w:type="character" w:customStyle="1" w:styleId="Heading6Char">
    <w:name w:val="Heading 6 Char"/>
    <w:basedOn w:val="Policepardfaut"/>
    <w:qFormat/>
    <w:rPr>
      <w:rFonts w:ascii="Calibri Light" w:eastAsia="NSimSun" w:hAnsi="Calibri Light" w:cs="Arial"/>
      <w:color w:val="1F4D78"/>
    </w:rPr>
  </w:style>
  <w:style w:type="character" w:customStyle="1" w:styleId="ListLabel1">
    <w:name w:val="ListLabel 1"/>
    <w:qFormat/>
    <w:rPr>
      <w:rFonts w:ascii="Times New Roman" w:eastAsia="Times New Roman" w:hAnsi="Times New Roman" w:cs="Times New Roman"/>
      <w:b/>
      <w:bCs/>
      <w:i w:val="0"/>
      <w:iCs w:val="0"/>
      <w:caps w:val="0"/>
      <w:smallCaps w:val="0"/>
      <w:strike w:val="0"/>
      <w:dstrike w:val="0"/>
      <w:sz w:val="16"/>
      <w:szCs w:val="16"/>
      <w:lang w:val="fr-FR"/>
    </w:rPr>
  </w:style>
  <w:style w:type="character" w:customStyle="1" w:styleId="ListLabel2">
    <w:name w:val="ListLabel 2"/>
    <w:qFormat/>
  </w:style>
  <w:style w:type="character" w:customStyle="1" w:styleId="ListLabel3">
    <w:name w:val="ListLabel 3"/>
    <w:qFormat/>
    <w:rPr>
      <w:rFonts w:ascii="Times New Roman" w:eastAsia="Times New Roman" w:hAnsi="Times New Roman" w:cs="Times New Roman"/>
      <w:b/>
      <w:bCs/>
      <w:i w:val="0"/>
      <w:iCs w:val="0"/>
      <w:caps w:val="0"/>
      <w:smallCaps w:val="0"/>
      <w:strike w:val="0"/>
      <w:dstrike w:val="0"/>
      <w:sz w:val="14"/>
      <w:szCs w:val="14"/>
      <w:lang w:val="fr-FR"/>
    </w:rPr>
  </w:style>
  <w:style w:type="character" w:customStyle="1" w:styleId="ListLabel4">
    <w:name w:val="ListLabel 4"/>
    <w:qFormat/>
    <w:rPr>
      <w:rFonts w:ascii="Times New Roman" w:eastAsia="Times New Roman" w:hAnsi="Times New Roman" w:cs="Times New Roman"/>
      <w:b w:val="0"/>
      <w:bCs w:val="0"/>
      <w:i w:val="0"/>
      <w:iCs w:val="0"/>
      <w:caps w:val="0"/>
      <w:smallCaps w:val="0"/>
      <w:strike w:val="0"/>
      <w:dstrike w:val="0"/>
      <w:sz w:val="14"/>
      <w:szCs w:val="14"/>
      <w:lang w:val="fr-FR"/>
    </w:rPr>
  </w:style>
  <w:style w:type="character" w:customStyle="1" w:styleId="ListLabel5">
    <w:name w:val="ListLabel 5"/>
    <w:qFormat/>
    <w:rPr>
      <w:rFonts w:ascii="Times New Roman" w:eastAsia="Times New Roman" w:hAnsi="Times New Roman" w:cs="Times New Roman"/>
      <w:sz w:val="22"/>
      <w:szCs w:val="22"/>
      <w:lang w:val="fr-FR"/>
    </w:rPr>
  </w:style>
  <w:style w:type="character" w:customStyle="1" w:styleId="ListLabel6">
    <w:name w:val="ListLabel 6"/>
    <w:qFormat/>
    <w:rPr>
      <w:rFonts w:ascii="Times New Roman" w:eastAsia="Times New Roman" w:hAnsi="Times New Roman" w:cs="Times New Roman"/>
      <w:b/>
      <w:bCs/>
      <w:i w:val="0"/>
      <w:iCs w:val="0"/>
      <w:caps w:val="0"/>
      <w:smallCaps w:val="0"/>
      <w:strike w:val="0"/>
      <w:dstrike w:val="0"/>
      <w:sz w:val="18"/>
      <w:szCs w:val="18"/>
      <w:lang w:val="fr-FR"/>
    </w:rPr>
  </w:style>
  <w:style w:type="character" w:customStyle="1" w:styleId="ListLabel7">
    <w:name w:val="ListLabel 7"/>
    <w:qFormat/>
    <w:rPr>
      <w:rFonts w:ascii="Times New Roman" w:eastAsia="Times New Roman" w:hAnsi="Times New Roman" w:cs="Times New Roman"/>
      <w:b/>
      <w:bCs/>
      <w:i w:val="0"/>
      <w:iCs w:val="0"/>
      <w:caps w:val="0"/>
      <w:smallCaps w:val="0"/>
      <w:strike w:val="0"/>
      <w:dstrike w:val="0"/>
      <w:sz w:val="21"/>
      <w:szCs w:val="21"/>
      <w:lang w:val="fr-FR"/>
    </w:rPr>
  </w:style>
  <w:style w:type="character" w:customStyle="1" w:styleId="Accentuationforte">
    <w:name w:val="Accentuation forte"/>
    <w:qFormat/>
    <w:rPr>
      <w:b/>
      <w:bCs/>
    </w:rPr>
  </w:style>
  <w:style w:type="character" w:customStyle="1" w:styleId="ListLabel8">
    <w:name w:val="ListLabel 8"/>
    <w:qFormat/>
    <w:rPr>
      <w:rFonts w:cs="Symbol"/>
    </w:rPr>
  </w:style>
  <w:style w:type="character" w:customStyle="1" w:styleId="ListLabel9">
    <w:name w:val="ListLabel 9"/>
    <w:qFormat/>
    <w:rPr>
      <w:rFonts w:cs="Courier New"/>
    </w:rPr>
  </w:style>
  <w:style w:type="character" w:customStyle="1" w:styleId="ListLabel10">
    <w:name w:val="ListLabel 10"/>
    <w:qFormat/>
    <w:rPr>
      <w:rFonts w:cs="Wingdings"/>
    </w:rPr>
  </w:style>
  <w:style w:type="character" w:customStyle="1" w:styleId="ListLabel11">
    <w:name w:val="ListLabel 11"/>
    <w:qFormat/>
    <w:rPr>
      <w:rFonts w:cs="Symbol"/>
    </w:rPr>
  </w:style>
  <w:style w:type="character" w:customStyle="1" w:styleId="ListLabel12">
    <w:name w:val="ListLabel 12"/>
    <w:qFormat/>
    <w:rPr>
      <w:rFonts w:cs="Courier New"/>
    </w:rPr>
  </w:style>
  <w:style w:type="character" w:customStyle="1" w:styleId="ListLabel13">
    <w:name w:val="ListLabel 13"/>
    <w:qFormat/>
    <w:rPr>
      <w:rFonts w:cs="Wingdings"/>
    </w:rPr>
  </w:style>
  <w:style w:type="character" w:customStyle="1" w:styleId="ListLabel14">
    <w:name w:val="ListLabel 14"/>
    <w:qFormat/>
    <w:rPr>
      <w:rFonts w:cs="Symbol"/>
    </w:rPr>
  </w:style>
  <w:style w:type="character" w:customStyle="1" w:styleId="ListLabel15">
    <w:name w:val="ListLabel 15"/>
    <w:qFormat/>
    <w:rPr>
      <w:rFonts w:cs="Courier New"/>
    </w:rPr>
  </w:style>
  <w:style w:type="character" w:customStyle="1" w:styleId="ListLabel16">
    <w:name w:val="ListLabel 16"/>
    <w:qFormat/>
    <w:rPr>
      <w:rFonts w:cs="Wingdings"/>
    </w:rPr>
  </w:style>
  <w:style w:type="character" w:customStyle="1" w:styleId="ListLabel17">
    <w:name w:val="ListLabel 17"/>
    <w:qFormat/>
    <w:rPr>
      <w:rFonts w:ascii="Times New Roman" w:eastAsia="Times New Roman" w:hAnsi="Times New Roman" w:cs="Times New Roman"/>
      <w:b/>
      <w:bCs/>
      <w:i w:val="0"/>
      <w:iCs w:val="0"/>
      <w:caps w:val="0"/>
      <w:smallCaps w:val="0"/>
      <w:strike w:val="0"/>
      <w:dstrike w:val="0"/>
      <w:sz w:val="16"/>
      <w:szCs w:val="16"/>
      <w:lang w:val="fr-FR"/>
    </w:rPr>
  </w:style>
  <w:style w:type="character" w:customStyle="1" w:styleId="ListLabel18">
    <w:name w:val="ListLabel 18"/>
    <w:qFormat/>
  </w:style>
  <w:style w:type="character" w:customStyle="1" w:styleId="ListLabel19">
    <w:name w:val="ListLabel 19"/>
    <w:qFormat/>
    <w:rPr>
      <w:rFonts w:ascii="Times New Roman" w:eastAsia="Times New Roman" w:hAnsi="Times New Roman" w:cs="Times New Roman"/>
      <w:b/>
      <w:bCs/>
      <w:i w:val="0"/>
      <w:iCs w:val="0"/>
      <w:caps w:val="0"/>
      <w:smallCaps w:val="0"/>
      <w:strike w:val="0"/>
      <w:dstrike w:val="0"/>
      <w:sz w:val="14"/>
      <w:szCs w:val="14"/>
      <w:lang w:val="fr-FR"/>
    </w:rPr>
  </w:style>
  <w:style w:type="character" w:customStyle="1" w:styleId="ListLabel20">
    <w:name w:val="ListLabel 20"/>
    <w:qFormat/>
    <w:rPr>
      <w:rFonts w:ascii="Times New Roman" w:eastAsia="Times New Roman" w:hAnsi="Times New Roman" w:cs="Times New Roman"/>
      <w:b w:val="0"/>
      <w:bCs w:val="0"/>
      <w:i w:val="0"/>
      <w:iCs w:val="0"/>
      <w:caps w:val="0"/>
      <w:smallCaps w:val="0"/>
      <w:strike w:val="0"/>
      <w:dstrike w:val="0"/>
      <w:sz w:val="14"/>
      <w:szCs w:val="14"/>
      <w:lang w:val="fr-FR"/>
    </w:rPr>
  </w:style>
  <w:style w:type="character" w:customStyle="1" w:styleId="ListLabel21">
    <w:name w:val="ListLabel 21"/>
    <w:qFormat/>
    <w:rPr>
      <w:rFonts w:ascii="Times New Roman" w:eastAsia="Times New Roman" w:hAnsi="Times New Roman" w:cs="Times New Roman"/>
      <w:sz w:val="22"/>
      <w:szCs w:val="22"/>
      <w:lang w:val="fr-FR"/>
    </w:rPr>
  </w:style>
  <w:style w:type="character" w:customStyle="1" w:styleId="ListLabel22">
    <w:name w:val="ListLabel 22"/>
    <w:qFormat/>
    <w:rPr>
      <w:rFonts w:ascii="Times New Roman" w:eastAsia="Times New Roman" w:hAnsi="Times New Roman" w:cs="Times New Roman"/>
      <w:b/>
      <w:bCs/>
      <w:i w:val="0"/>
      <w:iCs w:val="0"/>
      <w:caps w:val="0"/>
      <w:smallCaps w:val="0"/>
      <w:strike w:val="0"/>
      <w:dstrike w:val="0"/>
      <w:sz w:val="18"/>
      <w:szCs w:val="18"/>
      <w:lang w:val="fr-FR"/>
    </w:rPr>
  </w:style>
  <w:style w:type="character" w:customStyle="1" w:styleId="ListLabel23">
    <w:name w:val="ListLabel 23"/>
    <w:qFormat/>
    <w:rPr>
      <w:rFonts w:ascii="Times New Roman" w:eastAsia="Times New Roman" w:hAnsi="Times New Roman" w:cs="Times New Roman"/>
      <w:b/>
      <w:bCs/>
      <w:i w:val="0"/>
      <w:iCs w:val="0"/>
      <w:caps w:val="0"/>
      <w:smallCaps w:val="0"/>
      <w:strike w:val="0"/>
      <w:dstrike w:val="0"/>
      <w:sz w:val="21"/>
      <w:szCs w:val="21"/>
      <w:lang w:val="fr-FR"/>
    </w:rPr>
  </w:style>
  <w:style w:type="character" w:customStyle="1" w:styleId="Puces">
    <w:name w:val="Puces"/>
    <w:qFormat/>
    <w:rPr>
      <w:rFonts w:ascii="OpenSymbol" w:eastAsia="OpenSymbol" w:hAnsi="OpenSymbol" w:cs="OpenSymbol"/>
    </w:rPr>
  </w:style>
  <w:style w:type="character" w:customStyle="1" w:styleId="ListLabel24">
    <w:name w:val="ListLabel 24"/>
    <w:qFormat/>
    <w:rPr>
      <w:rFonts w:cs="OpenSymbol"/>
      <w:sz w:val="18"/>
    </w:rPr>
  </w:style>
  <w:style w:type="character" w:customStyle="1" w:styleId="ListLabel25">
    <w:name w:val="ListLabel 25"/>
    <w:qFormat/>
    <w:rPr>
      <w:rFonts w:cs="Courier New"/>
    </w:rPr>
  </w:style>
  <w:style w:type="character" w:customStyle="1" w:styleId="ListLabel26">
    <w:name w:val="ListLabel 26"/>
    <w:qFormat/>
    <w:rPr>
      <w:rFonts w:cs="Wingdings"/>
    </w:rPr>
  </w:style>
  <w:style w:type="character" w:customStyle="1" w:styleId="ListLabel27">
    <w:name w:val="ListLabel 27"/>
    <w:qFormat/>
    <w:rPr>
      <w:rFonts w:cs="Symbol"/>
    </w:rPr>
  </w:style>
  <w:style w:type="character" w:customStyle="1" w:styleId="ListLabel28">
    <w:name w:val="ListLabel 28"/>
    <w:qFormat/>
    <w:rPr>
      <w:rFonts w:cs="Courier New"/>
    </w:rPr>
  </w:style>
  <w:style w:type="character" w:customStyle="1" w:styleId="ListLabel29">
    <w:name w:val="ListLabel 29"/>
    <w:qFormat/>
    <w:rPr>
      <w:rFonts w:cs="Wingdings"/>
    </w:rPr>
  </w:style>
  <w:style w:type="character" w:customStyle="1" w:styleId="ListLabel30">
    <w:name w:val="ListLabel 30"/>
    <w:qFormat/>
    <w:rPr>
      <w:rFonts w:cs="Symbol"/>
    </w:rPr>
  </w:style>
  <w:style w:type="character" w:customStyle="1" w:styleId="ListLabel31">
    <w:name w:val="ListLabel 31"/>
    <w:qFormat/>
    <w:rPr>
      <w:rFonts w:cs="Courier New"/>
    </w:rPr>
  </w:style>
  <w:style w:type="character" w:customStyle="1" w:styleId="ListLabel32">
    <w:name w:val="ListLabel 32"/>
    <w:qFormat/>
    <w:rPr>
      <w:rFonts w:cs="Wingdings"/>
    </w:rPr>
  </w:style>
  <w:style w:type="character" w:customStyle="1" w:styleId="ListLabel33">
    <w:name w:val="ListLabel 33"/>
    <w:qFormat/>
    <w:rPr>
      <w:rFonts w:ascii="Times New Roman" w:eastAsia="Times New Roman" w:hAnsi="Times New Roman" w:cs="Times New Roman"/>
      <w:b/>
      <w:bCs/>
      <w:i w:val="0"/>
      <w:iCs w:val="0"/>
      <w:caps w:val="0"/>
      <w:smallCaps w:val="0"/>
      <w:strike w:val="0"/>
      <w:dstrike w:val="0"/>
      <w:sz w:val="16"/>
      <w:szCs w:val="16"/>
      <w:lang w:val="fr-FR"/>
    </w:rPr>
  </w:style>
  <w:style w:type="character" w:customStyle="1" w:styleId="ListLabel34">
    <w:name w:val="ListLabel 34"/>
    <w:qFormat/>
  </w:style>
  <w:style w:type="character" w:customStyle="1" w:styleId="ListLabel35">
    <w:name w:val="ListLabel 35"/>
    <w:qFormat/>
    <w:rPr>
      <w:rFonts w:ascii="Times New Roman" w:eastAsia="Times New Roman" w:hAnsi="Times New Roman" w:cs="Times New Roman"/>
      <w:b/>
      <w:bCs/>
      <w:i w:val="0"/>
      <w:iCs w:val="0"/>
      <w:caps w:val="0"/>
      <w:smallCaps w:val="0"/>
      <w:strike w:val="0"/>
      <w:dstrike w:val="0"/>
      <w:sz w:val="14"/>
      <w:szCs w:val="14"/>
      <w:lang w:val="fr-FR"/>
    </w:rPr>
  </w:style>
  <w:style w:type="character" w:customStyle="1" w:styleId="ListLabel36">
    <w:name w:val="ListLabel 36"/>
    <w:qFormat/>
  </w:style>
  <w:style w:type="character" w:customStyle="1" w:styleId="ListLabel37">
    <w:name w:val="ListLabel 37"/>
    <w:qFormat/>
    <w:rPr>
      <w:rFonts w:ascii="Times New Roman" w:eastAsia="Times New Roman" w:hAnsi="Times New Roman" w:cs="Times New Roman"/>
      <w:b w:val="0"/>
      <w:bCs w:val="0"/>
      <w:i w:val="0"/>
      <w:iCs w:val="0"/>
      <w:caps w:val="0"/>
      <w:smallCaps w:val="0"/>
      <w:strike w:val="0"/>
      <w:dstrike w:val="0"/>
      <w:sz w:val="14"/>
      <w:szCs w:val="14"/>
      <w:lang w:val="fr-FR"/>
    </w:rPr>
  </w:style>
  <w:style w:type="character" w:customStyle="1" w:styleId="ListLabel38">
    <w:name w:val="ListLabel 38"/>
    <w:qFormat/>
    <w:rPr>
      <w:b/>
      <w:bCs/>
      <w:i w:val="0"/>
      <w:iCs w:val="0"/>
      <w:caps w:val="0"/>
      <w:smallCaps w:val="0"/>
      <w:strike w:val="0"/>
      <w:dstrike w:val="0"/>
      <w:sz w:val="16"/>
      <w:szCs w:val="16"/>
      <w:lang w:val="fr-FR"/>
    </w:rPr>
  </w:style>
  <w:style w:type="character" w:customStyle="1" w:styleId="ListLabel39">
    <w:name w:val="ListLabel 39"/>
    <w:qFormat/>
    <w:rPr>
      <w:rFonts w:ascii="Times New Roman" w:eastAsia="Times New Roman" w:hAnsi="Times New Roman" w:cs="Times New Roman"/>
      <w:b w:val="0"/>
      <w:bCs w:val="0"/>
      <w:i/>
      <w:iCs/>
      <w:caps w:val="0"/>
      <w:smallCaps w:val="0"/>
      <w:strike w:val="0"/>
      <w:dstrike w:val="0"/>
      <w:sz w:val="14"/>
      <w:szCs w:val="14"/>
      <w:lang w:val="fr-FR"/>
    </w:rPr>
  </w:style>
  <w:style w:type="character" w:customStyle="1" w:styleId="ListLabel40">
    <w:name w:val="ListLabel 40"/>
    <w:qFormat/>
    <w:rPr>
      <w:rFonts w:ascii="Times New Roman" w:eastAsia="Times New Roman" w:hAnsi="Times New Roman" w:cs="Times New Roman"/>
      <w:sz w:val="18"/>
      <w:szCs w:val="18"/>
      <w:lang w:val="fr-FR"/>
    </w:rPr>
  </w:style>
  <w:style w:type="character" w:customStyle="1" w:styleId="ListLabel41">
    <w:name w:val="ListLabel 41"/>
    <w:qFormat/>
    <w:rPr>
      <w:rFonts w:ascii="Times New Roman" w:eastAsia="Times New Roman" w:hAnsi="Times New Roman" w:cs="Times New Roman"/>
      <w:b/>
      <w:bCs/>
      <w:i w:val="0"/>
      <w:iCs w:val="0"/>
      <w:caps w:val="0"/>
      <w:smallCaps w:val="0"/>
      <w:strike w:val="0"/>
      <w:dstrike w:val="0"/>
      <w:sz w:val="16"/>
      <w:szCs w:val="16"/>
      <w:lang w:val="fr-FR"/>
    </w:rPr>
  </w:style>
  <w:style w:type="character" w:customStyle="1" w:styleId="ListLabel42">
    <w:name w:val="ListLabel 42"/>
    <w:qFormat/>
    <w:rPr>
      <w:rFonts w:ascii="Times New Roman" w:eastAsia="Times New Roman" w:hAnsi="Times New Roman" w:cs="Times New Roman"/>
      <w:b/>
      <w:bCs/>
      <w:i w:val="0"/>
      <w:iCs w:val="0"/>
      <w:caps w:val="0"/>
      <w:smallCaps w:val="0"/>
      <w:strike w:val="0"/>
      <w:dstrike w:val="0"/>
      <w:color w:val="2E74B5"/>
      <w:sz w:val="14"/>
      <w:szCs w:val="14"/>
      <w:u w:val="single"/>
      <w:lang w:val="fr-FR"/>
    </w:rPr>
  </w:style>
  <w:style w:type="character" w:customStyle="1" w:styleId="ListLabel43">
    <w:name w:val="ListLabel 43"/>
    <w:qFormat/>
    <w:rPr>
      <w:rFonts w:ascii="Times New Roman" w:eastAsia="Times New Roman" w:hAnsi="Times New Roman" w:cs="Times New Roman"/>
      <w:b/>
      <w:bCs/>
      <w:i w:val="0"/>
      <w:iCs w:val="0"/>
      <w:caps w:val="0"/>
      <w:smallCaps w:val="0"/>
      <w:strike w:val="0"/>
      <w:dstrike w:val="0"/>
      <w:sz w:val="14"/>
      <w:szCs w:val="14"/>
      <w:lang w:val="fr-FR"/>
    </w:rPr>
  </w:style>
  <w:style w:type="character" w:customStyle="1" w:styleId="ListLabel44">
    <w:name w:val="ListLabel 44"/>
    <w:qFormat/>
    <w:rPr>
      <w:b/>
      <w:bCs/>
      <w:i w:val="0"/>
      <w:iCs w:val="0"/>
      <w:caps w:val="0"/>
      <w:smallCaps w:val="0"/>
      <w:strike w:val="0"/>
      <w:dstrike w:val="0"/>
      <w:sz w:val="14"/>
      <w:szCs w:val="14"/>
      <w:lang w:val="fr-FR"/>
    </w:rPr>
  </w:style>
  <w:style w:type="character" w:customStyle="1" w:styleId="ListLabel45">
    <w:name w:val="ListLabel 45"/>
    <w:qFormat/>
    <w:rPr>
      <w:rFonts w:ascii="Times New Roman" w:eastAsia="Times New Roman" w:hAnsi="Times New Roman" w:cs="Times New Roman"/>
      <w:sz w:val="22"/>
      <w:szCs w:val="22"/>
      <w:lang w:val="fr-FR"/>
    </w:rPr>
  </w:style>
  <w:style w:type="character" w:customStyle="1" w:styleId="ListLabel46">
    <w:name w:val="ListLabel 46"/>
    <w:qFormat/>
    <w:rPr>
      <w:b/>
      <w:bCs/>
      <w:i/>
      <w:iCs/>
      <w:caps w:val="0"/>
      <w:smallCaps w:val="0"/>
      <w:strike w:val="0"/>
      <w:dstrike w:val="0"/>
      <w:sz w:val="14"/>
      <w:szCs w:val="14"/>
      <w:lang w:val="fr-FR"/>
    </w:rPr>
  </w:style>
  <w:style w:type="character" w:customStyle="1" w:styleId="ListLabel47">
    <w:name w:val="ListLabel 47"/>
    <w:qFormat/>
    <w:rPr>
      <w:sz w:val="22"/>
      <w:szCs w:val="22"/>
      <w:lang w:val="fr-FR"/>
    </w:rPr>
  </w:style>
  <w:style w:type="character" w:customStyle="1" w:styleId="ListLabel48">
    <w:name w:val="ListLabel 48"/>
    <w:qFormat/>
    <w:rPr>
      <w:b w:val="0"/>
      <w:bCs w:val="0"/>
      <w:i w:val="0"/>
      <w:iCs w:val="0"/>
      <w:caps w:val="0"/>
      <w:smallCaps w:val="0"/>
      <w:sz w:val="24"/>
      <w:szCs w:val="24"/>
      <w:lang w:val="fr-FR"/>
    </w:rPr>
  </w:style>
  <w:style w:type="character" w:customStyle="1" w:styleId="ListLabel49">
    <w:name w:val="ListLabel 49"/>
    <w:qFormat/>
    <w:rPr>
      <w:sz w:val="24"/>
      <w:szCs w:val="24"/>
      <w:lang w:val="fr-FR"/>
    </w:rPr>
  </w:style>
  <w:style w:type="character" w:customStyle="1" w:styleId="ListLabel50">
    <w:name w:val="ListLabel 50"/>
    <w:qFormat/>
    <w:rPr>
      <w:rFonts w:ascii="Times New Roman" w:eastAsia="Times New Roman" w:hAnsi="Times New Roman" w:cs="Times New Roman"/>
      <w:b/>
      <w:bCs/>
      <w:i w:val="0"/>
      <w:iCs w:val="0"/>
      <w:caps w:val="0"/>
      <w:smallCaps w:val="0"/>
      <w:strike w:val="0"/>
      <w:dstrike w:val="0"/>
      <w:sz w:val="18"/>
      <w:szCs w:val="18"/>
      <w:lang w:val="fr-FR"/>
    </w:rPr>
  </w:style>
  <w:style w:type="character" w:customStyle="1" w:styleId="ListLabel51">
    <w:name w:val="ListLabel 51"/>
    <w:qFormat/>
    <w:rPr>
      <w:rFonts w:ascii="Times New Roman" w:eastAsia="Times New Roman" w:hAnsi="Times New Roman" w:cs="Times New Roman"/>
      <w:b/>
      <w:bCs/>
      <w:i w:val="0"/>
      <w:iCs w:val="0"/>
      <w:caps w:val="0"/>
      <w:smallCaps w:val="0"/>
      <w:strike w:val="0"/>
      <w:dstrike w:val="0"/>
      <w:sz w:val="21"/>
      <w:szCs w:val="21"/>
      <w:lang w:val="fr-FR"/>
    </w:rPr>
  </w:style>
  <w:style w:type="character" w:customStyle="1" w:styleId="ListLabel52">
    <w:name w:val="ListLabel 52"/>
    <w:qFormat/>
    <w:rPr>
      <w:b w:val="0"/>
      <w:bCs w:val="0"/>
      <w:i/>
      <w:iCs/>
      <w:caps w:val="0"/>
      <w:smallCaps w:val="0"/>
      <w:strike w:val="0"/>
      <w:dstrike w:val="0"/>
      <w:sz w:val="14"/>
      <w:szCs w:val="14"/>
      <w:highlight w:val="yellow"/>
      <w:lang w:val="fr-FR"/>
    </w:rPr>
  </w:style>
  <w:style w:type="character" w:customStyle="1" w:styleId="ListLabel53">
    <w:name w:val="ListLabel 53"/>
    <w:qFormat/>
    <w:rPr>
      <w:rFonts w:ascii="Times New Roman" w:hAnsi="Times New Roman" w:cs="Calibri"/>
      <w:sz w:val="20"/>
    </w:rPr>
  </w:style>
  <w:style w:type="character" w:customStyle="1" w:styleId="ListLabel54">
    <w:name w:val="ListLabel 54"/>
    <w:qFormat/>
    <w:rPr>
      <w:rFonts w:cs="Courier New"/>
    </w:rPr>
  </w:style>
  <w:style w:type="character" w:customStyle="1" w:styleId="ListLabel55">
    <w:name w:val="ListLabel 55"/>
    <w:qFormat/>
    <w:rPr>
      <w:rFonts w:cs="Wingdings"/>
    </w:rPr>
  </w:style>
  <w:style w:type="character" w:customStyle="1" w:styleId="ListLabel56">
    <w:name w:val="ListLabel 56"/>
    <w:qFormat/>
    <w:rPr>
      <w:rFonts w:cs="Symbol"/>
    </w:rPr>
  </w:style>
  <w:style w:type="character" w:customStyle="1" w:styleId="ListLabel57">
    <w:name w:val="ListLabel 57"/>
    <w:qFormat/>
    <w:rPr>
      <w:rFonts w:cs="Courier New"/>
    </w:rPr>
  </w:style>
  <w:style w:type="character" w:customStyle="1" w:styleId="ListLabel58">
    <w:name w:val="ListLabel 58"/>
    <w:qFormat/>
    <w:rPr>
      <w:rFonts w:cs="Wingdings"/>
    </w:rPr>
  </w:style>
  <w:style w:type="character" w:customStyle="1" w:styleId="ListLabel59">
    <w:name w:val="ListLabel 59"/>
    <w:qFormat/>
    <w:rPr>
      <w:rFonts w:cs="Symbol"/>
    </w:rPr>
  </w:style>
  <w:style w:type="character" w:customStyle="1" w:styleId="ListLabel60">
    <w:name w:val="ListLabel 60"/>
    <w:qFormat/>
    <w:rPr>
      <w:rFonts w:cs="Courier New"/>
    </w:rPr>
  </w:style>
  <w:style w:type="character" w:customStyle="1" w:styleId="ListLabel61">
    <w:name w:val="ListLabel 61"/>
    <w:qFormat/>
    <w:rPr>
      <w:rFonts w:cs="Wingdings"/>
    </w:rPr>
  </w:style>
  <w:style w:type="character" w:customStyle="1" w:styleId="ListLabel62">
    <w:name w:val="ListLabel 62"/>
    <w:qFormat/>
    <w:rPr>
      <w:rFonts w:ascii="Calibri" w:hAnsi="Calibri" w:cs="Symbol"/>
      <w:sz w:val="18"/>
    </w:rPr>
  </w:style>
  <w:style w:type="character" w:customStyle="1" w:styleId="ListLabel63">
    <w:name w:val="ListLabel 63"/>
    <w:qFormat/>
    <w:rPr>
      <w:rFonts w:cs="Courier New"/>
    </w:rPr>
  </w:style>
  <w:style w:type="character" w:customStyle="1" w:styleId="ListLabel64">
    <w:name w:val="ListLabel 64"/>
    <w:qFormat/>
    <w:rPr>
      <w:rFonts w:cs="Wingdings"/>
    </w:rPr>
  </w:style>
  <w:style w:type="character" w:customStyle="1" w:styleId="ListLabel65">
    <w:name w:val="ListLabel 65"/>
    <w:qFormat/>
    <w:rPr>
      <w:rFonts w:cs="Symbol"/>
    </w:rPr>
  </w:style>
  <w:style w:type="character" w:customStyle="1" w:styleId="ListLabel66">
    <w:name w:val="ListLabel 66"/>
    <w:qFormat/>
    <w:rPr>
      <w:rFonts w:cs="Courier New"/>
    </w:rPr>
  </w:style>
  <w:style w:type="character" w:customStyle="1" w:styleId="ListLabel67">
    <w:name w:val="ListLabel 67"/>
    <w:qFormat/>
    <w:rPr>
      <w:rFonts w:cs="Wingdings"/>
    </w:rPr>
  </w:style>
  <w:style w:type="character" w:customStyle="1" w:styleId="ListLabel68">
    <w:name w:val="ListLabel 68"/>
    <w:qFormat/>
    <w:rPr>
      <w:rFonts w:cs="Symbol"/>
    </w:rPr>
  </w:style>
  <w:style w:type="character" w:customStyle="1" w:styleId="ListLabel69">
    <w:name w:val="ListLabel 69"/>
    <w:qFormat/>
    <w:rPr>
      <w:rFonts w:cs="Courier New"/>
    </w:rPr>
  </w:style>
  <w:style w:type="character" w:customStyle="1" w:styleId="ListLabel70">
    <w:name w:val="ListLabel 70"/>
    <w:qFormat/>
    <w:rPr>
      <w:rFonts w:cs="Wingdings"/>
    </w:rPr>
  </w:style>
  <w:style w:type="character" w:customStyle="1" w:styleId="ListLabel71">
    <w:name w:val="ListLabel 71"/>
    <w:qFormat/>
    <w:rPr>
      <w:rFonts w:ascii="Calibri" w:hAnsi="Calibri" w:cs="Calibri"/>
      <w:b w:val="0"/>
      <w:sz w:val="22"/>
    </w:rPr>
  </w:style>
  <w:style w:type="character" w:customStyle="1" w:styleId="ListLabel72">
    <w:name w:val="ListLabel 72"/>
    <w:qFormat/>
    <w:rPr>
      <w:rFonts w:cs="Courier New"/>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ascii="Times New Roman" w:hAnsi="Times New Roman" w:cs="Symbol"/>
      <w:sz w:val="24"/>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Symbol"/>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ascii="Times New Roman" w:hAnsi="Times New Roman" w:cs="Symbol"/>
      <w:b/>
      <w:sz w:val="22"/>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OpenSymbol"/>
      <w:sz w:val="18"/>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rFonts w:cs="Symbol"/>
    </w:rPr>
  </w:style>
  <w:style w:type="character" w:customStyle="1" w:styleId="ListLabel102">
    <w:name w:val="ListLabel 102"/>
    <w:qFormat/>
    <w:rPr>
      <w:rFonts w:cs="Courier New"/>
    </w:rPr>
  </w:style>
  <w:style w:type="character" w:customStyle="1" w:styleId="ListLabel103">
    <w:name w:val="ListLabel 103"/>
    <w:qFormat/>
    <w:rPr>
      <w:rFonts w:cs="Wingdings"/>
    </w:rPr>
  </w:style>
  <w:style w:type="character" w:customStyle="1" w:styleId="ListLabel104">
    <w:name w:val="ListLabel 104"/>
    <w:qFormat/>
    <w:rPr>
      <w:rFonts w:cs="Symbol"/>
    </w:rPr>
  </w:style>
  <w:style w:type="character" w:customStyle="1" w:styleId="ListLabel105">
    <w:name w:val="ListLabel 105"/>
    <w:qFormat/>
    <w:rPr>
      <w:rFonts w:cs="Courier New"/>
    </w:rPr>
  </w:style>
  <w:style w:type="character" w:customStyle="1" w:styleId="ListLabel106">
    <w:name w:val="ListLabel 106"/>
    <w:qFormat/>
    <w:rPr>
      <w:rFonts w:cs="Wingdings"/>
    </w:rPr>
  </w:style>
  <w:style w:type="character" w:customStyle="1" w:styleId="ListLabel107">
    <w:name w:val="ListLabel 107"/>
    <w:qFormat/>
    <w:rPr>
      <w:rFonts w:ascii="Times New Roman" w:eastAsia="Times New Roman" w:hAnsi="Times New Roman" w:cs="Times New Roman"/>
      <w:b/>
      <w:bCs/>
      <w:i w:val="0"/>
      <w:iCs w:val="0"/>
      <w:caps w:val="0"/>
      <w:smallCaps w:val="0"/>
      <w:strike w:val="0"/>
      <w:dstrike w:val="0"/>
      <w:sz w:val="16"/>
      <w:szCs w:val="16"/>
      <w:lang w:val="fr-FR"/>
    </w:rPr>
  </w:style>
  <w:style w:type="character" w:customStyle="1" w:styleId="ListLabel108">
    <w:name w:val="ListLabel 108"/>
    <w:qFormat/>
  </w:style>
  <w:style w:type="character" w:customStyle="1" w:styleId="ListLabel109">
    <w:name w:val="ListLabel 109"/>
    <w:qFormat/>
    <w:rPr>
      <w:rFonts w:ascii="Times New Roman" w:eastAsia="Times New Roman" w:hAnsi="Times New Roman" w:cs="Times New Roman"/>
      <w:b/>
      <w:bCs/>
      <w:i w:val="0"/>
      <w:iCs w:val="0"/>
      <w:caps w:val="0"/>
      <w:smallCaps w:val="0"/>
      <w:strike w:val="0"/>
      <w:dstrike w:val="0"/>
      <w:sz w:val="14"/>
      <w:szCs w:val="14"/>
      <w:lang w:val="fr-FR"/>
    </w:rPr>
  </w:style>
  <w:style w:type="character" w:customStyle="1" w:styleId="ListLabel110">
    <w:name w:val="ListLabel 110"/>
    <w:qFormat/>
  </w:style>
  <w:style w:type="character" w:customStyle="1" w:styleId="ListLabel111">
    <w:name w:val="ListLabel 111"/>
    <w:qFormat/>
    <w:rPr>
      <w:rFonts w:ascii="Times New Roman" w:eastAsia="Times New Roman" w:hAnsi="Times New Roman" w:cs="Times New Roman"/>
      <w:b w:val="0"/>
      <w:bCs w:val="0"/>
      <w:i w:val="0"/>
      <w:iCs w:val="0"/>
      <w:caps w:val="0"/>
      <w:smallCaps w:val="0"/>
      <w:strike w:val="0"/>
      <w:dstrike w:val="0"/>
      <w:sz w:val="14"/>
      <w:szCs w:val="14"/>
      <w:lang w:val="fr-FR"/>
    </w:rPr>
  </w:style>
  <w:style w:type="character" w:customStyle="1" w:styleId="ListLabel112">
    <w:name w:val="ListLabel 112"/>
    <w:qFormat/>
    <w:rPr>
      <w:b/>
      <w:bCs/>
      <w:i w:val="0"/>
      <w:iCs w:val="0"/>
      <w:caps w:val="0"/>
      <w:smallCaps w:val="0"/>
      <w:strike w:val="0"/>
      <w:dstrike w:val="0"/>
      <w:sz w:val="16"/>
      <w:szCs w:val="16"/>
      <w:lang w:val="fr-FR"/>
    </w:rPr>
  </w:style>
  <w:style w:type="character" w:customStyle="1" w:styleId="ListLabel113">
    <w:name w:val="ListLabel 113"/>
    <w:qFormat/>
    <w:rPr>
      <w:rFonts w:ascii="Times New Roman" w:eastAsia="Times New Roman" w:hAnsi="Times New Roman" w:cs="Times New Roman"/>
      <w:b w:val="0"/>
      <w:bCs w:val="0"/>
      <w:i/>
      <w:iCs/>
      <w:caps w:val="0"/>
      <w:smallCaps w:val="0"/>
      <w:strike w:val="0"/>
      <w:dstrike w:val="0"/>
      <w:sz w:val="14"/>
      <w:szCs w:val="14"/>
      <w:lang w:val="fr-FR"/>
    </w:rPr>
  </w:style>
  <w:style w:type="character" w:customStyle="1" w:styleId="ListLabel114">
    <w:name w:val="ListLabel 114"/>
    <w:qFormat/>
    <w:rPr>
      <w:rFonts w:ascii="Times New Roman" w:eastAsia="Times New Roman" w:hAnsi="Times New Roman" w:cs="Times New Roman"/>
      <w:sz w:val="18"/>
      <w:szCs w:val="18"/>
      <w:lang w:val="fr-FR"/>
    </w:rPr>
  </w:style>
  <w:style w:type="character" w:customStyle="1" w:styleId="ListLabel115">
    <w:name w:val="ListLabel 115"/>
    <w:qFormat/>
    <w:rPr>
      <w:rFonts w:ascii="Times New Roman" w:eastAsia="Times New Roman" w:hAnsi="Times New Roman" w:cs="Times New Roman"/>
      <w:b/>
      <w:bCs/>
      <w:i w:val="0"/>
      <w:iCs w:val="0"/>
      <w:caps w:val="0"/>
      <w:smallCaps w:val="0"/>
      <w:strike w:val="0"/>
      <w:dstrike w:val="0"/>
      <w:color w:val="2E74B5"/>
      <w:sz w:val="14"/>
      <w:szCs w:val="14"/>
      <w:u w:val="single"/>
      <w:lang w:val="fr-FR"/>
    </w:rPr>
  </w:style>
  <w:style w:type="character" w:customStyle="1" w:styleId="ListLabel116">
    <w:name w:val="ListLabel 116"/>
    <w:qFormat/>
    <w:rPr>
      <w:b/>
      <w:bCs/>
      <w:i w:val="0"/>
      <w:iCs w:val="0"/>
      <w:caps w:val="0"/>
      <w:smallCaps w:val="0"/>
      <w:strike w:val="0"/>
      <w:dstrike w:val="0"/>
      <w:sz w:val="14"/>
      <w:szCs w:val="14"/>
      <w:lang w:val="fr-FR"/>
    </w:rPr>
  </w:style>
  <w:style w:type="character" w:customStyle="1" w:styleId="ListLabel117">
    <w:name w:val="ListLabel 117"/>
    <w:qFormat/>
    <w:rPr>
      <w:rFonts w:ascii="Times New Roman" w:eastAsia="Times New Roman" w:hAnsi="Times New Roman" w:cs="Times New Roman"/>
      <w:sz w:val="22"/>
      <w:szCs w:val="22"/>
      <w:lang w:val="fr-FR"/>
    </w:rPr>
  </w:style>
  <w:style w:type="character" w:customStyle="1" w:styleId="ListLabel118">
    <w:name w:val="ListLabel 118"/>
    <w:qFormat/>
    <w:rPr>
      <w:b/>
      <w:bCs/>
      <w:i/>
      <w:iCs/>
      <w:caps w:val="0"/>
      <w:smallCaps w:val="0"/>
      <w:strike w:val="0"/>
      <w:dstrike w:val="0"/>
      <w:sz w:val="14"/>
      <w:szCs w:val="14"/>
      <w:lang w:val="fr-FR"/>
    </w:rPr>
  </w:style>
  <w:style w:type="character" w:customStyle="1" w:styleId="ListLabel119">
    <w:name w:val="ListLabel 119"/>
    <w:qFormat/>
    <w:rPr>
      <w:sz w:val="22"/>
      <w:szCs w:val="22"/>
      <w:lang w:val="fr-FR"/>
    </w:rPr>
  </w:style>
  <w:style w:type="character" w:customStyle="1" w:styleId="ListLabel120">
    <w:name w:val="ListLabel 120"/>
    <w:qFormat/>
    <w:rPr>
      <w:b w:val="0"/>
      <w:bCs w:val="0"/>
      <w:i w:val="0"/>
      <w:iCs w:val="0"/>
      <w:caps w:val="0"/>
      <w:smallCaps w:val="0"/>
      <w:sz w:val="24"/>
      <w:szCs w:val="24"/>
      <w:lang w:val="fr-FR"/>
    </w:rPr>
  </w:style>
  <w:style w:type="character" w:customStyle="1" w:styleId="ListLabel121">
    <w:name w:val="ListLabel 121"/>
    <w:qFormat/>
    <w:rPr>
      <w:sz w:val="24"/>
      <w:szCs w:val="24"/>
      <w:lang w:val="fr-FR"/>
    </w:rPr>
  </w:style>
  <w:style w:type="character" w:customStyle="1" w:styleId="ListLabel122">
    <w:name w:val="ListLabel 122"/>
    <w:qFormat/>
    <w:rPr>
      <w:rFonts w:ascii="Times New Roman" w:eastAsia="Times New Roman" w:hAnsi="Times New Roman" w:cs="Times New Roman"/>
      <w:b/>
      <w:bCs/>
      <w:i w:val="0"/>
      <w:iCs w:val="0"/>
      <w:caps w:val="0"/>
      <w:smallCaps w:val="0"/>
      <w:strike w:val="0"/>
      <w:dstrike w:val="0"/>
      <w:sz w:val="18"/>
      <w:szCs w:val="18"/>
      <w:lang w:val="fr-FR"/>
    </w:rPr>
  </w:style>
  <w:style w:type="character" w:customStyle="1" w:styleId="ListLabel123">
    <w:name w:val="ListLabel 123"/>
    <w:qFormat/>
    <w:rPr>
      <w:rFonts w:ascii="Times New Roman" w:eastAsia="Times New Roman" w:hAnsi="Times New Roman" w:cs="Times New Roman"/>
      <w:b/>
      <w:bCs/>
      <w:i w:val="0"/>
      <w:iCs w:val="0"/>
      <w:caps w:val="0"/>
      <w:smallCaps w:val="0"/>
      <w:strike w:val="0"/>
      <w:dstrike w:val="0"/>
      <w:sz w:val="21"/>
      <w:szCs w:val="21"/>
      <w:lang w:val="fr-FR"/>
    </w:rPr>
  </w:style>
  <w:style w:type="character" w:customStyle="1" w:styleId="ListLabel124">
    <w:name w:val="ListLabel 124"/>
    <w:qFormat/>
    <w:rPr>
      <w:b w:val="0"/>
      <w:bCs w:val="0"/>
      <w:i/>
      <w:iCs/>
      <w:caps w:val="0"/>
      <w:smallCaps w:val="0"/>
      <w:strike w:val="0"/>
      <w:dstrike w:val="0"/>
      <w:sz w:val="14"/>
      <w:szCs w:val="14"/>
      <w:highlight w:val="yellow"/>
      <w:lang w:val="fr-FR"/>
    </w:rPr>
  </w:style>
  <w:style w:type="character" w:customStyle="1" w:styleId="ListLabel125">
    <w:name w:val="ListLabel 125"/>
    <w:qFormat/>
    <w:rPr>
      <w:rFonts w:ascii="Times New Roman" w:hAnsi="Times New Roman" w:cs="Calibri"/>
      <w:sz w:val="20"/>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ascii="Calibri" w:hAnsi="Calibri" w:cs="Symbol"/>
      <w:sz w:val="18"/>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Symbol"/>
    </w:rPr>
  </w:style>
  <w:style w:type="character" w:customStyle="1" w:styleId="ListLabel141">
    <w:name w:val="ListLabel 141"/>
    <w:qFormat/>
    <w:rPr>
      <w:rFonts w:cs="Courier New"/>
    </w:rPr>
  </w:style>
  <w:style w:type="character" w:customStyle="1" w:styleId="ListLabel142">
    <w:name w:val="ListLabel 142"/>
    <w:qFormat/>
    <w:rPr>
      <w:rFonts w:cs="Wingdings"/>
    </w:rPr>
  </w:style>
  <w:style w:type="character" w:customStyle="1" w:styleId="ListLabel143">
    <w:name w:val="ListLabel 143"/>
    <w:qFormat/>
    <w:rPr>
      <w:rFonts w:ascii="Calibri" w:hAnsi="Calibri" w:cs="Calibri"/>
      <w:b w:val="0"/>
      <w:sz w:val="22"/>
    </w:rPr>
  </w:style>
  <w:style w:type="character" w:customStyle="1" w:styleId="ListLabel144">
    <w:name w:val="ListLabel 144"/>
    <w:qFormat/>
    <w:rPr>
      <w:rFonts w:cs="Courier New"/>
    </w:rPr>
  </w:style>
  <w:style w:type="character" w:customStyle="1" w:styleId="ListLabel145">
    <w:name w:val="ListLabel 145"/>
    <w:qFormat/>
    <w:rPr>
      <w:rFonts w:cs="Wingdings"/>
    </w:rPr>
  </w:style>
  <w:style w:type="character" w:customStyle="1" w:styleId="ListLabel146">
    <w:name w:val="ListLabel 146"/>
    <w:qFormat/>
    <w:rPr>
      <w:rFonts w:cs="Symbol"/>
    </w:rPr>
  </w:style>
  <w:style w:type="character" w:customStyle="1" w:styleId="ListLabel147">
    <w:name w:val="ListLabel 147"/>
    <w:qFormat/>
    <w:rPr>
      <w:rFonts w:cs="Courier New"/>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Courier New"/>
    </w:rPr>
  </w:style>
  <w:style w:type="character" w:customStyle="1" w:styleId="ListLabel151">
    <w:name w:val="ListLabel 151"/>
    <w:qFormat/>
    <w:rPr>
      <w:rFonts w:cs="Wingdings"/>
    </w:rPr>
  </w:style>
  <w:style w:type="character" w:customStyle="1" w:styleId="ListLabel152">
    <w:name w:val="ListLabel 152"/>
    <w:qFormat/>
    <w:rPr>
      <w:rFonts w:ascii="Times New Roman" w:hAnsi="Times New Roman" w:cs="Symbol"/>
      <w:sz w:val="24"/>
    </w:rPr>
  </w:style>
  <w:style w:type="character" w:customStyle="1" w:styleId="ListLabel153">
    <w:name w:val="ListLabel 153"/>
    <w:qFormat/>
    <w:rPr>
      <w:rFonts w:cs="Courier New"/>
    </w:rPr>
  </w:style>
  <w:style w:type="character" w:customStyle="1" w:styleId="ListLabel154">
    <w:name w:val="ListLabel 154"/>
    <w:qFormat/>
    <w:rPr>
      <w:rFonts w:cs="Wingdings"/>
    </w:rPr>
  </w:style>
  <w:style w:type="character" w:customStyle="1" w:styleId="ListLabel155">
    <w:name w:val="ListLabel 155"/>
    <w:qFormat/>
    <w:rPr>
      <w:rFonts w:cs="Symbol"/>
    </w:rPr>
  </w:style>
  <w:style w:type="character" w:customStyle="1" w:styleId="ListLabel156">
    <w:name w:val="ListLabel 156"/>
    <w:qFormat/>
    <w:rPr>
      <w:rFonts w:cs="Courier New"/>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Courier New"/>
    </w:rPr>
  </w:style>
  <w:style w:type="character" w:customStyle="1" w:styleId="ListLabel160">
    <w:name w:val="ListLabel 160"/>
    <w:qFormat/>
    <w:rPr>
      <w:rFonts w:cs="Wingdings"/>
    </w:rPr>
  </w:style>
  <w:style w:type="character" w:customStyle="1" w:styleId="ListLabel161">
    <w:name w:val="ListLabel 161"/>
    <w:qFormat/>
    <w:rPr>
      <w:rFonts w:ascii="Times New Roman" w:hAnsi="Times New Roman" w:cs="Symbol"/>
      <w:b/>
      <w:sz w:val="22"/>
    </w:rPr>
  </w:style>
  <w:style w:type="character" w:customStyle="1" w:styleId="ListLabel162">
    <w:name w:val="ListLabel 162"/>
    <w:qFormat/>
    <w:rPr>
      <w:rFonts w:cs="Courier New"/>
    </w:rPr>
  </w:style>
  <w:style w:type="character" w:customStyle="1" w:styleId="ListLabel163">
    <w:name w:val="ListLabel 163"/>
    <w:qFormat/>
    <w:rPr>
      <w:rFonts w:cs="Wingdings"/>
    </w:rPr>
  </w:style>
  <w:style w:type="character" w:customStyle="1" w:styleId="ListLabel164">
    <w:name w:val="ListLabel 164"/>
    <w:qFormat/>
    <w:rPr>
      <w:rFonts w:cs="Symbol"/>
    </w:rPr>
  </w:style>
  <w:style w:type="character" w:customStyle="1" w:styleId="ListLabel165">
    <w:name w:val="ListLabel 165"/>
    <w:qFormat/>
    <w:rPr>
      <w:rFonts w:cs="Courier New"/>
    </w:rPr>
  </w:style>
  <w:style w:type="character" w:customStyle="1" w:styleId="ListLabel166">
    <w:name w:val="ListLabel 166"/>
    <w:qFormat/>
    <w:rPr>
      <w:rFonts w:cs="Wingdings"/>
    </w:rPr>
  </w:style>
  <w:style w:type="character" w:customStyle="1" w:styleId="ListLabel167">
    <w:name w:val="ListLabel 167"/>
    <w:qFormat/>
    <w:rPr>
      <w:rFonts w:cs="Symbol"/>
    </w:rPr>
  </w:style>
  <w:style w:type="character" w:customStyle="1" w:styleId="ListLabel168">
    <w:name w:val="ListLabel 168"/>
    <w:qFormat/>
    <w:rPr>
      <w:rFonts w:cs="Courier New"/>
    </w:rPr>
  </w:style>
  <w:style w:type="character" w:customStyle="1" w:styleId="ListLabel169">
    <w:name w:val="ListLabel 169"/>
    <w:qFormat/>
    <w:rPr>
      <w:rFonts w:cs="Wingdings"/>
    </w:rPr>
  </w:style>
  <w:style w:type="character" w:customStyle="1" w:styleId="ListLabel170">
    <w:name w:val="ListLabel 170"/>
    <w:qFormat/>
    <w:rPr>
      <w:rFonts w:cs="OpenSymbol"/>
      <w:sz w:val="18"/>
    </w:rPr>
  </w:style>
  <w:style w:type="character" w:customStyle="1" w:styleId="ListLabel171">
    <w:name w:val="ListLabel 171"/>
    <w:qFormat/>
    <w:rPr>
      <w:rFonts w:cs="Courier New"/>
    </w:rPr>
  </w:style>
  <w:style w:type="character" w:customStyle="1" w:styleId="ListLabel172">
    <w:name w:val="ListLabel 172"/>
    <w:qFormat/>
    <w:rPr>
      <w:rFonts w:cs="Wingdings"/>
    </w:rPr>
  </w:style>
  <w:style w:type="character" w:customStyle="1" w:styleId="ListLabel173">
    <w:name w:val="ListLabel 173"/>
    <w:qFormat/>
    <w:rPr>
      <w:rFonts w:cs="Symbol"/>
    </w:rPr>
  </w:style>
  <w:style w:type="character" w:customStyle="1" w:styleId="ListLabel174">
    <w:name w:val="ListLabel 174"/>
    <w:qFormat/>
    <w:rPr>
      <w:rFonts w:cs="Courier New"/>
    </w:rPr>
  </w:style>
  <w:style w:type="character" w:customStyle="1" w:styleId="ListLabel175">
    <w:name w:val="ListLabel 175"/>
    <w:qFormat/>
    <w:rPr>
      <w:rFonts w:cs="Wingdings"/>
    </w:rPr>
  </w:style>
  <w:style w:type="character" w:customStyle="1" w:styleId="ListLabel176">
    <w:name w:val="ListLabel 176"/>
    <w:qFormat/>
    <w:rPr>
      <w:rFonts w:cs="Symbol"/>
    </w:rPr>
  </w:style>
  <w:style w:type="character" w:customStyle="1" w:styleId="ListLabel177">
    <w:name w:val="ListLabel 177"/>
    <w:qFormat/>
    <w:rPr>
      <w:rFonts w:cs="Courier New"/>
    </w:rPr>
  </w:style>
  <w:style w:type="character" w:customStyle="1" w:styleId="ListLabel178">
    <w:name w:val="ListLabel 178"/>
    <w:qFormat/>
    <w:rPr>
      <w:rFonts w:cs="Wingdings"/>
    </w:rPr>
  </w:style>
  <w:style w:type="character" w:customStyle="1" w:styleId="ListLabel179">
    <w:name w:val="ListLabel 179"/>
    <w:qFormat/>
    <w:rPr>
      <w:rFonts w:ascii="Times New Roman" w:hAnsi="Times New Roman" w:cs="OpenSymbol"/>
      <w:b w:val="0"/>
      <w:sz w:val="28"/>
    </w:rPr>
  </w:style>
  <w:style w:type="character" w:customStyle="1" w:styleId="ListLabel180">
    <w:name w:val="ListLabel 180"/>
    <w:qFormat/>
    <w:rPr>
      <w:rFonts w:cs="OpenSymbol"/>
    </w:rPr>
  </w:style>
  <w:style w:type="character" w:customStyle="1" w:styleId="ListLabel181">
    <w:name w:val="ListLabel 181"/>
    <w:qFormat/>
    <w:rPr>
      <w:rFonts w:cs="OpenSymbol"/>
    </w:rPr>
  </w:style>
  <w:style w:type="character" w:customStyle="1" w:styleId="ListLabel182">
    <w:name w:val="ListLabel 182"/>
    <w:qFormat/>
    <w:rPr>
      <w:rFonts w:cs="OpenSymbol"/>
    </w:rPr>
  </w:style>
  <w:style w:type="character" w:customStyle="1" w:styleId="ListLabel183">
    <w:name w:val="ListLabel 183"/>
    <w:qFormat/>
    <w:rPr>
      <w:rFonts w:cs="OpenSymbol"/>
    </w:rPr>
  </w:style>
  <w:style w:type="character" w:customStyle="1" w:styleId="ListLabel184">
    <w:name w:val="ListLabel 184"/>
    <w:qFormat/>
    <w:rPr>
      <w:rFonts w:cs="OpenSymbol"/>
    </w:rPr>
  </w:style>
  <w:style w:type="character" w:customStyle="1" w:styleId="ListLabel185">
    <w:name w:val="ListLabel 185"/>
    <w:qFormat/>
    <w:rPr>
      <w:rFonts w:cs="OpenSymbol"/>
    </w:rPr>
  </w:style>
  <w:style w:type="character" w:customStyle="1" w:styleId="ListLabel186">
    <w:name w:val="ListLabel 186"/>
    <w:qFormat/>
    <w:rPr>
      <w:rFonts w:cs="OpenSymbol"/>
    </w:rPr>
  </w:style>
  <w:style w:type="character" w:customStyle="1" w:styleId="ListLabel187">
    <w:name w:val="ListLabel 187"/>
    <w:qFormat/>
    <w:rPr>
      <w:rFonts w:cs="OpenSymbol"/>
    </w:rPr>
  </w:style>
  <w:style w:type="character" w:customStyle="1" w:styleId="ListLabel188">
    <w:name w:val="ListLabel 188"/>
    <w:qFormat/>
    <w:rPr>
      <w:rFonts w:ascii="Times New Roman" w:eastAsia="Times New Roman" w:hAnsi="Times New Roman" w:cs="Times New Roman"/>
      <w:b/>
      <w:bCs/>
      <w:i w:val="0"/>
      <w:iCs w:val="0"/>
      <w:caps w:val="0"/>
      <w:smallCaps w:val="0"/>
      <w:strike w:val="0"/>
      <w:dstrike w:val="0"/>
      <w:sz w:val="16"/>
      <w:szCs w:val="16"/>
      <w:lang w:val="fr-FR"/>
    </w:rPr>
  </w:style>
  <w:style w:type="character" w:customStyle="1" w:styleId="ListLabel189">
    <w:name w:val="ListLabel 189"/>
    <w:qFormat/>
  </w:style>
  <w:style w:type="character" w:customStyle="1" w:styleId="ListLabel190">
    <w:name w:val="ListLabel 190"/>
    <w:qFormat/>
    <w:rPr>
      <w:rFonts w:ascii="Times New Roman" w:eastAsia="Times New Roman" w:hAnsi="Times New Roman" w:cs="Times New Roman"/>
      <w:b/>
      <w:bCs/>
      <w:i w:val="0"/>
      <w:iCs w:val="0"/>
      <w:caps w:val="0"/>
      <w:smallCaps w:val="0"/>
      <w:strike w:val="0"/>
      <w:dstrike w:val="0"/>
      <w:sz w:val="14"/>
      <w:szCs w:val="14"/>
      <w:lang w:val="fr-FR"/>
    </w:rPr>
  </w:style>
  <w:style w:type="character" w:customStyle="1" w:styleId="ListLabel191">
    <w:name w:val="ListLabel 191"/>
    <w:qFormat/>
  </w:style>
  <w:style w:type="character" w:customStyle="1" w:styleId="ListLabel192">
    <w:name w:val="ListLabel 192"/>
    <w:qFormat/>
    <w:rPr>
      <w:rFonts w:ascii="Times New Roman" w:eastAsia="Times New Roman" w:hAnsi="Times New Roman" w:cs="Times New Roman"/>
      <w:b w:val="0"/>
      <w:bCs w:val="0"/>
      <w:i w:val="0"/>
      <w:iCs w:val="0"/>
      <w:caps w:val="0"/>
      <w:smallCaps w:val="0"/>
      <w:strike w:val="0"/>
      <w:dstrike w:val="0"/>
      <w:sz w:val="14"/>
      <w:szCs w:val="14"/>
      <w:lang w:val="fr-FR"/>
    </w:rPr>
  </w:style>
  <w:style w:type="character" w:customStyle="1" w:styleId="ListLabel193">
    <w:name w:val="ListLabel 193"/>
    <w:qFormat/>
    <w:rPr>
      <w:b/>
      <w:bCs/>
      <w:i w:val="0"/>
      <w:iCs w:val="0"/>
      <w:caps w:val="0"/>
      <w:smallCaps w:val="0"/>
      <w:strike w:val="0"/>
      <w:dstrike w:val="0"/>
      <w:sz w:val="16"/>
      <w:szCs w:val="16"/>
      <w:lang w:val="fr-FR"/>
    </w:rPr>
  </w:style>
  <w:style w:type="character" w:customStyle="1" w:styleId="ListLabel194">
    <w:name w:val="ListLabel 194"/>
    <w:qFormat/>
    <w:rPr>
      <w:rFonts w:ascii="Times New Roman" w:eastAsia="Times New Roman" w:hAnsi="Times New Roman" w:cs="Times New Roman"/>
      <w:b w:val="0"/>
      <w:bCs w:val="0"/>
      <w:i/>
      <w:iCs/>
      <w:caps w:val="0"/>
      <w:smallCaps w:val="0"/>
      <w:strike w:val="0"/>
      <w:dstrike w:val="0"/>
      <w:sz w:val="14"/>
      <w:szCs w:val="14"/>
      <w:lang w:val="fr-FR"/>
    </w:rPr>
  </w:style>
  <w:style w:type="character" w:customStyle="1" w:styleId="ListLabel195">
    <w:name w:val="ListLabel 195"/>
    <w:qFormat/>
    <w:rPr>
      <w:rFonts w:ascii="Times New Roman" w:eastAsia="Times New Roman" w:hAnsi="Times New Roman" w:cs="Times New Roman"/>
      <w:sz w:val="18"/>
      <w:szCs w:val="18"/>
      <w:lang w:val="fr-FR"/>
    </w:rPr>
  </w:style>
  <w:style w:type="character" w:customStyle="1" w:styleId="ListLabel196">
    <w:name w:val="ListLabel 196"/>
    <w:qFormat/>
    <w:rPr>
      <w:rFonts w:ascii="Times New Roman" w:eastAsia="Times New Roman" w:hAnsi="Times New Roman" w:cs="Times New Roman"/>
      <w:b/>
      <w:bCs/>
      <w:i w:val="0"/>
      <w:iCs w:val="0"/>
      <w:caps w:val="0"/>
      <w:smallCaps w:val="0"/>
      <w:strike w:val="0"/>
      <w:dstrike w:val="0"/>
      <w:color w:val="2E74B5"/>
      <w:sz w:val="14"/>
      <w:szCs w:val="14"/>
      <w:u w:val="single"/>
      <w:lang w:val="fr-FR"/>
    </w:rPr>
  </w:style>
  <w:style w:type="character" w:customStyle="1" w:styleId="ListLabel197">
    <w:name w:val="ListLabel 197"/>
    <w:qFormat/>
    <w:rPr>
      <w:b/>
      <w:bCs/>
      <w:i w:val="0"/>
      <w:iCs w:val="0"/>
      <w:caps w:val="0"/>
      <w:smallCaps w:val="0"/>
      <w:strike w:val="0"/>
      <w:dstrike w:val="0"/>
      <w:sz w:val="14"/>
      <w:szCs w:val="14"/>
      <w:lang w:val="fr-FR"/>
    </w:rPr>
  </w:style>
  <w:style w:type="character" w:customStyle="1" w:styleId="ListLabel198">
    <w:name w:val="ListLabel 198"/>
    <w:qFormat/>
    <w:rPr>
      <w:rFonts w:ascii="Times New Roman" w:eastAsia="Times New Roman" w:hAnsi="Times New Roman" w:cs="Times New Roman"/>
      <w:sz w:val="22"/>
      <w:szCs w:val="22"/>
      <w:lang w:val="fr-FR"/>
    </w:rPr>
  </w:style>
  <w:style w:type="character" w:customStyle="1" w:styleId="ListLabel199">
    <w:name w:val="ListLabel 199"/>
    <w:qFormat/>
    <w:rPr>
      <w:b w:val="0"/>
      <w:bCs w:val="0"/>
      <w:i w:val="0"/>
      <w:iCs w:val="0"/>
      <w:caps w:val="0"/>
      <w:smallCaps w:val="0"/>
      <w:sz w:val="24"/>
      <w:szCs w:val="24"/>
      <w:lang w:val="fr-FR"/>
    </w:rPr>
  </w:style>
  <w:style w:type="character" w:customStyle="1" w:styleId="ListLabel200">
    <w:name w:val="ListLabel 200"/>
    <w:qFormat/>
    <w:rPr>
      <w:rFonts w:ascii="Times New Roman" w:eastAsia="Times New Roman" w:hAnsi="Times New Roman" w:cs="Times New Roman"/>
      <w:b/>
      <w:bCs/>
      <w:sz w:val="22"/>
      <w:szCs w:val="22"/>
      <w:u w:val="single"/>
      <w:lang w:val="fr-FR"/>
    </w:rPr>
  </w:style>
  <w:style w:type="character" w:customStyle="1" w:styleId="ListLabel201">
    <w:name w:val="ListLabel 201"/>
    <w:qFormat/>
    <w:rPr>
      <w:rFonts w:ascii="Times New Roman" w:eastAsia="Times New Roman" w:hAnsi="Times New Roman" w:cs="Times New Roman"/>
      <w:b/>
      <w:bCs/>
      <w:sz w:val="24"/>
      <w:szCs w:val="24"/>
      <w:lang w:val="fr-FR"/>
    </w:rPr>
  </w:style>
  <w:style w:type="character" w:customStyle="1" w:styleId="ListLabel202">
    <w:name w:val="ListLabel 202"/>
    <w:qFormat/>
    <w:rPr>
      <w:b/>
      <w:bCs/>
      <w:i/>
      <w:iCs/>
      <w:caps w:val="0"/>
      <w:smallCaps w:val="0"/>
      <w:strike w:val="0"/>
      <w:dstrike w:val="0"/>
      <w:sz w:val="14"/>
      <w:szCs w:val="14"/>
      <w:lang w:val="fr-FR"/>
    </w:rPr>
  </w:style>
  <w:style w:type="character" w:customStyle="1" w:styleId="ListLabel203">
    <w:name w:val="ListLabel 203"/>
    <w:qFormat/>
    <w:rPr>
      <w:sz w:val="22"/>
      <w:szCs w:val="22"/>
      <w:lang w:val="fr-FR"/>
    </w:rPr>
  </w:style>
  <w:style w:type="character" w:customStyle="1" w:styleId="ListLabel204">
    <w:name w:val="ListLabel 204"/>
    <w:qFormat/>
    <w:rPr>
      <w:rFonts w:ascii="Times New Roman" w:eastAsia="Times New Roman" w:hAnsi="Times New Roman" w:cs="Times New Roman"/>
      <w:b/>
      <w:bCs/>
      <w:i w:val="0"/>
      <w:iCs w:val="0"/>
      <w:caps w:val="0"/>
      <w:smallCaps w:val="0"/>
      <w:strike w:val="0"/>
      <w:dstrike w:val="0"/>
      <w:sz w:val="18"/>
      <w:szCs w:val="18"/>
      <w:lang w:val="fr-FR"/>
    </w:rPr>
  </w:style>
  <w:style w:type="character" w:customStyle="1" w:styleId="ListLabel205">
    <w:name w:val="ListLabel 205"/>
    <w:qFormat/>
    <w:rPr>
      <w:rFonts w:ascii="Times New Roman" w:eastAsia="Times New Roman" w:hAnsi="Times New Roman" w:cs="Times New Roman"/>
      <w:b/>
      <w:bCs/>
      <w:i w:val="0"/>
      <w:iCs w:val="0"/>
      <w:caps w:val="0"/>
      <w:smallCaps w:val="0"/>
      <w:strike w:val="0"/>
      <w:dstrike w:val="0"/>
      <w:sz w:val="21"/>
      <w:szCs w:val="21"/>
      <w:lang w:val="fr-FR"/>
    </w:rPr>
  </w:style>
  <w:style w:type="character" w:customStyle="1" w:styleId="ListLabel206">
    <w:name w:val="ListLabel 206"/>
    <w:qFormat/>
    <w:rPr>
      <w:b w:val="0"/>
      <w:bCs w:val="0"/>
      <w:i/>
      <w:iCs/>
      <w:caps w:val="0"/>
      <w:smallCaps w:val="0"/>
      <w:strike w:val="0"/>
      <w:dstrike w:val="0"/>
      <w:sz w:val="14"/>
      <w:szCs w:val="14"/>
      <w:highlight w:val="yellow"/>
      <w:lang w:val="fr-FR"/>
    </w:rPr>
  </w:style>
  <w:style w:type="character" w:customStyle="1" w:styleId="ListLabel207">
    <w:name w:val="ListLabel 207"/>
    <w:qFormat/>
    <w:rPr>
      <w:rFonts w:ascii="Times New Roman" w:hAnsi="Times New Roman" w:cs="Calibri"/>
      <w:b/>
      <w:sz w:val="20"/>
    </w:rPr>
  </w:style>
  <w:style w:type="character" w:customStyle="1" w:styleId="ListLabel208">
    <w:name w:val="ListLabel 208"/>
    <w:qFormat/>
    <w:rPr>
      <w:rFonts w:cs="Courier New"/>
    </w:rPr>
  </w:style>
  <w:style w:type="character" w:customStyle="1" w:styleId="ListLabel209">
    <w:name w:val="ListLabel 209"/>
    <w:qFormat/>
    <w:rPr>
      <w:rFonts w:cs="Wingdings"/>
    </w:rPr>
  </w:style>
  <w:style w:type="character" w:customStyle="1" w:styleId="ListLabel210">
    <w:name w:val="ListLabel 210"/>
    <w:qFormat/>
    <w:rPr>
      <w:rFonts w:cs="Symbol"/>
    </w:rPr>
  </w:style>
  <w:style w:type="character" w:customStyle="1" w:styleId="ListLabel211">
    <w:name w:val="ListLabel 211"/>
    <w:qFormat/>
    <w:rPr>
      <w:rFonts w:cs="Courier New"/>
    </w:rPr>
  </w:style>
  <w:style w:type="character" w:customStyle="1" w:styleId="ListLabel212">
    <w:name w:val="ListLabel 212"/>
    <w:qFormat/>
    <w:rPr>
      <w:rFonts w:cs="Wingdings"/>
    </w:rPr>
  </w:style>
  <w:style w:type="character" w:customStyle="1" w:styleId="ListLabel213">
    <w:name w:val="ListLabel 213"/>
    <w:qFormat/>
    <w:rPr>
      <w:rFonts w:cs="Symbol"/>
    </w:rPr>
  </w:style>
  <w:style w:type="character" w:customStyle="1" w:styleId="ListLabel214">
    <w:name w:val="ListLabel 214"/>
    <w:qFormat/>
    <w:rPr>
      <w:rFonts w:cs="Courier New"/>
    </w:rPr>
  </w:style>
  <w:style w:type="character" w:customStyle="1" w:styleId="ListLabel215">
    <w:name w:val="ListLabel 215"/>
    <w:qFormat/>
    <w:rPr>
      <w:rFonts w:cs="Wingdings"/>
    </w:rPr>
  </w:style>
  <w:style w:type="character" w:customStyle="1" w:styleId="ListLabel216">
    <w:name w:val="ListLabel 216"/>
    <w:qFormat/>
    <w:rPr>
      <w:rFonts w:ascii="Calibri" w:hAnsi="Calibri" w:cs="Symbol"/>
      <w:b/>
      <w:sz w:val="18"/>
    </w:rPr>
  </w:style>
  <w:style w:type="character" w:customStyle="1" w:styleId="ListLabel217">
    <w:name w:val="ListLabel 217"/>
    <w:qFormat/>
    <w:rPr>
      <w:rFonts w:cs="Courier New"/>
    </w:rPr>
  </w:style>
  <w:style w:type="character" w:customStyle="1" w:styleId="ListLabel218">
    <w:name w:val="ListLabel 218"/>
    <w:qFormat/>
    <w:rPr>
      <w:rFonts w:cs="Wingdings"/>
    </w:rPr>
  </w:style>
  <w:style w:type="character" w:customStyle="1" w:styleId="ListLabel219">
    <w:name w:val="ListLabel 219"/>
    <w:qFormat/>
    <w:rPr>
      <w:rFonts w:cs="Symbol"/>
    </w:rPr>
  </w:style>
  <w:style w:type="character" w:customStyle="1" w:styleId="ListLabel220">
    <w:name w:val="ListLabel 220"/>
    <w:qFormat/>
    <w:rPr>
      <w:rFonts w:cs="Courier New"/>
    </w:rPr>
  </w:style>
  <w:style w:type="character" w:customStyle="1" w:styleId="ListLabel221">
    <w:name w:val="ListLabel 221"/>
    <w:qFormat/>
    <w:rPr>
      <w:rFonts w:cs="Wingdings"/>
    </w:rPr>
  </w:style>
  <w:style w:type="character" w:customStyle="1" w:styleId="ListLabel222">
    <w:name w:val="ListLabel 222"/>
    <w:qFormat/>
    <w:rPr>
      <w:rFonts w:cs="Symbol"/>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ascii="Calibri" w:hAnsi="Calibri" w:cs="Calibri"/>
      <w:b w:val="0"/>
      <w:sz w:val="22"/>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Symbol"/>
    </w:rPr>
  </w:style>
  <w:style w:type="character" w:customStyle="1" w:styleId="ListLabel232">
    <w:name w:val="ListLabel 232"/>
    <w:qFormat/>
    <w:rPr>
      <w:rFonts w:cs="Courier New"/>
    </w:rPr>
  </w:style>
  <w:style w:type="character" w:customStyle="1" w:styleId="ListLabel233">
    <w:name w:val="ListLabel 233"/>
    <w:qFormat/>
    <w:rPr>
      <w:rFonts w:cs="Wingdings"/>
    </w:rPr>
  </w:style>
  <w:style w:type="character" w:customStyle="1" w:styleId="ListLabel234">
    <w:name w:val="ListLabel 234"/>
    <w:qFormat/>
    <w:rPr>
      <w:rFonts w:ascii="Times New Roman" w:hAnsi="Times New Roman" w:cs="Symbol"/>
      <w:sz w:val="24"/>
    </w:rPr>
  </w:style>
  <w:style w:type="character" w:customStyle="1" w:styleId="ListLabel235">
    <w:name w:val="ListLabel 235"/>
    <w:qFormat/>
    <w:rPr>
      <w:rFonts w:cs="Courier New"/>
    </w:rPr>
  </w:style>
  <w:style w:type="character" w:customStyle="1" w:styleId="ListLabel236">
    <w:name w:val="ListLabel 236"/>
    <w:qFormat/>
    <w:rPr>
      <w:rFonts w:cs="Wingdings"/>
    </w:rPr>
  </w:style>
  <w:style w:type="character" w:customStyle="1" w:styleId="ListLabel237">
    <w:name w:val="ListLabel 237"/>
    <w:qFormat/>
    <w:rPr>
      <w:rFonts w:cs="Symbol"/>
    </w:rPr>
  </w:style>
  <w:style w:type="character" w:customStyle="1" w:styleId="ListLabel238">
    <w:name w:val="ListLabel 238"/>
    <w:qFormat/>
    <w:rPr>
      <w:rFonts w:cs="Courier New"/>
    </w:rPr>
  </w:style>
  <w:style w:type="character" w:customStyle="1" w:styleId="ListLabel239">
    <w:name w:val="ListLabel 239"/>
    <w:qFormat/>
    <w:rPr>
      <w:rFonts w:cs="Wingdings"/>
    </w:rPr>
  </w:style>
  <w:style w:type="character" w:customStyle="1" w:styleId="ListLabel240">
    <w:name w:val="ListLabel 240"/>
    <w:qFormat/>
    <w:rPr>
      <w:rFonts w:cs="Symbol"/>
    </w:rPr>
  </w:style>
  <w:style w:type="character" w:customStyle="1" w:styleId="ListLabel241">
    <w:name w:val="ListLabel 241"/>
    <w:qFormat/>
    <w:rPr>
      <w:rFonts w:cs="Courier New"/>
    </w:rPr>
  </w:style>
  <w:style w:type="character" w:customStyle="1" w:styleId="ListLabel242">
    <w:name w:val="ListLabel 242"/>
    <w:qFormat/>
    <w:rPr>
      <w:rFonts w:cs="Wingdings"/>
    </w:rPr>
  </w:style>
  <w:style w:type="character" w:customStyle="1" w:styleId="ListLabel243">
    <w:name w:val="ListLabel 243"/>
    <w:qFormat/>
    <w:rPr>
      <w:rFonts w:ascii="Times New Roman" w:hAnsi="Times New Roman" w:cs="Symbol"/>
      <w:b/>
      <w:sz w:val="22"/>
    </w:rPr>
  </w:style>
  <w:style w:type="character" w:customStyle="1" w:styleId="ListLabel244">
    <w:name w:val="ListLabel 244"/>
    <w:qFormat/>
    <w:rPr>
      <w:rFonts w:cs="Courier New"/>
    </w:rPr>
  </w:style>
  <w:style w:type="character" w:customStyle="1" w:styleId="ListLabel245">
    <w:name w:val="ListLabel 245"/>
    <w:qFormat/>
    <w:rPr>
      <w:rFonts w:cs="Wingdings"/>
    </w:rPr>
  </w:style>
  <w:style w:type="character" w:customStyle="1" w:styleId="ListLabel246">
    <w:name w:val="ListLabel 246"/>
    <w:qFormat/>
    <w:rPr>
      <w:rFonts w:cs="Symbol"/>
    </w:rPr>
  </w:style>
  <w:style w:type="character" w:customStyle="1" w:styleId="ListLabel247">
    <w:name w:val="ListLabel 247"/>
    <w:qFormat/>
    <w:rPr>
      <w:rFonts w:cs="Courier New"/>
    </w:rPr>
  </w:style>
  <w:style w:type="character" w:customStyle="1" w:styleId="ListLabel248">
    <w:name w:val="ListLabel 248"/>
    <w:qFormat/>
    <w:rPr>
      <w:rFonts w:cs="Wingdings"/>
    </w:rPr>
  </w:style>
  <w:style w:type="character" w:customStyle="1" w:styleId="ListLabel249">
    <w:name w:val="ListLabel 249"/>
    <w:qFormat/>
    <w:rPr>
      <w:rFonts w:cs="Symbol"/>
    </w:rPr>
  </w:style>
  <w:style w:type="character" w:customStyle="1" w:styleId="ListLabel250">
    <w:name w:val="ListLabel 250"/>
    <w:qFormat/>
    <w:rPr>
      <w:rFonts w:cs="Courier New"/>
    </w:rPr>
  </w:style>
  <w:style w:type="character" w:customStyle="1" w:styleId="ListLabel251">
    <w:name w:val="ListLabel 251"/>
    <w:qFormat/>
    <w:rPr>
      <w:rFonts w:cs="Wingdings"/>
    </w:rPr>
  </w:style>
  <w:style w:type="character" w:customStyle="1" w:styleId="ListLabel252">
    <w:name w:val="ListLabel 252"/>
    <w:qFormat/>
    <w:rPr>
      <w:rFonts w:cs="OpenSymbol"/>
      <w:sz w:val="18"/>
    </w:rPr>
  </w:style>
  <w:style w:type="character" w:customStyle="1" w:styleId="ListLabel253">
    <w:name w:val="ListLabel 253"/>
    <w:qFormat/>
    <w:rPr>
      <w:rFonts w:cs="Courier New"/>
    </w:rPr>
  </w:style>
  <w:style w:type="character" w:customStyle="1" w:styleId="ListLabel254">
    <w:name w:val="ListLabel 254"/>
    <w:qFormat/>
    <w:rPr>
      <w:rFonts w:cs="Wingdings"/>
    </w:rPr>
  </w:style>
  <w:style w:type="character" w:customStyle="1" w:styleId="ListLabel255">
    <w:name w:val="ListLabel 255"/>
    <w:qFormat/>
    <w:rPr>
      <w:rFonts w:cs="Symbol"/>
    </w:rPr>
  </w:style>
  <w:style w:type="character" w:customStyle="1" w:styleId="ListLabel256">
    <w:name w:val="ListLabel 256"/>
    <w:qFormat/>
    <w:rPr>
      <w:rFonts w:cs="Courier New"/>
    </w:rPr>
  </w:style>
  <w:style w:type="character" w:customStyle="1" w:styleId="ListLabel257">
    <w:name w:val="ListLabel 257"/>
    <w:qFormat/>
    <w:rPr>
      <w:rFonts w:cs="Wingdings"/>
    </w:rPr>
  </w:style>
  <w:style w:type="character" w:customStyle="1" w:styleId="ListLabel258">
    <w:name w:val="ListLabel 258"/>
    <w:qFormat/>
    <w:rPr>
      <w:rFonts w:cs="Symbol"/>
    </w:rPr>
  </w:style>
  <w:style w:type="character" w:customStyle="1" w:styleId="ListLabel259">
    <w:name w:val="ListLabel 259"/>
    <w:qFormat/>
    <w:rPr>
      <w:rFonts w:cs="Courier New"/>
    </w:rPr>
  </w:style>
  <w:style w:type="character" w:customStyle="1" w:styleId="ListLabel260">
    <w:name w:val="ListLabel 260"/>
    <w:qFormat/>
    <w:rPr>
      <w:rFonts w:cs="Wingdings"/>
    </w:rPr>
  </w:style>
  <w:style w:type="character" w:customStyle="1" w:styleId="ListLabel261">
    <w:name w:val="ListLabel 261"/>
    <w:qFormat/>
    <w:rPr>
      <w:rFonts w:ascii="Times New Roman" w:hAnsi="Times New Roman" w:cs="OpenSymbol"/>
      <w:b w:val="0"/>
      <w:sz w:val="28"/>
    </w:rPr>
  </w:style>
  <w:style w:type="character" w:customStyle="1" w:styleId="ListLabel262">
    <w:name w:val="ListLabel 262"/>
    <w:qFormat/>
    <w:rPr>
      <w:rFonts w:cs="OpenSymbol"/>
    </w:rPr>
  </w:style>
  <w:style w:type="character" w:customStyle="1" w:styleId="ListLabel263">
    <w:name w:val="ListLabel 263"/>
    <w:qFormat/>
    <w:rPr>
      <w:rFonts w:cs="OpenSymbol"/>
    </w:rPr>
  </w:style>
  <w:style w:type="character" w:customStyle="1" w:styleId="ListLabel264">
    <w:name w:val="ListLabel 264"/>
    <w:qFormat/>
    <w:rPr>
      <w:rFonts w:cs="OpenSymbol"/>
    </w:rPr>
  </w:style>
  <w:style w:type="character" w:customStyle="1" w:styleId="ListLabel265">
    <w:name w:val="ListLabel 265"/>
    <w:qFormat/>
    <w:rPr>
      <w:rFonts w:cs="OpenSymbol"/>
    </w:rPr>
  </w:style>
  <w:style w:type="character" w:customStyle="1" w:styleId="ListLabel266">
    <w:name w:val="ListLabel 266"/>
    <w:qFormat/>
    <w:rPr>
      <w:rFonts w:cs="OpenSymbol"/>
    </w:rPr>
  </w:style>
  <w:style w:type="character" w:customStyle="1" w:styleId="ListLabel267">
    <w:name w:val="ListLabel 267"/>
    <w:qFormat/>
    <w:rPr>
      <w:rFonts w:cs="OpenSymbol"/>
    </w:rPr>
  </w:style>
  <w:style w:type="character" w:customStyle="1" w:styleId="ListLabel268">
    <w:name w:val="ListLabel 268"/>
    <w:qFormat/>
    <w:rPr>
      <w:rFonts w:cs="OpenSymbol"/>
    </w:rPr>
  </w:style>
  <w:style w:type="character" w:customStyle="1" w:styleId="ListLabel269">
    <w:name w:val="ListLabel 269"/>
    <w:qFormat/>
    <w:rPr>
      <w:rFonts w:cs="OpenSymbol"/>
    </w:rPr>
  </w:style>
  <w:style w:type="character" w:customStyle="1" w:styleId="ListLabel270">
    <w:name w:val="ListLabel 270"/>
    <w:qFormat/>
    <w:rPr>
      <w:rFonts w:ascii="Times New Roman" w:eastAsia="Times New Roman" w:hAnsi="Times New Roman" w:cs="Times New Roman"/>
      <w:b/>
      <w:bCs/>
      <w:i w:val="0"/>
      <w:iCs w:val="0"/>
      <w:caps w:val="0"/>
      <w:smallCaps w:val="0"/>
      <w:strike w:val="0"/>
      <w:dstrike w:val="0"/>
      <w:sz w:val="16"/>
      <w:szCs w:val="16"/>
      <w:lang w:val="fr-FR"/>
    </w:rPr>
  </w:style>
  <w:style w:type="character" w:customStyle="1" w:styleId="ListLabel271">
    <w:name w:val="ListLabel 271"/>
    <w:qFormat/>
  </w:style>
  <w:style w:type="character" w:customStyle="1" w:styleId="ListLabel272">
    <w:name w:val="ListLabel 272"/>
    <w:qFormat/>
    <w:rPr>
      <w:rFonts w:ascii="Times New Roman" w:eastAsia="Times New Roman" w:hAnsi="Times New Roman" w:cs="Times New Roman"/>
      <w:b/>
      <w:bCs/>
      <w:i w:val="0"/>
      <w:iCs w:val="0"/>
      <w:caps w:val="0"/>
      <w:smallCaps w:val="0"/>
      <w:strike w:val="0"/>
      <w:dstrike w:val="0"/>
      <w:sz w:val="14"/>
      <w:szCs w:val="14"/>
      <w:lang w:val="fr-FR"/>
    </w:rPr>
  </w:style>
  <w:style w:type="character" w:customStyle="1" w:styleId="ListLabel273">
    <w:name w:val="ListLabel 273"/>
    <w:qFormat/>
  </w:style>
  <w:style w:type="character" w:customStyle="1" w:styleId="ListLabel274">
    <w:name w:val="ListLabel 274"/>
    <w:qFormat/>
    <w:rPr>
      <w:rFonts w:ascii="Times New Roman" w:eastAsia="Times New Roman" w:hAnsi="Times New Roman" w:cs="Times New Roman"/>
      <w:b w:val="0"/>
      <w:bCs w:val="0"/>
      <w:i w:val="0"/>
      <w:iCs w:val="0"/>
      <w:caps w:val="0"/>
      <w:smallCaps w:val="0"/>
      <w:strike w:val="0"/>
      <w:dstrike w:val="0"/>
      <w:sz w:val="14"/>
      <w:szCs w:val="14"/>
      <w:lang w:val="fr-FR"/>
    </w:rPr>
  </w:style>
  <w:style w:type="character" w:customStyle="1" w:styleId="ListLabel275">
    <w:name w:val="ListLabel 275"/>
    <w:qFormat/>
    <w:rPr>
      <w:b/>
      <w:bCs/>
      <w:i w:val="0"/>
      <w:iCs w:val="0"/>
      <w:caps w:val="0"/>
      <w:smallCaps w:val="0"/>
      <w:strike w:val="0"/>
      <w:dstrike w:val="0"/>
      <w:sz w:val="16"/>
      <w:szCs w:val="16"/>
      <w:lang w:val="fr-FR"/>
    </w:rPr>
  </w:style>
  <w:style w:type="character" w:customStyle="1" w:styleId="ListLabel276">
    <w:name w:val="ListLabel 276"/>
    <w:qFormat/>
    <w:rPr>
      <w:rFonts w:ascii="Times New Roman" w:eastAsia="Times New Roman" w:hAnsi="Times New Roman" w:cs="Times New Roman"/>
      <w:b w:val="0"/>
      <w:bCs w:val="0"/>
      <w:i/>
      <w:iCs/>
      <w:caps w:val="0"/>
      <w:smallCaps w:val="0"/>
      <w:strike w:val="0"/>
      <w:dstrike w:val="0"/>
      <w:sz w:val="14"/>
      <w:szCs w:val="14"/>
      <w:lang w:val="fr-FR"/>
    </w:rPr>
  </w:style>
  <w:style w:type="character" w:customStyle="1" w:styleId="ListLabel277">
    <w:name w:val="ListLabel 277"/>
    <w:qFormat/>
    <w:rPr>
      <w:rFonts w:ascii="Times New Roman" w:eastAsia="Times New Roman" w:hAnsi="Times New Roman" w:cs="Times New Roman"/>
      <w:sz w:val="18"/>
      <w:szCs w:val="18"/>
      <w:lang w:val="fr-FR"/>
    </w:rPr>
  </w:style>
  <w:style w:type="character" w:customStyle="1" w:styleId="ListLabel278">
    <w:name w:val="ListLabel 278"/>
    <w:qFormat/>
    <w:rPr>
      <w:rFonts w:ascii="Times New Roman" w:eastAsia="Times New Roman" w:hAnsi="Times New Roman" w:cs="Times New Roman"/>
      <w:b/>
      <w:bCs/>
      <w:i w:val="0"/>
      <w:iCs w:val="0"/>
      <w:caps w:val="0"/>
      <w:smallCaps w:val="0"/>
      <w:strike w:val="0"/>
      <w:dstrike w:val="0"/>
      <w:color w:val="2E74B5"/>
      <w:sz w:val="14"/>
      <w:szCs w:val="14"/>
      <w:u w:val="single"/>
      <w:lang w:val="fr-FR"/>
    </w:rPr>
  </w:style>
  <w:style w:type="character" w:customStyle="1" w:styleId="ListLabel279">
    <w:name w:val="ListLabel 279"/>
    <w:qFormat/>
    <w:rPr>
      <w:b/>
      <w:bCs/>
      <w:i w:val="0"/>
      <w:iCs w:val="0"/>
      <w:caps w:val="0"/>
      <w:smallCaps w:val="0"/>
      <w:strike w:val="0"/>
      <w:dstrike w:val="0"/>
      <w:sz w:val="14"/>
      <w:szCs w:val="14"/>
      <w:lang w:val="fr-FR"/>
    </w:rPr>
  </w:style>
  <w:style w:type="character" w:customStyle="1" w:styleId="ListLabel280">
    <w:name w:val="ListLabel 280"/>
    <w:qFormat/>
    <w:rPr>
      <w:rFonts w:ascii="Times New Roman" w:eastAsia="Times New Roman" w:hAnsi="Times New Roman" w:cs="Times New Roman"/>
      <w:sz w:val="22"/>
      <w:szCs w:val="22"/>
      <w:lang w:val="fr-FR"/>
    </w:rPr>
  </w:style>
  <w:style w:type="character" w:customStyle="1" w:styleId="ListLabel281">
    <w:name w:val="ListLabel 281"/>
    <w:qFormat/>
    <w:rPr>
      <w:b w:val="0"/>
      <w:bCs w:val="0"/>
      <w:i w:val="0"/>
      <w:iCs w:val="0"/>
      <w:caps w:val="0"/>
      <w:smallCaps w:val="0"/>
      <w:sz w:val="24"/>
      <w:szCs w:val="24"/>
      <w:lang w:val="fr-FR"/>
    </w:rPr>
  </w:style>
  <w:style w:type="character" w:customStyle="1" w:styleId="ListLabel282">
    <w:name w:val="ListLabel 282"/>
    <w:qFormat/>
    <w:rPr>
      <w:rFonts w:ascii="Times New Roman" w:eastAsia="Times New Roman" w:hAnsi="Times New Roman" w:cs="Times New Roman"/>
      <w:b/>
      <w:bCs/>
      <w:sz w:val="22"/>
      <w:szCs w:val="22"/>
      <w:u w:val="single"/>
      <w:lang w:val="fr-FR"/>
    </w:rPr>
  </w:style>
  <w:style w:type="character" w:customStyle="1" w:styleId="ListLabel283">
    <w:name w:val="ListLabel 283"/>
    <w:qFormat/>
    <w:rPr>
      <w:rFonts w:ascii="Times New Roman" w:eastAsia="Times New Roman" w:hAnsi="Times New Roman" w:cs="Times New Roman"/>
      <w:b/>
      <w:bCs/>
      <w:sz w:val="24"/>
      <w:szCs w:val="24"/>
      <w:lang w:val="fr-FR"/>
    </w:rPr>
  </w:style>
  <w:style w:type="character" w:customStyle="1" w:styleId="ListLabel284">
    <w:name w:val="ListLabel 284"/>
    <w:qFormat/>
    <w:rPr>
      <w:b/>
      <w:bCs/>
      <w:i/>
      <w:iCs/>
      <w:caps w:val="0"/>
      <w:smallCaps w:val="0"/>
      <w:strike w:val="0"/>
      <w:dstrike w:val="0"/>
      <w:sz w:val="14"/>
      <w:szCs w:val="14"/>
      <w:lang w:val="fr-FR"/>
    </w:rPr>
  </w:style>
  <w:style w:type="character" w:customStyle="1" w:styleId="ListLabel285">
    <w:name w:val="ListLabel 285"/>
    <w:qFormat/>
    <w:rPr>
      <w:sz w:val="22"/>
      <w:szCs w:val="22"/>
      <w:lang w:val="fr-FR"/>
    </w:rPr>
  </w:style>
  <w:style w:type="character" w:customStyle="1" w:styleId="ListLabel286">
    <w:name w:val="ListLabel 286"/>
    <w:qFormat/>
    <w:rPr>
      <w:rFonts w:ascii="Times New Roman" w:eastAsia="Times New Roman" w:hAnsi="Times New Roman" w:cs="Times New Roman"/>
      <w:b/>
      <w:bCs/>
      <w:i w:val="0"/>
      <w:iCs w:val="0"/>
      <w:caps w:val="0"/>
      <w:smallCaps w:val="0"/>
      <w:strike w:val="0"/>
      <w:dstrike w:val="0"/>
      <w:sz w:val="18"/>
      <w:szCs w:val="18"/>
      <w:lang w:val="fr-FR"/>
    </w:rPr>
  </w:style>
  <w:style w:type="character" w:customStyle="1" w:styleId="ListLabel287">
    <w:name w:val="ListLabel 287"/>
    <w:qFormat/>
    <w:rPr>
      <w:rFonts w:ascii="Times New Roman" w:eastAsia="Times New Roman" w:hAnsi="Times New Roman" w:cs="Times New Roman"/>
      <w:b/>
      <w:bCs/>
      <w:i w:val="0"/>
      <w:iCs w:val="0"/>
      <w:caps w:val="0"/>
      <w:smallCaps w:val="0"/>
      <w:strike w:val="0"/>
      <w:dstrike w:val="0"/>
      <w:sz w:val="21"/>
      <w:szCs w:val="21"/>
      <w:lang w:val="fr-FR"/>
    </w:rPr>
  </w:style>
  <w:style w:type="character" w:customStyle="1" w:styleId="ListLabel288">
    <w:name w:val="ListLabel 288"/>
    <w:qFormat/>
    <w:rPr>
      <w:b w:val="0"/>
      <w:bCs w:val="0"/>
      <w:i/>
      <w:iCs/>
      <w:caps w:val="0"/>
      <w:smallCaps w:val="0"/>
      <w:strike w:val="0"/>
      <w:dstrike w:val="0"/>
      <w:sz w:val="14"/>
      <w:szCs w:val="14"/>
      <w:highlight w:val="yellow"/>
      <w:lang w:val="fr-FR"/>
    </w:rPr>
  </w:style>
  <w:style w:type="character" w:customStyle="1" w:styleId="Caractresdenumrotation">
    <w:name w:val="Caractères de numérotation"/>
    <w:qFormat/>
  </w:style>
  <w:style w:type="character" w:customStyle="1" w:styleId="ListLabel289">
    <w:name w:val="ListLabel 289"/>
    <w:qFormat/>
    <w:rPr>
      <w:rFonts w:cs="Calibri"/>
      <w:b w:val="0"/>
      <w:sz w:val="22"/>
    </w:rPr>
  </w:style>
  <w:style w:type="character" w:customStyle="1" w:styleId="ListLabel290">
    <w:name w:val="ListLabel 290"/>
    <w:qFormat/>
    <w:rPr>
      <w:rFonts w:cs="Courier New"/>
    </w:rPr>
  </w:style>
  <w:style w:type="character" w:customStyle="1" w:styleId="ListLabel291">
    <w:name w:val="ListLabel 291"/>
    <w:qFormat/>
    <w:rPr>
      <w:rFonts w:cs="Wingdings"/>
    </w:rPr>
  </w:style>
  <w:style w:type="character" w:customStyle="1" w:styleId="ListLabel292">
    <w:name w:val="ListLabel 292"/>
    <w:qFormat/>
    <w:rPr>
      <w:rFonts w:cs="Symbol"/>
    </w:rPr>
  </w:style>
  <w:style w:type="character" w:customStyle="1" w:styleId="ListLabel293">
    <w:name w:val="ListLabel 293"/>
    <w:qFormat/>
    <w:rPr>
      <w:rFonts w:cs="Courier New"/>
    </w:rPr>
  </w:style>
  <w:style w:type="character" w:customStyle="1" w:styleId="ListLabel294">
    <w:name w:val="ListLabel 294"/>
    <w:qFormat/>
    <w:rPr>
      <w:rFonts w:cs="Wingdings"/>
    </w:rPr>
  </w:style>
  <w:style w:type="character" w:customStyle="1" w:styleId="ListLabel295">
    <w:name w:val="ListLabel 295"/>
    <w:qFormat/>
    <w:rPr>
      <w:rFonts w:cs="Symbol"/>
    </w:rPr>
  </w:style>
  <w:style w:type="character" w:customStyle="1" w:styleId="ListLabel296">
    <w:name w:val="ListLabel 296"/>
    <w:qFormat/>
    <w:rPr>
      <w:rFonts w:cs="Courier New"/>
    </w:rPr>
  </w:style>
  <w:style w:type="character" w:customStyle="1" w:styleId="ListLabel297">
    <w:name w:val="ListLabel 297"/>
    <w:qFormat/>
    <w:rPr>
      <w:rFonts w:cs="Wingdings"/>
    </w:rPr>
  </w:style>
  <w:style w:type="character" w:customStyle="1" w:styleId="ListLabel298">
    <w:name w:val="ListLabel 298"/>
    <w:qFormat/>
    <w:rPr>
      <w:rFonts w:cs="Symbol"/>
      <w:sz w:val="24"/>
    </w:rPr>
  </w:style>
  <w:style w:type="character" w:customStyle="1" w:styleId="ListLabel299">
    <w:name w:val="ListLabel 299"/>
    <w:qFormat/>
    <w:rPr>
      <w:rFonts w:cs="OpenSymbol"/>
    </w:rPr>
  </w:style>
  <w:style w:type="character" w:customStyle="1" w:styleId="ListLabel300">
    <w:name w:val="ListLabel 300"/>
    <w:qFormat/>
    <w:rPr>
      <w:rFonts w:cs="Wingdings"/>
    </w:rPr>
  </w:style>
  <w:style w:type="character" w:customStyle="1" w:styleId="ListLabel301">
    <w:name w:val="ListLabel 301"/>
    <w:qFormat/>
    <w:rPr>
      <w:rFonts w:cs="Symbol"/>
    </w:rPr>
  </w:style>
  <w:style w:type="character" w:customStyle="1" w:styleId="ListLabel302">
    <w:name w:val="ListLabel 302"/>
    <w:qFormat/>
    <w:rPr>
      <w:rFonts w:cs="Courier New"/>
    </w:rPr>
  </w:style>
  <w:style w:type="character" w:customStyle="1" w:styleId="ListLabel303">
    <w:name w:val="ListLabel 303"/>
    <w:qFormat/>
    <w:rPr>
      <w:rFonts w:cs="Wingdings"/>
    </w:rPr>
  </w:style>
  <w:style w:type="character" w:customStyle="1" w:styleId="ListLabel304">
    <w:name w:val="ListLabel 304"/>
    <w:qFormat/>
    <w:rPr>
      <w:rFonts w:cs="Symbol"/>
    </w:rPr>
  </w:style>
  <w:style w:type="character" w:customStyle="1" w:styleId="ListLabel305">
    <w:name w:val="ListLabel 305"/>
    <w:qFormat/>
    <w:rPr>
      <w:rFonts w:cs="Courier New"/>
    </w:rPr>
  </w:style>
  <w:style w:type="character" w:customStyle="1" w:styleId="ListLabel306">
    <w:name w:val="ListLabel 306"/>
    <w:qFormat/>
    <w:rPr>
      <w:rFonts w:cs="Wingdings"/>
    </w:rPr>
  </w:style>
  <w:style w:type="character" w:customStyle="1" w:styleId="ListLabel307">
    <w:name w:val="ListLabel 307"/>
    <w:qFormat/>
    <w:rPr>
      <w:rFonts w:cs="OpenSymbol"/>
      <w:sz w:val="18"/>
    </w:rPr>
  </w:style>
  <w:style w:type="character" w:customStyle="1" w:styleId="ListLabel308">
    <w:name w:val="ListLabel 308"/>
    <w:qFormat/>
    <w:rPr>
      <w:rFonts w:cs="Courier New"/>
    </w:rPr>
  </w:style>
  <w:style w:type="character" w:customStyle="1" w:styleId="ListLabel309">
    <w:name w:val="ListLabel 309"/>
    <w:qFormat/>
    <w:rPr>
      <w:rFonts w:cs="Wingdings"/>
    </w:rPr>
  </w:style>
  <w:style w:type="character" w:customStyle="1" w:styleId="ListLabel310">
    <w:name w:val="ListLabel 310"/>
    <w:qFormat/>
    <w:rPr>
      <w:rFonts w:cs="Symbol"/>
    </w:rPr>
  </w:style>
  <w:style w:type="character" w:customStyle="1" w:styleId="ListLabel311">
    <w:name w:val="ListLabel 311"/>
    <w:qFormat/>
    <w:rPr>
      <w:rFonts w:cs="Courier New"/>
    </w:rPr>
  </w:style>
  <w:style w:type="character" w:customStyle="1" w:styleId="ListLabel312">
    <w:name w:val="ListLabel 312"/>
    <w:qFormat/>
    <w:rPr>
      <w:rFonts w:cs="Wingdings"/>
    </w:rPr>
  </w:style>
  <w:style w:type="character" w:customStyle="1" w:styleId="ListLabel313">
    <w:name w:val="ListLabel 313"/>
    <w:qFormat/>
    <w:rPr>
      <w:rFonts w:cs="Symbol"/>
    </w:rPr>
  </w:style>
  <w:style w:type="character" w:customStyle="1" w:styleId="ListLabel314">
    <w:name w:val="ListLabel 314"/>
    <w:qFormat/>
    <w:rPr>
      <w:rFonts w:cs="Courier New"/>
    </w:rPr>
  </w:style>
  <w:style w:type="character" w:customStyle="1" w:styleId="ListLabel315">
    <w:name w:val="ListLabel 315"/>
    <w:qFormat/>
    <w:rPr>
      <w:rFonts w:cs="Wingdings"/>
    </w:rPr>
  </w:style>
  <w:style w:type="character" w:customStyle="1" w:styleId="ListLabel316">
    <w:name w:val="ListLabel 316"/>
    <w:qFormat/>
    <w:rPr>
      <w:rFonts w:ascii="Times New Roman" w:hAnsi="Times New Roman" w:cs="OpenSymbol"/>
      <w:b w:val="0"/>
      <w:sz w:val="28"/>
    </w:rPr>
  </w:style>
  <w:style w:type="character" w:customStyle="1" w:styleId="ListLabel317">
    <w:name w:val="ListLabel 317"/>
    <w:qFormat/>
    <w:rPr>
      <w:rFonts w:cs="OpenSymbol"/>
    </w:rPr>
  </w:style>
  <w:style w:type="character" w:customStyle="1" w:styleId="ListLabel318">
    <w:name w:val="ListLabel 318"/>
    <w:qFormat/>
    <w:rPr>
      <w:rFonts w:cs="OpenSymbol"/>
    </w:rPr>
  </w:style>
  <w:style w:type="character" w:customStyle="1" w:styleId="ListLabel319">
    <w:name w:val="ListLabel 319"/>
    <w:qFormat/>
    <w:rPr>
      <w:rFonts w:cs="OpenSymbol"/>
    </w:rPr>
  </w:style>
  <w:style w:type="character" w:customStyle="1" w:styleId="ListLabel320">
    <w:name w:val="ListLabel 320"/>
    <w:qFormat/>
    <w:rPr>
      <w:rFonts w:cs="OpenSymbol"/>
    </w:rPr>
  </w:style>
  <w:style w:type="character" w:customStyle="1" w:styleId="ListLabel321">
    <w:name w:val="ListLabel 321"/>
    <w:qFormat/>
    <w:rPr>
      <w:rFonts w:cs="OpenSymbol"/>
    </w:rPr>
  </w:style>
  <w:style w:type="character" w:customStyle="1" w:styleId="ListLabel322">
    <w:name w:val="ListLabel 322"/>
    <w:qFormat/>
    <w:rPr>
      <w:rFonts w:cs="OpenSymbol"/>
    </w:rPr>
  </w:style>
  <w:style w:type="character" w:customStyle="1" w:styleId="ListLabel323">
    <w:name w:val="ListLabel 323"/>
    <w:qFormat/>
    <w:rPr>
      <w:rFonts w:cs="OpenSymbol"/>
    </w:rPr>
  </w:style>
  <w:style w:type="character" w:customStyle="1" w:styleId="ListLabel324">
    <w:name w:val="ListLabel 324"/>
    <w:qFormat/>
    <w:rPr>
      <w:rFonts w:cs="OpenSymbol"/>
    </w:rPr>
  </w:style>
  <w:style w:type="character" w:customStyle="1" w:styleId="ListLabel325">
    <w:name w:val="ListLabel 325"/>
    <w:qFormat/>
    <w:rPr>
      <w:rFonts w:ascii="Times New Roman" w:eastAsia="Times New Roman" w:hAnsi="Times New Roman" w:cs="Times New Roman"/>
      <w:b/>
      <w:bCs/>
      <w:i w:val="0"/>
      <w:iCs w:val="0"/>
      <w:caps w:val="0"/>
      <w:smallCaps w:val="0"/>
      <w:strike w:val="0"/>
      <w:dstrike w:val="0"/>
      <w:sz w:val="16"/>
      <w:szCs w:val="16"/>
      <w:lang w:val="fr-FR"/>
    </w:rPr>
  </w:style>
  <w:style w:type="character" w:customStyle="1" w:styleId="ListLabel326">
    <w:name w:val="ListLabel 326"/>
    <w:qFormat/>
  </w:style>
  <w:style w:type="character" w:customStyle="1" w:styleId="ListLabel327">
    <w:name w:val="ListLabel 327"/>
    <w:qFormat/>
    <w:rPr>
      <w:rFonts w:ascii="Times New Roman" w:eastAsia="Times New Roman" w:hAnsi="Times New Roman" w:cs="Times New Roman"/>
      <w:b/>
      <w:bCs/>
      <w:i w:val="0"/>
      <w:iCs w:val="0"/>
      <w:caps w:val="0"/>
      <w:smallCaps w:val="0"/>
      <w:strike w:val="0"/>
      <w:dstrike w:val="0"/>
      <w:sz w:val="14"/>
      <w:szCs w:val="14"/>
      <w:lang w:val="fr-FR"/>
    </w:rPr>
  </w:style>
  <w:style w:type="character" w:customStyle="1" w:styleId="ListLabel328">
    <w:name w:val="ListLabel 328"/>
    <w:qFormat/>
  </w:style>
  <w:style w:type="character" w:customStyle="1" w:styleId="ListLabel329">
    <w:name w:val="ListLabel 329"/>
    <w:qFormat/>
    <w:rPr>
      <w:rFonts w:ascii="Times New Roman" w:eastAsia="Times New Roman" w:hAnsi="Times New Roman" w:cs="Times New Roman"/>
      <w:b w:val="0"/>
      <w:bCs w:val="0"/>
      <w:i w:val="0"/>
      <w:iCs w:val="0"/>
      <w:caps w:val="0"/>
      <w:smallCaps w:val="0"/>
      <w:strike w:val="0"/>
      <w:dstrike w:val="0"/>
      <w:sz w:val="14"/>
      <w:szCs w:val="14"/>
      <w:lang w:val="fr-FR"/>
    </w:rPr>
  </w:style>
  <w:style w:type="character" w:customStyle="1" w:styleId="ListLabel330">
    <w:name w:val="ListLabel 330"/>
    <w:qFormat/>
    <w:rPr>
      <w:b/>
      <w:bCs/>
      <w:i w:val="0"/>
      <w:iCs w:val="0"/>
      <w:caps w:val="0"/>
      <w:smallCaps w:val="0"/>
      <w:strike w:val="0"/>
      <w:dstrike w:val="0"/>
      <w:sz w:val="16"/>
      <w:szCs w:val="16"/>
      <w:lang w:val="fr-FR"/>
    </w:rPr>
  </w:style>
  <w:style w:type="character" w:customStyle="1" w:styleId="ListLabel331">
    <w:name w:val="ListLabel 331"/>
    <w:qFormat/>
    <w:rPr>
      <w:rFonts w:ascii="Times New Roman" w:eastAsia="Times New Roman" w:hAnsi="Times New Roman" w:cs="Times New Roman"/>
      <w:b w:val="0"/>
      <w:bCs w:val="0"/>
      <w:i/>
      <w:iCs/>
      <w:caps w:val="0"/>
      <w:smallCaps w:val="0"/>
      <w:strike w:val="0"/>
      <w:dstrike w:val="0"/>
      <w:sz w:val="14"/>
      <w:szCs w:val="14"/>
      <w:lang w:val="fr-FR"/>
    </w:rPr>
  </w:style>
  <w:style w:type="character" w:customStyle="1" w:styleId="ListLabel332">
    <w:name w:val="ListLabel 332"/>
    <w:qFormat/>
    <w:rPr>
      <w:rFonts w:ascii="Times New Roman" w:eastAsia="Times New Roman" w:hAnsi="Times New Roman" w:cs="Times New Roman"/>
      <w:sz w:val="18"/>
      <w:szCs w:val="18"/>
      <w:lang w:val="fr-FR"/>
    </w:rPr>
  </w:style>
  <w:style w:type="character" w:customStyle="1" w:styleId="ListLabel333">
    <w:name w:val="ListLabel 333"/>
    <w:qFormat/>
    <w:rPr>
      <w:rFonts w:ascii="Times New Roman" w:eastAsia="Times New Roman" w:hAnsi="Times New Roman" w:cs="Times New Roman"/>
      <w:b/>
      <w:bCs/>
      <w:i w:val="0"/>
      <w:iCs w:val="0"/>
      <w:caps w:val="0"/>
      <w:smallCaps w:val="0"/>
      <w:strike w:val="0"/>
      <w:dstrike w:val="0"/>
      <w:color w:val="2E74B5"/>
      <w:sz w:val="14"/>
      <w:szCs w:val="14"/>
      <w:u w:val="single"/>
      <w:lang w:val="fr-FR"/>
    </w:rPr>
  </w:style>
  <w:style w:type="character" w:customStyle="1" w:styleId="ListLabel334">
    <w:name w:val="ListLabel 334"/>
    <w:qFormat/>
    <w:rPr>
      <w:b/>
      <w:bCs/>
      <w:i w:val="0"/>
      <w:iCs w:val="0"/>
      <w:caps w:val="0"/>
      <w:smallCaps w:val="0"/>
      <w:strike w:val="0"/>
      <w:dstrike w:val="0"/>
      <w:sz w:val="14"/>
      <w:szCs w:val="14"/>
      <w:lang w:val="fr-FR"/>
    </w:rPr>
  </w:style>
  <w:style w:type="character" w:customStyle="1" w:styleId="ListLabel335">
    <w:name w:val="ListLabel 335"/>
    <w:qFormat/>
    <w:rPr>
      <w:rFonts w:ascii="Times New Roman" w:eastAsia="Times New Roman" w:hAnsi="Times New Roman" w:cs="Times New Roman"/>
      <w:sz w:val="22"/>
      <w:szCs w:val="22"/>
      <w:lang w:val="fr-FR"/>
    </w:rPr>
  </w:style>
  <w:style w:type="character" w:customStyle="1" w:styleId="ListLabel336">
    <w:name w:val="ListLabel 336"/>
    <w:qFormat/>
    <w:rPr>
      <w:b w:val="0"/>
      <w:bCs w:val="0"/>
      <w:i w:val="0"/>
      <w:iCs w:val="0"/>
      <w:caps w:val="0"/>
      <w:smallCaps w:val="0"/>
      <w:sz w:val="24"/>
      <w:szCs w:val="24"/>
      <w:lang w:val="fr-FR"/>
    </w:rPr>
  </w:style>
  <w:style w:type="character" w:customStyle="1" w:styleId="ListLabel337">
    <w:name w:val="ListLabel 337"/>
    <w:qFormat/>
    <w:rPr>
      <w:rFonts w:ascii="Times New Roman" w:eastAsia="Times New Roman" w:hAnsi="Times New Roman" w:cs="Times New Roman"/>
      <w:b/>
      <w:bCs/>
      <w:sz w:val="22"/>
      <w:szCs w:val="22"/>
      <w:u w:val="single"/>
      <w:lang w:val="fr-FR"/>
    </w:rPr>
  </w:style>
  <w:style w:type="character" w:customStyle="1" w:styleId="ListLabel338">
    <w:name w:val="ListLabel 338"/>
    <w:qFormat/>
    <w:rPr>
      <w:rFonts w:ascii="Times New Roman" w:eastAsia="Times New Roman" w:hAnsi="Times New Roman" w:cs="Times New Roman"/>
      <w:b/>
      <w:bCs/>
      <w:sz w:val="24"/>
      <w:szCs w:val="24"/>
      <w:lang w:val="fr-FR"/>
    </w:rPr>
  </w:style>
  <w:style w:type="character" w:customStyle="1" w:styleId="ListLabel339">
    <w:name w:val="ListLabel 339"/>
    <w:qFormat/>
    <w:rPr>
      <w:rFonts w:ascii="sourcesanspro;arial;sans-serif" w:hAnsi="sourcesanspro;arial;sans-serif"/>
      <w:b/>
      <w:i w:val="0"/>
      <w:caps w:val="0"/>
      <w:smallCaps w:val="0"/>
      <w:color w:val="4A5E81"/>
      <w:spacing w:val="0"/>
      <w:sz w:val="14"/>
      <w:szCs w:val="14"/>
      <w:u w:val="single"/>
    </w:rPr>
  </w:style>
  <w:style w:type="character" w:customStyle="1" w:styleId="ListLabel340">
    <w:name w:val="ListLabel 340"/>
    <w:qFormat/>
    <w:rPr>
      <w:rFonts w:ascii="Times New Roman" w:hAnsi="Times New Roman"/>
      <w:b/>
      <w:i w:val="0"/>
      <w:caps w:val="0"/>
      <w:smallCaps w:val="0"/>
      <w:color w:val="4A5E81"/>
      <w:spacing w:val="0"/>
      <w:sz w:val="14"/>
      <w:szCs w:val="14"/>
      <w:u w:val="single"/>
    </w:rPr>
  </w:style>
  <w:style w:type="character" w:customStyle="1" w:styleId="ListLabel341">
    <w:name w:val="ListLabel 341"/>
    <w:qFormat/>
    <w:rPr>
      <w:rFonts w:ascii="sourcesanspro;arial;sans-serif" w:hAnsi="sourcesanspro;arial;sans-serif"/>
      <w:b w:val="0"/>
      <w:i w:val="0"/>
      <w:caps w:val="0"/>
      <w:smallCaps w:val="0"/>
      <w:color w:val="4A5E81"/>
      <w:spacing w:val="0"/>
      <w:sz w:val="14"/>
      <w:szCs w:val="14"/>
      <w:u w:val="single"/>
    </w:rPr>
  </w:style>
  <w:style w:type="character" w:customStyle="1" w:styleId="ListLabel342">
    <w:name w:val="ListLabel 342"/>
    <w:qFormat/>
    <w:rPr>
      <w:rFonts w:ascii="sourcesanspro;arial;sans-serif" w:hAnsi="sourcesanspro;arial;sans-serif"/>
      <w:b/>
      <w:bCs/>
      <w:i w:val="0"/>
      <w:caps w:val="0"/>
      <w:smallCaps w:val="0"/>
      <w:color w:val="4A5E81"/>
      <w:spacing w:val="0"/>
      <w:sz w:val="14"/>
      <w:szCs w:val="14"/>
      <w:u w:val="single"/>
    </w:rPr>
  </w:style>
  <w:style w:type="character" w:customStyle="1" w:styleId="ListLabel343">
    <w:name w:val="ListLabel 343"/>
    <w:qFormat/>
    <w:rPr>
      <w:rFonts w:ascii="sourcesanspro;arial;sans-serif" w:hAnsi="sourcesanspro;arial;sans-serif"/>
      <w:b/>
      <w:bCs/>
      <w:i w:val="0"/>
      <w:caps w:val="0"/>
      <w:smallCaps w:val="0"/>
      <w:strike w:val="0"/>
      <w:dstrike w:val="0"/>
      <w:color w:val="2E3B50"/>
      <w:spacing w:val="0"/>
      <w:sz w:val="16"/>
      <w:szCs w:val="16"/>
      <w:highlight w:val="white"/>
      <w:u w:val="none"/>
      <w:effect w:val="none"/>
    </w:rPr>
  </w:style>
  <w:style w:type="character" w:customStyle="1" w:styleId="ListLabel344">
    <w:name w:val="ListLabel 344"/>
    <w:qFormat/>
    <w:rPr>
      <w:rFonts w:ascii="Times New Roman" w:hAnsi="Times New Roman"/>
      <w:b w:val="0"/>
      <w:i/>
      <w:iCs/>
      <w:caps w:val="0"/>
      <w:smallCaps w:val="0"/>
      <w:color w:val="4A5E81"/>
      <w:spacing w:val="0"/>
      <w:sz w:val="16"/>
      <w:szCs w:val="16"/>
      <w:u w:val="single"/>
    </w:rPr>
  </w:style>
  <w:style w:type="character" w:customStyle="1" w:styleId="ListLabel345">
    <w:name w:val="ListLabel 345"/>
    <w:qFormat/>
    <w:rPr>
      <w:b/>
      <w:bCs/>
      <w:i/>
      <w:iCs/>
      <w:caps w:val="0"/>
      <w:smallCaps w:val="0"/>
      <w:strike w:val="0"/>
      <w:dstrike w:val="0"/>
      <w:sz w:val="14"/>
      <w:szCs w:val="14"/>
      <w:lang w:val="fr-FR"/>
    </w:rPr>
  </w:style>
  <w:style w:type="character" w:customStyle="1" w:styleId="ListLabel346">
    <w:name w:val="ListLabel 346"/>
    <w:qFormat/>
    <w:rPr>
      <w:sz w:val="22"/>
      <w:szCs w:val="22"/>
      <w:lang w:val="fr-FR"/>
    </w:rPr>
  </w:style>
  <w:style w:type="character" w:customStyle="1" w:styleId="ListLabel347">
    <w:name w:val="ListLabel 347"/>
    <w:qFormat/>
    <w:rPr>
      <w:rFonts w:ascii="Times New Roman" w:eastAsia="Times New Roman" w:hAnsi="Times New Roman" w:cs="Times New Roman"/>
      <w:b/>
      <w:bCs/>
      <w:i w:val="0"/>
      <w:iCs w:val="0"/>
      <w:caps w:val="0"/>
      <w:smallCaps w:val="0"/>
      <w:strike w:val="0"/>
      <w:dstrike w:val="0"/>
      <w:sz w:val="18"/>
      <w:szCs w:val="18"/>
      <w:lang w:val="fr-FR"/>
    </w:rPr>
  </w:style>
  <w:style w:type="character" w:customStyle="1" w:styleId="ListLabel348">
    <w:name w:val="ListLabel 348"/>
    <w:qFormat/>
    <w:rPr>
      <w:rFonts w:ascii="Times New Roman" w:eastAsia="Times New Roman" w:hAnsi="Times New Roman" w:cs="Times New Roman"/>
      <w:b/>
      <w:bCs/>
      <w:i w:val="0"/>
      <w:iCs w:val="0"/>
      <w:caps w:val="0"/>
      <w:smallCaps w:val="0"/>
      <w:strike w:val="0"/>
      <w:dstrike w:val="0"/>
      <w:sz w:val="21"/>
      <w:szCs w:val="21"/>
      <w:lang w:val="fr-FR"/>
    </w:rPr>
  </w:style>
  <w:style w:type="character" w:customStyle="1" w:styleId="ListLabel349">
    <w:name w:val="ListLabel 349"/>
    <w:qFormat/>
    <w:rPr>
      <w:b w:val="0"/>
      <w:bCs w:val="0"/>
      <w:i/>
      <w:iCs/>
      <w:caps w:val="0"/>
      <w:smallCaps w:val="0"/>
      <w:strike w:val="0"/>
      <w:dstrike w:val="0"/>
      <w:sz w:val="14"/>
      <w:szCs w:val="14"/>
      <w:highlight w:val="yellow"/>
      <w:lang w:val="fr-FR"/>
    </w:rPr>
  </w:style>
  <w:style w:type="character" w:customStyle="1" w:styleId="ListLabel350">
    <w:name w:val="ListLabel 350"/>
    <w:qFormat/>
    <w:rPr>
      <w:rFonts w:cs="OpenSymbol"/>
      <w:sz w:val="18"/>
    </w:rPr>
  </w:style>
  <w:style w:type="character" w:customStyle="1" w:styleId="ListLabel351">
    <w:name w:val="ListLabel 351"/>
    <w:qFormat/>
    <w:rPr>
      <w:rFonts w:cs="Courier New"/>
    </w:rPr>
  </w:style>
  <w:style w:type="character" w:customStyle="1" w:styleId="ListLabel352">
    <w:name w:val="ListLabel 352"/>
    <w:qFormat/>
    <w:rPr>
      <w:rFonts w:cs="Wingdings"/>
    </w:rPr>
  </w:style>
  <w:style w:type="character" w:customStyle="1" w:styleId="ListLabel353">
    <w:name w:val="ListLabel 353"/>
    <w:qFormat/>
    <w:rPr>
      <w:rFonts w:cs="Symbol"/>
    </w:rPr>
  </w:style>
  <w:style w:type="character" w:customStyle="1" w:styleId="ListLabel354">
    <w:name w:val="ListLabel 354"/>
    <w:qFormat/>
    <w:rPr>
      <w:rFonts w:cs="Courier New"/>
    </w:rPr>
  </w:style>
  <w:style w:type="character" w:customStyle="1" w:styleId="ListLabel355">
    <w:name w:val="ListLabel 355"/>
    <w:qFormat/>
    <w:rPr>
      <w:rFonts w:cs="Wingdings"/>
    </w:rPr>
  </w:style>
  <w:style w:type="character" w:customStyle="1" w:styleId="ListLabel356">
    <w:name w:val="ListLabel 356"/>
    <w:qFormat/>
    <w:rPr>
      <w:rFonts w:cs="Symbol"/>
    </w:rPr>
  </w:style>
  <w:style w:type="character" w:customStyle="1" w:styleId="ListLabel357">
    <w:name w:val="ListLabel 357"/>
    <w:qFormat/>
    <w:rPr>
      <w:rFonts w:cs="Courier New"/>
    </w:rPr>
  </w:style>
  <w:style w:type="character" w:customStyle="1" w:styleId="ListLabel358">
    <w:name w:val="ListLabel 358"/>
    <w:qFormat/>
    <w:rPr>
      <w:rFonts w:cs="Wingdings"/>
    </w:rPr>
  </w:style>
  <w:style w:type="character" w:customStyle="1" w:styleId="ListLabel359">
    <w:name w:val="ListLabel 359"/>
    <w:qFormat/>
    <w:rPr>
      <w:rFonts w:ascii="Times New Roman" w:hAnsi="Times New Roman" w:cs="OpenSymbol"/>
      <w:b w:val="0"/>
      <w:sz w:val="28"/>
    </w:rPr>
  </w:style>
  <w:style w:type="character" w:customStyle="1" w:styleId="ListLabel360">
    <w:name w:val="ListLabel 360"/>
    <w:qFormat/>
    <w:rPr>
      <w:rFonts w:cs="OpenSymbol"/>
    </w:rPr>
  </w:style>
  <w:style w:type="character" w:customStyle="1" w:styleId="ListLabel361">
    <w:name w:val="ListLabel 361"/>
    <w:qFormat/>
    <w:rPr>
      <w:rFonts w:cs="OpenSymbol"/>
    </w:rPr>
  </w:style>
  <w:style w:type="character" w:customStyle="1" w:styleId="ListLabel362">
    <w:name w:val="ListLabel 362"/>
    <w:qFormat/>
    <w:rPr>
      <w:rFonts w:cs="OpenSymbol"/>
    </w:rPr>
  </w:style>
  <w:style w:type="character" w:customStyle="1" w:styleId="ListLabel363">
    <w:name w:val="ListLabel 363"/>
    <w:qFormat/>
    <w:rPr>
      <w:rFonts w:cs="OpenSymbol"/>
    </w:rPr>
  </w:style>
  <w:style w:type="character" w:customStyle="1" w:styleId="ListLabel364">
    <w:name w:val="ListLabel 364"/>
    <w:qFormat/>
    <w:rPr>
      <w:rFonts w:cs="OpenSymbol"/>
    </w:rPr>
  </w:style>
  <w:style w:type="character" w:customStyle="1" w:styleId="ListLabel365">
    <w:name w:val="ListLabel 365"/>
    <w:qFormat/>
    <w:rPr>
      <w:rFonts w:cs="OpenSymbol"/>
    </w:rPr>
  </w:style>
  <w:style w:type="character" w:customStyle="1" w:styleId="ListLabel366">
    <w:name w:val="ListLabel 366"/>
    <w:qFormat/>
    <w:rPr>
      <w:rFonts w:cs="OpenSymbol"/>
    </w:rPr>
  </w:style>
  <w:style w:type="character" w:customStyle="1" w:styleId="ListLabel367">
    <w:name w:val="ListLabel 367"/>
    <w:qFormat/>
    <w:rPr>
      <w:rFonts w:cs="OpenSymbol"/>
    </w:rPr>
  </w:style>
  <w:style w:type="character" w:customStyle="1" w:styleId="ListLabel368">
    <w:name w:val="ListLabel 368"/>
    <w:qFormat/>
    <w:rPr>
      <w:rFonts w:ascii="Times New Roman" w:hAnsi="Times New Roman" w:cs="OpenSymbol"/>
      <w:b w:val="0"/>
      <w:sz w:val="22"/>
    </w:rPr>
  </w:style>
  <w:style w:type="character" w:customStyle="1" w:styleId="ListLabel369">
    <w:name w:val="ListLabel 369"/>
    <w:qFormat/>
    <w:rPr>
      <w:rFonts w:cs="OpenSymbol"/>
    </w:rPr>
  </w:style>
  <w:style w:type="character" w:customStyle="1" w:styleId="ListLabel370">
    <w:name w:val="ListLabel 370"/>
    <w:qFormat/>
    <w:rPr>
      <w:rFonts w:cs="OpenSymbol"/>
    </w:rPr>
  </w:style>
  <w:style w:type="character" w:customStyle="1" w:styleId="ListLabel371">
    <w:name w:val="ListLabel 371"/>
    <w:qFormat/>
    <w:rPr>
      <w:rFonts w:cs="OpenSymbol"/>
    </w:rPr>
  </w:style>
  <w:style w:type="character" w:customStyle="1" w:styleId="ListLabel372">
    <w:name w:val="ListLabel 372"/>
    <w:qFormat/>
    <w:rPr>
      <w:rFonts w:cs="OpenSymbol"/>
    </w:rPr>
  </w:style>
  <w:style w:type="character" w:customStyle="1" w:styleId="ListLabel373">
    <w:name w:val="ListLabel 373"/>
    <w:qFormat/>
    <w:rPr>
      <w:rFonts w:cs="OpenSymbol"/>
    </w:rPr>
  </w:style>
  <w:style w:type="character" w:customStyle="1" w:styleId="ListLabel374">
    <w:name w:val="ListLabel 374"/>
    <w:qFormat/>
    <w:rPr>
      <w:rFonts w:cs="OpenSymbol"/>
    </w:rPr>
  </w:style>
  <w:style w:type="character" w:customStyle="1" w:styleId="ListLabel375">
    <w:name w:val="ListLabel 375"/>
    <w:qFormat/>
    <w:rPr>
      <w:rFonts w:cs="OpenSymbol"/>
    </w:rPr>
  </w:style>
  <w:style w:type="character" w:customStyle="1" w:styleId="ListLabel376">
    <w:name w:val="ListLabel 376"/>
    <w:qFormat/>
    <w:rPr>
      <w:rFonts w:cs="OpenSymbol"/>
    </w:rPr>
  </w:style>
  <w:style w:type="character" w:customStyle="1" w:styleId="ListLabel377">
    <w:name w:val="ListLabel 377"/>
    <w:qFormat/>
    <w:rPr>
      <w:rFonts w:ascii="Times New Roman" w:hAnsi="Times New Roman" w:cs="OpenSymbol"/>
      <w:b w:val="0"/>
      <w:sz w:val="22"/>
    </w:rPr>
  </w:style>
  <w:style w:type="character" w:customStyle="1" w:styleId="ListLabel378">
    <w:name w:val="ListLabel 378"/>
    <w:qFormat/>
    <w:rPr>
      <w:rFonts w:cs="OpenSymbol"/>
    </w:rPr>
  </w:style>
  <w:style w:type="character" w:customStyle="1" w:styleId="ListLabel379">
    <w:name w:val="ListLabel 379"/>
    <w:qFormat/>
    <w:rPr>
      <w:rFonts w:cs="OpenSymbol"/>
    </w:rPr>
  </w:style>
  <w:style w:type="character" w:customStyle="1" w:styleId="ListLabel380">
    <w:name w:val="ListLabel 380"/>
    <w:qFormat/>
    <w:rPr>
      <w:rFonts w:cs="OpenSymbol"/>
    </w:rPr>
  </w:style>
  <w:style w:type="character" w:customStyle="1" w:styleId="ListLabel381">
    <w:name w:val="ListLabel 381"/>
    <w:qFormat/>
    <w:rPr>
      <w:rFonts w:cs="OpenSymbol"/>
    </w:rPr>
  </w:style>
  <w:style w:type="character" w:customStyle="1" w:styleId="ListLabel382">
    <w:name w:val="ListLabel 382"/>
    <w:qFormat/>
    <w:rPr>
      <w:rFonts w:cs="OpenSymbol"/>
    </w:rPr>
  </w:style>
  <w:style w:type="character" w:customStyle="1" w:styleId="ListLabel383">
    <w:name w:val="ListLabel 383"/>
    <w:qFormat/>
    <w:rPr>
      <w:rFonts w:cs="OpenSymbol"/>
    </w:rPr>
  </w:style>
  <w:style w:type="character" w:customStyle="1" w:styleId="ListLabel384">
    <w:name w:val="ListLabel 384"/>
    <w:qFormat/>
    <w:rPr>
      <w:rFonts w:cs="OpenSymbol"/>
    </w:rPr>
  </w:style>
  <w:style w:type="character" w:customStyle="1" w:styleId="ListLabel385">
    <w:name w:val="ListLabel 385"/>
    <w:qFormat/>
    <w:rPr>
      <w:rFonts w:cs="OpenSymbol"/>
    </w:rPr>
  </w:style>
  <w:style w:type="character" w:customStyle="1" w:styleId="ListLabel386">
    <w:name w:val="ListLabel 386"/>
    <w:qFormat/>
    <w:rPr>
      <w:rFonts w:ascii="Times New Roman" w:hAnsi="Times New Roman" w:cs="OpenSymbol"/>
      <w:b w:val="0"/>
      <w:sz w:val="22"/>
    </w:rPr>
  </w:style>
  <w:style w:type="character" w:customStyle="1" w:styleId="ListLabel387">
    <w:name w:val="ListLabel 387"/>
    <w:qFormat/>
    <w:rPr>
      <w:rFonts w:cs="OpenSymbol"/>
    </w:rPr>
  </w:style>
  <w:style w:type="character" w:customStyle="1" w:styleId="ListLabel388">
    <w:name w:val="ListLabel 388"/>
    <w:qFormat/>
    <w:rPr>
      <w:rFonts w:cs="OpenSymbol"/>
    </w:rPr>
  </w:style>
  <w:style w:type="character" w:customStyle="1" w:styleId="ListLabel389">
    <w:name w:val="ListLabel 389"/>
    <w:qFormat/>
    <w:rPr>
      <w:rFonts w:cs="OpenSymbol"/>
    </w:rPr>
  </w:style>
  <w:style w:type="character" w:customStyle="1" w:styleId="ListLabel390">
    <w:name w:val="ListLabel 390"/>
    <w:qFormat/>
    <w:rPr>
      <w:rFonts w:cs="OpenSymbol"/>
    </w:rPr>
  </w:style>
  <w:style w:type="character" w:customStyle="1" w:styleId="ListLabel391">
    <w:name w:val="ListLabel 391"/>
    <w:qFormat/>
    <w:rPr>
      <w:rFonts w:cs="OpenSymbol"/>
    </w:rPr>
  </w:style>
  <w:style w:type="character" w:customStyle="1" w:styleId="ListLabel392">
    <w:name w:val="ListLabel 392"/>
    <w:qFormat/>
    <w:rPr>
      <w:rFonts w:cs="OpenSymbol"/>
    </w:rPr>
  </w:style>
  <w:style w:type="character" w:customStyle="1" w:styleId="ListLabel393">
    <w:name w:val="ListLabel 393"/>
    <w:qFormat/>
    <w:rPr>
      <w:rFonts w:cs="OpenSymbol"/>
    </w:rPr>
  </w:style>
  <w:style w:type="character" w:customStyle="1" w:styleId="ListLabel394">
    <w:name w:val="ListLabel 394"/>
    <w:qFormat/>
    <w:rPr>
      <w:rFonts w:cs="OpenSymbol"/>
    </w:rPr>
  </w:style>
  <w:style w:type="character" w:customStyle="1" w:styleId="ListLabel395">
    <w:name w:val="ListLabel 395"/>
    <w:qFormat/>
    <w:rPr>
      <w:rFonts w:ascii="Times New Roman" w:eastAsia="Times New Roman" w:hAnsi="Times New Roman" w:cs="Times New Roman"/>
      <w:b/>
      <w:bCs/>
      <w:i w:val="0"/>
      <w:iCs w:val="0"/>
      <w:caps w:val="0"/>
      <w:smallCaps w:val="0"/>
      <w:strike w:val="0"/>
      <w:dstrike w:val="0"/>
      <w:sz w:val="16"/>
      <w:szCs w:val="16"/>
      <w:lang w:val="fr-FR"/>
    </w:rPr>
  </w:style>
  <w:style w:type="character" w:customStyle="1" w:styleId="ListLabel396">
    <w:name w:val="ListLabel 396"/>
    <w:qFormat/>
  </w:style>
  <w:style w:type="character" w:customStyle="1" w:styleId="ListLabel397">
    <w:name w:val="ListLabel 397"/>
    <w:qFormat/>
    <w:rPr>
      <w:rFonts w:ascii="Times New Roman" w:eastAsia="Times New Roman" w:hAnsi="Times New Roman" w:cs="Times New Roman"/>
      <w:b/>
      <w:bCs/>
      <w:i w:val="0"/>
      <w:iCs w:val="0"/>
      <w:caps w:val="0"/>
      <w:smallCaps w:val="0"/>
      <w:strike w:val="0"/>
      <w:dstrike w:val="0"/>
      <w:sz w:val="14"/>
      <w:szCs w:val="14"/>
      <w:lang w:val="fr-FR"/>
    </w:rPr>
  </w:style>
  <w:style w:type="character" w:customStyle="1" w:styleId="ListLabel398">
    <w:name w:val="ListLabel 398"/>
    <w:qFormat/>
  </w:style>
  <w:style w:type="character" w:customStyle="1" w:styleId="ListLabel399">
    <w:name w:val="ListLabel 399"/>
    <w:qFormat/>
    <w:rPr>
      <w:rFonts w:ascii="Times New Roman" w:eastAsia="Times New Roman" w:hAnsi="Times New Roman" w:cs="Times New Roman"/>
      <w:b w:val="0"/>
      <w:bCs w:val="0"/>
      <w:i w:val="0"/>
      <w:iCs w:val="0"/>
      <w:caps w:val="0"/>
      <w:smallCaps w:val="0"/>
      <w:strike w:val="0"/>
      <w:dstrike w:val="0"/>
      <w:sz w:val="14"/>
      <w:szCs w:val="14"/>
      <w:lang w:val="fr-FR"/>
    </w:rPr>
  </w:style>
  <w:style w:type="character" w:customStyle="1" w:styleId="ListLabel400">
    <w:name w:val="ListLabel 400"/>
    <w:qFormat/>
    <w:rPr>
      <w:b/>
      <w:bCs/>
      <w:i w:val="0"/>
      <w:iCs w:val="0"/>
      <w:caps w:val="0"/>
      <w:smallCaps w:val="0"/>
      <w:strike w:val="0"/>
      <w:dstrike w:val="0"/>
      <w:sz w:val="16"/>
      <w:szCs w:val="16"/>
      <w:lang w:val="fr-FR"/>
    </w:rPr>
  </w:style>
  <w:style w:type="character" w:customStyle="1" w:styleId="ListLabel401">
    <w:name w:val="ListLabel 401"/>
    <w:qFormat/>
    <w:rPr>
      <w:rFonts w:ascii="Times New Roman" w:eastAsia="Times New Roman" w:hAnsi="Times New Roman" w:cs="Times New Roman"/>
      <w:b w:val="0"/>
      <w:bCs w:val="0"/>
      <w:i/>
      <w:iCs/>
      <w:caps w:val="0"/>
      <w:smallCaps w:val="0"/>
      <w:strike w:val="0"/>
      <w:dstrike w:val="0"/>
      <w:sz w:val="14"/>
      <w:szCs w:val="14"/>
      <w:lang w:val="fr-FR"/>
    </w:rPr>
  </w:style>
  <w:style w:type="character" w:customStyle="1" w:styleId="ListLabel402">
    <w:name w:val="ListLabel 402"/>
    <w:qFormat/>
    <w:rPr>
      <w:rFonts w:ascii="Times New Roman" w:eastAsia="Times New Roman" w:hAnsi="Times New Roman" w:cs="Times New Roman"/>
      <w:sz w:val="18"/>
      <w:szCs w:val="18"/>
      <w:lang w:val="fr-FR"/>
    </w:rPr>
  </w:style>
  <w:style w:type="character" w:customStyle="1" w:styleId="ListLabel403">
    <w:name w:val="ListLabel 403"/>
    <w:qFormat/>
    <w:rPr>
      <w:rFonts w:ascii="Times New Roman" w:eastAsia="Times New Roman" w:hAnsi="Times New Roman" w:cs="Times New Roman"/>
      <w:b/>
      <w:bCs/>
      <w:i w:val="0"/>
      <w:iCs w:val="0"/>
      <w:caps w:val="0"/>
      <w:smallCaps w:val="0"/>
      <w:strike w:val="0"/>
      <w:dstrike w:val="0"/>
      <w:color w:val="2E74B5"/>
      <w:sz w:val="14"/>
      <w:szCs w:val="14"/>
      <w:u w:val="single"/>
      <w:lang w:val="fr-FR"/>
    </w:rPr>
  </w:style>
  <w:style w:type="character" w:customStyle="1" w:styleId="ListLabel404">
    <w:name w:val="ListLabel 404"/>
    <w:qFormat/>
    <w:rPr>
      <w:b/>
      <w:bCs/>
      <w:i w:val="0"/>
      <w:iCs w:val="0"/>
      <w:caps w:val="0"/>
      <w:smallCaps w:val="0"/>
      <w:strike w:val="0"/>
      <w:dstrike w:val="0"/>
      <w:sz w:val="14"/>
      <w:szCs w:val="14"/>
      <w:lang w:val="fr-FR"/>
    </w:rPr>
  </w:style>
  <w:style w:type="character" w:customStyle="1" w:styleId="ListLabel405">
    <w:name w:val="ListLabel 405"/>
    <w:qFormat/>
    <w:rPr>
      <w:rFonts w:ascii="Times New Roman" w:eastAsia="Times New Roman" w:hAnsi="Times New Roman" w:cs="Times New Roman"/>
      <w:sz w:val="22"/>
      <w:szCs w:val="22"/>
      <w:lang w:val="fr-FR"/>
    </w:rPr>
  </w:style>
  <w:style w:type="character" w:customStyle="1" w:styleId="ListLabel406">
    <w:name w:val="ListLabel 406"/>
    <w:qFormat/>
    <w:rPr>
      <w:b w:val="0"/>
      <w:bCs w:val="0"/>
      <w:i w:val="0"/>
      <w:iCs w:val="0"/>
      <w:caps w:val="0"/>
      <w:smallCaps w:val="0"/>
      <w:sz w:val="24"/>
      <w:szCs w:val="24"/>
      <w:lang w:val="fr-FR"/>
    </w:rPr>
  </w:style>
  <w:style w:type="character" w:customStyle="1" w:styleId="ListLabel407">
    <w:name w:val="ListLabel 407"/>
    <w:qFormat/>
    <w:rPr>
      <w:rFonts w:ascii="Times New Roman" w:eastAsia="Times New Roman" w:hAnsi="Times New Roman" w:cs="Times New Roman"/>
      <w:b/>
      <w:bCs/>
      <w:sz w:val="22"/>
      <w:szCs w:val="22"/>
      <w:u w:val="single"/>
      <w:lang w:val="fr-FR"/>
    </w:rPr>
  </w:style>
  <w:style w:type="character" w:customStyle="1" w:styleId="ListLabel408">
    <w:name w:val="ListLabel 408"/>
    <w:qFormat/>
    <w:rPr>
      <w:rFonts w:ascii="Times New Roman" w:eastAsia="Times New Roman" w:hAnsi="Times New Roman" w:cs="Times New Roman"/>
      <w:b/>
      <w:bCs/>
      <w:sz w:val="24"/>
      <w:szCs w:val="24"/>
      <w:lang w:val="fr-FR"/>
    </w:rPr>
  </w:style>
  <w:style w:type="character" w:customStyle="1" w:styleId="ListLabel409">
    <w:name w:val="ListLabel 409"/>
    <w:qFormat/>
    <w:rPr>
      <w:rFonts w:ascii="sourcesanspro;arial;sans-serif" w:hAnsi="sourcesanspro;arial;sans-serif"/>
      <w:b/>
      <w:i w:val="0"/>
      <w:caps w:val="0"/>
      <w:smallCaps w:val="0"/>
      <w:color w:val="4A5E81"/>
      <w:spacing w:val="0"/>
      <w:sz w:val="14"/>
      <w:szCs w:val="14"/>
      <w:u w:val="single"/>
    </w:rPr>
  </w:style>
  <w:style w:type="character" w:customStyle="1" w:styleId="ListLabel410">
    <w:name w:val="ListLabel 410"/>
    <w:qFormat/>
    <w:rPr>
      <w:rFonts w:ascii="Times New Roman" w:hAnsi="Times New Roman"/>
      <w:b/>
      <w:i w:val="0"/>
      <w:caps w:val="0"/>
      <w:smallCaps w:val="0"/>
      <w:color w:val="4A5E81"/>
      <w:spacing w:val="0"/>
      <w:sz w:val="14"/>
      <w:szCs w:val="14"/>
      <w:u w:val="single"/>
    </w:rPr>
  </w:style>
  <w:style w:type="character" w:customStyle="1" w:styleId="ListLabel411">
    <w:name w:val="ListLabel 411"/>
    <w:qFormat/>
    <w:rPr>
      <w:rFonts w:ascii="sourcesanspro;arial;sans-serif" w:hAnsi="sourcesanspro;arial;sans-serif"/>
      <w:b w:val="0"/>
      <w:i w:val="0"/>
      <w:caps w:val="0"/>
      <w:smallCaps w:val="0"/>
      <w:color w:val="4A5E81"/>
      <w:spacing w:val="0"/>
      <w:sz w:val="14"/>
      <w:szCs w:val="14"/>
      <w:u w:val="single"/>
    </w:rPr>
  </w:style>
  <w:style w:type="character" w:customStyle="1" w:styleId="ListLabel412">
    <w:name w:val="ListLabel 412"/>
    <w:qFormat/>
    <w:rPr>
      <w:rFonts w:ascii="sourcesanspro;arial;sans-serif" w:hAnsi="sourcesanspro;arial;sans-serif"/>
      <w:b/>
      <w:bCs/>
      <w:i w:val="0"/>
      <w:caps w:val="0"/>
      <w:smallCaps w:val="0"/>
      <w:color w:val="4A5E81"/>
      <w:spacing w:val="0"/>
      <w:sz w:val="14"/>
      <w:szCs w:val="14"/>
      <w:u w:val="single"/>
    </w:rPr>
  </w:style>
  <w:style w:type="character" w:customStyle="1" w:styleId="ListLabel413">
    <w:name w:val="ListLabel 413"/>
    <w:qFormat/>
    <w:rPr>
      <w:rFonts w:ascii="sourcesanspro;arial;sans-serif" w:hAnsi="sourcesanspro;arial;sans-serif"/>
      <w:b/>
      <w:bCs/>
      <w:i w:val="0"/>
      <w:caps w:val="0"/>
      <w:smallCaps w:val="0"/>
      <w:strike w:val="0"/>
      <w:dstrike w:val="0"/>
      <w:color w:val="2E3B50"/>
      <w:spacing w:val="0"/>
      <w:sz w:val="16"/>
      <w:szCs w:val="16"/>
      <w:highlight w:val="white"/>
      <w:u w:val="none"/>
      <w:effect w:val="none"/>
    </w:rPr>
  </w:style>
  <w:style w:type="character" w:customStyle="1" w:styleId="ListLabel414">
    <w:name w:val="ListLabel 414"/>
    <w:qFormat/>
    <w:rPr>
      <w:rFonts w:ascii="Times New Roman" w:hAnsi="Times New Roman"/>
      <w:b w:val="0"/>
      <w:i/>
      <w:iCs/>
      <w:caps w:val="0"/>
      <w:smallCaps w:val="0"/>
      <w:color w:val="4A5E81"/>
      <w:spacing w:val="0"/>
      <w:sz w:val="16"/>
      <w:szCs w:val="16"/>
      <w:u w:val="single"/>
    </w:rPr>
  </w:style>
  <w:style w:type="character" w:customStyle="1" w:styleId="ListLabel415">
    <w:name w:val="ListLabel 415"/>
    <w:qFormat/>
    <w:rPr>
      <w:rFonts w:ascii="Times New Roman" w:eastAsia="Times New Roman" w:hAnsi="Times New Roman" w:cs="Times New Roman"/>
      <w:b w:val="0"/>
      <w:bCs/>
      <w:i w:val="0"/>
      <w:caps w:val="0"/>
      <w:smallCaps w:val="0"/>
      <w:strike w:val="0"/>
      <w:dstrike w:val="0"/>
      <w:color w:val="3366CC"/>
      <w:spacing w:val="0"/>
      <w:sz w:val="21"/>
      <w:szCs w:val="22"/>
      <w:highlight w:val="white"/>
      <w:u w:val="none"/>
      <w:effect w:val="none"/>
      <w:lang w:val="fr-FR"/>
    </w:rPr>
  </w:style>
  <w:style w:type="character" w:customStyle="1" w:styleId="ListLabel416">
    <w:name w:val="ListLabel 416"/>
    <w:qFormat/>
    <w:rPr>
      <w:rFonts w:ascii="Times New Roman" w:eastAsia="Times New Roman" w:hAnsi="Times New Roman" w:cs="Times New Roman"/>
      <w:b/>
      <w:bCs/>
      <w:color w:val="3465A4"/>
      <w:sz w:val="22"/>
      <w:szCs w:val="22"/>
      <w:u w:val="none"/>
      <w:lang w:val="fr-FR"/>
    </w:rPr>
  </w:style>
  <w:style w:type="character" w:customStyle="1" w:styleId="ListLabel417">
    <w:name w:val="ListLabel 417"/>
    <w:qFormat/>
    <w:rPr>
      <w:b/>
      <w:bCs/>
      <w:i/>
      <w:iCs/>
      <w:caps w:val="0"/>
      <w:smallCaps w:val="0"/>
      <w:strike w:val="0"/>
      <w:dstrike w:val="0"/>
      <w:sz w:val="14"/>
      <w:szCs w:val="14"/>
      <w:lang w:val="fr-FR"/>
    </w:rPr>
  </w:style>
  <w:style w:type="character" w:customStyle="1" w:styleId="ListLabel418">
    <w:name w:val="ListLabel 418"/>
    <w:qFormat/>
    <w:rPr>
      <w:sz w:val="22"/>
      <w:szCs w:val="22"/>
      <w:lang w:val="fr-FR"/>
    </w:rPr>
  </w:style>
  <w:style w:type="character" w:customStyle="1" w:styleId="ListLabel419">
    <w:name w:val="ListLabel 419"/>
    <w:qFormat/>
    <w:rPr>
      <w:rFonts w:ascii="Times New Roman" w:eastAsia="Times New Roman" w:hAnsi="Times New Roman" w:cs="Times New Roman"/>
      <w:b/>
      <w:bCs/>
      <w:i w:val="0"/>
      <w:iCs w:val="0"/>
      <w:caps w:val="0"/>
      <w:smallCaps w:val="0"/>
      <w:strike w:val="0"/>
      <w:dstrike w:val="0"/>
      <w:sz w:val="18"/>
      <w:szCs w:val="18"/>
      <w:lang w:val="fr-FR"/>
    </w:rPr>
  </w:style>
  <w:style w:type="character" w:customStyle="1" w:styleId="ListLabel420">
    <w:name w:val="ListLabel 420"/>
    <w:qFormat/>
    <w:rPr>
      <w:rFonts w:ascii="Times New Roman" w:eastAsia="Times New Roman" w:hAnsi="Times New Roman" w:cs="Times New Roman"/>
      <w:b/>
      <w:bCs/>
      <w:i w:val="0"/>
      <w:iCs w:val="0"/>
      <w:caps w:val="0"/>
      <w:smallCaps w:val="0"/>
      <w:strike w:val="0"/>
      <w:dstrike w:val="0"/>
      <w:sz w:val="21"/>
      <w:szCs w:val="21"/>
      <w:lang w:val="fr-FR"/>
    </w:rPr>
  </w:style>
  <w:style w:type="character" w:customStyle="1" w:styleId="ListLabel421">
    <w:name w:val="ListLabel 421"/>
    <w:qFormat/>
    <w:rPr>
      <w:b w:val="0"/>
      <w:bCs w:val="0"/>
      <w:i/>
      <w:iCs/>
      <w:caps w:val="0"/>
      <w:smallCaps w:val="0"/>
      <w:strike w:val="0"/>
      <w:dstrike w:val="0"/>
      <w:sz w:val="14"/>
      <w:szCs w:val="14"/>
      <w:highlight w:val="yellow"/>
      <w:lang w:val="fr-FR"/>
    </w:rPr>
  </w:style>
  <w:style w:type="character" w:customStyle="1" w:styleId="ListLabel422">
    <w:name w:val="ListLabel 422"/>
    <w:qFormat/>
    <w:rPr>
      <w:rFonts w:cs="OpenSymbol"/>
      <w:sz w:val="18"/>
    </w:rPr>
  </w:style>
  <w:style w:type="character" w:customStyle="1" w:styleId="ListLabel423">
    <w:name w:val="ListLabel 423"/>
    <w:qFormat/>
    <w:rPr>
      <w:rFonts w:cs="Courier New"/>
    </w:rPr>
  </w:style>
  <w:style w:type="character" w:customStyle="1" w:styleId="ListLabel424">
    <w:name w:val="ListLabel 424"/>
    <w:qFormat/>
    <w:rPr>
      <w:rFonts w:cs="Wingdings"/>
    </w:rPr>
  </w:style>
  <w:style w:type="character" w:customStyle="1" w:styleId="ListLabel425">
    <w:name w:val="ListLabel 425"/>
    <w:qFormat/>
    <w:rPr>
      <w:rFonts w:cs="Symbol"/>
    </w:rPr>
  </w:style>
  <w:style w:type="character" w:customStyle="1" w:styleId="ListLabel426">
    <w:name w:val="ListLabel 426"/>
    <w:qFormat/>
    <w:rPr>
      <w:rFonts w:cs="Courier New"/>
    </w:rPr>
  </w:style>
  <w:style w:type="character" w:customStyle="1" w:styleId="ListLabel427">
    <w:name w:val="ListLabel 427"/>
    <w:qFormat/>
    <w:rPr>
      <w:rFonts w:cs="Wingdings"/>
    </w:rPr>
  </w:style>
  <w:style w:type="character" w:customStyle="1" w:styleId="ListLabel428">
    <w:name w:val="ListLabel 428"/>
    <w:qFormat/>
    <w:rPr>
      <w:rFonts w:cs="Symbol"/>
    </w:rPr>
  </w:style>
  <w:style w:type="character" w:customStyle="1" w:styleId="ListLabel429">
    <w:name w:val="ListLabel 429"/>
    <w:qFormat/>
    <w:rPr>
      <w:rFonts w:cs="Courier New"/>
    </w:rPr>
  </w:style>
  <w:style w:type="character" w:customStyle="1" w:styleId="ListLabel430">
    <w:name w:val="ListLabel 430"/>
    <w:qFormat/>
    <w:rPr>
      <w:rFonts w:cs="Wingdings"/>
    </w:rPr>
  </w:style>
  <w:style w:type="character" w:customStyle="1" w:styleId="ListLabel431">
    <w:name w:val="ListLabel 431"/>
    <w:qFormat/>
    <w:rPr>
      <w:rFonts w:ascii="Times New Roman" w:hAnsi="Times New Roman" w:cs="OpenSymbol"/>
      <w:b w:val="0"/>
      <w:sz w:val="28"/>
    </w:rPr>
  </w:style>
  <w:style w:type="character" w:customStyle="1" w:styleId="ListLabel432">
    <w:name w:val="ListLabel 432"/>
    <w:qFormat/>
    <w:rPr>
      <w:rFonts w:cs="OpenSymbol"/>
    </w:rPr>
  </w:style>
  <w:style w:type="character" w:customStyle="1" w:styleId="ListLabel433">
    <w:name w:val="ListLabel 433"/>
    <w:qFormat/>
    <w:rPr>
      <w:rFonts w:cs="OpenSymbol"/>
    </w:rPr>
  </w:style>
  <w:style w:type="character" w:customStyle="1" w:styleId="ListLabel434">
    <w:name w:val="ListLabel 434"/>
    <w:qFormat/>
    <w:rPr>
      <w:rFonts w:cs="OpenSymbol"/>
    </w:rPr>
  </w:style>
  <w:style w:type="character" w:customStyle="1" w:styleId="ListLabel435">
    <w:name w:val="ListLabel 435"/>
    <w:qFormat/>
    <w:rPr>
      <w:rFonts w:cs="OpenSymbol"/>
    </w:rPr>
  </w:style>
  <w:style w:type="character" w:customStyle="1" w:styleId="ListLabel436">
    <w:name w:val="ListLabel 436"/>
    <w:qFormat/>
    <w:rPr>
      <w:rFonts w:cs="OpenSymbol"/>
    </w:rPr>
  </w:style>
  <w:style w:type="character" w:customStyle="1" w:styleId="ListLabel437">
    <w:name w:val="ListLabel 437"/>
    <w:qFormat/>
    <w:rPr>
      <w:rFonts w:cs="OpenSymbol"/>
    </w:rPr>
  </w:style>
  <w:style w:type="character" w:customStyle="1" w:styleId="ListLabel438">
    <w:name w:val="ListLabel 438"/>
    <w:qFormat/>
    <w:rPr>
      <w:rFonts w:cs="OpenSymbol"/>
    </w:rPr>
  </w:style>
  <w:style w:type="character" w:customStyle="1" w:styleId="ListLabel439">
    <w:name w:val="ListLabel 439"/>
    <w:qFormat/>
    <w:rPr>
      <w:rFonts w:cs="OpenSymbol"/>
    </w:rPr>
  </w:style>
  <w:style w:type="character" w:customStyle="1" w:styleId="ListLabel440">
    <w:name w:val="ListLabel 440"/>
    <w:qFormat/>
    <w:rPr>
      <w:rFonts w:ascii="Times New Roman" w:hAnsi="Times New Roman" w:cs="OpenSymbol"/>
      <w:b w:val="0"/>
      <w:sz w:val="22"/>
    </w:rPr>
  </w:style>
  <w:style w:type="character" w:customStyle="1" w:styleId="ListLabel441">
    <w:name w:val="ListLabel 441"/>
    <w:qFormat/>
    <w:rPr>
      <w:rFonts w:cs="OpenSymbol"/>
    </w:rPr>
  </w:style>
  <w:style w:type="character" w:customStyle="1" w:styleId="ListLabel442">
    <w:name w:val="ListLabel 442"/>
    <w:qFormat/>
    <w:rPr>
      <w:rFonts w:cs="OpenSymbol"/>
    </w:rPr>
  </w:style>
  <w:style w:type="character" w:customStyle="1" w:styleId="ListLabel443">
    <w:name w:val="ListLabel 443"/>
    <w:qFormat/>
    <w:rPr>
      <w:rFonts w:cs="OpenSymbol"/>
    </w:rPr>
  </w:style>
  <w:style w:type="character" w:customStyle="1" w:styleId="ListLabel444">
    <w:name w:val="ListLabel 444"/>
    <w:qFormat/>
    <w:rPr>
      <w:rFonts w:cs="OpenSymbol"/>
    </w:rPr>
  </w:style>
  <w:style w:type="character" w:customStyle="1" w:styleId="ListLabel445">
    <w:name w:val="ListLabel 445"/>
    <w:qFormat/>
    <w:rPr>
      <w:rFonts w:cs="OpenSymbol"/>
    </w:rPr>
  </w:style>
  <w:style w:type="character" w:customStyle="1" w:styleId="ListLabel446">
    <w:name w:val="ListLabel 446"/>
    <w:qFormat/>
    <w:rPr>
      <w:rFonts w:cs="OpenSymbol"/>
    </w:rPr>
  </w:style>
  <w:style w:type="character" w:customStyle="1" w:styleId="ListLabel447">
    <w:name w:val="ListLabel 447"/>
    <w:qFormat/>
    <w:rPr>
      <w:rFonts w:cs="OpenSymbol"/>
    </w:rPr>
  </w:style>
  <w:style w:type="character" w:customStyle="1" w:styleId="ListLabel448">
    <w:name w:val="ListLabel 448"/>
    <w:qFormat/>
    <w:rPr>
      <w:rFonts w:cs="OpenSymbol"/>
    </w:rPr>
  </w:style>
  <w:style w:type="character" w:customStyle="1" w:styleId="ListLabel449">
    <w:name w:val="ListLabel 449"/>
    <w:qFormat/>
    <w:rPr>
      <w:rFonts w:ascii="Times New Roman" w:hAnsi="Times New Roman" w:cs="OpenSymbol"/>
      <w:b w:val="0"/>
      <w:sz w:val="22"/>
    </w:rPr>
  </w:style>
  <w:style w:type="character" w:customStyle="1" w:styleId="ListLabel450">
    <w:name w:val="ListLabel 450"/>
    <w:qFormat/>
    <w:rPr>
      <w:rFonts w:cs="OpenSymbol"/>
    </w:rPr>
  </w:style>
  <w:style w:type="character" w:customStyle="1" w:styleId="ListLabel451">
    <w:name w:val="ListLabel 451"/>
    <w:qFormat/>
    <w:rPr>
      <w:rFonts w:cs="OpenSymbol"/>
    </w:rPr>
  </w:style>
  <w:style w:type="character" w:customStyle="1" w:styleId="ListLabel452">
    <w:name w:val="ListLabel 452"/>
    <w:qFormat/>
    <w:rPr>
      <w:rFonts w:cs="OpenSymbol"/>
    </w:rPr>
  </w:style>
  <w:style w:type="character" w:customStyle="1" w:styleId="ListLabel453">
    <w:name w:val="ListLabel 453"/>
    <w:qFormat/>
    <w:rPr>
      <w:rFonts w:cs="OpenSymbol"/>
    </w:rPr>
  </w:style>
  <w:style w:type="character" w:customStyle="1" w:styleId="ListLabel454">
    <w:name w:val="ListLabel 454"/>
    <w:qFormat/>
    <w:rPr>
      <w:rFonts w:cs="OpenSymbol"/>
    </w:rPr>
  </w:style>
  <w:style w:type="character" w:customStyle="1" w:styleId="ListLabel455">
    <w:name w:val="ListLabel 455"/>
    <w:qFormat/>
    <w:rPr>
      <w:rFonts w:cs="OpenSymbol"/>
    </w:rPr>
  </w:style>
  <w:style w:type="character" w:customStyle="1" w:styleId="ListLabel456">
    <w:name w:val="ListLabel 456"/>
    <w:qFormat/>
    <w:rPr>
      <w:rFonts w:cs="OpenSymbol"/>
    </w:rPr>
  </w:style>
  <w:style w:type="character" w:customStyle="1" w:styleId="ListLabel457">
    <w:name w:val="ListLabel 457"/>
    <w:qFormat/>
    <w:rPr>
      <w:rFonts w:cs="OpenSymbol"/>
    </w:rPr>
  </w:style>
  <w:style w:type="character" w:customStyle="1" w:styleId="ListLabel458">
    <w:name w:val="ListLabel 458"/>
    <w:qFormat/>
    <w:rPr>
      <w:rFonts w:ascii="Times New Roman" w:hAnsi="Times New Roman" w:cs="OpenSymbol"/>
      <w:b w:val="0"/>
      <w:sz w:val="22"/>
    </w:rPr>
  </w:style>
  <w:style w:type="character" w:customStyle="1" w:styleId="ListLabel459">
    <w:name w:val="ListLabel 459"/>
    <w:qFormat/>
    <w:rPr>
      <w:rFonts w:cs="OpenSymbol"/>
    </w:rPr>
  </w:style>
  <w:style w:type="character" w:customStyle="1" w:styleId="ListLabel460">
    <w:name w:val="ListLabel 460"/>
    <w:qFormat/>
    <w:rPr>
      <w:rFonts w:cs="OpenSymbol"/>
    </w:rPr>
  </w:style>
  <w:style w:type="character" w:customStyle="1" w:styleId="ListLabel461">
    <w:name w:val="ListLabel 461"/>
    <w:qFormat/>
    <w:rPr>
      <w:rFonts w:cs="OpenSymbol"/>
    </w:rPr>
  </w:style>
  <w:style w:type="character" w:customStyle="1" w:styleId="ListLabel462">
    <w:name w:val="ListLabel 462"/>
    <w:qFormat/>
    <w:rPr>
      <w:rFonts w:cs="OpenSymbol"/>
    </w:rPr>
  </w:style>
  <w:style w:type="character" w:customStyle="1" w:styleId="ListLabel463">
    <w:name w:val="ListLabel 463"/>
    <w:qFormat/>
    <w:rPr>
      <w:rFonts w:cs="OpenSymbol"/>
    </w:rPr>
  </w:style>
  <w:style w:type="character" w:customStyle="1" w:styleId="ListLabel464">
    <w:name w:val="ListLabel 464"/>
    <w:qFormat/>
    <w:rPr>
      <w:rFonts w:cs="OpenSymbol"/>
    </w:rPr>
  </w:style>
  <w:style w:type="character" w:customStyle="1" w:styleId="ListLabel465">
    <w:name w:val="ListLabel 465"/>
    <w:qFormat/>
    <w:rPr>
      <w:rFonts w:cs="OpenSymbol"/>
    </w:rPr>
  </w:style>
  <w:style w:type="character" w:customStyle="1" w:styleId="ListLabel466">
    <w:name w:val="ListLabel 466"/>
    <w:qFormat/>
    <w:rPr>
      <w:rFonts w:cs="OpenSymbol"/>
    </w:rPr>
  </w:style>
  <w:style w:type="character" w:customStyle="1" w:styleId="ListLabel467">
    <w:name w:val="ListLabel 467"/>
    <w:qFormat/>
    <w:rPr>
      <w:rFonts w:ascii="Times New Roman" w:eastAsia="Times New Roman" w:hAnsi="Times New Roman" w:cs="Times New Roman"/>
      <w:b/>
      <w:bCs/>
      <w:i w:val="0"/>
      <w:iCs w:val="0"/>
      <w:caps w:val="0"/>
      <w:smallCaps w:val="0"/>
      <w:strike w:val="0"/>
      <w:dstrike w:val="0"/>
      <w:sz w:val="16"/>
      <w:szCs w:val="16"/>
      <w:lang w:val="fr-FR"/>
    </w:rPr>
  </w:style>
  <w:style w:type="character" w:customStyle="1" w:styleId="ListLabel468">
    <w:name w:val="ListLabel 468"/>
    <w:qFormat/>
  </w:style>
  <w:style w:type="character" w:customStyle="1" w:styleId="ListLabel469">
    <w:name w:val="ListLabel 469"/>
    <w:qFormat/>
    <w:rPr>
      <w:rFonts w:ascii="Times New Roman" w:eastAsia="Times New Roman" w:hAnsi="Times New Roman" w:cs="Times New Roman"/>
      <w:b/>
      <w:bCs/>
      <w:i w:val="0"/>
      <w:iCs w:val="0"/>
      <w:caps w:val="0"/>
      <w:smallCaps w:val="0"/>
      <w:strike w:val="0"/>
      <w:dstrike w:val="0"/>
      <w:sz w:val="14"/>
      <w:szCs w:val="14"/>
      <w:lang w:val="fr-FR"/>
    </w:rPr>
  </w:style>
  <w:style w:type="character" w:customStyle="1" w:styleId="ListLabel470">
    <w:name w:val="ListLabel 470"/>
    <w:qFormat/>
  </w:style>
  <w:style w:type="character" w:customStyle="1" w:styleId="ListLabel471">
    <w:name w:val="ListLabel 471"/>
    <w:qFormat/>
    <w:rPr>
      <w:rFonts w:ascii="Times New Roman" w:eastAsia="Times New Roman" w:hAnsi="Times New Roman" w:cs="Times New Roman"/>
      <w:b w:val="0"/>
      <w:bCs w:val="0"/>
      <w:i w:val="0"/>
      <w:iCs w:val="0"/>
      <w:caps w:val="0"/>
      <w:smallCaps w:val="0"/>
      <w:strike w:val="0"/>
      <w:dstrike w:val="0"/>
      <w:sz w:val="14"/>
      <w:szCs w:val="14"/>
      <w:lang w:val="fr-FR"/>
    </w:rPr>
  </w:style>
  <w:style w:type="character" w:customStyle="1" w:styleId="ListLabel472">
    <w:name w:val="ListLabel 472"/>
    <w:qFormat/>
    <w:rPr>
      <w:b/>
      <w:bCs/>
      <w:i w:val="0"/>
      <w:iCs w:val="0"/>
      <w:caps w:val="0"/>
      <w:smallCaps w:val="0"/>
      <w:strike w:val="0"/>
      <w:dstrike w:val="0"/>
      <w:sz w:val="16"/>
      <w:szCs w:val="16"/>
      <w:lang w:val="fr-FR"/>
    </w:rPr>
  </w:style>
  <w:style w:type="character" w:customStyle="1" w:styleId="ListLabel473">
    <w:name w:val="ListLabel 473"/>
    <w:qFormat/>
    <w:rPr>
      <w:rFonts w:ascii="Times New Roman" w:eastAsia="Times New Roman" w:hAnsi="Times New Roman" w:cs="Times New Roman"/>
      <w:b w:val="0"/>
      <w:bCs w:val="0"/>
      <w:i/>
      <w:iCs/>
      <w:caps w:val="0"/>
      <w:smallCaps w:val="0"/>
      <w:strike w:val="0"/>
      <w:dstrike w:val="0"/>
      <w:sz w:val="14"/>
      <w:szCs w:val="14"/>
      <w:lang w:val="fr-FR"/>
    </w:rPr>
  </w:style>
  <w:style w:type="character" w:customStyle="1" w:styleId="ListLabel474">
    <w:name w:val="ListLabel 474"/>
    <w:qFormat/>
    <w:rPr>
      <w:rFonts w:ascii="Times New Roman" w:eastAsia="Times New Roman" w:hAnsi="Times New Roman" w:cs="Times New Roman"/>
      <w:sz w:val="18"/>
      <w:szCs w:val="18"/>
      <w:lang w:val="fr-FR"/>
    </w:rPr>
  </w:style>
  <w:style w:type="character" w:customStyle="1" w:styleId="ListLabel475">
    <w:name w:val="ListLabel 475"/>
    <w:qFormat/>
    <w:rPr>
      <w:rFonts w:ascii="Times New Roman" w:eastAsia="Times New Roman" w:hAnsi="Times New Roman" w:cs="Times New Roman"/>
      <w:b/>
      <w:bCs/>
      <w:i w:val="0"/>
      <w:iCs w:val="0"/>
      <w:caps w:val="0"/>
      <w:smallCaps w:val="0"/>
      <w:strike w:val="0"/>
      <w:dstrike w:val="0"/>
      <w:color w:val="2E74B5"/>
      <w:sz w:val="14"/>
      <w:szCs w:val="14"/>
      <w:u w:val="single"/>
      <w:lang w:val="fr-FR"/>
    </w:rPr>
  </w:style>
  <w:style w:type="character" w:customStyle="1" w:styleId="ListLabel476">
    <w:name w:val="ListLabel 476"/>
    <w:qFormat/>
    <w:rPr>
      <w:b/>
      <w:bCs/>
      <w:i w:val="0"/>
      <w:iCs w:val="0"/>
      <w:caps w:val="0"/>
      <w:smallCaps w:val="0"/>
      <w:strike w:val="0"/>
      <w:dstrike w:val="0"/>
      <w:sz w:val="14"/>
      <w:szCs w:val="14"/>
      <w:lang w:val="fr-FR"/>
    </w:rPr>
  </w:style>
  <w:style w:type="character" w:customStyle="1" w:styleId="ListLabel477">
    <w:name w:val="ListLabel 477"/>
    <w:qFormat/>
    <w:rPr>
      <w:rFonts w:ascii="Times New Roman" w:eastAsia="Times New Roman" w:hAnsi="Times New Roman" w:cs="Times New Roman"/>
      <w:sz w:val="22"/>
      <w:szCs w:val="22"/>
      <w:lang w:val="fr-FR"/>
    </w:rPr>
  </w:style>
  <w:style w:type="character" w:customStyle="1" w:styleId="ListLabel478">
    <w:name w:val="ListLabel 478"/>
    <w:qFormat/>
    <w:rPr>
      <w:b w:val="0"/>
      <w:bCs w:val="0"/>
      <w:i w:val="0"/>
      <w:iCs w:val="0"/>
      <w:caps w:val="0"/>
      <w:smallCaps w:val="0"/>
      <w:sz w:val="24"/>
      <w:szCs w:val="24"/>
      <w:lang w:val="fr-FR"/>
    </w:rPr>
  </w:style>
  <w:style w:type="character" w:customStyle="1" w:styleId="ListLabel479">
    <w:name w:val="ListLabel 479"/>
    <w:qFormat/>
    <w:rPr>
      <w:rFonts w:ascii="Times New Roman" w:eastAsia="Times New Roman" w:hAnsi="Times New Roman" w:cs="Times New Roman"/>
      <w:b/>
      <w:bCs/>
      <w:sz w:val="22"/>
      <w:szCs w:val="22"/>
      <w:u w:val="single"/>
      <w:lang w:val="fr-FR"/>
    </w:rPr>
  </w:style>
  <w:style w:type="character" w:customStyle="1" w:styleId="ListLabel480">
    <w:name w:val="ListLabel 480"/>
    <w:qFormat/>
    <w:rPr>
      <w:rFonts w:ascii="Times New Roman" w:eastAsia="Times New Roman" w:hAnsi="Times New Roman" w:cs="Times New Roman"/>
      <w:b/>
      <w:bCs/>
      <w:sz w:val="24"/>
      <w:szCs w:val="24"/>
      <w:lang w:val="fr-FR"/>
    </w:rPr>
  </w:style>
  <w:style w:type="character" w:customStyle="1" w:styleId="ListLabel481">
    <w:name w:val="ListLabel 481"/>
    <w:qFormat/>
    <w:rPr>
      <w:rFonts w:ascii="sourcesanspro;arial;sans-serif" w:hAnsi="sourcesanspro;arial;sans-serif"/>
      <w:b/>
      <w:i w:val="0"/>
      <w:caps w:val="0"/>
      <w:smallCaps w:val="0"/>
      <w:color w:val="4A5E81"/>
      <w:spacing w:val="0"/>
      <w:sz w:val="14"/>
      <w:szCs w:val="14"/>
      <w:u w:val="single"/>
    </w:rPr>
  </w:style>
  <w:style w:type="character" w:customStyle="1" w:styleId="ListLabel482">
    <w:name w:val="ListLabel 482"/>
    <w:qFormat/>
    <w:rPr>
      <w:rFonts w:ascii="Times New Roman" w:hAnsi="Times New Roman"/>
      <w:b/>
      <w:i w:val="0"/>
      <w:caps w:val="0"/>
      <w:smallCaps w:val="0"/>
      <w:color w:val="4A5E81"/>
      <w:spacing w:val="0"/>
      <w:sz w:val="14"/>
      <w:szCs w:val="14"/>
      <w:u w:val="single"/>
    </w:rPr>
  </w:style>
  <w:style w:type="character" w:customStyle="1" w:styleId="ListLabel483">
    <w:name w:val="ListLabel 483"/>
    <w:qFormat/>
    <w:rPr>
      <w:rFonts w:ascii="sourcesanspro;arial;sans-serif" w:hAnsi="sourcesanspro;arial;sans-serif"/>
      <w:b w:val="0"/>
      <w:i w:val="0"/>
      <w:caps w:val="0"/>
      <w:smallCaps w:val="0"/>
      <w:color w:val="4A5E81"/>
      <w:spacing w:val="0"/>
      <w:sz w:val="14"/>
      <w:szCs w:val="14"/>
      <w:u w:val="single"/>
    </w:rPr>
  </w:style>
  <w:style w:type="character" w:customStyle="1" w:styleId="ListLabel484">
    <w:name w:val="ListLabel 484"/>
    <w:qFormat/>
    <w:rPr>
      <w:rFonts w:ascii="sourcesanspro;arial;sans-serif" w:hAnsi="sourcesanspro;arial;sans-serif"/>
      <w:b/>
      <w:bCs/>
      <w:i w:val="0"/>
      <w:caps w:val="0"/>
      <w:smallCaps w:val="0"/>
      <w:color w:val="4A5E81"/>
      <w:spacing w:val="0"/>
      <w:sz w:val="14"/>
      <w:szCs w:val="14"/>
      <w:u w:val="single"/>
    </w:rPr>
  </w:style>
  <w:style w:type="character" w:customStyle="1" w:styleId="ListLabel485">
    <w:name w:val="ListLabel 485"/>
    <w:qFormat/>
    <w:rPr>
      <w:rFonts w:ascii="sourcesanspro;arial;sans-serif" w:hAnsi="sourcesanspro;arial;sans-serif"/>
      <w:b/>
      <w:bCs/>
      <w:i w:val="0"/>
      <w:caps w:val="0"/>
      <w:smallCaps w:val="0"/>
      <w:strike w:val="0"/>
      <w:dstrike w:val="0"/>
      <w:color w:val="2E3B50"/>
      <w:spacing w:val="0"/>
      <w:sz w:val="16"/>
      <w:szCs w:val="16"/>
      <w:highlight w:val="white"/>
      <w:u w:val="none"/>
      <w:effect w:val="none"/>
    </w:rPr>
  </w:style>
  <w:style w:type="character" w:customStyle="1" w:styleId="ListLabel486">
    <w:name w:val="ListLabel 486"/>
    <w:qFormat/>
    <w:rPr>
      <w:rFonts w:ascii="Times New Roman" w:hAnsi="Times New Roman"/>
      <w:b w:val="0"/>
      <w:i/>
      <w:iCs/>
      <w:caps w:val="0"/>
      <w:smallCaps w:val="0"/>
      <w:color w:val="4A5E81"/>
      <w:spacing w:val="0"/>
      <w:sz w:val="16"/>
      <w:szCs w:val="16"/>
      <w:u w:val="single"/>
    </w:rPr>
  </w:style>
  <w:style w:type="character" w:customStyle="1" w:styleId="ListLabel487">
    <w:name w:val="ListLabel 487"/>
    <w:qFormat/>
    <w:rPr>
      <w:rFonts w:ascii="Times New Roman" w:eastAsia="Times New Roman" w:hAnsi="Times New Roman" w:cs="Times New Roman"/>
      <w:b w:val="0"/>
      <w:bCs/>
      <w:i w:val="0"/>
      <w:caps w:val="0"/>
      <w:smallCaps w:val="0"/>
      <w:strike w:val="0"/>
      <w:dstrike w:val="0"/>
      <w:color w:val="3366CC"/>
      <w:spacing w:val="0"/>
      <w:sz w:val="21"/>
      <w:szCs w:val="22"/>
      <w:highlight w:val="white"/>
      <w:u w:val="none"/>
      <w:effect w:val="none"/>
      <w:lang w:val="fr-FR"/>
    </w:rPr>
  </w:style>
  <w:style w:type="character" w:customStyle="1" w:styleId="ListLabel488">
    <w:name w:val="ListLabel 488"/>
    <w:qFormat/>
    <w:rPr>
      <w:rFonts w:ascii="Times New Roman" w:eastAsia="Times New Roman" w:hAnsi="Times New Roman" w:cs="Times New Roman"/>
      <w:b/>
      <w:bCs/>
      <w:color w:val="3465A4"/>
      <w:sz w:val="22"/>
      <w:szCs w:val="22"/>
      <w:u w:val="none"/>
      <w:lang w:val="fr-FR"/>
    </w:rPr>
  </w:style>
  <w:style w:type="character" w:customStyle="1" w:styleId="ListLabel489">
    <w:name w:val="ListLabel 489"/>
    <w:qFormat/>
    <w:rPr>
      <w:b/>
      <w:bCs/>
      <w:i/>
      <w:iCs/>
      <w:caps w:val="0"/>
      <w:smallCaps w:val="0"/>
      <w:strike w:val="0"/>
      <w:dstrike w:val="0"/>
      <w:sz w:val="14"/>
      <w:szCs w:val="14"/>
      <w:lang w:val="fr-FR"/>
    </w:rPr>
  </w:style>
  <w:style w:type="character" w:customStyle="1" w:styleId="ListLabel490">
    <w:name w:val="ListLabel 490"/>
    <w:qFormat/>
    <w:rPr>
      <w:sz w:val="22"/>
      <w:szCs w:val="22"/>
      <w:lang w:val="fr-FR"/>
    </w:rPr>
  </w:style>
  <w:style w:type="character" w:customStyle="1" w:styleId="ListLabel491">
    <w:name w:val="ListLabel 491"/>
    <w:qFormat/>
    <w:rPr>
      <w:rFonts w:ascii="Times New Roman" w:eastAsia="Times New Roman" w:hAnsi="Times New Roman" w:cs="Times New Roman"/>
      <w:b/>
      <w:bCs/>
      <w:i w:val="0"/>
      <w:iCs w:val="0"/>
      <w:caps w:val="0"/>
      <w:smallCaps w:val="0"/>
      <w:strike w:val="0"/>
      <w:dstrike w:val="0"/>
      <w:sz w:val="18"/>
      <w:szCs w:val="18"/>
      <w:lang w:val="fr-FR"/>
    </w:rPr>
  </w:style>
  <w:style w:type="character" w:customStyle="1" w:styleId="ListLabel492">
    <w:name w:val="ListLabel 492"/>
    <w:qFormat/>
    <w:rPr>
      <w:rFonts w:ascii="Times New Roman" w:eastAsia="Times New Roman" w:hAnsi="Times New Roman" w:cs="Times New Roman"/>
      <w:b/>
      <w:bCs/>
      <w:i w:val="0"/>
      <w:iCs w:val="0"/>
      <w:caps w:val="0"/>
      <w:smallCaps w:val="0"/>
      <w:strike w:val="0"/>
      <w:dstrike w:val="0"/>
      <w:sz w:val="21"/>
      <w:szCs w:val="21"/>
      <w:lang w:val="fr-FR"/>
    </w:rPr>
  </w:style>
  <w:style w:type="character" w:customStyle="1" w:styleId="ListLabel493">
    <w:name w:val="ListLabel 493"/>
    <w:qFormat/>
    <w:rPr>
      <w:b w:val="0"/>
      <w:bCs w:val="0"/>
      <w:i/>
      <w:iCs/>
      <w:caps w:val="0"/>
      <w:smallCaps w:val="0"/>
      <w:strike w:val="0"/>
      <w:dstrike w:val="0"/>
      <w:sz w:val="14"/>
      <w:szCs w:val="14"/>
      <w:highlight w:val="yellow"/>
      <w:lang w:val="fr-FR"/>
    </w:rPr>
  </w:style>
  <w:style w:type="character" w:customStyle="1" w:styleId="ListLabel494">
    <w:name w:val="ListLabel 494"/>
    <w:qFormat/>
    <w:rPr>
      <w:rFonts w:cs="OpenSymbol"/>
      <w:sz w:val="18"/>
    </w:rPr>
  </w:style>
  <w:style w:type="character" w:customStyle="1" w:styleId="ListLabel495">
    <w:name w:val="ListLabel 495"/>
    <w:qFormat/>
    <w:rPr>
      <w:rFonts w:cs="Courier New"/>
    </w:rPr>
  </w:style>
  <w:style w:type="character" w:customStyle="1" w:styleId="ListLabel496">
    <w:name w:val="ListLabel 496"/>
    <w:qFormat/>
    <w:rPr>
      <w:rFonts w:cs="Wingdings"/>
    </w:rPr>
  </w:style>
  <w:style w:type="character" w:customStyle="1" w:styleId="ListLabel497">
    <w:name w:val="ListLabel 497"/>
    <w:qFormat/>
    <w:rPr>
      <w:rFonts w:cs="Symbol"/>
    </w:rPr>
  </w:style>
  <w:style w:type="character" w:customStyle="1" w:styleId="ListLabel498">
    <w:name w:val="ListLabel 498"/>
    <w:qFormat/>
    <w:rPr>
      <w:rFonts w:cs="Courier New"/>
    </w:rPr>
  </w:style>
  <w:style w:type="character" w:customStyle="1" w:styleId="ListLabel499">
    <w:name w:val="ListLabel 499"/>
    <w:qFormat/>
    <w:rPr>
      <w:rFonts w:cs="Wingdings"/>
    </w:rPr>
  </w:style>
  <w:style w:type="character" w:customStyle="1" w:styleId="ListLabel500">
    <w:name w:val="ListLabel 500"/>
    <w:qFormat/>
    <w:rPr>
      <w:rFonts w:cs="Symbol"/>
    </w:rPr>
  </w:style>
  <w:style w:type="character" w:customStyle="1" w:styleId="ListLabel501">
    <w:name w:val="ListLabel 501"/>
    <w:qFormat/>
    <w:rPr>
      <w:rFonts w:cs="Courier New"/>
    </w:rPr>
  </w:style>
  <w:style w:type="character" w:customStyle="1" w:styleId="ListLabel502">
    <w:name w:val="ListLabel 502"/>
    <w:qFormat/>
    <w:rPr>
      <w:rFonts w:cs="Wingdings"/>
    </w:rPr>
  </w:style>
  <w:style w:type="character" w:customStyle="1" w:styleId="ListLabel503">
    <w:name w:val="ListLabel 503"/>
    <w:qFormat/>
    <w:rPr>
      <w:rFonts w:ascii="Times New Roman" w:hAnsi="Times New Roman" w:cs="OpenSymbol"/>
      <w:b w:val="0"/>
      <w:sz w:val="28"/>
    </w:rPr>
  </w:style>
  <w:style w:type="character" w:customStyle="1" w:styleId="ListLabel504">
    <w:name w:val="ListLabel 504"/>
    <w:qFormat/>
    <w:rPr>
      <w:rFonts w:cs="OpenSymbol"/>
    </w:rPr>
  </w:style>
  <w:style w:type="character" w:customStyle="1" w:styleId="ListLabel505">
    <w:name w:val="ListLabel 505"/>
    <w:qFormat/>
    <w:rPr>
      <w:rFonts w:cs="OpenSymbol"/>
    </w:rPr>
  </w:style>
  <w:style w:type="character" w:customStyle="1" w:styleId="ListLabel506">
    <w:name w:val="ListLabel 506"/>
    <w:qFormat/>
    <w:rPr>
      <w:rFonts w:cs="OpenSymbol"/>
    </w:rPr>
  </w:style>
  <w:style w:type="character" w:customStyle="1" w:styleId="ListLabel507">
    <w:name w:val="ListLabel 507"/>
    <w:qFormat/>
    <w:rPr>
      <w:rFonts w:cs="OpenSymbol"/>
    </w:rPr>
  </w:style>
  <w:style w:type="character" w:customStyle="1" w:styleId="ListLabel508">
    <w:name w:val="ListLabel 508"/>
    <w:qFormat/>
    <w:rPr>
      <w:rFonts w:cs="OpenSymbol"/>
    </w:rPr>
  </w:style>
  <w:style w:type="character" w:customStyle="1" w:styleId="ListLabel509">
    <w:name w:val="ListLabel 509"/>
    <w:qFormat/>
    <w:rPr>
      <w:rFonts w:cs="OpenSymbol"/>
    </w:rPr>
  </w:style>
  <w:style w:type="character" w:customStyle="1" w:styleId="ListLabel510">
    <w:name w:val="ListLabel 510"/>
    <w:qFormat/>
    <w:rPr>
      <w:rFonts w:cs="OpenSymbol"/>
    </w:rPr>
  </w:style>
  <w:style w:type="character" w:customStyle="1" w:styleId="ListLabel511">
    <w:name w:val="ListLabel 511"/>
    <w:qFormat/>
    <w:rPr>
      <w:rFonts w:cs="OpenSymbol"/>
    </w:rPr>
  </w:style>
  <w:style w:type="character" w:customStyle="1" w:styleId="ListLabel512">
    <w:name w:val="ListLabel 512"/>
    <w:qFormat/>
    <w:rPr>
      <w:rFonts w:ascii="Times New Roman" w:hAnsi="Times New Roman" w:cs="OpenSymbol"/>
      <w:b w:val="0"/>
      <w:sz w:val="22"/>
    </w:rPr>
  </w:style>
  <w:style w:type="character" w:customStyle="1" w:styleId="ListLabel513">
    <w:name w:val="ListLabel 513"/>
    <w:qFormat/>
    <w:rPr>
      <w:rFonts w:cs="OpenSymbol"/>
    </w:rPr>
  </w:style>
  <w:style w:type="character" w:customStyle="1" w:styleId="ListLabel514">
    <w:name w:val="ListLabel 514"/>
    <w:qFormat/>
    <w:rPr>
      <w:rFonts w:cs="OpenSymbol"/>
    </w:rPr>
  </w:style>
  <w:style w:type="character" w:customStyle="1" w:styleId="ListLabel515">
    <w:name w:val="ListLabel 515"/>
    <w:qFormat/>
    <w:rPr>
      <w:rFonts w:cs="OpenSymbol"/>
    </w:rPr>
  </w:style>
  <w:style w:type="character" w:customStyle="1" w:styleId="ListLabel516">
    <w:name w:val="ListLabel 516"/>
    <w:qFormat/>
    <w:rPr>
      <w:rFonts w:cs="OpenSymbol"/>
    </w:rPr>
  </w:style>
  <w:style w:type="character" w:customStyle="1" w:styleId="ListLabel517">
    <w:name w:val="ListLabel 517"/>
    <w:qFormat/>
    <w:rPr>
      <w:rFonts w:cs="OpenSymbol"/>
    </w:rPr>
  </w:style>
  <w:style w:type="character" w:customStyle="1" w:styleId="ListLabel518">
    <w:name w:val="ListLabel 518"/>
    <w:qFormat/>
    <w:rPr>
      <w:rFonts w:cs="OpenSymbol"/>
    </w:rPr>
  </w:style>
  <w:style w:type="character" w:customStyle="1" w:styleId="ListLabel519">
    <w:name w:val="ListLabel 519"/>
    <w:qFormat/>
    <w:rPr>
      <w:rFonts w:cs="OpenSymbol"/>
    </w:rPr>
  </w:style>
  <w:style w:type="character" w:customStyle="1" w:styleId="ListLabel520">
    <w:name w:val="ListLabel 520"/>
    <w:qFormat/>
    <w:rPr>
      <w:rFonts w:cs="OpenSymbol"/>
    </w:rPr>
  </w:style>
  <w:style w:type="character" w:customStyle="1" w:styleId="ListLabel521">
    <w:name w:val="ListLabel 521"/>
    <w:qFormat/>
    <w:rPr>
      <w:rFonts w:ascii="Times New Roman" w:hAnsi="Times New Roman" w:cs="OpenSymbol"/>
      <w:b w:val="0"/>
      <w:sz w:val="22"/>
    </w:rPr>
  </w:style>
  <w:style w:type="character" w:customStyle="1" w:styleId="ListLabel522">
    <w:name w:val="ListLabel 522"/>
    <w:qFormat/>
    <w:rPr>
      <w:rFonts w:cs="OpenSymbol"/>
    </w:rPr>
  </w:style>
  <w:style w:type="character" w:customStyle="1" w:styleId="ListLabel523">
    <w:name w:val="ListLabel 523"/>
    <w:qFormat/>
    <w:rPr>
      <w:rFonts w:cs="OpenSymbol"/>
    </w:rPr>
  </w:style>
  <w:style w:type="character" w:customStyle="1" w:styleId="ListLabel524">
    <w:name w:val="ListLabel 524"/>
    <w:qFormat/>
    <w:rPr>
      <w:rFonts w:cs="OpenSymbol"/>
    </w:rPr>
  </w:style>
  <w:style w:type="character" w:customStyle="1" w:styleId="ListLabel525">
    <w:name w:val="ListLabel 525"/>
    <w:qFormat/>
    <w:rPr>
      <w:rFonts w:cs="OpenSymbol"/>
    </w:rPr>
  </w:style>
  <w:style w:type="character" w:customStyle="1" w:styleId="ListLabel526">
    <w:name w:val="ListLabel 526"/>
    <w:qFormat/>
    <w:rPr>
      <w:rFonts w:cs="OpenSymbol"/>
    </w:rPr>
  </w:style>
  <w:style w:type="character" w:customStyle="1" w:styleId="ListLabel527">
    <w:name w:val="ListLabel 527"/>
    <w:qFormat/>
    <w:rPr>
      <w:rFonts w:cs="OpenSymbol"/>
    </w:rPr>
  </w:style>
  <w:style w:type="character" w:customStyle="1" w:styleId="ListLabel528">
    <w:name w:val="ListLabel 528"/>
    <w:qFormat/>
    <w:rPr>
      <w:rFonts w:cs="OpenSymbol"/>
    </w:rPr>
  </w:style>
  <w:style w:type="character" w:customStyle="1" w:styleId="ListLabel529">
    <w:name w:val="ListLabel 529"/>
    <w:qFormat/>
    <w:rPr>
      <w:rFonts w:cs="OpenSymbol"/>
    </w:rPr>
  </w:style>
  <w:style w:type="character" w:customStyle="1" w:styleId="ListLabel530">
    <w:name w:val="ListLabel 530"/>
    <w:qFormat/>
    <w:rPr>
      <w:rFonts w:ascii="Times New Roman" w:hAnsi="Times New Roman" w:cs="OpenSymbol"/>
      <w:b w:val="0"/>
      <w:sz w:val="22"/>
    </w:rPr>
  </w:style>
  <w:style w:type="character" w:customStyle="1" w:styleId="ListLabel531">
    <w:name w:val="ListLabel 531"/>
    <w:qFormat/>
    <w:rPr>
      <w:rFonts w:cs="OpenSymbol"/>
    </w:rPr>
  </w:style>
  <w:style w:type="character" w:customStyle="1" w:styleId="ListLabel532">
    <w:name w:val="ListLabel 532"/>
    <w:qFormat/>
    <w:rPr>
      <w:rFonts w:cs="OpenSymbol"/>
    </w:rPr>
  </w:style>
  <w:style w:type="character" w:customStyle="1" w:styleId="ListLabel533">
    <w:name w:val="ListLabel 533"/>
    <w:qFormat/>
    <w:rPr>
      <w:rFonts w:cs="OpenSymbol"/>
    </w:rPr>
  </w:style>
  <w:style w:type="character" w:customStyle="1" w:styleId="ListLabel534">
    <w:name w:val="ListLabel 534"/>
    <w:qFormat/>
    <w:rPr>
      <w:rFonts w:cs="OpenSymbol"/>
    </w:rPr>
  </w:style>
  <w:style w:type="character" w:customStyle="1" w:styleId="ListLabel535">
    <w:name w:val="ListLabel 535"/>
    <w:qFormat/>
    <w:rPr>
      <w:rFonts w:cs="OpenSymbol"/>
    </w:rPr>
  </w:style>
  <w:style w:type="character" w:customStyle="1" w:styleId="ListLabel536">
    <w:name w:val="ListLabel 536"/>
    <w:qFormat/>
    <w:rPr>
      <w:rFonts w:cs="OpenSymbol"/>
    </w:rPr>
  </w:style>
  <w:style w:type="character" w:customStyle="1" w:styleId="ListLabel537">
    <w:name w:val="ListLabel 537"/>
    <w:qFormat/>
    <w:rPr>
      <w:rFonts w:cs="OpenSymbol"/>
    </w:rPr>
  </w:style>
  <w:style w:type="character" w:customStyle="1" w:styleId="ListLabel538">
    <w:name w:val="ListLabel 538"/>
    <w:qFormat/>
    <w:rPr>
      <w:rFonts w:cs="OpenSymbol"/>
    </w:rPr>
  </w:style>
  <w:style w:type="character" w:customStyle="1" w:styleId="ListLabel539">
    <w:name w:val="ListLabel 539"/>
    <w:qFormat/>
    <w:rPr>
      <w:rFonts w:cs="Wingdings"/>
    </w:rPr>
  </w:style>
  <w:style w:type="character" w:customStyle="1" w:styleId="ListLabel540">
    <w:name w:val="ListLabel 540"/>
    <w:qFormat/>
    <w:rPr>
      <w:rFonts w:cs="Symbol"/>
    </w:rPr>
  </w:style>
  <w:style w:type="character" w:customStyle="1" w:styleId="ListLabel541">
    <w:name w:val="ListLabel 541"/>
    <w:qFormat/>
    <w:rPr>
      <w:rFonts w:cs="Courier New"/>
    </w:rPr>
  </w:style>
  <w:style w:type="character" w:customStyle="1" w:styleId="ListLabel542">
    <w:name w:val="ListLabel 542"/>
    <w:qFormat/>
    <w:rPr>
      <w:rFonts w:cs="Wingdings"/>
    </w:rPr>
  </w:style>
  <w:style w:type="character" w:customStyle="1" w:styleId="ListLabel543">
    <w:name w:val="ListLabel 543"/>
    <w:qFormat/>
    <w:rPr>
      <w:rFonts w:cs="Symbol"/>
    </w:rPr>
  </w:style>
  <w:style w:type="character" w:customStyle="1" w:styleId="ListLabel544">
    <w:name w:val="ListLabel 544"/>
    <w:qFormat/>
    <w:rPr>
      <w:rFonts w:cs="Courier New"/>
    </w:rPr>
  </w:style>
  <w:style w:type="character" w:customStyle="1" w:styleId="ListLabel545">
    <w:name w:val="ListLabel 545"/>
    <w:qFormat/>
    <w:rPr>
      <w:rFonts w:cs="Wingdings"/>
    </w:rPr>
  </w:style>
  <w:style w:type="character" w:customStyle="1" w:styleId="ListLabel546">
    <w:name w:val="ListLabel 546"/>
    <w:qFormat/>
    <w:rPr>
      <w:rFonts w:cs="Symbol"/>
      <w:sz w:val="24"/>
    </w:rPr>
  </w:style>
  <w:style w:type="character" w:customStyle="1" w:styleId="ListLabel547">
    <w:name w:val="ListLabel 547"/>
    <w:qFormat/>
    <w:rPr>
      <w:rFonts w:cs="Courier New"/>
    </w:rPr>
  </w:style>
  <w:style w:type="character" w:customStyle="1" w:styleId="ListLabel548">
    <w:name w:val="ListLabel 548"/>
    <w:qFormat/>
    <w:rPr>
      <w:rFonts w:ascii="Times New Roman" w:eastAsia="Times New Roman" w:hAnsi="Times New Roman" w:cs="Times New Roman"/>
      <w:b/>
      <w:bCs/>
      <w:i w:val="0"/>
      <w:iCs w:val="0"/>
      <w:caps w:val="0"/>
      <w:smallCaps w:val="0"/>
      <w:strike w:val="0"/>
      <w:dstrike w:val="0"/>
      <w:sz w:val="16"/>
      <w:szCs w:val="16"/>
      <w:lang w:val="fr-FR"/>
    </w:rPr>
  </w:style>
  <w:style w:type="character" w:customStyle="1" w:styleId="ListLabel549">
    <w:name w:val="ListLabel 549"/>
    <w:qFormat/>
  </w:style>
  <w:style w:type="character" w:customStyle="1" w:styleId="ListLabel550">
    <w:name w:val="ListLabel 550"/>
    <w:qFormat/>
    <w:rPr>
      <w:rFonts w:ascii="Times New Roman" w:eastAsia="Times New Roman" w:hAnsi="Times New Roman" w:cs="Times New Roman"/>
      <w:b/>
      <w:bCs/>
      <w:i w:val="0"/>
      <w:iCs w:val="0"/>
      <w:caps w:val="0"/>
      <w:smallCaps w:val="0"/>
      <w:strike w:val="0"/>
      <w:dstrike w:val="0"/>
      <w:sz w:val="14"/>
      <w:szCs w:val="14"/>
      <w:lang w:val="fr-FR"/>
    </w:rPr>
  </w:style>
  <w:style w:type="character" w:customStyle="1" w:styleId="ListLabel551">
    <w:name w:val="ListLabel 551"/>
    <w:qFormat/>
  </w:style>
  <w:style w:type="character" w:customStyle="1" w:styleId="ListLabel552">
    <w:name w:val="ListLabel 552"/>
    <w:qFormat/>
    <w:rPr>
      <w:rFonts w:ascii="Times New Roman" w:eastAsia="Times New Roman" w:hAnsi="Times New Roman" w:cs="Times New Roman"/>
      <w:b w:val="0"/>
      <w:bCs w:val="0"/>
      <w:i w:val="0"/>
      <w:iCs w:val="0"/>
      <w:caps w:val="0"/>
      <w:smallCaps w:val="0"/>
      <w:strike w:val="0"/>
      <w:dstrike w:val="0"/>
      <w:sz w:val="14"/>
      <w:szCs w:val="14"/>
      <w:lang w:val="fr-FR"/>
    </w:rPr>
  </w:style>
  <w:style w:type="character" w:customStyle="1" w:styleId="ListLabel553">
    <w:name w:val="ListLabel 553"/>
    <w:qFormat/>
    <w:rPr>
      <w:b/>
      <w:bCs/>
      <w:i w:val="0"/>
      <w:iCs w:val="0"/>
      <w:caps w:val="0"/>
      <w:smallCaps w:val="0"/>
      <w:strike w:val="0"/>
      <w:dstrike w:val="0"/>
      <w:sz w:val="16"/>
      <w:szCs w:val="16"/>
      <w:lang w:val="fr-FR"/>
    </w:rPr>
  </w:style>
  <w:style w:type="character" w:customStyle="1" w:styleId="ListLabel554">
    <w:name w:val="ListLabel 554"/>
    <w:qFormat/>
    <w:rPr>
      <w:rFonts w:ascii="Times New Roman" w:eastAsia="Times New Roman" w:hAnsi="Times New Roman" w:cs="Times New Roman"/>
      <w:b w:val="0"/>
      <w:bCs w:val="0"/>
      <w:i/>
      <w:iCs/>
      <w:caps w:val="0"/>
      <w:smallCaps w:val="0"/>
      <w:strike w:val="0"/>
      <w:dstrike w:val="0"/>
      <w:sz w:val="14"/>
      <w:szCs w:val="14"/>
      <w:lang w:val="fr-FR"/>
    </w:rPr>
  </w:style>
  <w:style w:type="character" w:customStyle="1" w:styleId="ListLabel555">
    <w:name w:val="ListLabel 555"/>
    <w:qFormat/>
    <w:rPr>
      <w:rFonts w:ascii="Times New Roman" w:eastAsia="Times New Roman" w:hAnsi="Times New Roman" w:cs="Times New Roman"/>
      <w:sz w:val="18"/>
      <w:szCs w:val="18"/>
      <w:lang w:val="fr-FR"/>
    </w:rPr>
  </w:style>
  <w:style w:type="character" w:customStyle="1" w:styleId="ListLabel556">
    <w:name w:val="ListLabel 556"/>
    <w:qFormat/>
    <w:rPr>
      <w:rFonts w:ascii="Times New Roman" w:eastAsia="Times New Roman" w:hAnsi="Times New Roman" w:cs="Times New Roman"/>
      <w:b/>
      <w:bCs/>
      <w:i w:val="0"/>
      <w:iCs w:val="0"/>
      <w:caps w:val="0"/>
      <w:smallCaps w:val="0"/>
      <w:strike w:val="0"/>
      <w:dstrike w:val="0"/>
      <w:color w:val="2E74B5"/>
      <w:sz w:val="14"/>
      <w:szCs w:val="14"/>
      <w:u w:val="single"/>
      <w:lang w:val="fr-FR"/>
    </w:rPr>
  </w:style>
  <w:style w:type="character" w:customStyle="1" w:styleId="ListLabel557">
    <w:name w:val="ListLabel 557"/>
    <w:qFormat/>
    <w:rPr>
      <w:b/>
      <w:bCs/>
      <w:i w:val="0"/>
      <w:iCs w:val="0"/>
      <w:caps w:val="0"/>
      <w:smallCaps w:val="0"/>
      <w:strike w:val="0"/>
      <w:dstrike w:val="0"/>
      <w:sz w:val="14"/>
      <w:szCs w:val="14"/>
      <w:lang w:val="fr-FR"/>
    </w:rPr>
  </w:style>
  <w:style w:type="character" w:customStyle="1" w:styleId="ListLabel558">
    <w:name w:val="ListLabel 558"/>
    <w:qFormat/>
    <w:rPr>
      <w:rFonts w:ascii="Times New Roman" w:eastAsia="Times New Roman" w:hAnsi="Times New Roman" w:cs="Times New Roman"/>
      <w:sz w:val="22"/>
      <w:szCs w:val="22"/>
      <w:lang w:val="fr-FR"/>
    </w:rPr>
  </w:style>
  <w:style w:type="character" w:customStyle="1" w:styleId="ListLabel559">
    <w:name w:val="ListLabel 559"/>
    <w:qFormat/>
    <w:rPr>
      <w:b w:val="0"/>
      <w:bCs w:val="0"/>
      <w:i w:val="0"/>
      <w:iCs w:val="0"/>
      <w:caps w:val="0"/>
      <w:smallCaps w:val="0"/>
      <w:sz w:val="24"/>
      <w:szCs w:val="24"/>
      <w:lang w:val="fr-FR"/>
    </w:rPr>
  </w:style>
  <w:style w:type="character" w:customStyle="1" w:styleId="ListLabel560">
    <w:name w:val="ListLabel 560"/>
    <w:qFormat/>
    <w:rPr>
      <w:rFonts w:ascii="Times New Roman" w:eastAsia="Times New Roman" w:hAnsi="Times New Roman" w:cs="Times New Roman"/>
      <w:b/>
      <w:bCs/>
      <w:sz w:val="22"/>
      <w:szCs w:val="22"/>
      <w:u w:val="single"/>
      <w:lang w:val="fr-FR"/>
    </w:rPr>
  </w:style>
  <w:style w:type="character" w:customStyle="1" w:styleId="ListLabel561">
    <w:name w:val="ListLabel 561"/>
    <w:qFormat/>
    <w:rPr>
      <w:rFonts w:ascii="Times New Roman" w:eastAsia="Times New Roman" w:hAnsi="Times New Roman" w:cs="Times New Roman"/>
      <w:b/>
      <w:bCs/>
      <w:sz w:val="24"/>
      <w:szCs w:val="24"/>
      <w:lang w:val="fr-FR"/>
    </w:rPr>
  </w:style>
  <w:style w:type="character" w:customStyle="1" w:styleId="ListLabel562">
    <w:name w:val="ListLabel 562"/>
    <w:qFormat/>
    <w:rPr>
      <w:rFonts w:ascii="sourcesanspro;arial;sans-serif" w:hAnsi="sourcesanspro;arial;sans-serif"/>
      <w:b/>
      <w:i w:val="0"/>
      <w:caps w:val="0"/>
      <w:smallCaps w:val="0"/>
      <w:color w:val="4A5E81"/>
      <w:spacing w:val="0"/>
      <w:sz w:val="14"/>
      <w:szCs w:val="14"/>
      <w:u w:val="single"/>
    </w:rPr>
  </w:style>
  <w:style w:type="character" w:customStyle="1" w:styleId="ListLabel563">
    <w:name w:val="ListLabel 563"/>
    <w:qFormat/>
    <w:rPr>
      <w:rFonts w:ascii="Times New Roman" w:hAnsi="Times New Roman"/>
      <w:b/>
      <w:i w:val="0"/>
      <w:caps w:val="0"/>
      <w:smallCaps w:val="0"/>
      <w:color w:val="4A5E81"/>
      <w:spacing w:val="0"/>
      <w:sz w:val="14"/>
      <w:szCs w:val="14"/>
      <w:u w:val="single"/>
    </w:rPr>
  </w:style>
  <w:style w:type="character" w:customStyle="1" w:styleId="ListLabel564">
    <w:name w:val="ListLabel 564"/>
    <w:qFormat/>
    <w:rPr>
      <w:rFonts w:ascii="sourcesanspro;arial;sans-serif" w:hAnsi="sourcesanspro;arial;sans-serif"/>
      <w:b w:val="0"/>
      <w:i w:val="0"/>
      <w:caps w:val="0"/>
      <w:smallCaps w:val="0"/>
      <w:color w:val="4A5E81"/>
      <w:spacing w:val="0"/>
      <w:sz w:val="14"/>
      <w:szCs w:val="14"/>
      <w:u w:val="single"/>
    </w:rPr>
  </w:style>
  <w:style w:type="character" w:customStyle="1" w:styleId="ListLabel565">
    <w:name w:val="ListLabel 565"/>
    <w:qFormat/>
    <w:rPr>
      <w:rFonts w:ascii="sourcesanspro;arial;sans-serif" w:hAnsi="sourcesanspro;arial;sans-serif"/>
      <w:b/>
      <w:bCs/>
      <w:i w:val="0"/>
      <w:caps w:val="0"/>
      <w:smallCaps w:val="0"/>
      <w:color w:val="4A5E81"/>
      <w:spacing w:val="0"/>
      <w:sz w:val="14"/>
      <w:szCs w:val="14"/>
      <w:u w:val="single"/>
    </w:rPr>
  </w:style>
  <w:style w:type="character" w:customStyle="1" w:styleId="ListLabel566">
    <w:name w:val="ListLabel 566"/>
    <w:qFormat/>
    <w:rPr>
      <w:rFonts w:ascii="sourcesanspro;arial;sans-serif" w:hAnsi="sourcesanspro;arial;sans-serif"/>
      <w:b/>
      <w:bCs/>
      <w:i w:val="0"/>
      <w:caps w:val="0"/>
      <w:smallCaps w:val="0"/>
      <w:strike w:val="0"/>
      <w:dstrike w:val="0"/>
      <w:color w:val="2E3B50"/>
      <w:spacing w:val="0"/>
      <w:sz w:val="16"/>
      <w:szCs w:val="16"/>
      <w:highlight w:val="white"/>
      <w:u w:val="none"/>
      <w:effect w:val="none"/>
    </w:rPr>
  </w:style>
  <w:style w:type="character" w:customStyle="1" w:styleId="ListLabel567">
    <w:name w:val="ListLabel 567"/>
    <w:qFormat/>
    <w:rPr>
      <w:rFonts w:ascii="Times New Roman" w:hAnsi="Times New Roman"/>
      <w:b w:val="0"/>
      <w:i/>
      <w:iCs/>
      <w:caps w:val="0"/>
      <w:smallCaps w:val="0"/>
      <w:color w:val="4A5E81"/>
      <w:spacing w:val="0"/>
      <w:sz w:val="16"/>
      <w:szCs w:val="16"/>
      <w:u w:val="single"/>
    </w:rPr>
  </w:style>
  <w:style w:type="character" w:customStyle="1" w:styleId="ListLabel568">
    <w:name w:val="ListLabel 568"/>
    <w:qFormat/>
    <w:rPr>
      <w:rFonts w:ascii="Times New Roman" w:eastAsia="Times New Roman" w:hAnsi="Times New Roman" w:cs="Times New Roman"/>
      <w:b w:val="0"/>
      <w:bCs/>
      <w:i w:val="0"/>
      <w:caps w:val="0"/>
      <w:smallCaps w:val="0"/>
      <w:strike w:val="0"/>
      <w:dstrike w:val="0"/>
      <w:color w:val="3366CC"/>
      <w:spacing w:val="0"/>
      <w:sz w:val="21"/>
      <w:szCs w:val="22"/>
      <w:highlight w:val="white"/>
      <w:u w:val="none"/>
      <w:effect w:val="none"/>
      <w:lang w:val="fr-FR"/>
    </w:rPr>
  </w:style>
  <w:style w:type="character" w:customStyle="1" w:styleId="ListLabel569">
    <w:name w:val="ListLabel 569"/>
    <w:qFormat/>
    <w:rPr>
      <w:rFonts w:ascii="Times New Roman" w:eastAsia="Times New Roman" w:hAnsi="Times New Roman" w:cs="Times New Roman"/>
      <w:b/>
      <w:bCs/>
      <w:color w:val="3465A4"/>
      <w:sz w:val="22"/>
      <w:szCs w:val="22"/>
      <w:u w:val="none"/>
      <w:lang w:val="fr-FR"/>
    </w:rPr>
  </w:style>
  <w:style w:type="character" w:customStyle="1" w:styleId="ListLabel570">
    <w:name w:val="ListLabel 570"/>
    <w:qFormat/>
    <w:rPr>
      <w:b/>
      <w:bCs/>
      <w:i/>
      <w:iCs/>
      <w:caps w:val="0"/>
      <w:smallCaps w:val="0"/>
      <w:strike w:val="0"/>
      <w:dstrike w:val="0"/>
      <w:sz w:val="14"/>
      <w:szCs w:val="14"/>
      <w:lang w:val="fr-FR"/>
    </w:rPr>
  </w:style>
  <w:style w:type="character" w:customStyle="1" w:styleId="ListLabel571">
    <w:name w:val="ListLabel 571"/>
    <w:qFormat/>
    <w:rPr>
      <w:sz w:val="22"/>
      <w:szCs w:val="22"/>
      <w:lang w:val="fr-FR"/>
    </w:rPr>
  </w:style>
  <w:style w:type="character" w:customStyle="1" w:styleId="ListLabel572">
    <w:name w:val="ListLabel 572"/>
    <w:qFormat/>
    <w:rPr>
      <w:rFonts w:ascii="Times New Roman" w:eastAsia="Times New Roman" w:hAnsi="Times New Roman" w:cs="Times New Roman"/>
      <w:b/>
      <w:bCs/>
      <w:i w:val="0"/>
      <w:iCs w:val="0"/>
      <w:caps w:val="0"/>
      <w:smallCaps w:val="0"/>
      <w:strike w:val="0"/>
      <w:dstrike w:val="0"/>
      <w:sz w:val="18"/>
      <w:szCs w:val="18"/>
      <w:lang w:val="fr-FR"/>
    </w:rPr>
  </w:style>
  <w:style w:type="character" w:customStyle="1" w:styleId="ListLabel573">
    <w:name w:val="ListLabel 573"/>
    <w:qFormat/>
    <w:rPr>
      <w:rFonts w:ascii="Times New Roman" w:eastAsia="Times New Roman" w:hAnsi="Times New Roman" w:cs="Times New Roman"/>
      <w:b/>
      <w:bCs/>
      <w:i w:val="0"/>
      <w:iCs w:val="0"/>
      <w:caps w:val="0"/>
      <w:smallCaps w:val="0"/>
      <w:strike w:val="0"/>
      <w:dstrike w:val="0"/>
      <w:sz w:val="21"/>
      <w:szCs w:val="21"/>
      <w:lang w:val="fr-FR"/>
    </w:rPr>
  </w:style>
  <w:style w:type="character" w:customStyle="1" w:styleId="ListLabel574">
    <w:name w:val="ListLabel 574"/>
    <w:qFormat/>
    <w:rPr>
      <w:b w:val="0"/>
      <w:bCs w:val="0"/>
      <w:i/>
      <w:iCs/>
      <w:caps w:val="0"/>
      <w:smallCaps w:val="0"/>
      <w:strike w:val="0"/>
      <w:dstrike w:val="0"/>
      <w:sz w:val="14"/>
      <w:szCs w:val="14"/>
      <w:highlight w:val="yellow"/>
      <w:lang w:val="fr-FR"/>
    </w:rPr>
  </w:style>
  <w:style w:type="character" w:customStyle="1" w:styleId="ListLabel575">
    <w:name w:val="ListLabel 575"/>
    <w:qFormat/>
    <w:rPr>
      <w:rFonts w:ascii="Times New Roman" w:hAnsi="Times New Roman" w:cs="OpenSymbol"/>
      <w:b w:val="0"/>
      <w:sz w:val="28"/>
    </w:rPr>
  </w:style>
  <w:style w:type="character" w:customStyle="1" w:styleId="ListLabel576">
    <w:name w:val="ListLabel 576"/>
    <w:qFormat/>
    <w:rPr>
      <w:rFonts w:cs="OpenSymbol"/>
    </w:rPr>
  </w:style>
  <w:style w:type="character" w:customStyle="1" w:styleId="ListLabel577">
    <w:name w:val="ListLabel 577"/>
    <w:qFormat/>
    <w:rPr>
      <w:rFonts w:cs="OpenSymbol"/>
    </w:rPr>
  </w:style>
  <w:style w:type="character" w:customStyle="1" w:styleId="ListLabel578">
    <w:name w:val="ListLabel 578"/>
    <w:qFormat/>
    <w:rPr>
      <w:rFonts w:cs="OpenSymbol"/>
    </w:rPr>
  </w:style>
  <w:style w:type="character" w:customStyle="1" w:styleId="ListLabel579">
    <w:name w:val="ListLabel 579"/>
    <w:qFormat/>
    <w:rPr>
      <w:rFonts w:cs="OpenSymbol"/>
    </w:rPr>
  </w:style>
  <w:style w:type="character" w:customStyle="1" w:styleId="ListLabel580">
    <w:name w:val="ListLabel 580"/>
    <w:qFormat/>
    <w:rPr>
      <w:rFonts w:cs="OpenSymbol"/>
    </w:rPr>
  </w:style>
  <w:style w:type="character" w:customStyle="1" w:styleId="ListLabel581">
    <w:name w:val="ListLabel 581"/>
    <w:qFormat/>
    <w:rPr>
      <w:rFonts w:cs="OpenSymbol"/>
    </w:rPr>
  </w:style>
  <w:style w:type="character" w:customStyle="1" w:styleId="ListLabel582">
    <w:name w:val="ListLabel 582"/>
    <w:qFormat/>
    <w:rPr>
      <w:rFonts w:cs="OpenSymbol"/>
    </w:rPr>
  </w:style>
  <w:style w:type="character" w:customStyle="1" w:styleId="ListLabel583">
    <w:name w:val="ListLabel 583"/>
    <w:qFormat/>
    <w:rPr>
      <w:rFonts w:cs="OpenSymbol"/>
    </w:rPr>
  </w:style>
  <w:style w:type="character" w:customStyle="1" w:styleId="ListLabel584">
    <w:name w:val="ListLabel 584"/>
    <w:qFormat/>
    <w:rPr>
      <w:rFonts w:ascii="Times New Roman" w:hAnsi="Times New Roman" w:cs="OpenSymbol"/>
      <w:b w:val="0"/>
      <w:sz w:val="22"/>
    </w:rPr>
  </w:style>
  <w:style w:type="character" w:customStyle="1" w:styleId="ListLabel585">
    <w:name w:val="ListLabel 585"/>
    <w:qFormat/>
    <w:rPr>
      <w:rFonts w:cs="OpenSymbol"/>
    </w:rPr>
  </w:style>
  <w:style w:type="character" w:customStyle="1" w:styleId="ListLabel586">
    <w:name w:val="ListLabel 586"/>
    <w:qFormat/>
    <w:rPr>
      <w:rFonts w:cs="OpenSymbol"/>
    </w:rPr>
  </w:style>
  <w:style w:type="character" w:customStyle="1" w:styleId="ListLabel587">
    <w:name w:val="ListLabel 587"/>
    <w:qFormat/>
    <w:rPr>
      <w:rFonts w:cs="OpenSymbol"/>
    </w:rPr>
  </w:style>
  <w:style w:type="character" w:customStyle="1" w:styleId="ListLabel588">
    <w:name w:val="ListLabel 588"/>
    <w:qFormat/>
    <w:rPr>
      <w:rFonts w:cs="OpenSymbol"/>
    </w:rPr>
  </w:style>
  <w:style w:type="character" w:customStyle="1" w:styleId="ListLabel589">
    <w:name w:val="ListLabel 589"/>
    <w:qFormat/>
    <w:rPr>
      <w:rFonts w:cs="OpenSymbol"/>
    </w:rPr>
  </w:style>
  <w:style w:type="character" w:customStyle="1" w:styleId="ListLabel590">
    <w:name w:val="ListLabel 590"/>
    <w:qFormat/>
    <w:rPr>
      <w:rFonts w:cs="OpenSymbol"/>
    </w:rPr>
  </w:style>
  <w:style w:type="character" w:customStyle="1" w:styleId="ListLabel591">
    <w:name w:val="ListLabel 591"/>
    <w:qFormat/>
    <w:rPr>
      <w:rFonts w:cs="OpenSymbol"/>
    </w:rPr>
  </w:style>
  <w:style w:type="character" w:customStyle="1" w:styleId="ListLabel592">
    <w:name w:val="ListLabel 592"/>
    <w:qFormat/>
    <w:rPr>
      <w:rFonts w:cs="OpenSymbol"/>
    </w:rPr>
  </w:style>
  <w:style w:type="character" w:customStyle="1" w:styleId="ListLabel593">
    <w:name w:val="ListLabel 593"/>
    <w:qFormat/>
    <w:rPr>
      <w:rFonts w:ascii="Times New Roman" w:hAnsi="Times New Roman" w:cs="OpenSymbol"/>
      <w:b w:val="0"/>
      <w:sz w:val="22"/>
    </w:rPr>
  </w:style>
  <w:style w:type="character" w:customStyle="1" w:styleId="ListLabel594">
    <w:name w:val="ListLabel 594"/>
    <w:qFormat/>
    <w:rPr>
      <w:rFonts w:cs="OpenSymbol"/>
    </w:rPr>
  </w:style>
  <w:style w:type="character" w:customStyle="1" w:styleId="ListLabel595">
    <w:name w:val="ListLabel 595"/>
    <w:qFormat/>
    <w:rPr>
      <w:rFonts w:cs="OpenSymbol"/>
    </w:rPr>
  </w:style>
  <w:style w:type="character" w:customStyle="1" w:styleId="ListLabel596">
    <w:name w:val="ListLabel 596"/>
    <w:qFormat/>
    <w:rPr>
      <w:rFonts w:cs="OpenSymbol"/>
    </w:rPr>
  </w:style>
  <w:style w:type="character" w:customStyle="1" w:styleId="ListLabel597">
    <w:name w:val="ListLabel 597"/>
    <w:qFormat/>
    <w:rPr>
      <w:rFonts w:cs="OpenSymbol"/>
    </w:rPr>
  </w:style>
  <w:style w:type="character" w:customStyle="1" w:styleId="ListLabel598">
    <w:name w:val="ListLabel 598"/>
    <w:qFormat/>
    <w:rPr>
      <w:rFonts w:cs="OpenSymbol"/>
    </w:rPr>
  </w:style>
  <w:style w:type="character" w:customStyle="1" w:styleId="ListLabel599">
    <w:name w:val="ListLabel 599"/>
    <w:qFormat/>
    <w:rPr>
      <w:rFonts w:cs="OpenSymbol"/>
    </w:rPr>
  </w:style>
  <w:style w:type="character" w:customStyle="1" w:styleId="ListLabel600">
    <w:name w:val="ListLabel 600"/>
    <w:qFormat/>
    <w:rPr>
      <w:rFonts w:cs="OpenSymbol"/>
    </w:rPr>
  </w:style>
  <w:style w:type="character" w:customStyle="1" w:styleId="ListLabel601">
    <w:name w:val="ListLabel 601"/>
    <w:qFormat/>
    <w:rPr>
      <w:rFonts w:cs="OpenSymbol"/>
    </w:rPr>
  </w:style>
  <w:style w:type="character" w:customStyle="1" w:styleId="ListLabel602">
    <w:name w:val="ListLabel 602"/>
    <w:qFormat/>
    <w:rPr>
      <w:rFonts w:ascii="Times New Roman" w:hAnsi="Times New Roman" w:cs="OpenSymbol"/>
      <w:b w:val="0"/>
      <w:sz w:val="22"/>
    </w:rPr>
  </w:style>
  <w:style w:type="character" w:customStyle="1" w:styleId="ListLabel603">
    <w:name w:val="ListLabel 603"/>
    <w:qFormat/>
    <w:rPr>
      <w:rFonts w:cs="OpenSymbol"/>
    </w:rPr>
  </w:style>
  <w:style w:type="character" w:customStyle="1" w:styleId="ListLabel604">
    <w:name w:val="ListLabel 604"/>
    <w:qFormat/>
    <w:rPr>
      <w:rFonts w:cs="OpenSymbol"/>
    </w:rPr>
  </w:style>
  <w:style w:type="character" w:customStyle="1" w:styleId="ListLabel605">
    <w:name w:val="ListLabel 605"/>
    <w:qFormat/>
    <w:rPr>
      <w:rFonts w:cs="OpenSymbol"/>
    </w:rPr>
  </w:style>
  <w:style w:type="character" w:customStyle="1" w:styleId="ListLabel606">
    <w:name w:val="ListLabel 606"/>
    <w:qFormat/>
    <w:rPr>
      <w:rFonts w:cs="OpenSymbol"/>
    </w:rPr>
  </w:style>
  <w:style w:type="character" w:customStyle="1" w:styleId="ListLabel607">
    <w:name w:val="ListLabel 607"/>
    <w:qFormat/>
    <w:rPr>
      <w:rFonts w:cs="OpenSymbol"/>
    </w:rPr>
  </w:style>
  <w:style w:type="character" w:customStyle="1" w:styleId="ListLabel608">
    <w:name w:val="ListLabel 608"/>
    <w:qFormat/>
    <w:rPr>
      <w:rFonts w:cs="OpenSymbol"/>
    </w:rPr>
  </w:style>
  <w:style w:type="character" w:customStyle="1" w:styleId="ListLabel609">
    <w:name w:val="ListLabel 609"/>
    <w:qFormat/>
    <w:rPr>
      <w:rFonts w:cs="OpenSymbol"/>
    </w:rPr>
  </w:style>
  <w:style w:type="character" w:customStyle="1" w:styleId="ListLabel610">
    <w:name w:val="ListLabel 610"/>
    <w:qFormat/>
    <w:rPr>
      <w:rFonts w:cs="OpenSymbol"/>
    </w:rPr>
  </w:style>
  <w:style w:type="character" w:customStyle="1" w:styleId="ListLabel611">
    <w:name w:val="ListLabel 611"/>
    <w:qFormat/>
    <w:rPr>
      <w:rFonts w:ascii="Times New Roman" w:eastAsia="Times New Roman" w:hAnsi="Times New Roman" w:cs="Times New Roman"/>
      <w:b/>
      <w:bCs/>
      <w:i w:val="0"/>
      <w:iCs w:val="0"/>
      <w:caps w:val="0"/>
      <w:smallCaps w:val="0"/>
      <w:strike w:val="0"/>
      <w:dstrike w:val="0"/>
      <w:sz w:val="16"/>
      <w:szCs w:val="16"/>
      <w:lang w:val="fr-FR"/>
    </w:rPr>
  </w:style>
  <w:style w:type="character" w:customStyle="1" w:styleId="ListLabel612">
    <w:name w:val="ListLabel 612"/>
    <w:qFormat/>
  </w:style>
  <w:style w:type="character" w:customStyle="1" w:styleId="ListLabel613">
    <w:name w:val="ListLabel 613"/>
    <w:qFormat/>
    <w:rPr>
      <w:rFonts w:ascii="Times New Roman" w:eastAsia="Times New Roman" w:hAnsi="Times New Roman" w:cs="Times New Roman"/>
      <w:b/>
      <w:bCs/>
      <w:i w:val="0"/>
      <w:iCs w:val="0"/>
      <w:caps w:val="0"/>
      <w:smallCaps w:val="0"/>
      <w:strike w:val="0"/>
      <w:dstrike w:val="0"/>
      <w:sz w:val="14"/>
      <w:szCs w:val="14"/>
      <w:lang w:val="fr-FR"/>
    </w:rPr>
  </w:style>
  <w:style w:type="character" w:customStyle="1" w:styleId="ListLabel614">
    <w:name w:val="ListLabel 614"/>
    <w:qFormat/>
  </w:style>
  <w:style w:type="character" w:customStyle="1" w:styleId="ListLabel615">
    <w:name w:val="ListLabel 615"/>
    <w:qFormat/>
    <w:rPr>
      <w:rFonts w:ascii="Times New Roman" w:eastAsia="Times New Roman" w:hAnsi="Times New Roman" w:cs="Times New Roman"/>
      <w:b w:val="0"/>
      <w:bCs w:val="0"/>
      <w:i w:val="0"/>
      <w:iCs w:val="0"/>
      <w:caps w:val="0"/>
      <w:smallCaps w:val="0"/>
      <w:strike w:val="0"/>
      <w:dstrike w:val="0"/>
      <w:sz w:val="14"/>
      <w:szCs w:val="14"/>
      <w:lang w:val="fr-FR"/>
    </w:rPr>
  </w:style>
  <w:style w:type="character" w:customStyle="1" w:styleId="ListLabel616">
    <w:name w:val="ListLabel 616"/>
    <w:qFormat/>
    <w:rPr>
      <w:b/>
      <w:bCs/>
      <w:i w:val="0"/>
      <w:iCs w:val="0"/>
      <w:caps w:val="0"/>
      <w:smallCaps w:val="0"/>
      <w:strike w:val="0"/>
      <w:dstrike w:val="0"/>
      <w:sz w:val="16"/>
      <w:szCs w:val="16"/>
      <w:lang w:val="fr-FR"/>
    </w:rPr>
  </w:style>
  <w:style w:type="character" w:customStyle="1" w:styleId="ListLabel617">
    <w:name w:val="ListLabel 617"/>
    <w:qFormat/>
    <w:rPr>
      <w:rFonts w:ascii="Times New Roman" w:eastAsia="Times New Roman" w:hAnsi="Times New Roman" w:cs="Times New Roman"/>
      <w:b w:val="0"/>
      <w:bCs w:val="0"/>
      <w:i/>
      <w:iCs/>
      <w:caps w:val="0"/>
      <w:smallCaps w:val="0"/>
      <w:strike w:val="0"/>
      <w:dstrike w:val="0"/>
      <w:sz w:val="14"/>
      <w:szCs w:val="14"/>
      <w:lang w:val="fr-FR"/>
    </w:rPr>
  </w:style>
  <w:style w:type="character" w:customStyle="1" w:styleId="ListLabel618">
    <w:name w:val="ListLabel 618"/>
    <w:qFormat/>
    <w:rPr>
      <w:rFonts w:ascii="Times New Roman" w:eastAsia="Times New Roman" w:hAnsi="Times New Roman" w:cs="Times New Roman"/>
      <w:sz w:val="18"/>
      <w:szCs w:val="18"/>
      <w:lang w:val="fr-FR"/>
    </w:rPr>
  </w:style>
  <w:style w:type="character" w:customStyle="1" w:styleId="ListLabel619">
    <w:name w:val="ListLabel 619"/>
    <w:qFormat/>
    <w:rPr>
      <w:rFonts w:ascii="Times New Roman" w:eastAsia="Times New Roman" w:hAnsi="Times New Roman" w:cs="Times New Roman"/>
      <w:b/>
      <w:bCs/>
      <w:i w:val="0"/>
      <w:iCs w:val="0"/>
      <w:caps w:val="0"/>
      <w:smallCaps w:val="0"/>
      <w:strike w:val="0"/>
      <w:dstrike w:val="0"/>
      <w:color w:val="2E74B5"/>
      <w:sz w:val="14"/>
      <w:szCs w:val="14"/>
      <w:u w:val="single"/>
      <w:lang w:val="fr-FR"/>
    </w:rPr>
  </w:style>
  <w:style w:type="character" w:customStyle="1" w:styleId="ListLabel620">
    <w:name w:val="ListLabel 620"/>
    <w:qFormat/>
    <w:rPr>
      <w:b/>
      <w:bCs/>
      <w:i w:val="0"/>
      <w:iCs w:val="0"/>
      <w:caps w:val="0"/>
      <w:smallCaps w:val="0"/>
      <w:strike w:val="0"/>
      <w:dstrike w:val="0"/>
      <w:sz w:val="14"/>
      <w:szCs w:val="14"/>
      <w:lang w:val="fr-FR"/>
    </w:rPr>
  </w:style>
  <w:style w:type="character" w:customStyle="1" w:styleId="ListLabel621">
    <w:name w:val="ListLabel 621"/>
    <w:qFormat/>
    <w:rPr>
      <w:rFonts w:ascii="Times New Roman" w:eastAsia="Times New Roman" w:hAnsi="Times New Roman" w:cs="Times New Roman"/>
      <w:sz w:val="22"/>
      <w:szCs w:val="22"/>
      <w:lang w:val="fr-FR"/>
    </w:rPr>
  </w:style>
  <w:style w:type="character" w:customStyle="1" w:styleId="ListLabel622">
    <w:name w:val="ListLabel 622"/>
    <w:qFormat/>
    <w:rPr>
      <w:b w:val="0"/>
      <w:bCs w:val="0"/>
      <w:i w:val="0"/>
      <w:iCs w:val="0"/>
      <w:caps w:val="0"/>
      <w:smallCaps w:val="0"/>
      <w:sz w:val="24"/>
      <w:szCs w:val="24"/>
      <w:lang w:val="fr-FR"/>
    </w:rPr>
  </w:style>
  <w:style w:type="character" w:customStyle="1" w:styleId="ListLabel623">
    <w:name w:val="ListLabel 623"/>
    <w:qFormat/>
    <w:rPr>
      <w:rFonts w:ascii="Times New Roman" w:eastAsia="Times New Roman" w:hAnsi="Times New Roman" w:cs="Times New Roman"/>
      <w:b/>
      <w:bCs/>
      <w:sz w:val="22"/>
      <w:szCs w:val="22"/>
      <w:u w:val="single"/>
      <w:lang w:val="fr-FR"/>
    </w:rPr>
  </w:style>
  <w:style w:type="character" w:customStyle="1" w:styleId="ListLabel624">
    <w:name w:val="ListLabel 624"/>
    <w:qFormat/>
    <w:rPr>
      <w:rFonts w:ascii="Times New Roman" w:eastAsia="Times New Roman" w:hAnsi="Times New Roman" w:cs="Times New Roman"/>
      <w:b/>
      <w:bCs/>
      <w:sz w:val="24"/>
      <w:szCs w:val="24"/>
      <w:lang w:val="fr-FR"/>
    </w:rPr>
  </w:style>
  <w:style w:type="character" w:customStyle="1" w:styleId="ListLabel625">
    <w:name w:val="ListLabel 625"/>
    <w:qFormat/>
    <w:rPr>
      <w:rFonts w:ascii="Times New Roman" w:eastAsia="Times New Roman" w:hAnsi="Times New Roman" w:cs="Times New Roman"/>
      <w:color w:val="0000FF"/>
      <w:sz w:val="24"/>
      <w:szCs w:val="24"/>
      <w:u w:val="single"/>
      <w:lang w:eastAsia="fr-FR"/>
    </w:rPr>
  </w:style>
  <w:style w:type="character" w:customStyle="1" w:styleId="ListLabel626">
    <w:name w:val="ListLabel 626"/>
    <w:qFormat/>
    <w:rPr>
      <w:rFonts w:ascii="sourcesanspro;arial;sans-serif" w:hAnsi="sourcesanspro;arial;sans-serif"/>
      <w:b/>
      <w:i w:val="0"/>
      <w:caps w:val="0"/>
      <w:smallCaps w:val="0"/>
      <w:color w:val="4A5E81"/>
      <w:spacing w:val="0"/>
      <w:sz w:val="14"/>
      <w:szCs w:val="14"/>
      <w:u w:val="single"/>
    </w:rPr>
  </w:style>
  <w:style w:type="character" w:customStyle="1" w:styleId="ListLabel627">
    <w:name w:val="ListLabel 627"/>
    <w:qFormat/>
    <w:rPr>
      <w:rFonts w:ascii="Times New Roman" w:hAnsi="Times New Roman"/>
      <w:b/>
      <w:i w:val="0"/>
      <w:caps w:val="0"/>
      <w:smallCaps w:val="0"/>
      <w:color w:val="4A5E81"/>
      <w:spacing w:val="0"/>
      <w:sz w:val="14"/>
      <w:szCs w:val="14"/>
      <w:u w:val="single"/>
    </w:rPr>
  </w:style>
  <w:style w:type="character" w:customStyle="1" w:styleId="ListLabel628">
    <w:name w:val="ListLabel 628"/>
    <w:qFormat/>
    <w:rPr>
      <w:rFonts w:ascii="sourcesanspro;arial;sans-serif" w:hAnsi="sourcesanspro;arial;sans-serif"/>
      <w:b w:val="0"/>
      <w:i w:val="0"/>
      <w:caps w:val="0"/>
      <w:smallCaps w:val="0"/>
      <w:color w:val="4A5E81"/>
      <w:spacing w:val="0"/>
      <w:sz w:val="14"/>
      <w:szCs w:val="14"/>
      <w:u w:val="single"/>
    </w:rPr>
  </w:style>
  <w:style w:type="character" w:customStyle="1" w:styleId="ListLabel629">
    <w:name w:val="ListLabel 629"/>
    <w:qFormat/>
    <w:rPr>
      <w:rFonts w:ascii="sourcesanspro;arial;sans-serif" w:hAnsi="sourcesanspro;arial;sans-serif"/>
      <w:b/>
      <w:bCs/>
      <w:i w:val="0"/>
      <w:caps w:val="0"/>
      <w:smallCaps w:val="0"/>
      <w:color w:val="4A5E81"/>
      <w:spacing w:val="0"/>
      <w:sz w:val="14"/>
      <w:szCs w:val="14"/>
      <w:u w:val="single"/>
    </w:rPr>
  </w:style>
  <w:style w:type="character" w:customStyle="1" w:styleId="ListLabel630">
    <w:name w:val="ListLabel 630"/>
    <w:qFormat/>
    <w:rPr>
      <w:rFonts w:ascii="sourcesanspro;arial;sans-serif" w:hAnsi="sourcesanspro;arial;sans-serif"/>
      <w:b/>
      <w:bCs/>
      <w:i w:val="0"/>
      <w:caps w:val="0"/>
      <w:smallCaps w:val="0"/>
      <w:strike w:val="0"/>
      <w:dstrike w:val="0"/>
      <w:color w:val="2E3B50"/>
      <w:spacing w:val="0"/>
      <w:sz w:val="16"/>
      <w:szCs w:val="16"/>
      <w:highlight w:val="white"/>
      <w:u w:val="none"/>
      <w:effect w:val="none"/>
    </w:rPr>
  </w:style>
  <w:style w:type="character" w:customStyle="1" w:styleId="ListLabel631">
    <w:name w:val="ListLabel 631"/>
    <w:qFormat/>
    <w:rPr>
      <w:rFonts w:ascii="Times New Roman" w:hAnsi="Times New Roman"/>
      <w:b w:val="0"/>
      <w:i/>
      <w:iCs/>
      <w:caps w:val="0"/>
      <w:smallCaps w:val="0"/>
      <w:color w:val="4A5E81"/>
      <w:spacing w:val="0"/>
      <w:sz w:val="16"/>
      <w:szCs w:val="16"/>
      <w:u w:val="single"/>
    </w:rPr>
  </w:style>
  <w:style w:type="character" w:customStyle="1" w:styleId="ListLabel632">
    <w:name w:val="ListLabel 632"/>
    <w:qFormat/>
    <w:rPr>
      <w:rFonts w:ascii="Times New Roman" w:eastAsia="Times New Roman" w:hAnsi="Times New Roman" w:cs="Times New Roman"/>
      <w:b w:val="0"/>
      <w:bCs/>
      <w:i w:val="0"/>
      <w:caps w:val="0"/>
      <w:smallCaps w:val="0"/>
      <w:strike w:val="0"/>
      <w:dstrike w:val="0"/>
      <w:color w:val="3366CC"/>
      <w:spacing w:val="0"/>
      <w:sz w:val="21"/>
      <w:szCs w:val="22"/>
      <w:highlight w:val="white"/>
      <w:u w:val="none"/>
      <w:effect w:val="none"/>
      <w:lang w:val="fr-FR"/>
    </w:rPr>
  </w:style>
  <w:style w:type="character" w:customStyle="1" w:styleId="ListLabel633">
    <w:name w:val="ListLabel 633"/>
    <w:qFormat/>
    <w:rPr>
      <w:rFonts w:ascii="Times New Roman" w:eastAsia="Times New Roman" w:hAnsi="Times New Roman" w:cs="Times New Roman"/>
      <w:b/>
      <w:bCs/>
      <w:color w:val="3465A4"/>
      <w:sz w:val="22"/>
      <w:szCs w:val="22"/>
      <w:u w:val="none"/>
      <w:lang w:val="fr-FR"/>
    </w:rPr>
  </w:style>
  <w:style w:type="character" w:customStyle="1" w:styleId="ListLabel634">
    <w:name w:val="ListLabel 634"/>
    <w:qFormat/>
    <w:rPr>
      <w:b/>
      <w:bCs/>
      <w:i/>
      <w:iCs/>
      <w:caps w:val="0"/>
      <w:smallCaps w:val="0"/>
      <w:strike w:val="0"/>
      <w:dstrike w:val="0"/>
      <w:sz w:val="14"/>
      <w:szCs w:val="14"/>
      <w:lang w:val="fr-FR"/>
    </w:rPr>
  </w:style>
  <w:style w:type="character" w:customStyle="1" w:styleId="ListLabel635">
    <w:name w:val="ListLabel 635"/>
    <w:qFormat/>
    <w:rPr>
      <w:sz w:val="22"/>
      <w:szCs w:val="22"/>
      <w:lang w:val="fr-FR"/>
    </w:rPr>
  </w:style>
  <w:style w:type="character" w:customStyle="1" w:styleId="ListLabel636">
    <w:name w:val="ListLabel 636"/>
    <w:qFormat/>
    <w:rPr>
      <w:rFonts w:ascii="Times New Roman" w:eastAsia="Times New Roman" w:hAnsi="Times New Roman" w:cs="Times New Roman"/>
      <w:b/>
      <w:bCs/>
      <w:i w:val="0"/>
      <w:iCs w:val="0"/>
      <w:caps w:val="0"/>
      <w:smallCaps w:val="0"/>
      <w:strike w:val="0"/>
      <w:dstrike w:val="0"/>
      <w:sz w:val="18"/>
      <w:szCs w:val="18"/>
      <w:lang w:val="fr-FR"/>
    </w:rPr>
  </w:style>
  <w:style w:type="character" w:customStyle="1" w:styleId="ListLabel637">
    <w:name w:val="ListLabel 637"/>
    <w:qFormat/>
    <w:rPr>
      <w:rFonts w:ascii="Times New Roman" w:eastAsia="Times New Roman" w:hAnsi="Times New Roman" w:cs="Times New Roman"/>
      <w:b/>
      <w:bCs/>
      <w:i w:val="0"/>
      <w:iCs w:val="0"/>
      <w:caps w:val="0"/>
      <w:smallCaps w:val="0"/>
      <w:strike w:val="0"/>
      <w:dstrike w:val="0"/>
      <w:sz w:val="21"/>
      <w:szCs w:val="21"/>
      <w:lang w:val="fr-FR"/>
    </w:rPr>
  </w:style>
  <w:style w:type="character" w:customStyle="1" w:styleId="ListLabel638">
    <w:name w:val="ListLabel 638"/>
    <w:qFormat/>
    <w:rPr>
      <w:b w:val="0"/>
      <w:bCs w:val="0"/>
      <w:i/>
      <w:iCs/>
      <w:caps w:val="0"/>
      <w:smallCaps w:val="0"/>
      <w:strike w:val="0"/>
      <w:dstrike w:val="0"/>
      <w:sz w:val="14"/>
      <w:szCs w:val="14"/>
      <w:highlight w:val="yellow"/>
      <w:lang w:val="fr-FR"/>
    </w:rPr>
  </w:style>
  <w:style w:type="character" w:customStyle="1" w:styleId="ListLabel639">
    <w:name w:val="ListLabel 639"/>
    <w:qFormat/>
    <w:rPr>
      <w:rFonts w:ascii="Times New Roman" w:hAnsi="Times New Roman" w:cs="OpenSymbol"/>
      <w:b w:val="0"/>
      <w:sz w:val="22"/>
    </w:rPr>
  </w:style>
  <w:style w:type="character" w:customStyle="1" w:styleId="ListLabel640">
    <w:name w:val="ListLabel 640"/>
    <w:qFormat/>
    <w:rPr>
      <w:rFonts w:cs="OpenSymbol"/>
    </w:rPr>
  </w:style>
  <w:style w:type="character" w:customStyle="1" w:styleId="ListLabel641">
    <w:name w:val="ListLabel 641"/>
    <w:qFormat/>
    <w:rPr>
      <w:rFonts w:cs="OpenSymbol"/>
    </w:rPr>
  </w:style>
  <w:style w:type="character" w:customStyle="1" w:styleId="ListLabel642">
    <w:name w:val="ListLabel 642"/>
    <w:qFormat/>
    <w:rPr>
      <w:rFonts w:cs="OpenSymbol"/>
    </w:rPr>
  </w:style>
  <w:style w:type="character" w:customStyle="1" w:styleId="ListLabel643">
    <w:name w:val="ListLabel 643"/>
    <w:qFormat/>
    <w:rPr>
      <w:rFonts w:cs="OpenSymbol"/>
    </w:rPr>
  </w:style>
  <w:style w:type="character" w:customStyle="1" w:styleId="ListLabel644">
    <w:name w:val="ListLabel 644"/>
    <w:qFormat/>
    <w:rPr>
      <w:rFonts w:cs="OpenSymbol"/>
    </w:rPr>
  </w:style>
  <w:style w:type="character" w:customStyle="1" w:styleId="ListLabel645">
    <w:name w:val="ListLabel 645"/>
    <w:qFormat/>
    <w:rPr>
      <w:rFonts w:cs="OpenSymbol"/>
    </w:rPr>
  </w:style>
  <w:style w:type="character" w:customStyle="1" w:styleId="ListLabel646">
    <w:name w:val="ListLabel 646"/>
    <w:qFormat/>
    <w:rPr>
      <w:rFonts w:cs="OpenSymbol"/>
    </w:rPr>
  </w:style>
  <w:style w:type="character" w:customStyle="1" w:styleId="ListLabel647">
    <w:name w:val="ListLabel 647"/>
    <w:qFormat/>
    <w:rPr>
      <w:rFonts w:cs="OpenSymbol"/>
    </w:rPr>
  </w:style>
  <w:style w:type="character" w:customStyle="1" w:styleId="ListLabel648">
    <w:name w:val="ListLabel 648"/>
    <w:qFormat/>
    <w:rPr>
      <w:rFonts w:ascii="Times New Roman" w:hAnsi="Times New Roman" w:cs="OpenSymbol"/>
      <w:b w:val="0"/>
      <w:sz w:val="22"/>
    </w:rPr>
  </w:style>
  <w:style w:type="character" w:customStyle="1" w:styleId="ListLabel649">
    <w:name w:val="ListLabel 649"/>
    <w:qFormat/>
    <w:rPr>
      <w:rFonts w:cs="OpenSymbol"/>
    </w:rPr>
  </w:style>
  <w:style w:type="character" w:customStyle="1" w:styleId="ListLabel650">
    <w:name w:val="ListLabel 650"/>
    <w:qFormat/>
    <w:rPr>
      <w:rFonts w:cs="OpenSymbol"/>
    </w:rPr>
  </w:style>
  <w:style w:type="character" w:customStyle="1" w:styleId="ListLabel651">
    <w:name w:val="ListLabel 651"/>
    <w:qFormat/>
    <w:rPr>
      <w:rFonts w:cs="OpenSymbol"/>
    </w:rPr>
  </w:style>
  <w:style w:type="character" w:customStyle="1" w:styleId="ListLabel652">
    <w:name w:val="ListLabel 652"/>
    <w:qFormat/>
    <w:rPr>
      <w:rFonts w:cs="OpenSymbol"/>
    </w:rPr>
  </w:style>
  <w:style w:type="character" w:customStyle="1" w:styleId="ListLabel653">
    <w:name w:val="ListLabel 653"/>
    <w:qFormat/>
    <w:rPr>
      <w:rFonts w:cs="OpenSymbol"/>
    </w:rPr>
  </w:style>
  <w:style w:type="character" w:customStyle="1" w:styleId="ListLabel654">
    <w:name w:val="ListLabel 654"/>
    <w:qFormat/>
    <w:rPr>
      <w:rFonts w:cs="OpenSymbol"/>
    </w:rPr>
  </w:style>
  <w:style w:type="character" w:customStyle="1" w:styleId="ListLabel655">
    <w:name w:val="ListLabel 655"/>
    <w:qFormat/>
    <w:rPr>
      <w:rFonts w:cs="OpenSymbol"/>
    </w:rPr>
  </w:style>
  <w:style w:type="character" w:customStyle="1" w:styleId="ListLabel656">
    <w:name w:val="ListLabel 656"/>
    <w:qFormat/>
    <w:rPr>
      <w:rFonts w:cs="OpenSymbol"/>
    </w:rPr>
  </w:style>
  <w:style w:type="character" w:customStyle="1" w:styleId="ListLabel657">
    <w:name w:val="ListLabel 657"/>
    <w:qFormat/>
    <w:rPr>
      <w:rFonts w:ascii="Times New Roman" w:hAnsi="Times New Roman" w:cs="OpenSymbol"/>
      <w:b w:val="0"/>
      <w:sz w:val="22"/>
    </w:rPr>
  </w:style>
  <w:style w:type="character" w:customStyle="1" w:styleId="ListLabel658">
    <w:name w:val="ListLabel 658"/>
    <w:qFormat/>
    <w:rPr>
      <w:rFonts w:cs="OpenSymbol"/>
    </w:rPr>
  </w:style>
  <w:style w:type="character" w:customStyle="1" w:styleId="ListLabel659">
    <w:name w:val="ListLabel 659"/>
    <w:qFormat/>
    <w:rPr>
      <w:rFonts w:cs="OpenSymbol"/>
    </w:rPr>
  </w:style>
  <w:style w:type="character" w:customStyle="1" w:styleId="ListLabel660">
    <w:name w:val="ListLabel 660"/>
    <w:qFormat/>
    <w:rPr>
      <w:rFonts w:cs="OpenSymbol"/>
    </w:rPr>
  </w:style>
  <w:style w:type="character" w:customStyle="1" w:styleId="ListLabel661">
    <w:name w:val="ListLabel 661"/>
    <w:qFormat/>
    <w:rPr>
      <w:rFonts w:cs="OpenSymbol"/>
    </w:rPr>
  </w:style>
  <w:style w:type="character" w:customStyle="1" w:styleId="ListLabel662">
    <w:name w:val="ListLabel 662"/>
    <w:qFormat/>
    <w:rPr>
      <w:rFonts w:cs="OpenSymbol"/>
    </w:rPr>
  </w:style>
  <w:style w:type="character" w:customStyle="1" w:styleId="ListLabel663">
    <w:name w:val="ListLabel 663"/>
    <w:qFormat/>
    <w:rPr>
      <w:rFonts w:cs="OpenSymbol"/>
    </w:rPr>
  </w:style>
  <w:style w:type="character" w:customStyle="1" w:styleId="ListLabel664">
    <w:name w:val="ListLabel 664"/>
    <w:qFormat/>
    <w:rPr>
      <w:rFonts w:cs="OpenSymbol"/>
    </w:rPr>
  </w:style>
  <w:style w:type="character" w:customStyle="1" w:styleId="ListLabel665">
    <w:name w:val="ListLabel 665"/>
    <w:qFormat/>
    <w:rPr>
      <w:rFonts w:cs="OpenSymbol"/>
    </w:rPr>
  </w:style>
  <w:style w:type="character" w:customStyle="1" w:styleId="ListLabel666">
    <w:name w:val="ListLabel 666"/>
    <w:qFormat/>
    <w:rPr>
      <w:rFonts w:ascii="Times New Roman" w:eastAsia="Times New Roman" w:hAnsi="Times New Roman" w:cs="Times New Roman"/>
      <w:b/>
      <w:bCs/>
      <w:i w:val="0"/>
      <w:iCs w:val="0"/>
      <w:caps w:val="0"/>
      <w:smallCaps w:val="0"/>
      <w:strike w:val="0"/>
      <w:dstrike w:val="0"/>
      <w:sz w:val="16"/>
      <w:szCs w:val="16"/>
      <w:lang w:val="fr-FR"/>
    </w:rPr>
  </w:style>
  <w:style w:type="character" w:customStyle="1" w:styleId="ListLabel667">
    <w:name w:val="ListLabel 667"/>
    <w:qFormat/>
  </w:style>
  <w:style w:type="character" w:customStyle="1" w:styleId="ListLabel668">
    <w:name w:val="ListLabel 668"/>
    <w:qFormat/>
    <w:rPr>
      <w:rFonts w:ascii="Times New Roman" w:eastAsia="Times New Roman" w:hAnsi="Times New Roman" w:cs="Times New Roman"/>
      <w:b/>
      <w:bCs/>
      <w:i w:val="0"/>
      <w:iCs w:val="0"/>
      <w:caps w:val="0"/>
      <w:smallCaps w:val="0"/>
      <w:strike w:val="0"/>
      <w:dstrike w:val="0"/>
      <w:sz w:val="14"/>
      <w:szCs w:val="14"/>
      <w:lang w:val="fr-FR"/>
    </w:rPr>
  </w:style>
  <w:style w:type="character" w:customStyle="1" w:styleId="ListLabel669">
    <w:name w:val="ListLabel 669"/>
    <w:qFormat/>
  </w:style>
  <w:style w:type="character" w:customStyle="1" w:styleId="ListLabel670">
    <w:name w:val="ListLabel 670"/>
    <w:qFormat/>
    <w:rPr>
      <w:rFonts w:ascii="Times New Roman" w:eastAsia="Times New Roman" w:hAnsi="Times New Roman" w:cs="Times New Roman"/>
      <w:b w:val="0"/>
      <w:bCs w:val="0"/>
      <w:i w:val="0"/>
      <w:iCs w:val="0"/>
      <w:caps w:val="0"/>
      <w:smallCaps w:val="0"/>
      <w:strike w:val="0"/>
      <w:dstrike w:val="0"/>
      <w:sz w:val="14"/>
      <w:szCs w:val="14"/>
      <w:lang w:val="fr-FR"/>
    </w:rPr>
  </w:style>
  <w:style w:type="character" w:customStyle="1" w:styleId="ListLabel671">
    <w:name w:val="ListLabel 671"/>
    <w:qFormat/>
    <w:rPr>
      <w:b/>
      <w:bCs/>
      <w:i w:val="0"/>
      <w:iCs w:val="0"/>
      <w:caps w:val="0"/>
      <w:smallCaps w:val="0"/>
      <w:strike w:val="0"/>
      <w:dstrike w:val="0"/>
      <w:sz w:val="16"/>
      <w:szCs w:val="16"/>
      <w:lang w:val="fr-FR"/>
    </w:rPr>
  </w:style>
  <w:style w:type="character" w:customStyle="1" w:styleId="ListLabel672">
    <w:name w:val="ListLabel 672"/>
    <w:qFormat/>
    <w:rPr>
      <w:rFonts w:ascii="Times New Roman" w:eastAsia="Times New Roman" w:hAnsi="Times New Roman" w:cs="Times New Roman"/>
      <w:b w:val="0"/>
      <w:bCs w:val="0"/>
      <w:i/>
      <w:iCs/>
      <w:caps w:val="0"/>
      <w:smallCaps w:val="0"/>
      <w:strike w:val="0"/>
      <w:dstrike w:val="0"/>
      <w:sz w:val="14"/>
      <w:szCs w:val="14"/>
      <w:lang w:val="fr-FR"/>
    </w:rPr>
  </w:style>
  <w:style w:type="character" w:customStyle="1" w:styleId="ListLabel673">
    <w:name w:val="ListLabel 673"/>
    <w:qFormat/>
    <w:rPr>
      <w:rFonts w:ascii="Times New Roman" w:eastAsia="Times New Roman" w:hAnsi="Times New Roman" w:cs="Times New Roman"/>
      <w:sz w:val="18"/>
      <w:szCs w:val="18"/>
      <w:lang w:val="fr-FR"/>
    </w:rPr>
  </w:style>
  <w:style w:type="character" w:customStyle="1" w:styleId="ListLabel674">
    <w:name w:val="ListLabel 674"/>
    <w:qFormat/>
    <w:rPr>
      <w:rFonts w:ascii="Times New Roman" w:eastAsia="Times New Roman" w:hAnsi="Times New Roman" w:cs="Times New Roman"/>
      <w:b/>
      <w:bCs/>
      <w:i w:val="0"/>
      <w:iCs w:val="0"/>
      <w:caps w:val="0"/>
      <w:smallCaps w:val="0"/>
      <w:strike w:val="0"/>
      <w:dstrike w:val="0"/>
      <w:color w:val="2E74B5"/>
      <w:sz w:val="14"/>
      <w:szCs w:val="14"/>
      <w:u w:val="single"/>
      <w:lang w:val="fr-FR"/>
    </w:rPr>
  </w:style>
  <w:style w:type="character" w:customStyle="1" w:styleId="ListLabel675">
    <w:name w:val="ListLabel 675"/>
    <w:qFormat/>
    <w:rPr>
      <w:b/>
      <w:bCs/>
      <w:i w:val="0"/>
      <w:iCs w:val="0"/>
      <w:caps w:val="0"/>
      <w:smallCaps w:val="0"/>
      <w:strike w:val="0"/>
      <w:dstrike w:val="0"/>
      <w:sz w:val="14"/>
      <w:szCs w:val="14"/>
      <w:lang w:val="fr-FR"/>
    </w:rPr>
  </w:style>
  <w:style w:type="character" w:customStyle="1" w:styleId="ListLabel676">
    <w:name w:val="ListLabel 676"/>
    <w:qFormat/>
    <w:rPr>
      <w:rFonts w:ascii="Times New Roman" w:eastAsia="Times New Roman" w:hAnsi="Times New Roman" w:cs="Times New Roman"/>
      <w:sz w:val="22"/>
      <w:szCs w:val="22"/>
      <w:lang w:val="fr-FR"/>
    </w:rPr>
  </w:style>
  <w:style w:type="character" w:customStyle="1" w:styleId="ListLabel677">
    <w:name w:val="ListLabel 677"/>
    <w:qFormat/>
    <w:rPr>
      <w:b w:val="0"/>
      <w:bCs w:val="0"/>
      <w:i w:val="0"/>
      <w:iCs w:val="0"/>
      <w:caps w:val="0"/>
      <w:smallCaps w:val="0"/>
      <w:sz w:val="24"/>
      <w:szCs w:val="24"/>
      <w:lang w:val="fr-FR"/>
    </w:rPr>
  </w:style>
  <w:style w:type="character" w:customStyle="1" w:styleId="ListLabel678">
    <w:name w:val="ListLabel 678"/>
    <w:qFormat/>
    <w:rPr>
      <w:rFonts w:ascii="Times New Roman" w:eastAsia="Times New Roman" w:hAnsi="Times New Roman" w:cs="Times New Roman"/>
      <w:b/>
      <w:bCs/>
      <w:sz w:val="22"/>
      <w:szCs w:val="22"/>
      <w:u w:val="single"/>
      <w:lang w:val="fr-FR"/>
    </w:rPr>
  </w:style>
  <w:style w:type="character" w:customStyle="1" w:styleId="ListLabel679">
    <w:name w:val="ListLabel 679"/>
    <w:qFormat/>
    <w:rPr>
      <w:rFonts w:ascii="Times New Roman" w:eastAsia="Times New Roman" w:hAnsi="Times New Roman" w:cs="Times New Roman"/>
      <w:b/>
      <w:bCs/>
      <w:sz w:val="24"/>
      <w:szCs w:val="24"/>
      <w:lang w:val="fr-FR"/>
    </w:rPr>
  </w:style>
  <w:style w:type="character" w:customStyle="1" w:styleId="ListLabel680">
    <w:name w:val="ListLabel 680"/>
    <w:qFormat/>
    <w:rPr>
      <w:rFonts w:ascii="Times New Roman" w:eastAsia="Times New Roman" w:hAnsi="Times New Roman" w:cs="Times New Roman"/>
      <w:color w:val="0000FF"/>
      <w:sz w:val="24"/>
      <w:szCs w:val="24"/>
      <w:u w:val="single"/>
      <w:lang w:eastAsia="fr-FR"/>
    </w:rPr>
  </w:style>
  <w:style w:type="character" w:customStyle="1" w:styleId="ListLabel681">
    <w:name w:val="ListLabel 681"/>
    <w:qFormat/>
    <w:rPr>
      <w:rFonts w:ascii="sourcesanspro;arial;sans-serif" w:hAnsi="sourcesanspro;arial;sans-serif"/>
      <w:b/>
      <w:i w:val="0"/>
      <w:caps w:val="0"/>
      <w:smallCaps w:val="0"/>
      <w:color w:val="4A5E81"/>
      <w:spacing w:val="0"/>
      <w:sz w:val="14"/>
      <w:szCs w:val="14"/>
      <w:u w:val="single"/>
    </w:rPr>
  </w:style>
  <w:style w:type="character" w:customStyle="1" w:styleId="ListLabel682">
    <w:name w:val="ListLabel 682"/>
    <w:qFormat/>
    <w:rPr>
      <w:rFonts w:ascii="Times New Roman" w:hAnsi="Times New Roman"/>
      <w:b/>
      <w:i w:val="0"/>
      <w:caps w:val="0"/>
      <w:smallCaps w:val="0"/>
      <w:color w:val="4A5E81"/>
      <w:spacing w:val="0"/>
      <w:sz w:val="14"/>
      <w:szCs w:val="14"/>
      <w:u w:val="single"/>
    </w:rPr>
  </w:style>
  <w:style w:type="character" w:customStyle="1" w:styleId="ListLabel683">
    <w:name w:val="ListLabel 683"/>
    <w:qFormat/>
    <w:rPr>
      <w:rFonts w:ascii="sourcesanspro;arial;sans-serif" w:hAnsi="sourcesanspro;arial;sans-serif"/>
      <w:b w:val="0"/>
      <w:i w:val="0"/>
      <w:caps w:val="0"/>
      <w:smallCaps w:val="0"/>
      <w:color w:val="4A5E81"/>
      <w:spacing w:val="0"/>
      <w:sz w:val="14"/>
      <w:szCs w:val="14"/>
      <w:u w:val="single"/>
    </w:rPr>
  </w:style>
  <w:style w:type="character" w:customStyle="1" w:styleId="ListLabel684">
    <w:name w:val="ListLabel 684"/>
    <w:qFormat/>
    <w:rPr>
      <w:rFonts w:ascii="sourcesanspro;arial;sans-serif" w:hAnsi="sourcesanspro;arial;sans-serif"/>
      <w:b/>
      <w:bCs/>
      <w:i w:val="0"/>
      <w:caps w:val="0"/>
      <w:smallCaps w:val="0"/>
      <w:color w:val="4A5E81"/>
      <w:spacing w:val="0"/>
      <w:sz w:val="14"/>
      <w:szCs w:val="14"/>
      <w:u w:val="single"/>
    </w:rPr>
  </w:style>
  <w:style w:type="character" w:customStyle="1" w:styleId="ListLabel685">
    <w:name w:val="ListLabel 685"/>
    <w:qFormat/>
    <w:rPr>
      <w:rFonts w:ascii="sourcesanspro;arial;sans-serif" w:hAnsi="sourcesanspro;arial;sans-serif"/>
      <w:b/>
      <w:bCs/>
      <w:i w:val="0"/>
      <w:caps w:val="0"/>
      <w:smallCaps w:val="0"/>
      <w:strike w:val="0"/>
      <w:dstrike w:val="0"/>
      <w:color w:val="2E3B50"/>
      <w:spacing w:val="0"/>
      <w:sz w:val="16"/>
      <w:szCs w:val="16"/>
      <w:highlight w:val="white"/>
      <w:u w:val="none"/>
      <w:effect w:val="none"/>
    </w:rPr>
  </w:style>
  <w:style w:type="character" w:customStyle="1" w:styleId="ListLabel686">
    <w:name w:val="ListLabel 686"/>
    <w:qFormat/>
    <w:rPr>
      <w:rFonts w:ascii="Times New Roman" w:hAnsi="Times New Roman"/>
      <w:b w:val="0"/>
      <w:i/>
      <w:iCs/>
      <w:caps w:val="0"/>
      <w:smallCaps w:val="0"/>
      <w:color w:val="4A5E81"/>
      <w:spacing w:val="0"/>
      <w:sz w:val="16"/>
      <w:szCs w:val="16"/>
      <w:u w:val="single"/>
    </w:rPr>
  </w:style>
  <w:style w:type="character" w:customStyle="1" w:styleId="ListLabel687">
    <w:name w:val="ListLabel 687"/>
    <w:qFormat/>
    <w:rPr>
      <w:rFonts w:ascii="Times New Roman" w:eastAsia="Times New Roman" w:hAnsi="Times New Roman" w:cs="Times New Roman"/>
      <w:b w:val="0"/>
      <w:bCs/>
      <w:i w:val="0"/>
      <w:caps w:val="0"/>
      <w:smallCaps w:val="0"/>
      <w:strike w:val="0"/>
      <w:dstrike w:val="0"/>
      <w:color w:val="3366CC"/>
      <w:spacing w:val="0"/>
      <w:sz w:val="21"/>
      <w:szCs w:val="22"/>
      <w:highlight w:val="white"/>
      <w:u w:val="none"/>
      <w:effect w:val="none"/>
      <w:lang w:val="fr-FR"/>
    </w:rPr>
  </w:style>
  <w:style w:type="character" w:customStyle="1" w:styleId="ListLabel688">
    <w:name w:val="ListLabel 688"/>
    <w:qFormat/>
    <w:rPr>
      <w:rFonts w:ascii="Times New Roman" w:eastAsia="Times New Roman" w:hAnsi="Times New Roman" w:cs="Times New Roman"/>
      <w:b/>
      <w:bCs/>
      <w:color w:val="3465A4"/>
      <w:sz w:val="22"/>
      <w:szCs w:val="22"/>
      <w:u w:val="none"/>
      <w:lang w:val="fr-FR"/>
    </w:rPr>
  </w:style>
  <w:style w:type="character" w:customStyle="1" w:styleId="ListLabel689">
    <w:name w:val="ListLabel 689"/>
    <w:qFormat/>
    <w:rPr>
      <w:b/>
      <w:bCs/>
      <w:i/>
      <w:iCs/>
      <w:caps w:val="0"/>
      <w:smallCaps w:val="0"/>
      <w:strike w:val="0"/>
      <w:dstrike w:val="0"/>
      <w:sz w:val="14"/>
      <w:szCs w:val="14"/>
      <w:lang w:val="fr-FR"/>
    </w:rPr>
  </w:style>
  <w:style w:type="character" w:customStyle="1" w:styleId="ListLabel690">
    <w:name w:val="ListLabel 690"/>
    <w:qFormat/>
    <w:rPr>
      <w:sz w:val="22"/>
      <w:szCs w:val="22"/>
      <w:lang w:val="fr-FR"/>
    </w:rPr>
  </w:style>
  <w:style w:type="character" w:customStyle="1" w:styleId="ListLabel691">
    <w:name w:val="ListLabel 691"/>
    <w:qFormat/>
    <w:rPr>
      <w:rFonts w:ascii="Times New Roman" w:eastAsia="Times New Roman" w:hAnsi="Times New Roman" w:cs="Times New Roman"/>
      <w:b/>
      <w:bCs/>
      <w:i w:val="0"/>
      <w:iCs w:val="0"/>
      <w:caps w:val="0"/>
      <w:smallCaps w:val="0"/>
      <w:strike w:val="0"/>
      <w:dstrike w:val="0"/>
      <w:sz w:val="18"/>
      <w:szCs w:val="18"/>
      <w:lang w:val="fr-FR"/>
    </w:rPr>
  </w:style>
  <w:style w:type="character" w:customStyle="1" w:styleId="ListLabel692">
    <w:name w:val="ListLabel 692"/>
    <w:qFormat/>
    <w:rPr>
      <w:rFonts w:ascii="Times New Roman" w:eastAsia="Times New Roman" w:hAnsi="Times New Roman" w:cs="Times New Roman"/>
      <w:b/>
      <w:bCs/>
      <w:i w:val="0"/>
      <w:iCs w:val="0"/>
      <w:caps w:val="0"/>
      <w:smallCaps w:val="0"/>
      <w:strike w:val="0"/>
      <w:dstrike w:val="0"/>
      <w:sz w:val="21"/>
      <w:szCs w:val="21"/>
      <w:lang w:val="fr-FR"/>
    </w:rPr>
  </w:style>
  <w:style w:type="character" w:customStyle="1" w:styleId="ListLabel693">
    <w:name w:val="ListLabel 693"/>
    <w:qFormat/>
    <w:rPr>
      <w:b w:val="0"/>
      <w:bCs w:val="0"/>
      <w:i/>
      <w:iCs/>
      <w:caps w:val="0"/>
      <w:smallCaps w:val="0"/>
      <w:strike w:val="0"/>
      <w:dstrike w:val="0"/>
      <w:sz w:val="14"/>
      <w:szCs w:val="14"/>
      <w:highlight w:val="yellow"/>
      <w:lang w:val="fr-FR"/>
    </w:rPr>
  </w:style>
  <w:style w:type="character" w:customStyle="1" w:styleId="ListLabel694">
    <w:name w:val="ListLabel 694"/>
    <w:qFormat/>
    <w:rPr>
      <w:rFonts w:cs="OpenSymbol"/>
      <w:b w:val="0"/>
      <w:sz w:val="22"/>
    </w:rPr>
  </w:style>
  <w:style w:type="character" w:customStyle="1" w:styleId="ListLabel695">
    <w:name w:val="ListLabel 695"/>
    <w:qFormat/>
    <w:rPr>
      <w:rFonts w:cs="OpenSymbol"/>
    </w:rPr>
  </w:style>
  <w:style w:type="character" w:customStyle="1" w:styleId="ListLabel696">
    <w:name w:val="ListLabel 696"/>
    <w:qFormat/>
    <w:rPr>
      <w:rFonts w:cs="OpenSymbol"/>
    </w:rPr>
  </w:style>
  <w:style w:type="character" w:customStyle="1" w:styleId="ListLabel697">
    <w:name w:val="ListLabel 697"/>
    <w:qFormat/>
    <w:rPr>
      <w:rFonts w:cs="OpenSymbol"/>
    </w:rPr>
  </w:style>
  <w:style w:type="character" w:customStyle="1" w:styleId="ListLabel698">
    <w:name w:val="ListLabel 698"/>
    <w:qFormat/>
    <w:rPr>
      <w:rFonts w:cs="OpenSymbol"/>
    </w:rPr>
  </w:style>
  <w:style w:type="character" w:customStyle="1" w:styleId="ListLabel699">
    <w:name w:val="ListLabel 699"/>
    <w:qFormat/>
    <w:rPr>
      <w:rFonts w:cs="OpenSymbol"/>
    </w:rPr>
  </w:style>
  <w:style w:type="character" w:customStyle="1" w:styleId="ListLabel700">
    <w:name w:val="ListLabel 700"/>
    <w:qFormat/>
    <w:rPr>
      <w:rFonts w:cs="OpenSymbol"/>
    </w:rPr>
  </w:style>
  <w:style w:type="character" w:customStyle="1" w:styleId="ListLabel701">
    <w:name w:val="ListLabel 701"/>
    <w:qFormat/>
    <w:rPr>
      <w:rFonts w:cs="OpenSymbol"/>
    </w:rPr>
  </w:style>
  <w:style w:type="character" w:customStyle="1" w:styleId="ListLabel702">
    <w:name w:val="ListLabel 702"/>
    <w:qFormat/>
    <w:rPr>
      <w:rFonts w:cs="OpenSymbol"/>
    </w:rPr>
  </w:style>
  <w:style w:type="character" w:customStyle="1" w:styleId="ListLabel703">
    <w:name w:val="ListLabel 703"/>
    <w:qFormat/>
    <w:rPr>
      <w:rFonts w:cs="OpenSymbol"/>
      <w:b w:val="0"/>
      <w:sz w:val="22"/>
    </w:rPr>
  </w:style>
  <w:style w:type="character" w:customStyle="1" w:styleId="ListLabel704">
    <w:name w:val="ListLabel 704"/>
    <w:qFormat/>
    <w:rPr>
      <w:rFonts w:cs="OpenSymbol"/>
    </w:rPr>
  </w:style>
  <w:style w:type="character" w:customStyle="1" w:styleId="ListLabel705">
    <w:name w:val="ListLabel 705"/>
    <w:qFormat/>
    <w:rPr>
      <w:rFonts w:cs="OpenSymbol"/>
    </w:rPr>
  </w:style>
  <w:style w:type="character" w:customStyle="1" w:styleId="ListLabel706">
    <w:name w:val="ListLabel 706"/>
    <w:qFormat/>
    <w:rPr>
      <w:rFonts w:cs="OpenSymbol"/>
    </w:rPr>
  </w:style>
  <w:style w:type="character" w:customStyle="1" w:styleId="ListLabel707">
    <w:name w:val="ListLabel 707"/>
    <w:qFormat/>
    <w:rPr>
      <w:rFonts w:cs="OpenSymbol"/>
    </w:rPr>
  </w:style>
  <w:style w:type="character" w:customStyle="1" w:styleId="ListLabel708">
    <w:name w:val="ListLabel 708"/>
    <w:qFormat/>
    <w:rPr>
      <w:rFonts w:cs="OpenSymbol"/>
    </w:rPr>
  </w:style>
  <w:style w:type="character" w:customStyle="1" w:styleId="ListLabel709">
    <w:name w:val="ListLabel 709"/>
    <w:qFormat/>
    <w:rPr>
      <w:rFonts w:cs="OpenSymbol"/>
    </w:rPr>
  </w:style>
  <w:style w:type="character" w:customStyle="1" w:styleId="ListLabel710">
    <w:name w:val="ListLabel 710"/>
    <w:qFormat/>
    <w:rPr>
      <w:rFonts w:cs="OpenSymbol"/>
    </w:rPr>
  </w:style>
  <w:style w:type="character" w:customStyle="1" w:styleId="ListLabel711">
    <w:name w:val="ListLabel 711"/>
    <w:qFormat/>
    <w:rPr>
      <w:rFonts w:cs="OpenSymbol"/>
    </w:rPr>
  </w:style>
  <w:style w:type="character" w:customStyle="1" w:styleId="ListLabel712">
    <w:name w:val="ListLabel 712"/>
    <w:qFormat/>
    <w:rPr>
      <w:rFonts w:cs="OpenSymbol"/>
      <w:b w:val="0"/>
      <w:sz w:val="22"/>
    </w:rPr>
  </w:style>
  <w:style w:type="character" w:customStyle="1" w:styleId="ListLabel713">
    <w:name w:val="ListLabel 713"/>
    <w:qFormat/>
    <w:rPr>
      <w:rFonts w:cs="OpenSymbol"/>
    </w:rPr>
  </w:style>
  <w:style w:type="character" w:customStyle="1" w:styleId="ListLabel714">
    <w:name w:val="ListLabel 714"/>
    <w:qFormat/>
    <w:rPr>
      <w:rFonts w:cs="OpenSymbol"/>
    </w:rPr>
  </w:style>
  <w:style w:type="character" w:customStyle="1" w:styleId="ListLabel715">
    <w:name w:val="ListLabel 715"/>
    <w:qFormat/>
    <w:rPr>
      <w:rFonts w:cs="OpenSymbol"/>
    </w:rPr>
  </w:style>
  <w:style w:type="character" w:customStyle="1" w:styleId="ListLabel716">
    <w:name w:val="ListLabel 716"/>
    <w:qFormat/>
    <w:rPr>
      <w:rFonts w:cs="OpenSymbol"/>
    </w:rPr>
  </w:style>
  <w:style w:type="character" w:customStyle="1" w:styleId="ListLabel717">
    <w:name w:val="ListLabel 717"/>
    <w:qFormat/>
    <w:rPr>
      <w:rFonts w:cs="OpenSymbol"/>
    </w:rPr>
  </w:style>
  <w:style w:type="character" w:customStyle="1" w:styleId="ListLabel718">
    <w:name w:val="ListLabel 718"/>
    <w:qFormat/>
    <w:rPr>
      <w:rFonts w:cs="OpenSymbol"/>
    </w:rPr>
  </w:style>
  <w:style w:type="character" w:customStyle="1" w:styleId="ListLabel719">
    <w:name w:val="ListLabel 719"/>
    <w:qFormat/>
    <w:rPr>
      <w:rFonts w:cs="OpenSymbol"/>
    </w:rPr>
  </w:style>
  <w:style w:type="character" w:customStyle="1" w:styleId="ListLabel720">
    <w:name w:val="ListLabel 720"/>
    <w:qFormat/>
    <w:rPr>
      <w:rFonts w:cs="OpenSymbol"/>
    </w:rPr>
  </w:style>
  <w:style w:type="character" w:customStyle="1" w:styleId="ListLabel721">
    <w:name w:val="ListLabel 721"/>
    <w:qFormat/>
    <w:rPr>
      <w:rFonts w:cs="OpenSymbol"/>
    </w:rPr>
  </w:style>
  <w:style w:type="character" w:customStyle="1" w:styleId="ListLabel722">
    <w:name w:val="ListLabel 722"/>
    <w:qFormat/>
    <w:rPr>
      <w:rFonts w:cs="OpenSymbol"/>
    </w:rPr>
  </w:style>
  <w:style w:type="character" w:customStyle="1" w:styleId="ListLabel723">
    <w:name w:val="ListLabel 723"/>
    <w:qFormat/>
    <w:rPr>
      <w:rFonts w:cs="OpenSymbol"/>
    </w:rPr>
  </w:style>
  <w:style w:type="character" w:customStyle="1" w:styleId="ListLabel724">
    <w:name w:val="ListLabel 724"/>
    <w:qFormat/>
    <w:rPr>
      <w:rFonts w:cs="OpenSymbol"/>
    </w:rPr>
  </w:style>
  <w:style w:type="character" w:customStyle="1" w:styleId="ListLabel725">
    <w:name w:val="ListLabel 725"/>
    <w:qFormat/>
    <w:rPr>
      <w:rFonts w:cs="OpenSymbol"/>
    </w:rPr>
  </w:style>
  <w:style w:type="character" w:customStyle="1" w:styleId="ListLabel726">
    <w:name w:val="ListLabel 726"/>
    <w:qFormat/>
    <w:rPr>
      <w:rFonts w:cs="OpenSymbol"/>
    </w:rPr>
  </w:style>
  <w:style w:type="character" w:customStyle="1" w:styleId="ListLabel727">
    <w:name w:val="ListLabel 727"/>
    <w:qFormat/>
    <w:rPr>
      <w:rFonts w:cs="OpenSymbol"/>
    </w:rPr>
  </w:style>
  <w:style w:type="character" w:customStyle="1" w:styleId="ListLabel728">
    <w:name w:val="ListLabel 728"/>
    <w:qFormat/>
    <w:rPr>
      <w:rFonts w:cs="OpenSymbol"/>
    </w:rPr>
  </w:style>
  <w:style w:type="character" w:customStyle="1" w:styleId="ListLabel729">
    <w:name w:val="ListLabel 729"/>
    <w:qFormat/>
    <w:rPr>
      <w:rFonts w:cs="OpenSymbol"/>
    </w:rPr>
  </w:style>
  <w:style w:type="character" w:customStyle="1" w:styleId="ListLabel730">
    <w:name w:val="ListLabel 730"/>
    <w:qFormat/>
    <w:rPr>
      <w:rFonts w:cs="OpenSymbol"/>
      <w:b/>
    </w:rPr>
  </w:style>
  <w:style w:type="character" w:customStyle="1" w:styleId="ListLabel731">
    <w:name w:val="ListLabel 731"/>
    <w:qFormat/>
    <w:rPr>
      <w:rFonts w:cs="OpenSymbol"/>
    </w:rPr>
  </w:style>
  <w:style w:type="character" w:customStyle="1" w:styleId="ListLabel732">
    <w:name w:val="ListLabel 732"/>
    <w:qFormat/>
    <w:rPr>
      <w:rFonts w:cs="OpenSymbol"/>
    </w:rPr>
  </w:style>
  <w:style w:type="character" w:customStyle="1" w:styleId="ListLabel733">
    <w:name w:val="ListLabel 733"/>
    <w:qFormat/>
    <w:rPr>
      <w:rFonts w:cs="OpenSymbol"/>
    </w:rPr>
  </w:style>
  <w:style w:type="character" w:customStyle="1" w:styleId="ListLabel734">
    <w:name w:val="ListLabel 734"/>
    <w:qFormat/>
    <w:rPr>
      <w:rFonts w:cs="OpenSymbol"/>
    </w:rPr>
  </w:style>
  <w:style w:type="character" w:customStyle="1" w:styleId="ListLabel735">
    <w:name w:val="ListLabel 735"/>
    <w:qFormat/>
    <w:rPr>
      <w:rFonts w:cs="OpenSymbol"/>
    </w:rPr>
  </w:style>
  <w:style w:type="character" w:customStyle="1" w:styleId="ListLabel736">
    <w:name w:val="ListLabel 736"/>
    <w:qFormat/>
    <w:rPr>
      <w:rFonts w:cs="OpenSymbol"/>
    </w:rPr>
  </w:style>
  <w:style w:type="character" w:customStyle="1" w:styleId="ListLabel737">
    <w:name w:val="ListLabel 737"/>
    <w:qFormat/>
    <w:rPr>
      <w:rFonts w:cs="OpenSymbol"/>
    </w:rPr>
  </w:style>
  <w:style w:type="character" w:customStyle="1" w:styleId="ListLabel738">
    <w:name w:val="ListLabel 738"/>
    <w:qFormat/>
    <w:rPr>
      <w:rFonts w:cs="OpenSymbol"/>
    </w:rPr>
  </w:style>
  <w:style w:type="character" w:customStyle="1" w:styleId="ListLabel739">
    <w:name w:val="ListLabel 739"/>
    <w:qFormat/>
    <w:rPr>
      <w:rFonts w:ascii="Times New Roman" w:hAnsi="Times New Roman" w:cs="OpenSymbol"/>
      <w:b w:val="0"/>
      <w:sz w:val="22"/>
    </w:rPr>
  </w:style>
  <w:style w:type="character" w:customStyle="1" w:styleId="ListLabel740">
    <w:name w:val="ListLabel 740"/>
    <w:qFormat/>
    <w:rPr>
      <w:rFonts w:cs="OpenSymbol"/>
    </w:rPr>
  </w:style>
  <w:style w:type="character" w:customStyle="1" w:styleId="ListLabel741">
    <w:name w:val="ListLabel 741"/>
    <w:qFormat/>
    <w:rPr>
      <w:rFonts w:cs="OpenSymbol"/>
    </w:rPr>
  </w:style>
  <w:style w:type="character" w:customStyle="1" w:styleId="ListLabel742">
    <w:name w:val="ListLabel 742"/>
    <w:qFormat/>
    <w:rPr>
      <w:rFonts w:cs="OpenSymbol"/>
    </w:rPr>
  </w:style>
  <w:style w:type="character" w:customStyle="1" w:styleId="ListLabel743">
    <w:name w:val="ListLabel 743"/>
    <w:qFormat/>
    <w:rPr>
      <w:rFonts w:cs="OpenSymbol"/>
    </w:rPr>
  </w:style>
  <w:style w:type="character" w:customStyle="1" w:styleId="ListLabel744">
    <w:name w:val="ListLabel 744"/>
    <w:qFormat/>
    <w:rPr>
      <w:rFonts w:cs="OpenSymbol"/>
    </w:rPr>
  </w:style>
  <w:style w:type="character" w:customStyle="1" w:styleId="ListLabel745">
    <w:name w:val="ListLabel 745"/>
    <w:qFormat/>
    <w:rPr>
      <w:rFonts w:cs="OpenSymbol"/>
    </w:rPr>
  </w:style>
  <w:style w:type="character" w:customStyle="1" w:styleId="ListLabel746">
    <w:name w:val="ListLabel 746"/>
    <w:qFormat/>
    <w:rPr>
      <w:rFonts w:cs="OpenSymbol"/>
    </w:rPr>
  </w:style>
  <w:style w:type="character" w:customStyle="1" w:styleId="ListLabel747">
    <w:name w:val="ListLabel 747"/>
    <w:qFormat/>
    <w:rPr>
      <w:rFonts w:cs="OpenSymbol"/>
    </w:rPr>
  </w:style>
  <w:style w:type="character" w:customStyle="1" w:styleId="ListLabel748">
    <w:name w:val="ListLabel 748"/>
    <w:qFormat/>
    <w:rPr>
      <w:rFonts w:ascii="Times New Roman" w:eastAsia="Times New Roman" w:hAnsi="Times New Roman" w:cs="Times New Roman"/>
      <w:b/>
      <w:bCs/>
      <w:i w:val="0"/>
      <w:iCs w:val="0"/>
      <w:caps w:val="0"/>
      <w:smallCaps w:val="0"/>
      <w:strike w:val="0"/>
      <w:dstrike w:val="0"/>
      <w:sz w:val="16"/>
      <w:szCs w:val="16"/>
      <w:lang w:val="fr-FR"/>
    </w:rPr>
  </w:style>
  <w:style w:type="character" w:customStyle="1" w:styleId="ListLabel749">
    <w:name w:val="ListLabel 749"/>
    <w:qFormat/>
  </w:style>
  <w:style w:type="character" w:customStyle="1" w:styleId="ListLabel750">
    <w:name w:val="ListLabel 750"/>
    <w:qFormat/>
    <w:rPr>
      <w:rFonts w:ascii="Times New Roman" w:eastAsia="Times New Roman" w:hAnsi="Times New Roman" w:cs="Times New Roman"/>
      <w:b/>
      <w:bCs/>
      <w:i w:val="0"/>
      <w:iCs w:val="0"/>
      <w:caps w:val="0"/>
      <w:smallCaps w:val="0"/>
      <w:strike w:val="0"/>
      <w:dstrike w:val="0"/>
      <w:sz w:val="14"/>
      <w:szCs w:val="14"/>
      <w:lang w:val="fr-FR"/>
    </w:rPr>
  </w:style>
  <w:style w:type="character" w:customStyle="1" w:styleId="ListLabel751">
    <w:name w:val="ListLabel 751"/>
    <w:qFormat/>
  </w:style>
  <w:style w:type="character" w:customStyle="1" w:styleId="ListLabel752">
    <w:name w:val="ListLabel 752"/>
    <w:qFormat/>
    <w:rPr>
      <w:rFonts w:ascii="Times New Roman" w:eastAsia="Times New Roman" w:hAnsi="Times New Roman" w:cs="Times New Roman"/>
      <w:b w:val="0"/>
      <w:bCs w:val="0"/>
      <w:i w:val="0"/>
      <w:iCs w:val="0"/>
      <w:caps w:val="0"/>
      <w:smallCaps w:val="0"/>
      <w:strike w:val="0"/>
      <w:dstrike w:val="0"/>
      <w:sz w:val="14"/>
      <w:szCs w:val="14"/>
      <w:lang w:val="fr-FR"/>
    </w:rPr>
  </w:style>
  <w:style w:type="character" w:customStyle="1" w:styleId="ListLabel753">
    <w:name w:val="ListLabel 753"/>
    <w:qFormat/>
    <w:rPr>
      <w:b/>
      <w:bCs/>
      <w:i w:val="0"/>
      <w:iCs w:val="0"/>
      <w:caps w:val="0"/>
      <w:smallCaps w:val="0"/>
      <w:strike w:val="0"/>
      <w:dstrike w:val="0"/>
      <w:sz w:val="16"/>
      <w:szCs w:val="16"/>
      <w:lang w:val="fr-FR"/>
    </w:rPr>
  </w:style>
  <w:style w:type="character" w:customStyle="1" w:styleId="ListLabel754">
    <w:name w:val="ListLabel 754"/>
    <w:qFormat/>
    <w:rPr>
      <w:rFonts w:ascii="Times New Roman" w:eastAsia="Times New Roman" w:hAnsi="Times New Roman" w:cs="Times New Roman"/>
      <w:b w:val="0"/>
      <w:bCs w:val="0"/>
      <w:i/>
      <w:iCs/>
      <w:caps w:val="0"/>
      <w:smallCaps w:val="0"/>
      <w:strike w:val="0"/>
      <w:dstrike w:val="0"/>
      <w:sz w:val="14"/>
      <w:szCs w:val="14"/>
      <w:lang w:val="fr-FR"/>
    </w:rPr>
  </w:style>
  <w:style w:type="character" w:customStyle="1" w:styleId="ListLabel755">
    <w:name w:val="ListLabel 755"/>
    <w:qFormat/>
    <w:rPr>
      <w:rFonts w:ascii="Times New Roman" w:eastAsia="Times New Roman" w:hAnsi="Times New Roman" w:cs="Times New Roman"/>
      <w:sz w:val="18"/>
      <w:szCs w:val="18"/>
      <w:lang w:val="fr-FR"/>
    </w:rPr>
  </w:style>
  <w:style w:type="character" w:customStyle="1" w:styleId="ListLabel756">
    <w:name w:val="ListLabel 756"/>
    <w:qFormat/>
    <w:rPr>
      <w:rFonts w:ascii="Times New Roman" w:eastAsia="Times New Roman" w:hAnsi="Times New Roman" w:cs="Times New Roman"/>
      <w:b/>
      <w:bCs/>
      <w:i w:val="0"/>
      <w:iCs w:val="0"/>
      <w:caps w:val="0"/>
      <w:smallCaps w:val="0"/>
      <w:strike w:val="0"/>
      <w:dstrike w:val="0"/>
      <w:color w:val="2E74B5"/>
      <w:sz w:val="14"/>
      <w:szCs w:val="14"/>
      <w:u w:val="single"/>
      <w:lang w:val="fr-FR"/>
    </w:rPr>
  </w:style>
  <w:style w:type="character" w:customStyle="1" w:styleId="ListLabel757">
    <w:name w:val="ListLabel 757"/>
    <w:qFormat/>
    <w:rPr>
      <w:b/>
      <w:bCs/>
      <w:i w:val="0"/>
      <w:iCs w:val="0"/>
      <w:caps w:val="0"/>
      <w:smallCaps w:val="0"/>
      <w:strike w:val="0"/>
      <w:dstrike w:val="0"/>
      <w:sz w:val="14"/>
      <w:szCs w:val="14"/>
      <w:lang w:val="fr-FR"/>
    </w:rPr>
  </w:style>
  <w:style w:type="character" w:customStyle="1" w:styleId="ListLabel758">
    <w:name w:val="ListLabel 758"/>
    <w:qFormat/>
    <w:rPr>
      <w:rFonts w:ascii="Times New Roman" w:eastAsia="Times New Roman" w:hAnsi="Times New Roman" w:cs="Times New Roman"/>
      <w:sz w:val="22"/>
      <w:szCs w:val="22"/>
      <w:lang w:val="fr-FR"/>
    </w:rPr>
  </w:style>
  <w:style w:type="character" w:customStyle="1" w:styleId="ListLabel759">
    <w:name w:val="ListLabel 759"/>
    <w:qFormat/>
    <w:rPr>
      <w:rFonts w:ascii="Times New Roman" w:hAnsi="Times New Roman"/>
      <w:sz w:val="22"/>
      <w:szCs w:val="22"/>
    </w:rPr>
  </w:style>
  <w:style w:type="character" w:customStyle="1" w:styleId="ListLabel760">
    <w:name w:val="ListLabel 760"/>
    <w:qFormat/>
    <w:rPr>
      <w:b w:val="0"/>
      <w:bCs w:val="0"/>
      <w:i w:val="0"/>
      <w:iCs w:val="0"/>
      <w:caps w:val="0"/>
      <w:smallCaps w:val="0"/>
      <w:sz w:val="24"/>
      <w:szCs w:val="24"/>
      <w:lang w:val="fr-FR"/>
    </w:rPr>
  </w:style>
  <w:style w:type="character" w:customStyle="1" w:styleId="ListLabel761">
    <w:name w:val="ListLabel 761"/>
    <w:qFormat/>
    <w:rPr>
      <w:rFonts w:ascii="Times New Roman" w:eastAsia="Times New Roman" w:hAnsi="Times New Roman" w:cs="Times New Roman"/>
      <w:b/>
      <w:bCs/>
      <w:sz w:val="22"/>
      <w:szCs w:val="22"/>
      <w:u w:val="single"/>
      <w:lang w:val="fr-FR"/>
    </w:rPr>
  </w:style>
  <w:style w:type="character" w:customStyle="1" w:styleId="ListLabel762">
    <w:name w:val="ListLabel 762"/>
    <w:qFormat/>
    <w:rPr>
      <w:rFonts w:ascii="Times New Roman" w:eastAsia="Times New Roman" w:hAnsi="Times New Roman" w:cs="Times New Roman"/>
      <w:b/>
      <w:bCs/>
      <w:sz w:val="24"/>
      <w:szCs w:val="24"/>
      <w:lang w:val="fr-FR"/>
    </w:rPr>
  </w:style>
  <w:style w:type="character" w:customStyle="1" w:styleId="ListLabel763">
    <w:name w:val="ListLabel 763"/>
    <w:qFormat/>
    <w:rPr>
      <w:rFonts w:ascii="Times New Roman" w:eastAsia="Times New Roman" w:hAnsi="Times New Roman" w:cs="Times New Roman"/>
      <w:color w:val="0000FF"/>
      <w:sz w:val="24"/>
      <w:szCs w:val="24"/>
      <w:u w:val="single"/>
      <w:lang w:eastAsia="fr-FR"/>
    </w:rPr>
  </w:style>
  <w:style w:type="character" w:customStyle="1" w:styleId="ListLabel764">
    <w:name w:val="ListLabel 764"/>
    <w:qFormat/>
    <w:rPr>
      <w:rFonts w:ascii="sourcesanspro;arial;sans-serif" w:hAnsi="sourcesanspro;arial;sans-serif"/>
      <w:b/>
      <w:i w:val="0"/>
      <w:caps w:val="0"/>
      <w:smallCaps w:val="0"/>
      <w:color w:val="4A5E81"/>
      <w:spacing w:val="0"/>
      <w:sz w:val="14"/>
      <w:szCs w:val="14"/>
      <w:u w:val="single"/>
    </w:rPr>
  </w:style>
  <w:style w:type="character" w:customStyle="1" w:styleId="ListLabel765">
    <w:name w:val="ListLabel 765"/>
    <w:qFormat/>
    <w:rPr>
      <w:rFonts w:ascii="Times New Roman" w:hAnsi="Times New Roman"/>
      <w:b/>
      <w:i w:val="0"/>
      <w:caps w:val="0"/>
      <w:smallCaps w:val="0"/>
      <w:color w:val="4A5E81"/>
      <w:spacing w:val="0"/>
      <w:sz w:val="14"/>
      <w:szCs w:val="14"/>
      <w:u w:val="single"/>
    </w:rPr>
  </w:style>
  <w:style w:type="character" w:customStyle="1" w:styleId="ListLabel766">
    <w:name w:val="ListLabel 766"/>
    <w:qFormat/>
    <w:rPr>
      <w:rFonts w:ascii="Times New Roman" w:hAnsi="Times New Roman"/>
      <w:b w:val="0"/>
      <w:bCs/>
      <w:i/>
      <w:iCs/>
      <w:caps w:val="0"/>
      <w:smallCaps w:val="0"/>
      <w:strike w:val="0"/>
      <w:dstrike w:val="0"/>
      <w:color w:val="111111"/>
      <w:spacing w:val="0"/>
      <w:sz w:val="22"/>
      <w:szCs w:val="22"/>
      <w:highlight w:val="white"/>
      <w:u w:val="none"/>
      <w:effect w:val="none"/>
    </w:rPr>
  </w:style>
  <w:style w:type="character" w:customStyle="1" w:styleId="ListLabel767">
    <w:name w:val="ListLabel 767"/>
    <w:qFormat/>
    <w:rPr>
      <w:rFonts w:ascii="Times New Roman" w:hAnsi="Times New Roman"/>
      <w:b/>
      <w:bCs/>
      <w:i/>
      <w:iCs/>
      <w:caps w:val="0"/>
      <w:smallCaps w:val="0"/>
      <w:strike w:val="0"/>
      <w:dstrike w:val="0"/>
      <w:color w:val="111111"/>
      <w:spacing w:val="0"/>
      <w:sz w:val="22"/>
      <w:szCs w:val="22"/>
      <w:highlight w:val="white"/>
      <w:u w:val="single"/>
      <w:effect w:val="none"/>
    </w:rPr>
  </w:style>
  <w:style w:type="character" w:customStyle="1" w:styleId="ListLabel768">
    <w:name w:val="ListLabel 768"/>
    <w:qFormat/>
    <w:rPr>
      <w:rFonts w:ascii="Times New Roman" w:hAnsi="Times New Roman"/>
      <w:b/>
      <w:bCs/>
      <w:i/>
      <w:iCs/>
      <w:caps w:val="0"/>
      <w:smallCaps w:val="0"/>
      <w:strike w:val="0"/>
      <w:dstrike w:val="0"/>
      <w:color w:val="111111"/>
      <w:spacing w:val="0"/>
      <w:sz w:val="22"/>
      <w:szCs w:val="22"/>
      <w:highlight w:val="yellow"/>
      <w:u w:val="single"/>
      <w:effect w:val="none"/>
    </w:rPr>
  </w:style>
  <w:style w:type="character" w:customStyle="1" w:styleId="ListLabel769">
    <w:name w:val="ListLabel 769"/>
    <w:qFormat/>
    <w:rPr>
      <w:rFonts w:ascii="Times New Roman" w:hAnsi="Times New Roman"/>
      <w:b w:val="0"/>
      <w:i w:val="0"/>
      <w:caps w:val="0"/>
      <w:smallCaps w:val="0"/>
      <w:strike w:val="0"/>
      <w:dstrike w:val="0"/>
      <w:color w:val="000000"/>
      <w:spacing w:val="0"/>
      <w:sz w:val="22"/>
      <w:szCs w:val="22"/>
      <w:u w:val="none"/>
      <w:effect w:val="none"/>
    </w:rPr>
  </w:style>
  <w:style w:type="character" w:customStyle="1" w:styleId="ListLabel770">
    <w:name w:val="ListLabel 770"/>
    <w:qFormat/>
    <w:rPr>
      <w:rFonts w:ascii="sourcesanspro;arial;sans-serif" w:hAnsi="sourcesanspro;arial;sans-serif"/>
      <w:b w:val="0"/>
      <w:i w:val="0"/>
      <w:caps w:val="0"/>
      <w:smallCaps w:val="0"/>
      <w:color w:val="4A5E81"/>
      <w:spacing w:val="0"/>
      <w:sz w:val="14"/>
      <w:szCs w:val="14"/>
      <w:u w:val="single"/>
    </w:rPr>
  </w:style>
  <w:style w:type="character" w:customStyle="1" w:styleId="ListLabel771">
    <w:name w:val="ListLabel 771"/>
    <w:qFormat/>
    <w:rPr>
      <w:rFonts w:ascii="sourcesanspro;arial;sans-serif" w:hAnsi="sourcesanspro;arial;sans-serif"/>
      <w:b/>
      <w:bCs/>
      <w:i w:val="0"/>
      <w:caps w:val="0"/>
      <w:smallCaps w:val="0"/>
      <w:color w:val="4A5E81"/>
      <w:spacing w:val="0"/>
      <w:sz w:val="14"/>
      <w:szCs w:val="14"/>
      <w:u w:val="single"/>
    </w:rPr>
  </w:style>
  <w:style w:type="character" w:customStyle="1" w:styleId="ListLabel772">
    <w:name w:val="ListLabel 772"/>
    <w:qFormat/>
    <w:rPr>
      <w:rFonts w:ascii="sourcesanspro;arial;sans-serif" w:hAnsi="sourcesanspro;arial;sans-serif"/>
      <w:b/>
      <w:bCs/>
      <w:i w:val="0"/>
      <w:caps w:val="0"/>
      <w:smallCaps w:val="0"/>
      <w:strike w:val="0"/>
      <w:dstrike w:val="0"/>
      <w:color w:val="2E3B50"/>
      <w:spacing w:val="0"/>
      <w:sz w:val="16"/>
      <w:szCs w:val="16"/>
      <w:highlight w:val="white"/>
      <w:u w:val="none"/>
      <w:effect w:val="none"/>
    </w:rPr>
  </w:style>
  <w:style w:type="character" w:customStyle="1" w:styleId="ListLabel773">
    <w:name w:val="ListLabel 773"/>
    <w:qFormat/>
    <w:rPr>
      <w:rFonts w:ascii="Times New Roman" w:hAnsi="Times New Roman"/>
      <w:b w:val="0"/>
      <w:i/>
      <w:iCs/>
      <w:caps w:val="0"/>
      <w:smallCaps w:val="0"/>
      <w:color w:val="4A5E81"/>
      <w:spacing w:val="0"/>
      <w:sz w:val="16"/>
      <w:szCs w:val="16"/>
      <w:u w:val="single"/>
    </w:rPr>
  </w:style>
  <w:style w:type="character" w:customStyle="1" w:styleId="ListLabel774">
    <w:name w:val="ListLabel 774"/>
    <w:qFormat/>
  </w:style>
  <w:style w:type="character" w:customStyle="1" w:styleId="ListLabel775">
    <w:name w:val="ListLabel 775"/>
    <w:qFormat/>
    <w:rPr>
      <w:rFonts w:ascii="Times New Roman" w:eastAsia="Times New Roman" w:hAnsi="Times New Roman" w:cs="Times New Roman"/>
      <w:b w:val="0"/>
      <w:bCs/>
      <w:i w:val="0"/>
      <w:caps w:val="0"/>
      <w:smallCaps w:val="0"/>
      <w:color w:val="EF3340"/>
      <w:spacing w:val="0"/>
      <w:sz w:val="22"/>
      <w:szCs w:val="22"/>
      <w:u w:val="none"/>
      <w:lang w:val="fr-FR"/>
    </w:rPr>
  </w:style>
  <w:style w:type="character" w:customStyle="1" w:styleId="ListLabel776">
    <w:name w:val="ListLabel 776"/>
    <w:qFormat/>
    <w:rPr>
      <w:rFonts w:ascii="Times New Roman" w:eastAsia="Times New Roman" w:hAnsi="Times New Roman" w:cs="Times New Roman"/>
      <w:b w:val="0"/>
      <w:bCs/>
      <w:i w:val="0"/>
      <w:caps w:val="0"/>
      <w:smallCaps w:val="0"/>
      <w:strike w:val="0"/>
      <w:dstrike w:val="0"/>
      <w:color w:val="3366CC"/>
      <w:spacing w:val="0"/>
      <w:sz w:val="21"/>
      <w:szCs w:val="22"/>
      <w:highlight w:val="white"/>
      <w:u w:val="none"/>
      <w:effect w:val="none"/>
      <w:lang w:val="fr-FR"/>
    </w:rPr>
  </w:style>
  <w:style w:type="character" w:customStyle="1" w:styleId="ListLabel777">
    <w:name w:val="ListLabel 777"/>
    <w:qFormat/>
    <w:rPr>
      <w:rFonts w:ascii="Times New Roman" w:eastAsia="Times New Roman" w:hAnsi="Times New Roman" w:cs="Times New Roman"/>
      <w:b/>
      <w:bCs/>
      <w:color w:val="3465A4"/>
      <w:sz w:val="22"/>
      <w:szCs w:val="22"/>
      <w:u w:val="none"/>
      <w:lang w:val="fr-FR"/>
    </w:rPr>
  </w:style>
  <w:style w:type="character" w:customStyle="1" w:styleId="ListLabel778">
    <w:name w:val="ListLabel 778"/>
    <w:qFormat/>
    <w:rPr>
      <w:b/>
      <w:bCs/>
      <w:i/>
      <w:iCs/>
      <w:caps w:val="0"/>
      <w:smallCaps w:val="0"/>
      <w:strike w:val="0"/>
      <w:dstrike w:val="0"/>
      <w:sz w:val="14"/>
      <w:szCs w:val="14"/>
      <w:lang w:val="fr-FR"/>
    </w:rPr>
  </w:style>
  <w:style w:type="character" w:customStyle="1" w:styleId="ListLabel779">
    <w:name w:val="ListLabel 779"/>
    <w:qFormat/>
    <w:rPr>
      <w:sz w:val="22"/>
      <w:szCs w:val="22"/>
      <w:lang w:val="fr-FR"/>
    </w:rPr>
  </w:style>
  <w:style w:type="character" w:customStyle="1" w:styleId="ListLabel780">
    <w:name w:val="ListLabel 780"/>
    <w:qFormat/>
    <w:rPr>
      <w:rFonts w:ascii="Times New Roman" w:eastAsia="Times New Roman" w:hAnsi="Times New Roman" w:cs="Times New Roman"/>
      <w:b/>
      <w:bCs/>
      <w:i w:val="0"/>
      <w:iCs w:val="0"/>
      <w:caps w:val="0"/>
      <w:smallCaps w:val="0"/>
      <w:strike w:val="0"/>
      <w:dstrike w:val="0"/>
      <w:sz w:val="18"/>
      <w:szCs w:val="18"/>
      <w:lang w:val="fr-FR"/>
    </w:rPr>
  </w:style>
  <w:style w:type="character" w:customStyle="1" w:styleId="ListLabel781">
    <w:name w:val="ListLabel 781"/>
    <w:qFormat/>
    <w:rPr>
      <w:rFonts w:ascii="Times New Roman" w:eastAsia="Times New Roman" w:hAnsi="Times New Roman" w:cs="Times New Roman"/>
      <w:b/>
      <w:bCs/>
      <w:i w:val="0"/>
      <w:iCs w:val="0"/>
      <w:caps w:val="0"/>
      <w:smallCaps w:val="0"/>
      <w:strike w:val="0"/>
      <w:dstrike w:val="0"/>
      <w:sz w:val="21"/>
      <w:szCs w:val="21"/>
      <w:lang w:val="fr-FR"/>
    </w:rPr>
  </w:style>
  <w:style w:type="character" w:customStyle="1" w:styleId="ListLabel782">
    <w:name w:val="ListLabel 782"/>
    <w:qFormat/>
    <w:rPr>
      <w:b w:val="0"/>
      <w:bCs w:val="0"/>
      <w:i/>
      <w:iCs/>
      <w:caps w:val="0"/>
      <w:smallCaps w:val="0"/>
      <w:strike w:val="0"/>
      <w:dstrike w:val="0"/>
      <w:sz w:val="14"/>
      <w:szCs w:val="14"/>
      <w:highlight w:val="yellow"/>
      <w:lang w:val="fr-FR"/>
    </w:rPr>
  </w:style>
  <w:style w:type="character" w:customStyle="1" w:styleId="ListLabel783">
    <w:name w:val="ListLabel 783"/>
    <w:qFormat/>
    <w:rPr>
      <w:rFonts w:cs="OpenSymbol"/>
      <w:b w:val="0"/>
      <w:sz w:val="22"/>
    </w:rPr>
  </w:style>
  <w:style w:type="character" w:customStyle="1" w:styleId="ListLabel784">
    <w:name w:val="ListLabel 784"/>
    <w:qFormat/>
    <w:rPr>
      <w:rFonts w:cs="OpenSymbol"/>
    </w:rPr>
  </w:style>
  <w:style w:type="character" w:customStyle="1" w:styleId="ListLabel785">
    <w:name w:val="ListLabel 785"/>
    <w:qFormat/>
    <w:rPr>
      <w:rFonts w:cs="OpenSymbol"/>
    </w:rPr>
  </w:style>
  <w:style w:type="character" w:customStyle="1" w:styleId="ListLabel786">
    <w:name w:val="ListLabel 786"/>
    <w:qFormat/>
    <w:rPr>
      <w:rFonts w:cs="OpenSymbol"/>
    </w:rPr>
  </w:style>
  <w:style w:type="character" w:customStyle="1" w:styleId="ListLabel787">
    <w:name w:val="ListLabel 787"/>
    <w:qFormat/>
    <w:rPr>
      <w:rFonts w:cs="OpenSymbol"/>
    </w:rPr>
  </w:style>
  <w:style w:type="character" w:customStyle="1" w:styleId="ListLabel788">
    <w:name w:val="ListLabel 788"/>
    <w:qFormat/>
    <w:rPr>
      <w:rFonts w:cs="OpenSymbol"/>
    </w:rPr>
  </w:style>
  <w:style w:type="character" w:customStyle="1" w:styleId="ListLabel789">
    <w:name w:val="ListLabel 789"/>
    <w:qFormat/>
    <w:rPr>
      <w:rFonts w:cs="OpenSymbol"/>
    </w:rPr>
  </w:style>
  <w:style w:type="character" w:customStyle="1" w:styleId="ListLabel790">
    <w:name w:val="ListLabel 790"/>
    <w:qFormat/>
    <w:rPr>
      <w:rFonts w:cs="OpenSymbol"/>
    </w:rPr>
  </w:style>
  <w:style w:type="character" w:customStyle="1" w:styleId="ListLabel791">
    <w:name w:val="ListLabel 791"/>
    <w:qFormat/>
    <w:rPr>
      <w:rFonts w:cs="OpenSymbol"/>
    </w:rPr>
  </w:style>
  <w:style w:type="character" w:customStyle="1" w:styleId="ListLabel792">
    <w:name w:val="ListLabel 792"/>
    <w:qFormat/>
    <w:rPr>
      <w:rFonts w:cs="OpenSymbol"/>
      <w:b w:val="0"/>
      <w:sz w:val="22"/>
    </w:rPr>
  </w:style>
  <w:style w:type="character" w:customStyle="1" w:styleId="ListLabel793">
    <w:name w:val="ListLabel 793"/>
    <w:qFormat/>
    <w:rPr>
      <w:rFonts w:cs="OpenSymbol"/>
    </w:rPr>
  </w:style>
  <w:style w:type="character" w:customStyle="1" w:styleId="ListLabel794">
    <w:name w:val="ListLabel 794"/>
    <w:qFormat/>
    <w:rPr>
      <w:rFonts w:cs="OpenSymbol"/>
    </w:rPr>
  </w:style>
  <w:style w:type="character" w:customStyle="1" w:styleId="ListLabel795">
    <w:name w:val="ListLabel 795"/>
    <w:qFormat/>
    <w:rPr>
      <w:rFonts w:cs="OpenSymbol"/>
    </w:rPr>
  </w:style>
  <w:style w:type="character" w:customStyle="1" w:styleId="ListLabel796">
    <w:name w:val="ListLabel 796"/>
    <w:qFormat/>
    <w:rPr>
      <w:rFonts w:cs="OpenSymbol"/>
    </w:rPr>
  </w:style>
  <w:style w:type="character" w:customStyle="1" w:styleId="ListLabel797">
    <w:name w:val="ListLabel 797"/>
    <w:qFormat/>
    <w:rPr>
      <w:rFonts w:cs="OpenSymbol"/>
    </w:rPr>
  </w:style>
  <w:style w:type="character" w:customStyle="1" w:styleId="ListLabel798">
    <w:name w:val="ListLabel 798"/>
    <w:qFormat/>
    <w:rPr>
      <w:rFonts w:cs="OpenSymbol"/>
    </w:rPr>
  </w:style>
  <w:style w:type="character" w:customStyle="1" w:styleId="ListLabel799">
    <w:name w:val="ListLabel 799"/>
    <w:qFormat/>
    <w:rPr>
      <w:rFonts w:cs="OpenSymbol"/>
    </w:rPr>
  </w:style>
  <w:style w:type="character" w:customStyle="1" w:styleId="ListLabel800">
    <w:name w:val="ListLabel 800"/>
    <w:qFormat/>
    <w:rPr>
      <w:rFonts w:cs="OpenSymbol"/>
    </w:rPr>
  </w:style>
  <w:style w:type="character" w:customStyle="1" w:styleId="ListLabel801">
    <w:name w:val="ListLabel 801"/>
    <w:qFormat/>
    <w:rPr>
      <w:rFonts w:cs="OpenSymbol"/>
      <w:b w:val="0"/>
      <w:sz w:val="22"/>
    </w:rPr>
  </w:style>
  <w:style w:type="character" w:customStyle="1" w:styleId="ListLabel802">
    <w:name w:val="ListLabel 802"/>
    <w:qFormat/>
    <w:rPr>
      <w:rFonts w:cs="OpenSymbol"/>
    </w:rPr>
  </w:style>
  <w:style w:type="character" w:customStyle="1" w:styleId="ListLabel803">
    <w:name w:val="ListLabel 803"/>
    <w:qFormat/>
    <w:rPr>
      <w:rFonts w:cs="OpenSymbol"/>
    </w:rPr>
  </w:style>
  <w:style w:type="character" w:customStyle="1" w:styleId="ListLabel804">
    <w:name w:val="ListLabel 804"/>
    <w:qFormat/>
    <w:rPr>
      <w:rFonts w:cs="OpenSymbol"/>
    </w:rPr>
  </w:style>
  <w:style w:type="character" w:customStyle="1" w:styleId="ListLabel805">
    <w:name w:val="ListLabel 805"/>
    <w:qFormat/>
    <w:rPr>
      <w:rFonts w:cs="OpenSymbol"/>
    </w:rPr>
  </w:style>
  <w:style w:type="character" w:customStyle="1" w:styleId="ListLabel806">
    <w:name w:val="ListLabel 806"/>
    <w:qFormat/>
    <w:rPr>
      <w:rFonts w:cs="OpenSymbol"/>
    </w:rPr>
  </w:style>
  <w:style w:type="character" w:customStyle="1" w:styleId="ListLabel807">
    <w:name w:val="ListLabel 807"/>
    <w:qFormat/>
    <w:rPr>
      <w:rFonts w:cs="OpenSymbol"/>
    </w:rPr>
  </w:style>
  <w:style w:type="character" w:customStyle="1" w:styleId="ListLabel808">
    <w:name w:val="ListLabel 808"/>
    <w:qFormat/>
    <w:rPr>
      <w:rFonts w:cs="OpenSymbol"/>
    </w:rPr>
  </w:style>
  <w:style w:type="character" w:customStyle="1" w:styleId="ListLabel809">
    <w:name w:val="ListLabel 809"/>
    <w:qFormat/>
    <w:rPr>
      <w:rFonts w:cs="OpenSymbol"/>
    </w:rPr>
  </w:style>
  <w:style w:type="character" w:customStyle="1" w:styleId="ListLabel810">
    <w:name w:val="ListLabel 810"/>
    <w:qFormat/>
    <w:rPr>
      <w:rFonts w:cs="OpenSymbol"/>
    </w:rPr>
  </w:style>
  <w:style w:type="character" w:customStyle="1" w:styleId="ListLabel811">
    <w:name w:val="ListLabel 811"/>
    <w:qFormat/>
    <w:rPr>
      <w:rFonts w:cs="OpenSymbol"/>
    </w:rPr>
  </w:style>
  <w:style w:type="character" w:customStyle="1" w:styleId="ListLabel812">
    <w:name w:val="ListLabel 812"/>
    <w:qFormat/>
    <w:rPr>
      <w:rFonts w:cs="OpenSymbol"/>
    </w:rPr>
  </w:style>
  <w:style w:type="character" w:customStyle="1" w:styleId="ListLabel813">
    <w:name w:val="ListLabel 813"/>
    <w:qFormat/>
    <w:rPr>
      <w:rFonts w:cs="OpenSymbol"/>
    </w:rPr>
  </w:style>
  <w:style w:type="character" w:customStyle="1" w:styleId="ListLabel814">
    <w:name w:val="ListLabel 814"/>
    <w:qFormat/>
    <w:rPr>
      <w:rFonts w:cs="OpenSymbol"/>
    </w:rPr>
  </w:style>
  <w:style w:type="character" w:customStyle="1" w:styleId="ListLabel815">
    <w:name w:val="ListLabel 815"/>
    <w:qFormat/>
    <w:rPr>
      <w:rFonts w:cs="OpenSymbol"/>
    </w:rPr>
  </w:style>
  <w:style w:type="character" w:customStyle="1" w:styleId="ListLabel816">
    <w:name w:val="ListLabel 816"/>
    <w:qFormat/>
    <w:rPr>
      <w:rFonts w:cs="OpenSymbol"/>
    </w:rPr>
  </w:style>
  <w:style w:type="character" w:customStyle="1" w:styleId="ListLabel817">
    <w:name w:val="ListLabel 817"/>
    <w:qFormat/>
    <w:rPr>
      <w:rFonts w:cs="OpenSymbol"/>
    </w:rPr>
  </w:style>
  <w:style w:type="character" w:customStyle="1" w:styleId="ListLabel818">
    <w:name w:val="ListLabel 818"/>
    <w:qFormat/>
    <w:rPr>
      <w:rFonts w:cs="OpenSymbol"/>
    </w:rPr>
  </w:style>
  <w:style w:type="character" w:customStyle="1" w:styleId="ListLabel819">
    <w:name w:val="ListLabel 819"/>
    <w:qFormat/>
    <w:rPr>
      <w:rFonts w:ascii="Calibri" w:hAnsi="Calibri" w:cs="OpenSymbol"/>
      <w:b/>
    </w:rPr>
  </w:style>
  <w:style w:type="character" w:customStyle="1" w:styleId="ListLabel820">
    <w:name w:val="ListLabel 820"/>
    <w:qFormat/>
    <w:rPr>
      <w:rFonts w:cs="OpenSymbol"/>
    </w:rPr>
  </w:style>
  <w:style w:type="character" w:customStyle="1" w:styleId="ListLabel821">
    <w:name w:val="ListLabel 821"/>
    <w:qFormat/>
    <w:rPr>
      <w:rFonts w:cs="OpenSymbol"/>
    </w:rPr>
  </w:style>
  <w:style w:type="character" w:customStyle="1" w:styleId="ListLabel822">
    <w:name w:val="ListLabel 822"/>
    <w:qFormat/>
    <w:rPr>
      <w:rFonts w:cs="OpenSymbol"/>
    </w:rPr>
  </w:style>
  <w:style w:type="character" w:customStyle="1" w:styleId="ListLabel823">
    <w:name w:val="ListLabel 823"/>
    <w:qFormat/>
    <w:rPr>
      <w:rFonts w:cs="OpenSymbol"/>
    </w:rPr>
  </w:style>
  <w:style w:type="character" w:customStyle="1" w:styleId="ListLabel824">
    <w:name w:val="ListLabel 824"/>
    <w:qFormat/>
    <w:rPr>
      <w:rFonts w:cs="OpenSymbol"/>
    </w:rPr>
  </w:style>
  <w:style w:type="character" w:customStyle="1" w:styleId="ListLabel825">
    <w:name w:val="ListLabel 825"/>
    <w:qFormat/>
    <w:rPr>
      <w:rFonts w:cs="OpenSymbol"/>
    </w:rPr>
  </w:style>
  <w:style w:type="character" w:customStyle="1" w:styleId="ListLabel826">
    <w:name w:val="ListLabel 826"/>
    <w:qFormat/>
    <w:rPr>
      <w:rFonts w:cs="OpenSymbol"/>
    </w:rPr>
  </w:style>
  <w:style w:type="character" w:customStyle="1" w:styleId="ListLabel827">
    <w:name w:val="ListLabel 827"/>
    <w:qFormat/>
    <w:rPr>
      <w:rFonts w:cs="OpenSymbol"/>
    </w:rPr>
  </w:style>
  <w:style w:type="character" w:customStyle="1" w:styleId="ListLabel828">
    <w:name w:val="ListLabel 828"/>
    <w:qFormat/>
    <w:rPr>
      <w:rFonts w:ascii="Times New Roman" w:hAnsi="Times New Roman" w:cs="OpenSymbol"/>
      <w:b w:val="0"/>
      <w:sz w:val="22"/>
    </w:rPr>
  </w:style>
  <w:style w:type="character" w:customStyle="1" w:styleId="ListLabel829">
    <w:name w:val="ListLabel 829"/>
    <w:qFormat/>
    <w:rPr>
      <w:rFonts w:cs="OpenSymbol"/>
    </w:rPr>
  </w:style>
  <w:style w:type="character" w:customStyle="1" w:styleId="ListLabel830">
    <w:name w:val="ListLabel 830"/>
    <w:qFormat/>
    <w:rPr>
      <w:rFonts w:cs="OpenSymbol"/>
    </w:rPr>
  </w:style>
  <w:style w:type="character" w:customStyle="1" w:styleId="ListLabel831">
    <w:name w:val="ListLabel 831"/>
    <w:qFormat/>
    <w:rPr>
      <w:rFonts w:cs="OpenSymbol"/>
    </w:rPr>
  </w:style>
  <w:style w:type="character" w:customStyle="1" w:styleId="ListLabel832">
    <w:name w:val="ListLabel 832"/>
    <w:qFormat/>
    <w:rPr>
      <w:rFonts w:cs="OpenSymbol"/>
    </w:rPr>
  </w:style>
  <w:style w:type="character" w:customStyle="1" w:styleId="ListLabel833">
    <w:name w:val="ListLabel 833"/>
    <w:qFormat/>
    <w:rPr>
      <w:rFonts w:cs="OpenSymbol"/>
    </w:rPr>
  </w:style>
  <w:style w:type="character" w:customStyle="1" w:styleId="ListLabel834">
    <w:name w:val="ListLabel 834"/>
    <w:qFormat/>
    <w:rPr>
      <w:rFonts w:cs="OpenSymbol"/>
    </w:rPr>
  </w:style>
  <w:style w:type="character" w:customStyle="1" w:styleId="ListLabel835">
    <w:name w:val="ListLabel 835"/>
    <w:qFormat/>
    <w:rPr>
      <w:rFonts w:cs="OpenSymbol"/>
    </w:rPr>
  </w:style>
  <w:style w:type="character" w:customStyle="1" w:styleId="ListLabel836">
    <w:name w:val="ListLabel 836"/>
    <w:qFormat/>
    <w:rPr>
      <w:rFonts w:cs="OpenSymbol"/>
    </w:rPr>
  </w:style>
  <w:style w:type="character" w:customStyle="1" w:styleId="ListLabel837">
    <w:name w:val="ListLabel 837"/>
    <w:qFormat/>
    <w:rPr>
      <w:rFonts w:ascii="Times New Roman" w:hAnsi="Times New Roman" w:cs="OpenSymbol"/>
      <w:b/>
      <w:sz w:val="28"/>
    </w:rPr>
  </w:style>
  <w:style w:type="character" w:customStyle="1" w:styleId="ListLabel838">
    <w:name w:val="ListLabel 838"/>
    <w:qFormat/>
    <w:rPr>
      <w:rFonts w:cs="OpenSymbol"/>
    </w:rPr>
  </w:style>
  <w:style w:type="character" w:customStyle="1" w:styleId="ListLabel839">
    <w:name w:val="ListLabel 839"/>
    <w:qFormat/>
    <w:rPr>
      <w:rFonts w:cs="OpenSymbol"/>
    </w:rPr>
  </w:style>
  <w:style w:type="character" w:customStyle="1" w:styleId="ListLabel840">
    <w:name w:val="ListLabel 840"/>
    <w:qFormat/>
    <w:rPr>
      <w:rFonts w:cs="OpenSymbol"/>
    </w:rPr>
  </w:style>
  <w:style w:type="character" w:customStyle="1" w:styleId="ListLabel841">
    <w:name w:val="ListLabel 841"/>
    <w:qFormat/>
    <w:rPr>
      <w:rFonts w:cs="OpenSymbol"/>
    </w:rPr>
  </w:style>
  <w:style w:type="character" w:customStyle="1" w:styleId="ListLabel842">
    <w:name w:val="ListLabel 842"/>
    <w:qFormat/>
    <w:rPr>
      <w:rFonts w:cs="OpenSymbol"/>
    </w:rPr>
  </w:style>
  <w:style w:type="character" w:customStyle="1" w:styleId="ListLabel843">
    <w:name w:val="ListLabel 843"/>
    <w:qFormat/>
    <w:rPr>
      <w:rFonts w:cs="OpenSymbol"/>
    </w:rPr>
  </w:style>
  <w:style w:type="character" w:customStyle="1" w:styleId="ListLabel844">
    <w:name w:val="ListLabel 844"/>
    <w:qFormat/>
    <w:rPr>
      <w:rFonts w:cs="OpenSymbol"/>
    </w:rPr>
  </w:style>
  <w:style w:type="character" w:customStyle="1" w:styleId="ListLabel845">
    <w:name w:val="ListLabel 845"/>
    <w:qFormat/>
    <w:rPr>
      <w:rFonts w:cs="OpenSymbol"/>
    </w:rPr>
  </w:style>
  <w:style w:type="character" w:customStyle="1" w:styleId="ListLabel846">
    <w:name w:val="ListLabel 846"/>
    <w:qFormat/>
    <w:rPr>
      <w:b w:val="0"/>
      <w:bCs w:val="0"/>
      <w:i w:val="0"/>
      <w:iCs w:val="0"/>
      <w:caps w:val="0"/>
      <w:smallCaps w:val="0"/>
      <w:sz w:val="24"/>
      <w:szCs w:val="24"/>
      <w:lang w:val="fr-FR"/>
    </w:rPr>
  </w:style>
  <w:style w:type="character" w:customStyle="1" w:styleId="ListLabel847">
    <w:name w:val="ListLabel 847"/>
    <w:qFormat/>
    <w:rPr>
      <w:rFonts w:eastAsia="Times New Roman" w:cs="Times New Roman"/>
      <w:b/>
      <w:bCs/>
      <w:sz w:val="22"/>
      <w:szCs w:val="22"/>
      <w:u w:val="single"/>
      <w:lang w:val="fr-FR"/>
    </w:rPr>
  </w:style>
  <w:style w:type="character" w:customStyle="1" w:styleId="ListLabel848">
    <w:name w:val="ListLabel 848"/>
    <w:qFormat/>
    <w:rPr>
      <w:rFonts w:eastAsia="Times New Roman" w:cs="Times New Roman"/>
      <w:b/>
      <w:bCs/>
      <w:sz w:val="24"/>
      <w:szCs w:val="24"/>
      <w:lang w:val="fr-FR"/>
    </w:rPr>
  </w:style>
  <w:style w:type="character" w:customStyle="1" w:styleId="ListLabel849">
    <w:name w:val="ListLabel 849"/>
    <w:qFormat/>
    <w:rPr>
      <w:rFonts w:cs="Times New Roman"/>
      <w:color w:val="0000FF"/>
      <w:sz w:val="24"/>
      <w:szCs w:val="24"/>
      <w:u w:val="single"/>
      <w:lang w:eastAsia="fr-FR"/>
    </w:rPr>
  </w:style>
  <w:style w:type="character" w:customStyle="1" w:styleId="ListLabel850">
    <w:name w:val="ListLabel 850"/>
    <w:qFormat/>
    <w:rPr>
      <w:rFonts w:cs="Symbol"/>
      <w:b/>
      <w:i w:val="0"/>
      <w:caps w:val="0"/>
      <w:smallCaps w:val="0"/>
      <w:color w:val="4A5E81"/>
      <w:spacing w:val="0"/>
      <w:sz w:val="14"/>
      <w:szCs w:val="14"/>
      <w:u w:val="single"/>
    </w:rPr>
  </w:style>
  <w:style w:type="character" w:customStyle="1" w:styleId="ListLabel851">
    <w:name w:val="ListLabel 851"/>
    <w:qFormat/>
    <w:rPr>
      <w:rFonts w:cs="Symbol"/>
      <w:b/>
      <w:i w:val="0"/>
      <w:caps w:val="0"/>
      <w:smallCaps w:val="0"/>
      <w:color w:val="4A5E81"/>
      <w:spacing w:val="0"/>
      <w:sz w:val="14"/>
      <w:szCs w:val="14"/>
      <w:u w:val="single"/>
    </w:rPr>
  </w:style>
  <w:style w:type="character" w:customStyle="1" w:styleId="ListLabel852">
    <w:name w:val="ListLabel 852"/>
    <w:qFormat/>
    <w:rPr>
      <w:rFonts w:cs="Symbol"/>
      <w:b w:val="0"/>
      <w:i w:val="0"/>
      <w:caps w:val="0"/>
      <w:smallCaps w:val="0"/>
      <w:color w:val="4A5E81"/>
      <w:spacing w:val="0"/>
      <w:sz w:val="14"/>
      <w:szCs w:val="14"/>
      <w:u w:val="single"/>
    </w:rPr>
  </w:style>
  <w:style w:type="character" w:customStyle="1" w:styleId="ListLabel853">
    <w:name w:val="ListLabel 853"/>
    <w:qFormat/>
    <w:rPr>
      <w:rFonts w:cs="Symbol"/>
      <w:b/>
      <w:bCs/>
      <w:i w:val="0"/>
      <w:caps w:val="0"/>
      <w:smallCaps w:val="0"/>
      <w:color w:val="4A5E81"/>
      <w:spacing w:val="0"/>
      <w:sz w:val="14"/>
      <w:szCs w:val="14"/>
      <w:u w:val="single"/>
    </w:rPr>
  </w:style>
  <w:style w:type="character" w:customStyle="1" w:styleId="ListLabel854">
    <w:name w:val="ListLabel 854"/>
    <w:qFormat/>
    <w:rPr>
      <w:rFonts w:cs="Symbol"/>
      <w:b/>
      <w:bCs/>
      <w:i w:val="0"/>
      <w:caps w:val="0"/>
      <w:smallCaps w:val="0"/>
      <w:strike w:val="0"/>
      <w:dstrike w:val="0"/>
      <w:color w:val="2E3B50"/>
      <w:spacing w:val="0"/>
      <w:sz w:val="16"/>
      <w:szCs w:val="16"/>
      <w:highlight w:val="white"/>
      <w:u w:val="none"/>
      <w:effect w:val="none"/>
    </w:rPr>
  </w:style>
  <w:style w:type="character" w:customStyle="1" w:styleId="ListLabel855">
    <w:name w:val="ListLabel 855"/>
    <w:qFormat/>
    <w:rPr>
      <w:rFonts w:cs="OpenSymbol"/>
    </w:rPr>
  </w:style>
  <w:style w:type="character" w:customStyle="1" w:styleId="ListLabel856">
    <w:name w:val="ListLabel 856"/>
    <w:qFormat/>
    <w:rPr>
      <w:rFonts w:cs="OpenSymbol"/>
    </w:rPr>
  </w:style>
  <w:style w:type="character" w:customStyle="1" w:styleId="ListLabel857">
    <w:name w:val="ListLabel 857"/>
    <w:qFormat/>
    <w:rPr>
      <w:rFonts w:cs="OpenSymbol"/>
    </w:rPr>
  </w:style>
  <w:style w:type="character" w:customStyle="1" w:styleId="ListLabel858">
    <w:name w:val="ListLabel 858"/>
    <w:qFormat/>
    <w:rPr>
      <w:rFonts w:cs="OpenSymbol"/>
    </w:rPr>
  </w:style>
  <w:style w:type="character" w:customStyle="1" w:styleId="ListLabel859">
    <w:name w:val="ListLabel 859"/>
    <w:qFormat/>
    <w:rPr>
      <w:rFonts w:cs="OpenSymbol"/>
    </w:rPr>
  </w:style>
  <w:style w:type="character" w:customStyle="1" w:styleId="ListLabel860">
    <w:name w:val="ListLabel 860"/>
    <w:qFormat/>
    <w:rPr>
      <w:rFonts w:cs="OpenSymbol"/>
    </w:rPr>
  </w:style>
  <w:style w:type="character" w:customStyle="1" w:styleId="ListLabel861">
    <w:name w:val="ListLabel 861"/>
    <w:qFormat/>
    <w:rPr>
      <w:rFonts w:cs="OpenSymbol"/>
    </w:rPr>
  </w:style>
  <w:style w:type="character" w:customStyle="1" w:styleId="ListLabel862">
    <w:name w:val="ListLabel 862"/>
    <w:qFormat/>
    <w:rPr>
      <w:rFonts w:cs="Wingdings"/>
    </w:rPr>
  </w:style>
  <w:style w:type="character" w:customStyle="1" w:styleId="ListLabel863">
    <w:name w:val="ListLabel 863"/>
    <w:qFormat/>
    <w:rPr>
      <w:rFonts w:cs="Symbol"/>
    </w:rPr>
  </w:style>
  <w:style w:type="character" w:customStyle="1" w:styleId="ListLabel864">
    <w:name w:val="ListLabel 864"/>
    <w:qFormat/>
    <w:rPr>
      <w:rFonts w:cs="Wingdings"/>
    </w:rPr>
  </w:style>
  <w:style w:type="character" w:customStyle="1" w:styleId="ListLabel865">
    <w:name w:val="ListLabel 865"/>
    <w:qFormat/>
    <w:rPr>
      <w:rFonts w:cs="Symbol"/>
    </w:rPr>
  </w:style>
  <w:style w:type="character" w:customStyle="1" w:styleId="ListLabel866">
    <w:name w:val="ListLabel 866"/>
    <w:qFormat/>
    <w:rPr>
      <w:rFonts w:cs="Courier New"/>
    </w:rPr>
  </w:style>
  <w:style w:type="character" w:customStyle="1" w:styleId="ListLabel867">
    <w:name w:val="ListLabel 867"/>
    <w:qFormat/>
    <w:rPr>
      <w:rFonts w:cs="Wingdings"/>
    </w:rPr>
  </w:style>
  <w:style w:type="character" w:customStyle="1" w:styleId="ListLabel868">
    <w:name w:val="ListLabel 868"/>
    <w:qFormat/>
    <w:rPr>
      <w:rFonts w:cs="Symbol"/>
    </w:rPr>
  </w:style>
  <w:style w:type="character" w:customStyle="1" w:styleId="ListLabel869">
    <w:name w:val="ListLabel 869"/>
    <w:qFormat/>
    <w:rPr>
      <w:rFonts w:cs="Courier New"/>
    </w:rPr>
  </w:style>
  <w:style w:type="character" w:customStyle="1" w:styleId="ListLabel870">
    <w:name w:val="ListLabel 870"/>
    <w:qFormat/>
    <w:rPr>
      <w:rFonts w:cs="Wingdings"/>
    </w:rPr>
  </w:style>
  <w:style w:type="character" w:customStyle="1" w:styleId="ListLabel871">
    <w:name w:val="ListLabel 871"/>
    <w:qFormat/>
    <w:rPr>
      <w:rFonts w:cs="OpenSymbol"/>
      <w:b w:val="0"/>
      <w:sz w:val="28"/>
    </w:rPr>
  </w:style>
  <w:style w:type="character" w:customStyle="1" w:styleId="ListLabel872">
    <w:name w:val="ListLabel 872"/>
    <w:qFormat/>
    <w:rPr>
      <w:rFonts w:cs="OpenSymbol"/>
    </w:rPr>
  </w:style>
  <w:style w:type="character" w:customStyle="1" w:styleId="ListLabel873">
    <w:name w:val="ListLabel 873"/>
    <w:qFormat/>
    <w:rPr>
      <w:rFonts w:cs="OpenSymbol"/>
    </w:rPr>
  </w:style>
  <w:style w:type="character" w:customStyle="1" w:styleId="ListLabel874">
    <w:name w:val="ListLabel 874"/>
    <w:qFormat/>
    <w:rPr>
      <w:rFonts w:cs="OpenSymbol"/>
    </w:rPr>
  </w:style>
  <w:style w:type="character" w:customStyle="1" w:styleId="ListLabel875">
    <w:name w:val="ListLabel 875"/>
    <w:qFormat/>
    <w:rPr>
      <w:rFonts w:cs="OpenSymbol"/>
    </w:rPr>
  </w:style>
  <w:style w:type="character" w:customStyle="1" w:styleId="ListLabel876">
    <w:name w:val="ListLabel 876"/>
    <w:qFormat/>
    <w:rPr>
      <w:rFonts w:cs="OpenSymbol"/>
    </w:rPr>
  </w:style>
  <w:style w:type="character" w:customStyle="1" w:styleId="ListLabel877">
    <w:name w:val="ListLabel 877"/>
    <w:qFormat/>
    <w:rPr>
      <w:rFonts w:cs="OpenSymbol"/>
    </w:rPr>
  </w:style>
  <w:style w:type="character" w:customStyle="1" w:styleId="ListLabel878">
    <w:name w:val="ListLabel 878"/>
    <w:qFormat/>
    <w:rPr>
      <w:rFonts w:cs="OpenSymbol"/>
    </w:rPr>
  </w:style>
  <w:style w:type="character" w:customStyle="1" w:styleId="ListLabel879">
    <w:name w:val="ListLabel 879"/>
    <w:qFormat/>
    <w:rPr>
      <w:rFonts w:cs="OpenSymbol"/>
    </w:rPr>
  </w:style>
  <w:style w:type="character" w:customStyle="1" w:styleId="ListLabel880">
    <w:name w:val="ListLabel 880"/>
    <w:qFormat/>
    <w:rPr>
      <w:rFonts w:cs="OpenSymbol"/>
    </w:rPr>
  </w:style>
  <w:style w:type="character" w:customStyle="1" w:styleId="ListLabel881">
    <w:name w:val="ListLabel 881"/>
    <w:qFormat/>
    <w:rPr>
      <w:rFonts w:cs="OpenSymbol"/>
    </w:rPr>
  </w:style>
  <w:style w:type="character" w:customStyle="1" w:styleId="ListLabel882">
    <w:name w:val="ListLabel 882"/>
    <w:qFormat/>
    <w:rPr>
      <w:rFonts w:ascii="Times New Roman" w:eastAsia="Times New Roman" w:hAnsi="Times New Roman" w:cs="Times New Roman"/>
      <w:b/>
      <w:bCs/>
      <w:i w:val="0"/>
      <w:iCs w:val="0"/>
      <w:caps w:val="0"/>
      <w:smallCaps w:val="0"/>
      <w:strike w:val="0"/>
      <w:dstrike w:val="0"/>
      <w:sz w:val="16"/>
      <w:szCs w:val="16"/>
      <w:lang w:val="fr-FR"/>
    </w:rPr>
  </w:style>
  <w:style w:type="character" w:customStyle="1" w:styleId="ListLabel883">
    <w:name w:val="ListLabel 883"/>
    <w:qFormat/>
  </w:style>
  <w:style w:type="character" w:customStyle="1" w:styleId="ListLabel884">
    <w:name w:val="ListLabel 884"/>
    <w:qFormat/>
    <w:rPr>
      <w:rFonts w:ascii="Times New Roman" w:eastAsia="Times New Roman" w:hAnsi="Times New Roman" w:cs="Times New Roman"/>
      <w:b/>
      <w:bCs/>
      <w:i w:val="0"/>
      <w:iCs w:val="0"/>
      <w:caps w:val="0"/>
      <w:smallCaps w:val="0"/>
      <w:strike w:val="0"/>
      <w:dstrike w:val="0"/>
      <w:sz w:val="14"/>
      <w:szCs w:val="14"/>
      <w:lang w:val="fr-FR"/>
    </w:rPr>
  </w:style>
  <w:style w:type="character" w:customStyle="1" w:styleId="ListLabel885">
    <w:name w:val="ListLabel 885"/>
    <w:qFormat/>
  </w:style>
  <w:style w:type="character" w:customStyle="1" w:styleId="ListLabel886">
    <w:name w:val="ListLabel 886"/>
    <w:qFormat/>
    <w:rPr>
      <w:rFonts w:ascii="Times New Roman" w:eastAsia="Times New Roman" w:hAnsi="Times New Roman" w:cs="Times New Roman"/>
      <w:b w:val="0"/>
      <w:bCs w:val="0"/>
      <w:i w:val="0"/>
      <w:iCs w:val="0"/>
      <w:caps w:val="0"/>
      <w:smallCaps w:val="0"/>
      <w:strike w:val="0"/>
      <w:dstrike w:val="0"/>
      <w:sz w:val="14"/>
      <w:szCs w:val="14"/>
      <w:lang w:val="fr-FR"/>
    </w:rPr>
  </w:style>
  <w:style w:type="character" w:customStyle="1" w:styleId="ListLabel887">
    <w:name w:val="ListLabel 887"/>
    <w:qFormat/>
    <w:rPr>
      <w:b/>
      <w:bCs/>
      <w:i w:val="0"/>
      <w:iCs w:val="0"/>
      <w:caps w:val="0"/>
      <w:smallCaps w:val="0"/>
      <w:strike w:val="0"/>
      <w:dstrike w:val="0"/>
      <w:sz w:val="16"/>
      <w:szCs w:val="16"/>
      <w:lang w:val="fr-FR"/>
    </w:rPr>
  </w:style>
  <w:style w:type="character" w:customStyle="1" w:styleId="ListLabel888">
    <w:name w:val="ListLabel 888"/>
    <w:qFormat/>
    <w:rPr>
      <w:rFonts w:ascii="Times New Roman" w:eastAsia="Times New Roman" w:hAnsi="Times New Roman" w:cs="Times New Roman"/>
      <w:b w:val="0"/>
      <w:bCs w:val="0"/>
      <w:i/>
      <w:iCs/>
      <w:caps w:val="0"/>
      <w:smallCaps w:val="0"/>
      <w:strike w:val="0"/>
      <w:dstrike w:val="0"/>
      <w:sz w:val="14"/>
      <w:szCs w:val="14"/>
      <w:lang w:val="fr-FR"/>
    </w:rPr>
  </w:style>
  <w:style w:type="character" w:customStyle="1" w:styleId="ListLabel889">
    <w:name w:val="ListLabel 889"/>
    <w:qFormat/>
    <w:rPr>
      <w:rFonts w:ascii="Times New Roman" w:eastAsia="Times New Roman" w:hAnsi="Times New Roman" w:cs="Times New Roman"/>
      <w:sz w:val="18"/>
      <w:szCs w:val="18"/>
      <w:lang w:val="fr-FR"/>
    </w:rPr>
  </w:style>
  <w:style w:type="character" w:customStyle="1" w:styleId="ListLabel890">
    <w:name w:val="ListLabel 890"/>
    <w:qFormat/>
    <w:rPr>
      <w:rFonts w:ascii="Times New Roman" w:eastAsia="Times New Roman" w:hAnsi="Times New Roman" w:cs="Times New Roman"/>
      <w:b/>
      <w:bCs/>
      <w:i w:val="0"/>
      <w:iCs w:val="0"/>
      <w:caps w:val="0"/>
      <w:smallCaps w:val="0"/>
      <w:strike w:val="0"/>
      <w:dstrike w:val="0"/>
      <w:color w:val="2E74B5"/>
      <w:sz w:val="14"/>
      <w:szCs w:val="14"/>
      <w:u w:val="single"/>
      <w:lang w:val="fr-FR"/>
    </w:rPr>
  </w:style>
  <w:style w:type="character" w:customStyle="1" w:styleId="ListLabel891">
    <w:name w:val="ListLabel 891"/>
    <w:qFormat/>
    <w:rPr>
      <w:b/>
      <w:bCs/>
      <w:i w:val="0"/>
      <w:iCs w:val="0"/>
      <w:caps w:val="0"/>
      <w:smallCaps w:val="0"/>
      <w:strike w:val="0"/>
      <w:dstrike w:val="0"/>
      <w:sz w:val="14"/>
      <w:szCs w:val="14"/>
      <w:lang w:val="fr-FR"/>
    </w:rPr>
  </w:style>
  <w:style w:type="character" w:customStyle="1" w:styleId="ListLabel892">
    <w:name w:val="ListLabel 892"/>
    <w:qFormat/>
    <w:rPr>
      <w:rFonts w:ascii="Times New Roman" w:eastAsia="Times New Roman" w:hAnsi="Times New Roman" w:cs="Times New Roman"/>
      <w:sz w:val="22"/>
      <w:szCs w:val="22"/>
      <w:lang w:val="fr-FR"/>
    </w:rPr>
  </w:style>
  <w:style w:type="character" w:customStyle="1" w:styleId="ListLabel893">
    <w:name w:val="ListLabel 893"/>
    <w:qFormat/>
    <w:rPr>
      <w:rFonts w:ascii="Times New Roman" w:hAnsi="Times New Roman"/>
      <w:sz w:val="22"/>
      <w:szCs w:val="22"/>
    </w:rPr>
  </w:style>
  <w:style w:type="character" w:customStyle="1" w:styleId="ListLabel894">
    <w:name w:val="ListLabel 894"/>
    <w:qFormat/>
    <w:rPr>
      <w:b w:val="0"/>
      <w:bCs w:val="0"/>
      <w:i w:val="0"/>
      <w:iCs w:val="0"/>
      <w:caps w:val="0"/>
      <w:smallCaps w:val="0"/>
      <w:sz w:val="24"/>
      <w:szCs w:val="24"/>
      <w:lang w:val="fr-FR"/>
    </w:rPr>
  </w:style>
  <w:style w:type="character" w:customStyle="1" w:styleId="ListLabel895">
    <w:name w:val="ListLabel 895"/>
    <w:qFormat/>
    <w:rPr>
      <w:rFonts w:ascii="Times New Roman" w:eastAsia="Times New Roman" w:hAnsi="Times New Roman" w:cs="Times New Roman"/>
      <w:b/>
      <w:bCs/>
      <w:sz w:val="22"/>
      <w:szCs w:val="22"/>
      <w:u w:val="single"/>
      <w:lang w:val="fr-FR"/>
    </w:rPr>
  </w:style>
  <w:style w:type="character" w:customStyle="1" w:styleId="ListLabel896">
    <w:name w:val="ListLabel 896"/>
    <w:qFormat/>
    <w:rPr>
      <w:rFonts w:ascii="Times New Roman" w:eastAsia="Times New Roman" w:hAnsi="Times New Roman" w:cs="Times New Roman"/>
      <w:b/>
      <w:bCs/>
      <w:sz w:val="24"/>
      <w:szCs w:val="24"/>
      <w:lang w:val="fr-FR"/>
    </w:rPr>
  </w:style>
  <w:style w:type="character" w:customStyle="1" w:styleId="ListLabel897">
    <w:name w:val="ListLabel 897"/>
    <w:qFormat/>
    <w:rPr>
      <w:rFonts w:ascii="Times New Roman" w:eastAsia="Times New Roman" w:hAnsi="Times New Roman" w:cs="Times New Roman"/>
      <w:color w:val="0000FF"/>
      <w:sz w:val="24"/>
      <w:szCs w:val="24"/>
      <w:u w:val="single"/>
      <w:lang w:eastAsia="fr-FR"/>
    </w:rPr>
  </w:style>
  <w:style w:type="character" w:customStyle="1" w:styleId="ListLabel898">
    <w:name w:val="ListLabel 898"/>
    <w:qFormat/>
    <w:rPr>
      <w:rFonts w:ascii="sourcesanspro;arial;sans-serif" w:hAnsi="sourcesanspro;arial;sans-serif"/>
      <w:b/>
      <w:i w:val="0"/>
      <w:caps w:val="0"/>
      <w:smallCaps w:val="0"/>
      <w:color w:val="4A5E81"/>
      <w:spacing w:val="0"/>
      <w:sz w:val="14"/>
      <w:szCs w:val="14"/>
      <w:u w:val="single"/>
    </w:rPr>
  </w:style>
  <w:style w:type="character" w:customStyle="1" w:styleId="ListLabel899">
    <w:name w:val="ListLabel 899"/>
    <w:qFormat/>
    <w:rPr>
      <w:rFonts w:ascii="Times New Roman" w:hAnsi="Times New Roman"/>
      <w:b/>
      <w:i w:val="0"/>
      <w:caps w:val="0"/>
      <w:smallCaps w:val="0"/>
      <w:color w:val="4A5E81"/>
      <w:spacing w:val="0"/>
      <w:sz w:val="14"/>
      <w:szCs w:val="14"/>
      <w:u w:val="single"/>
    </w:rPr>
  </w:style>
  <w:style w:type="character" w:customStyle="1" w:styleId="ListLabel900">
    <w:name w:val="ListLabel 900"/>
    <w:qFormat/>
    <w:rPr>
      <w:rFonts w:ascii="Times New Roman" w:hAnsi="Times New Roman"/>
      <w:b w:val="0"/>
      <w:bCs/>
      <w:i/>
      <w:iCs/>
      <w:caps w:val="0"/>
      <w:smallCaps w:val="0"/>
      <w:strike w:val="0"/>
      <w:dstrike w:val="0"/>
      <w:color w:val="111111"/>
      <w:spacing w:val="0"/>
      <w:sz w:val="22"/>
      <w:szCs w:val="22"/>
      <w:highlight w:val="white"/>
      <w:u w:val="none"/>
      <w:effect w:val="none"/>
    </w:rPr>
  </w:style>
  <w:style w:type="character" w:customStyle="1" w:styleId="ListLabel901">
    <w:name w:val="ListLabel 901"/>
    <w:qFormat/>
    <w:rPr>
      <w:rFonts w:ascii="Times New Roman" w:hAnsi="Times New Roman"/>
      <w:b/>
      <w:bCs/>
      <w:i/>
      <w:iCs/>
      <w:caps w:val="0"/>
      <w:smallCaps w:val="0"/>
      <w:strike w:val="0"/>
      <w:dstrike w:val="0"/>
      <w:color w:val="111111"/>
      <w:spacing w:val="0"/>
      <w:sz w:val="22"/>
      <w:szCs w:val="22"/>
      <w:highlight w:val="white"/>
      <w:u w:val="single"/>
      <w:effect w:val="none"/>
    </w:rPr>
  </w:style>
  <w:style w:type="character" w:customStyle="1" w:styleId="ListLabel902">
    <w:name w:val="ListLabel 902"/>
    <w:qFormat/>
    <w:rPr>
      <w:rFonts w:ascii="Times New Roman" w:hAnsi="Times New Roman"/>
      <w:b/>
      <w:bCs/>
      <w:i/>
      <w:iCs/>
      <w:caps w:val="0"/>
      <w:smallCaps w:val="0"/>
      <w:strike w:val="0"/>
      <w:dstrike w:val="0"/>
      <w:color w:val="111111"/>
      <w:spacing w:val="0"/>
      <w:sz w:val="22"/>
      <w:szCs w:val="22"/>
      <w:highlight w:val="yellow"/>
      <w:u w:val="single"/>
      <w:effect w:val="none"/>
    </w:rPr>
  </w:style>
  <w:style w:type="character" w:customStyle="1" w:styleId="ListLabel903">
    <w:name w:val="ListLabel 903"/>
    <w:qFormat/>
    <w:rPr>
      <w:rFonts w:ascii="Times New Roman" w:hAnsi="Times New Roman"/>
      <w:b w:val="0"/>
      <w:i w:val="0"/>
      <w:caps w:val="0"/>
      <w:smallCaps w:val="0"/>
      <w:strike w:val="0"/>
      <w:dstrike w:val="0"/>
      <w:color w:val="000000"/>
      <w:spacing w:val="0"/>
      <w:sz w:val="22"/>
      <w:szCs w:val="22"/>
      <w:u w:val="none"/>
      <w:effect w:val="none"/>
    </w:rPr>
  </w:style>
  <w:style w:type="character" w:customStyle="1" w:styleId="ListLabel904">
    <w:name w:val="ListLabel 904"/>
    <w:qFormat/>
    <w:rPr>
      <w:rFonts w:ascii="sourcesanspro;arial;sans-serif" w:hAnsi="sourcesanspro;arial;sans-serif"/>
      <w:b w:val="0"/>
      <w:i w:val="0"/>
      <w:caps w:val="0"/>
      <w:smallCaps w:val="0"/>
      <w:color w:val="4A5E81"/>
      <w:spacing w:val="0"/>
      <w:sz w:val="14"/>
      <w:szCs w:val="14"/>
      <w:u w:val="single"/>
    </w:rPr>
  </w:style>
  <w:style w:type="character" w:customStyle="1" w:styleId="ListLabel905">
    <w:name w:val="ListLabel 905"/>
    <w:qFormat/>
    <w:rPr>
      <w:rFonts w:ascii="sourcesanspro;arial;sans-serif" w:hAnsi="sourcesanspro;arial;sans-serif"/>
      <w:b/>
      <w:bCs/>
      <w:i w:val="0"/>
      <w:caps w:val="0"/>
      <w:smallCaps w:val="0"/>
      <w:color w:val="4A5E81"/>
      <w:spacing w:val="0"/>
      <w:sz w:val="14"/>
      <w:szCs w:val="14"/>
      <w:u w:val="single"/>
    </w:rPr>
  </w:style>
  <w:style w:type="character" w:customStyle="1" w:styleId="ListLabel906">
    <w:name w:val="ListLabel 906"/>
    <w:qFormat/>
    <w:rPr>
      <w:rFonts w:ascii="sourcesanspro;arial;sans-serif" w:hAnsi="sourcesanspro;arial;sans-serif"/>
      <w:b/>
      <w:bCs/>
      <w:i w:val="0"/>
      <w:caps w:val="0"/>
      <w:smallCaps w:val="0"/>
      <w:strike w:val="0"/>
      <w:dstrike w:val="0"/>
      <w:color w:val="2E3B50"/>
      <w:spacing w:val="0"/>
      <w:sz w:val="16"/>
      <w:szCs w:val="16"/>
      <w:highlight w:val="white"/>
      <w:u w:val="none"/>
      <w:effect w:val="none"/>
    </w:rPr>
  </w:style>
  <w:style w:type="character" w:customStyle="1" w:styleId="ListLabel907">
    <w:name w:val="ListLabel 907"/>
    <w:qFormat/>
    <w:rPr>
      <w:rFonts w:ascii="Times New Roman" w:hAnsi="Times New Roman"/>
      <w:b w:val="0"/>
      <w:i/>
      <w:iCs/>
      <w:caps w:val="0"/>
      <w:smallCaps w:val="0"/>
      <w:color w:val="4A5E81"/>
      <w:spacing w:val="0"/>
      <w:sz w:val="16"/>
      <w:szCs w:val="16"/>
      <w:u w:val="single"/>
    </w:rPr>
  </w:style>
  <w:style w:type="character" w:customStyle="1" w:styleId="ListLabel908">
    <w:name w:val="ListLabel 908"/>
    <w:qFormat/>
  </w:style>
  <w:style w:type="character" w:customStyle="1" w:styleId="ListLabel909">
    <w:name w:val="ListLabel 909"/>
    <w:qFormat/>
    <w:rPr>
      <w:rFonts w:ascii="Times New Roman" w:eastAsia="Times New Roman" w:hAnsi="Times New Roman" w:cs="Times New Roman"/>
      <w:b w:val="0"/>
      <w:bCs/>
      <w:i w:val="0"/>
      <w:caps w:val="0"/>
      <w:smallCaps w:val="0"/>
      <w:color w:val="EF3340"/>
      <w:spacing w:val="0"/>
      <w:sz w:val="22"/>
      <w:szCs w:val="22"/>
      <w:u w:val="none"/>
      <w:lang w:val="fr-FR"/>
    </w:rPr>
  </w:style>
  <w:style w:type="character" w:customStyle="1" w:styleId="ListLabel910">
    <w:name w:val="ListLabel 910"/>
    <w:qFormat/>
    <w:rPr>
      <w:rFonts w:ascii="Times New Roman" w:eastAsia="Times New Roman" w:hAnsi="Times New Roman" w:cs="Times New Roman"/>
      <w:b w:val="0"/>
      <w:bCs/>
      <w:i w:val="0"/>
      <w:caps w:val="0"/>
      <w:smallCaps w:val="0"/>
      <w:strike w:val="0"/>
      <w:dstrike w:val="0"/>
      <w:color w:val="3366CC"/>
      <w:spacing w:val="0"/>
      <w:sz w:val="21"/>
      <w:szCs w:val="22"/>
      <w:highlight w:val="white"/>
      <w:u w:val="none"/>
      <w:effect w:val="none"/>
      <w:lang w:val="fr-FR"/>
    </w:rPr>
  </w:style>
  <w:style w:type="character" w:customStyle="1" w:styleId="ListLabel911">
    <w:name w:val="ListLabel 911"/>
    <w:qFormat/>
    <w:rPr>
      <w:rFonts w:ascii="Times New Roman" w:eastAsia="Times New Roman" w:hAnsi="Times New Roman" w:cs="Times New Roman"/>
      <w:b/>
      <w:bCs/>
      <w:color w:val="3465A4"/>
      <w:sz w:val="22"/>
      <w:szCs w:val="22"/>
      <w:u w:val="none"/>
      <w:lang w:val="fr-FR"/>
    </w:rPr>
  </w:style>
  <w:style w:type="character" w:customStyle="1" w:styleId="ListLabel912">
    <w:name w:val="ListLabel 912"/>
    <w:qFormat/>
    <w:rPr>
      <w:b/>
      <w:bCs/>
      <w:i/>
      <w:iCs/>
      <w:caps w:val="0"/>
      <w:smallCaps w:val="0"/>
      <w:strike w:val="0"/>
      <w:dstrike w:val="0"/>
      <w:sz w:val="14"/>
      <w:szCs w:val="14"/>
      <w:lang w:val="fr-FR"/>
    </w:rPr>
  </w:style>
  <w:style w:type="character" w:customStyle="1" w:styleId="ListLabel913">
    <w:name w:val="ListLabel 913"/>
    <w:qFormat/>
    <w:rPr>
      <w:sz w:val="22"/>
      <w:szCs w:val="22"/>
      <w:lang w:val="fr-FR"/>
    </w:rPr>
  </w:style>
  <w:style w:type="character" w:customStyle="1" w:styleId="ListLabel914">
    <w:name w:val="ListLabel 914"/>
    <w:qFormat/>
    <w:rPr>
      <w:rFonts w:ascii="Times New Roman" w:eastAsia="Times New Roman" w:hAnsi="Times New Roman" w:cs="Times New Roman"/>
      <w:b/>
      <w:bCs/>
      <w:i w:val="0"/>
      <w:iCs w:val="0"/>
      <w:caps w:val="0"/>
      <w:smallCaps w:val="0"/>
      <w:strike w:val="0"/>
      <w:dstrike w:val="0"/>
      <w:sz w:val="18"/>
      <w:szCs w:val="18"/>
      <w:lang w:val="fr-FR"/>
    </w:rPr>
  </w:style>
  <w:style w:type="character" w:customStyle="1" w:styleId="ListLabel915">
    <w:name w:val="ListLabel 915"/>
    <w:qFormat/>
    <w:rPr>
      <w:rFonts w:ascii="Times New Roman" w:eastAsia="Times New Roman" w:hAnsi="Times New Roman" w:cs="Times New Roman"/>
      <w:b/>
      <w:bCs/>
      <w:i w:val="0"/>
      <w:iCs w:val="0"/>
      <w:caps w:val="0"/>
      <w:smallCaps w:val="0"/>
      <w:strike w:val="0"/>
      <w:dstrike w:val="0"/>
      <w:sz w:val="21"/>
      <w:szCs w:val="21"/>
      <w:lang w:val="fr-FR"/>
    </w:rPr>
  </w:style>
  <w:style w:type="character" w:customStyle="1" w:styleId="ListLabel916">
    <w:name w:val="ListLabel 916"/>
    <w:qFormat/>
    <w:rPr>
      <w:rFonts w:ascii="Times New Roman" w:eastAsia="Times New Roman" w:hAnsi="Times New Roman" w:cs="Times New Roman"/>
      <w:b w:val="0"/>
      <w:i w:val="0"/>
      <w:caps w:val="0"/>
      <w:smallCaps w:val="0"/>
      <w:color w:val="EF3340"/>
      <w:spacing w:val="0"/>
      <w:sz w:val="22"/>
      <w:szCs w:val="22"/>
      <w:u w:val="single"/>
      <w:lang w:val="fr-FR"/>
    </w:rPr>
  </w:style>
  <w:style w:type="character" w:customStyle="1" w:styleId="ListLabel917">
    <w:name w:val="ListLabel 917"/>
    <w:qFormat/>
    <w:rPr>
      <w:rFonts w:ascii="Times New Roman" w:eastAsia="Times New Roman" w:hAnsi="Times New Roman" w:cs="Times New Roman"/>
      <w:b w:val="0"/>
      <w:bCs/>
      <w:i w:val="0"/>
      <w:caps w:val="0"/>
      <w:smallCaps w:val="0"/>
      <w:color w:val="EF3340"/>
      <w:spacing w:val="0"/>
      <w:sz w:val="22"/>
      <w:szCs w:val="22"/>
      <w:u w:val="single"/>
      <w:lang w:val="fr-FR"/>
    </w:rPr>
  </w:style>
  <w:style w:type="character" w:customStyle="1" w:styleId="ListLabel918">
    <w:name w:val="ListLabel 918"/>
    <w:qFormat/>
    <w:rPr>
      <w:b w:val="0"/>
      <w:bCs w:val="0"/>
      <w:i/>
      <w:iCs/>
      <w:caps w:val="0"/>
      <w:smallCaps w:val="0"/>
      <w:strike w:val="0"/>
      <w:dstrike w:val="0"/>
      <w:sz w:val="14"/>
      <w:szCs w:val="14"/>
      <w:highlight w:val="yellow"/>
      <w:lang w:val="fr-FR"/>
    </w:rPr>
  </w:style>
  <w:style w:type="character" w:customStyle="1" w:styleId="ListLabel919">
    <w:name w:val="ListLabel 919"/>
    <w:qFormat/>
    <w:rPr>
      <w:rFonts w:cs="OpenSymbol"/>
      <w:b w:val="0"/>
      <w:sz w:val="22"/>
    </w:rPr>
  </w:style>
  <w:style w:type="character" w:customStyle="1" w:styleId="ListLabel920">
    <w:name w:val="ListLabel 920"/>
    <w:qFormat/>
    <w:rPr>
      <w:rFonts w:cs="OpenSymbol"/>
    </w:rPr>
  </w:style>
  <w:style w:type="character" w:customStyle="1" w:styleId="ListLabel921">
    <w:name w:val="ListLabel 921"/>
    <w:qFormat/>
    <w:rPr>
      <w:rFonts w:cs="OpenSymbol"/>
    </w:rPr>
  </w:style>
  <w:style w:type="character" w:customStyle="1" w:styleId="ListLabel922">
    <w:name w:val="ListLabel 922"/>
    <w:qFormat/>
    <w:rPr>
      <w:rFonts w:cs="OpenSymbol"/>
    </w:rPr>
  </w:style>
  <w:style w:type="character" w:customStyle="1" w:styleId="ListLabel923">
    <w:name w:val="ListLabel 923"/>
    <w:qFormat/>
    <w:rPr>
      <w:rFonts w:cs="OpenSymbol"/>
    </w:rPr>
  </w:style>
  <w:style w:type="character" w:customStyle="1" w:styleId="ListLabel924">
    <w:name w:val="ListLabel 924"/>
    <w:qFormat/>
    <w:rPr>
      <w:rFonts w:cs="OpenSymbol"/>
    </w:rPr>
  </w:style>
  <w:style w:type="character" w:customStyle="1" w:styleId="ListLabel925">
    <w:name w:val="ListLabel 925"/>
    <w:qFormat/>
    <w:rPr>
      <w:rFonts w:cs="OpenSymbol"/>
    </w:rPr>
  </w:style>
  <w:style w:type="character" w:customStyle="1" w:styleId="ListLabel926">
    <w:name w:val="ListLabel 926"/>
    <w:qFormat/>
    <w:rPr>
      <w:rFonts w:cs="OpenSymbol"/>
    </w:rPr>
  </w:style>
  <w:style w:type="character" w:customStyle="1" w:styleId="ListLabel927">
    <w:name w:val="ListLabel 927"/>
    <w:qFormat/>
    <w:rPr>
      <w:rFonts w:cs="OpenSymbol"/>
    </w:rPr>
  </w:style>
  <w:style w:type="character" w:customStyle="1" w:styleId="ListLabel928">
    <w:name w:val="ListLabel 928"/>
    <w:qFormat/>
    <w:rPr>
      <w:rFonts w:cs="OpenSymbol"/>
      <w:b w:val="0"/>
      <w:sz w:val="22"/>
    </w:rPr>
  </w:style>
  <w:style w:type="character" w:customStyle="1" w:styleId="ListLabel929">
    <w:name w:val="ListLabel 929"/>
    <w:qFormat/>
    <w:rPr>
      <w:rFonts w:cs="OpenSymbol"/>
    </w:rPr>
  </w:style>
  <w:style w:type="character" w:customStyle="1" w:styleId="ListLabel930">
    <w:name w:val="ListLabel 930"/>
    <w:qFormat/>
    <w:rPr>
      <w:rFonts w:cs="OpenSymbol"/>
    </w:rPr>
  </w:style>
  <w:style w:type="character" w:customStyle="1" w:styleId="ListLabel931">
    <w:name w:val="ListLabel 931"/>
    <w:qFormat/>
    <w:rPr>
      <w:rFonts w:cs="OpenSymbol"/>
    </w:rPr>
  </w:style>
  <w:style w:type="character" w:customStyle="1" w:styleId="ListLabel932">
    <w:name w:val="ListLabel 932"/>
    <w:qFormat/>
    <w:rPr>
      <w:rFonts w:cs="OpenSymbol"/>
    </w:rPr>
  </w:style>
  <w:style w:type="character" w:customStyle="1" w:styleId="ListLabel933">
    <w:name w:val="ListLabel 933"/>
    <w:qFormat/>
    <w:rPr>
      <w:rFonts w:cs="OpenSymbol"/>
    </w:rPr>
  </w:style>
  <w:style w:type="character" w:customStyle="1" w:styleId="ListLabel934">
    <w:name w:val="ListLabel 934"/>
    <w:qFormat/>
    <w:rPr>
      <w:rFonts w:cs="OpenSymbol"/>
    </w:rPr>
  </w:style>
  <w:style w:type="character" w:customStyle="1" w:styleId="ListLabel935">
    <w:name w:val="ListLabel 935"/>
    <w:qFormat/>
    <w:rPr>
      <w:rFonts w:cs="OpenSymbol"/>
    </w:rPr>
  </w:style>
  <w:style w:type="character" w:customStyle="1" w:styleId="ListLabel936">
    <w:name w:val="ListLabel 936"/>
    <w:qFormat/>
    <w:rPr>
      <w:rFonts w:cs="OpenSymbol"/>
    </w:rPr>
  </w:style>
  <w:style w:type="character" w:customStyle="1" w:styleId="ListLabel937">
    <w:name w:val="ListLabel 937"/>
    <w:qFormat/>
    <w:rPr>
      <w:rFonts w:cs="OpenSymbol"/>
      <w:b w:val="0"/>
      <w:sz w:val="22"/>
    </w:rPr>
  </w:style>
  <w:style w:type="character" w:customStyle="1" w:styleId="ListLabel938">
    <w:name w:val="ListLabel 938"/>
    <w:qFormat/>
    <w:rPr>
      <w:rFonts w:cs="OpenSymbol"/>
    </w:rPr>
  </w:style>
  <w:style w:type="character" w:customStyle="1" w:styleId="ListLabel939">
    <w:name w:val="ListLabel 939"/>
    <w:qFormat/>
    <w:rPr>
      <w:rFonts w:cs="OpenSymbol"/>
    </w:rPr>
  </w:style>
  <w:style w:type="character" w:customStyle="1" w:styleId="ListLabel940">
    <w:name w:val="ListLabel 940"/>
    <w:qFormat/>
    <w:rPr>
      <w:rFonts w:cs="OpenSymbol"/>
    </w:rPr>
  </w:style>
  <w:style w:type="character" w:customStyle="1" w:styleId="ListLabel941">
    <w:name w:val="ListLabel 941"/>
    <w:qFormat/>
    <w:rPr>
      <w:rFonts w:cs="OpenSymbol"/>
    </w:rPr>
  </w:style>
  <w:style w:type="character" w:customStyle="1" w:styleId="ListLabel942">
    <w:name w:val="ListLabel 942"/>
    <w:qFormat/>
    <w:rPr>
      <w:rFonts w:cs="OpenSymbol"/>
    </w:rPr>
  </w:style>
  <w:style w:type="character" w:customStyle="1" w:styleId="ListLabel943">
    <w:name w:val="ListLabel 943"/>
    <w:qFormat/>
    <w:rPr>
      <w:rFonts w:cs="OpenSymbol"/>
    </w:rPr>
  </w:style>
  <w:style w:type="character" w:customStyle="1" w:styleId="ListLabel944">
    <w:name w:val="ListLabel 944"/>
    <w:qFormat/>
    <w:rPr>
      <w:rFonts w:cs="OpenSymbol"/>
    </w:rPr>
  </w:style>
  <w:style w:type="character" w:customStyle="1" w:styleId="ListLabel945">
    <w:name w:val="ListLabel 945"/>
    <w:qFormat/>
    <w:rPr>
      <w:rFonts w:cs="OpenSymbol"/>
    </w:rPr>
  </w:style>
  <w:style w:type="character" w:customStyle="1" w:styleId="ListLabel946">
    <w:name w:val="ListLabel 946"/>
    <w:qFormat/>
    <w:rPr>
      <w:rFonts w:cs="OpenSymbol"/>
    </w:rPr>
  </w:style>
  <w:style w:type="character" w:customStyle="1" w:styleId="ListLabel947">
    <w:name w:val="ListLabel 947"/>
    <w:qFormat/>
    <w:rPr>
      <w:rFonts w:cs="OpenSymbol"/>
    </w:rPr>
  </w:style>
  <w:style w:type="character" w:customStyle="1" w:styleId="ListLabel948">
    <w:name w:val="ListLabel 948"/>
    <w:qFormat/>
    <w:rPr>
      <w:rFonts w:cs="OpenSymbol"/>
    </w:rPr>
  </w:style>
  <w:style w:type="character" w:customStyle="1" w:styleId="ListLabel949">
    <w:name w:val="ListLabel 949"/>
    <w:qFormat/>
    <w:rPr>
      <w:rFonts w:cs="OpenSymbol"/>
    </w:rPr>
  </w:style>
  <w:style w:type="character" w:customStyle="1" w:styleId="ListLabel950">
    <w:name w:val="ListLabel 950"/>
    <w:qFormat/>
    <w:rPr>
      <w:rFonts w:cs="OpenSymbol"/>
    </w:rPr>
  </w:style>
  <w:style w:type="character" w:customStyle="1" w:styleId="ListLabel951">
    <w:name w:val="ListLabel 951"/>
    <w:qFormat/>
    <w:rPr>
      <w:rFonts w:cs="OpenSymbol"/>
    </w:rPr>
  </w:style>
  <w:style w:type="character" w:customStyle="1" w:styleId="ListLabel952">
    <w:name w:val="ListLabel 952"/>
    <w:qFormat/>
    <w:rPr>
      <w:rFonts w:cs="OpenSymbol"/>
    </w:rPr>
  </w:style>
  <w:style w:type="character" w:customStyle="1" w:styleId="ListLabel953">
    <w:name w:val="ListLabel 953"/>
    <w:qFormat/>
    <w:rPr>
      <w:rFonts w:cs="OpenSymbol"/>
    </w:rPr>
  </w:style>
  <w:style w:type="character" w:customStyle="1" w:styleId="ListLabel954">
    <w:name w:val="ListLabel 954"/>
    <w:qFormat/>
    <w:rPr>
      <w:rFonts w:cs="OpenSymbol"/>
    </w:rPr>
  </w:style>
  <w:style w:type="character" w:customStyle="1" w:styleId="ListLabel955">
    <w:name w:val="ListLabel 955"/>
    <w:qFormat/>
    <w:rPr>
      <w:rFonts w:cs="OpenSymbol"/>
      <w:b/>
    </w:rPr>
  </w:style>
  <w:style w:type="character" w:customStyle="1" w:styleId="ListLabel956">
    <w:name w:val="ListLabel 956"/>
    <w:qFormat/>
    <w:rPr>
      <w:rFonts w:cs="OpenSymbol"/>
    </w:rPr>
  </w:style>
  <w:style w:type="character" w:customStyle="1" w:styleId="ListLabel957">
    <w:name w:val="ListLabel 957"/>
    <w:qFormat/>
    <w:rPr>
      <w:rFonts w:cs="OpenSymbol"/>
    </w:rPr>
  </w:style>
  <w:style w:type="character" w:customStyle="1" w:styleId="ListLabel958">
    <w:name w:val="ListLabel 958"/>
    <w:qFormat/>
    <w:rPr>
      <w:rFonts w:cs="OpenSymbol"/>
    </w:rPr>
  </w:style>
  <w:style w:type="character" w:customStyle="1" w:styleId="ListLabel959">
    <w:name w:val="ListLabel 959"/>
    <w:qFormat/>
    <w:rPr>
      <w:rFonts w:cs="OpenSymbol"/>
    </w:rPr>
  </w:style>
  <w:style w:type="character" w:customStyle="1" w:styleId="ListLabel960">
    <w:name w:val="ListLabel 960"/>
    <w:qFormat/>
    <w:rPr>
      <w:rFonts w:cs="OpenSymbol"/>
    </w:rPr>
  </w:style>
  <w:style w:type="character" w:customStyle="1" w:styleId="ListLabel961">
    <w:name w:val="ListLabel 961"/>
    <w:qFormat/>
    <w:rPr>
      <w:rFonts w:cs="OpenSymbol"/>
    </w:rPr>
  </w:style>
  <w:style w:type="character" w:customStyle="1" w:styleId="ListLabel962">
    <w:name w:val="ListLabel 962"/>
    <w:qFormat/>
    <w:rPr>
      <w:rFonts w:cs="OpenSymbol"/>
    </w:rPr>
  </w:style>
  <w:style w:type="character" w:customStyle="1" w:styleId="ListLabel963">
    <w:name w:val="ListLabel 963"/>
    <w:qFormat/>
    <w:rPr>
      <w:rFonts w:cs="OpenSymbol"/>
    </w:rPr>
  </w:style>
  <w:style w:type="character" w:customStyle="1" w:styleId="ListLabel964">
    <w:name w:val="ListLabel 964"/>
    <w:qFormat/>
    <w:rPr>
      <w:rFonts w:ascii="Times New Roman" w:hAnsi="Times New Roman" w:cs="OpenSymbol"/>
      <w:b w:val="0"/>
      <w:sz w:val="22"/>
    </w:rPr>
  </w:style>
  <w:style w:type="character" w:customStyle="1" w:styleId="ListLabel965">
    <w:name w:val="ListLabel 965"/>
    <w:qFormat/>
    <w:rPr>
      <w:rFonts w:cs="OpenSymbol"/>
    </w:rPr>
  </w:style>
  <w:style w:type="character" w:customStyle="1" w:styleId="ListLabel966">
    <w:name w:val="ListLabel 966"/>
    <w:qFormat/>
    <w:rPr>
      <w:rFonts w:cs="OpenSymbol"/>
    </w:rPr>
  </w:style>
  <w:style w:type="character" w:customStyle="1" w:styleId="ListLabel967">
    <w:name w:val="ListLabel 967"/>
    <w:qFormat/>
    <w:rPr>
      <w:rFonts w:cs="OpenSymbol"/>
    </w:rPr>
  </w:style>
  <w:style w:type="character" w:customStyle="1" w:styleId="ListLabel968">
    <w:name w:val="ListLabel 968"/>
    <w:qFormat/>
    <w:rPr>
      <w:rFonts w:cs="OpenSymbol"/>
    </w:rPr>
  </w:style>
  <w:style w:type="character" w:customStyle="1" w:styleId="ListLabel969">
    <w:name w:val="ListLabel 969"/>
    <w:qFormat/>
    <w:rPr>
      <w:rFonts w:cs="OpenSymbol"/>
    </w:rPr>
  </w:style>
  <w:style w:type="character" w:customStyle="1" w:styleId="ListLabel970">
    <w:name w:val="ListLabel 970"/>
    <w:qFormat/>
    <w:rPr>
      <w:rFonts w:cs="OpenSymbol"/>
    </w:rPr>
  </w:style>
  <w:style w:type="character" w:customStyle="1" w:styleId="ListLabel971">
    <w:name w:val="ListLabel 971"/>
    <w:qFormat/>
    <w:rPr>
      <w:rFonts w:cs="OpenSymbol"/>
    </w:rPr>
  </w:style>
  <w:style w:type="character" w:customStyle="1" w:styleId="ListLabel972">
    <w:name w:val="ListLabel 972"/>
    <w:qFormat/>
    <w:rPr>
      <w:rFonts w:cs="OpenSymbol"/>
    </w:rPr>
  </w:style>
  <w:style w:type="character" w:customStyle="1" w:styleId="ListLabel973">
    <w:name w:val="ListLabel 973"/>
    <w:qFormat/>
    <w:rPr>
      <w:rFonts w:ascii="Times New Roman" w:hAnsi="Times New Roman" w:cs="OpenSymbol"/>
      <w:b/>
      <w:sz w:val="28"/>
    </w:rPr>
  </w:style>
  <w:style w:type="character" w:customStyle="1" w:styleId="ListLabel974">
    <w:name w:val="ListLabel 974"/>
    <w:qFormat/>
    <w:rPr>
      <w:rFonts w:cs="OpenSymbol"/>
    </w:rPr>
  </w:style>
  <w:style w:type="character" w:customStyle="1" w:styleId="ListLabel975">
    <w:name w:val="ListLabel 975"/>
    <w:qFormat/>
    <w:rPr>
      <w:rFonts w:cs="OpenSymbol"/>
    </w:rPr>
  </w:style>
  <w:style w:type="character" w:customStyle="1" w:styleId="ListLabel976">
    <w:name w:val="ListLabel 976"/>
    <w:qFormat/>
    <w:rPr>
      <w:rFonts w:cs="OpenSymbol"/>
    </w:rPr>
  </w:style>
  <w:style w:type="character" w:customStyle="1" w:styleId="ListLabel977">
    <w:name w:val="ListLabel 977"/>
    <w:qFormat/>
    <w:rPr>
      <w:rFonts w:cs="OpenSymbol"/>
    </w:rPr>
  </w:style>
  <w:style w:type="character" w:customStyle="1" w:styleId="ListLabel978">
    <w:name w:val="ListLabel 978"/>
    <w:qFormat/>
    <w:rPr>
      <w:rFonts w:cs="OpenSymbol"/>
    </w:rPr>
  </w:style>
  <w:style w:type="character" w:customStyle="1" w:styleId="ListLabel979">
    <w:name w:val="ListLabel 979"/>
    <w:qFormat/>
    <w:rPr>
      <w:rFonts w:cs="OpenSymbol"/>
    </w:rPr>
  </w:style>
  <w:style w:type="character" w:customStyle="1" w:styleId="ListLabel980">
    <w:name w:val="ListLabel 980"/>
    <w:qFormat/>
    <w:rPr>
      <w:rFonts w:cs="OpenSymbol"/>
    </w:rPr>
  </w:style>
  <w:style w:type="character" w:customStyle="1" w:styleId="ListLabel981">
    <w:name w:val="ListLabel 981"/>
    <w:qFormat/>
    <w:rPr>
      <w:rFonts w:cs="OpenSymbol"/>
    </w:rPr>
  </w:style>
  <w:style w:type="character" w:customStyle="1" w:styleId="ListLabel982">
    <w:name w:val="ListLabel 982"/>
    <w:qFormat/>
    <w:rPr>
      <w:rFonts w:cs="OpenSymbol"/>
    </w:rPr>
  </w:style>
  <w:style w:type="character" w:customStyle="1" w:styleId="ListLabel983">
    <w:name w:val="ListLabel 983"/>
    <w:qFormat/>
    <w:rPr>
      <w:rFonts w:cs="OpenSymbol"/>
    </w:rPr>
  </w:style>
  <w:style w:type="character" w:customStyle="1" w:styleId="ListLabel984">
    <w:name w:val="ListLabel 984"/>
    <w:qFormat/>
    <w:rPr>
      <w:rFonts w:cs="OpenSymbol"/>
    </w:rPr>
  </w:style>
  <w:style w:type="character" w:customStyle="1" w:styleId="ListLabel985">
    <w:name w:val="ListLabel 985"/>
    <w:qFormat/>
    <w:rPr>
      <w:rFonts w:cs="OpenSymbol"/>
    </w:rPr>
  </w:style>
  <w:style w:type="character" w:customStyle="1" w:styleId="ListLabel986">
    <w:name w:val="ListLabel 986"/>
    <w:qFormat/>
    <w:rPr>
      <w:rFonts w:cs="OpenSymbol"/>
    </w:rPr>
  </w:style>
  <w:style w:type="character" w:customStyle="1" w:styleId="ListLabel987">
    <w:name w:val="ListLabel 987"/>
    <w:qFormat/>
    <w:rPr>
      <w:rFonts w:cs="OpenSymbol"/>
    </w:rPr>
  </w:style>
  <w:style w:type="character" w:customStyle="1" w:styleId="ListLabel988">
    <w:name w:val="ListLabel 988"/>
    <w:qFormat/>
    <w:rPr>
      <w:rFonts w:cs="OpenSymbol"/>
    </w:rPr>
  </w:style>
  <w:style w:type="character" w:customStyle="1" w:styleId="ListLabel989">
    <w:name w:val="ListLabel 989"/>
    <w:qFormat/>
    <w:rPr>
      <w:rFonts w:cs="OpenSymbol"/>
    </w:rPr>
  </w:style>
  <w:style w:type="character" w:customStyle="1" w:styleId="ListLabel990">
    <w:name w:val="ListLabel 990"/>
    <w:qFormat/>
    <w:rPr>
      <w:rFonts w:cs="OpenSymbol"/>
    </w:rPr>
  </w:style>
  <w:style w:type="character" w:customStyle="1" w:styleId="ListLabel991">
    <w:name w:val="ListLabel 991"/>
    <w:qFormat/>
    <w:rPr>
      <w:rFonts w:ascii="Times New Roman" w:eastAsia="Times New Roman" w:hAnsi="Times New Roman" w:cs="Times New Roman"/>
      <w:b/>
      <w:bCs/>
      <w:i w:val="0"/>
      <w:iCs w:val="0"/>
      <w:caps w:val="0"/>
      <w:smallCaps w:val="0"/>
      <w:strike w:val="0"/>
      <w:dstrike w:val="0"/>
      <w:sz w:val="16"/>
      <w:szCs w:val="16"/>
      <w:lang w:val="fr-FR"/>
    </w:rPr>
  </w:style>
  <w:style w:type="character" w:customStyle="1" w:styleId="ListLabel992">
    <w:name w:val="ListLabel 992"/>
    <w:qFormat/>
  </w:style>
  <w:style w:type="character" w:customStyle="1" w:styleId="ListLabel993">
    <w:name w:val="ListLabel 993"/>
    <w:qFormat/>
    <w:rPr>
      <w:rFonts w:ascii="Times New Roman" w:eastAsia="Times New Roman" w:hAnsi="Times New Roman" w:cs="Times New Roman"/>
      <w:b/>
      <w:bCs/>
      <w:i w:val="0"/>
      <w:iCs w:val="0"/>
      <w:caps w:val="0"/>
      <w:smallCaps w:val="0"/>
      <w:strike w:val="0"/>
      <w:dstrike w:val="0"/>
      <w:sz w:val="14"/>
      <w:szCs w:val="14"/>
      <w:lang w:val="fr-FR"/>
    </w:rPr>
  </w:style>
  <w:style w:type="character" w:customStyle="1" w:styleId="ListLabel994">
    <w:name w:val="ListLabel 994"/>
    <w:qFormat/>
  </w:style>
  <w:style w:type="character" w:customStyle="1" w:styleId="ListLabel995">
    <w:name w:val="ListLabel 995"/>
    <w:qFormat/>
    <w:rPr>
      <w:rFonts w:ascii="Times New Roman" w:eastAsia="Times New Roman" w:hAnsi="Times New Roman" w:cs="Times New Roman"/>
      <w:b w:val="0"/>
      <w:bCs w:val="0"/>
      <w:i w:val="0"/>
      <w:iCs w:val="0"/>
      <w:caps w:val="0"/>
      <w:smallCaps w:val="0"/>
      <w:strike w:val="0"/>
      <w:dstrike w:val="0"/>
      <w:sz w:val="14"/>
      <w:szCs w:val="14"/>
      <w:lang w:val="fr-FR"/>
    </w:rPr>
  </w:style>
  <w:style w:type="character" w:customStyle="1" w:styleId="ListLabel996">
    <w:name w:val="ListLabel 996"/>
    <w:qFormat/>
    <w:rPr>
      <w:b/>
      <w:bCs/>
      <w:i w:val="0"/>
      <w:iCs w:val="0"/>
      <w:caps w:val="0"/>
      <w:smallCaps w:val="0"/>
      <w:strike w:val="0"/>
      <w:dstrike w:val="0"/>
      <w:sz w:val="16"/>
      <w:szCs w:val="16"/>
      <w:lang w:val="fr-FR"/>
    </w:rPr>
  </w:style>
  <w:style w:type="character" w:customStyle="1" w:styleId="ListLabel997">
    <w:name w:val="ListLabel 997"/>
    <w:qFormat/>
    <w:rPr>
      <w:rFonts w:ascii="Times New Roman" w:eastAsia="Times New Roman" w:hAnsi="Times New Roman" w:cs="Times New Roman"/>
      <w:b w:val="0"/>
      <w:bCs w:val="0"/>
      <w:i/>
      <w:iCs/>
      <w:caps w:val="0"/>
      <w:smallCaps w:val="0"/>
      <w:strike w:val="0"/>
      <w:dstrike w:val="0"/>
      <w:sz w:val="14"/>
      <w:szCs w:val="14"/>
      <w:lang w:val="fr-FR"/>
    </w:rPr>
  </w:style>
  <w:style w:type="character" w:customStyle="1" w:styleId="ListLabel998">
    <w:name w:val="ListLabel 998"/>
    <w:qFormat/>
    <w:rPr>
      <w:rFonts w:ascii="Times New Roman" w:eastAsia="Times New Roman" w:hAnsi="Times New Roman" w:cs="Times New Roman"/>
      <w:sz w:val="18"/>
      <w:szCs w:val="18"/>
      <w:lang w:val="fr-FR"/>
    </w:rPr>
  </w:style>
  <w:style w:type="character" w:customStyle="1" w:styleId="ListLabel999">
    <w:name w:val="ListLabel 999"/>
    <w:qFormat/>
    <w:rPr>
      <w:rFonts w:ascii="Times New Roman" w:eastAsia="Times New Roman" w:hAnsi="Times New Roman" w:cs="Times New Roman"/>
      <w:b/>
      <w:bCs/>
      <w:i w:val="0"/>
      <w:iCs w:val="0"/>
      <w:caps w:val="0"/>
      <w:smallCaps w:val="0"/>
      <w:strike w:val="0"/>
      <w:dstrike w:val="0"/>
      <w:color w:val="2E74B5"/>
      <w:sz w:val="14"/>
      <w:szCs w:val="14"/>
      <w:u w:val="single"/>
      <w:lang w:val="fr-FR"/>
    </w:rPr>
  </w:style>
  <w:style w:type="character" w:customStyle="1" w:styleId="ListLabel1000">
    <w:name w:val="ListLabel 1000"/>
    <w:qFormat/>
    <w:rPr>
      <w:b/>
      <w:bCs/>
      <w:i w:val="0"/>
      <w:iCs w:val="0"/>
      <w:caps w:val="0"/>
      <w:smallCaps w:val="0"/>
      <w:strike w:val="0"/>
      <w:dstrike w:val="0"/>
      <w:sz w:val="14"/>
      <w:szCs w:val="14"/>
      <w:lang w:val="fr-FR"/>
    </w:rPr>
  </w:style>
  <w:style w:type="character" w:customStyle="1" w:styleId="ListLabel1001">
    <w:name w:val="ListLabel 1001"/>
    <w:qFormat/>
    <w:rPr>
      <w:rFonts w:ascii="Times New Roman" w:eastAsia="Times New Roman" w:hAnsi="Times New Roman" w:cs="Times New Roman"/>
      <w:sz w:val="22"/>
      <w:szCs w:val="22"/>
      <w:lang w:val="fr-FR"/>
    </w:rPr>
  </w:style>
  <w:style w:type="character" w:customStyle="1" w:styleId="ListLabel1002">
    <w:name w:val="ListLabel 1002"/>
    <w:qFormat/>
    <w:rPr>
      <w:rFonts w:ascii="Times New Roman" w:hAnsi="Times New Roman"/>
      <w:sz w:val="22"/>
      <w:szCs w:val="22"/>
    </w:rPr>
  </w:style>
  <w:style w:type="character" w:customStyle="1" w:styleId="ListLabel1003">
    <w:name w:val="ListLabel 1003"/>
    <w:qFormat/>
    <w:rPr>
      <w:b w:val="0"/>
      <w:bCs w:val="0"/>
      <w:i w:val="0"/>
      <w:iCs w:val="0"/>
      <w:caps w:val="0"/>
      <w:smallCaps w:val="0"/>
      <w:sz w:val="24"/>
      <w:szCs w:val="24"/>
      <w:lang w:val="fr-FR"/>
    </w:rPr>
  </w:style>
  <w:style w:type="character" w:customStyle="1" w:styleId="ListLabel1004">
    <w:name w:val="ListLabel 1004"/>
    <w:qFormat/>
    <w:rPr>
      <w:rFonts w:ascii="Times New Roman" w:eastAsia="Times New Roman" w:hAnsi="Times New Roman" w:cs="Times New Roman"/>
      <w:b/>
      <w:bCs/>
      <w:sz w:val="22"/>
      <w:szCs w:val="22"/>
      <w:u w:val="single"/>
      <w:lang w:val="fr-FR"/>
    </w:rPr>
  </w:style>
  <w:style w:type="character" w:customStyle="1" w:styleId="ListLabel1005">
    <w:name w:val="ListLabel 1005"/>
    <w:qFormat/>
    <w:rPr>
      <w:rFonts w:ascii="Times New Roman" w:eastAsia="Times New Roman" w:hAnsi="Times New Roman" w:cs="Times New Roman"/>
      <w:b/>
      <w:bCs/>
      <w:sz w:val="24"/>
      <w:szCs w:val="24"/>
      <w:lang w:val="fr-FR"/>
    </w:rPr>
  </w:style>
  <w:style w:type="character" w:customStyle="1" w:styleId="ListLabel1006">
    <w:name w:val="ListLabel 1006"/>
    <w:qFormat/>
    <w:rPr>
      <w:rFonts w:ascii="Times New Roman" w:eastAsia="Times New Roman" w:hAnsi="Times New Roman" w:cs="Times New Roman"/>
      <w:color w:val="0000FF"/>
      <w:sz w:val="24"/>
      <w:szCs w:val="24"/>
      <w:u w:val="single"/>
      <w:lang w:eastAsia="fr-FR"/>
    </w:rPr>
  </w:style>
  <w:style w:type="character" w:customStyle="1" w:styleId="ListLabel1007">
    <w:name w:val="ListLabel 1007"/>
    <w:qFormat/>
    <w:rPr>
      <w:rFonts w:ascii="sourcesanspro;arial;sans-serif" w:hAnsi="sourcesanspro;arial;sans-serif"/>
      <w:b/>
      <w:i w:val="0"/>
      <w:caps w:val="0"/>
      <w:smallCaps w:val="0"/>
      <w:color w:val="4A5E81"/>
      <w:spacing w:val="0"/>
      <w:sz w:val="14"/>
      <w:szCs w:val="14"/>
      <w:u w:val="single"/>
    </w:rPr>
  </w:style>
  <w:style w:type="character" w:customStyle="1" w:styleId="ListLabel1008">
    <w:name w:val="ListLabel 1008"/>
    <w:qFormat/>
    <w:rPr>
      <w:rFonts w:ascii="Times New Roman" w:hAnsi="Times New Roman"/>
      <w:b/>
      <w:i w:val="0"/>
      <w:caps w:val="0"/>
      <w:smallCaps w:val="0"/>
      <w:color w:val="4A5E81"/>
      <w:spacing w:val="0"/>
      <w:sz w:val="14"/>
      <w:szCs w:val="14"/>
      <w:u w:val="single"/>
    </w:rPr>
  </w:style>
  <w:style w:type="character" w:customStyle="1" w:styleId="ListLabel1009">
    <w:name w:val="ListLabel 1009"/>
    <w:qFormat/>
    <w:rPr>
      <w:rFonts w:ascii="sourcesanspro;arial;sans-serif" w:hAnsi="sourcesanspro;arial;sans-serif"/>
      <w:b/>
      <w:i w:val="0"/>
      <w:caps w:val="0"/>
      <w:smallCaps w:val="0"/>
      <w:color w:val="4A5E81"/>
      <w:spacing w:val="0"/>
      <w:sz w:val="24"/>
      <w:szCs w:val="24"/>
      <w:u w:val="single"/>
    </w:rPr>
  </w:style>
  <w:style w:type="character" w:customStyle="1" w:styleId="ListLabel1010">
    <w:name w:val="ListLabel 1010"/>
    <w:qFormat/>
    <w:rPr>
      <w:rFonts w:ascii="Times New Roman" w:hAnsi="Times New Roman"/>
      <w:b w:val="0"/>
      <w:bCs/>
      <w:i/>
      <w:iCs/>
      <w:caps w:val="0"/>
      <w:smallCaps w:val="0"/>
      <w:strike w:val="0"/>
      <w:dstrike w:val="0"/>
      <w:color w:val="111111"/>
      <w:spacing w:val="0"/>
      <w:sz w:val="22"/>
      <w:szCs w:val="22"/>
      <w:highlight w:val="white"/>
      <w:u w:val="none"/>
      <w:effect w:val="none"/>
    </w:rPr>
  </w:style>
  <w:style w:type="character" w:customStyle="1" w:styleId="ListLabel1011">
    <w:name w:val="ListLabel 1011"/>
    <w:qFormat/>
    <w:rPr>
      <w:rFonts w:ascii="Times New Roman" w:hAnsi="Times New Roman"/>
      <w:b/>
      <w:bCs/>
      <w:i/>
      <w:iCs/>
      <w:caps w:val="0"/>
      <w:smallCaps w:val="0"/>
      <w:strike w:val="0"/>
      <w:dstrike w:val="0"/>
      <w:color w:val="111111"/>
      <w:spacing w:val="0"/>
      <w:sz w:val="22"/>
      <w:szCs w:val="22"/>
      <w:highlight w:val="white"/>
      <w:u w:val="single"/>
      <w:effect w:val="none"/>
    </w:rPr>
  </w:style>
  <w:style w:type="character" w:customStyle="1" w:styleId="ListLabel1012">
    <w:name w:val="ListLabel 1012"/>
    <w:qFormat/>
    <w:rPr>
      <w:rFonts w:ascii="Times New Roman" w:hAnsi="Times New Roman"/>
      <w:b/>
      <w:bCs/>
      <w:i/>
      <w:iCs/>
      <w:caps w:val="0"/>
      <w:smallCaps w:val="0"/>
      <w:strike w:val="0"/>
      <w:dstrike w:val="0"/>
      <w:color w:val="111111"/>
      <w:spacing w:val="0"/>
      <w:sz w:val="22"/>
      <w:szCs w:val="22"/>
      <w:highlight w:val="yellow"/>
      <w:u w:val="single"/>
      <w:effect w:val="none"/>
    </w:rPr>
  </w:style>
  <w:style w:type="character" w:customStyle="1" w:styleId="ListLabel1013">
    <w:name w:val="ListLabel 1013"/>
    <w:qFormat/>
    <w:rPr>
      <w:rFonts w:ascii="Times New Roman" w:hAnsi="Times New Roman"/>
      <w:b w:val="0"/>
      <w:i w:val="0"/>
      <w:caps w:val="0"/>
      <w:smallCaps w:val="0"/>
      <w:strike w:val="0"/>
      <w:dstrike w:val="0"/>
      <w:color w:val="000000"/>
      <w:spacing w:val="0"/>
      <w:sz w:val="22"/>
      <w:szCs w:val="22"/>
      <w:u w:val="none"/>
      <w:effect w:val="none"/>
    </w:rPr>
  </w:style>
  <w:style w:type="character" w:customStyle="1" w:styleId="ListLabel1014">
    <w:name w:val="ListLabel 1014"/>
    <w:qFormat/>
    <w:rPr>
      <w:rFonts w:ascii="sourcesanspro;arial;sans-serif" w:hAnsi="sourcesanspro;arial;sans-serif"/>
      <w:b w:val="0"/>
      <w:i w:val="0"/>
      <w:caps w:val="0"/>
      <w:smallCaps w:val="0"/>
      <w:color w:val="4A5E81"/>
      <w:spacing w:val="0"/>
      <w:sz w:val="14"/>
      <w:szCs w:val="14"/>
      <w:u w:val="single"/>
    </w:rPr>
  </w:style>
  <w:style w:type="character" w:customStyle="1" w:styleId="ListLabel1015">
    <w:name w:val="ListLabel 1015"/>
    <w:qFormat/>
    <w:rPr>
      <w:rFonts w:ascii="sourcesanspro;arial;sans-serif" w:hAnsi="sourcesanspro;arial;sans-serif"/>
      <w:b/>
      <w:bCs/>
      <w:i w:val="0"/>
      <w:caps w:val="0"/>
      <w:smallCaps w:val="0"/>
      <w:color w:val="4A5E81"/>
      <w:spacing w:val="0"/>
      <w:sz w:val="14"/>
      <w:szCs w:val="14"/>
      <w:u w:val="single"/>
    </w:rPr>
  </w:style>
  <w:style w:type="character" w:customStyle="1" w:styleId="ListLabel1016">
    <w:name w:val="ListLabel 1016"/>
    <w:qFormat/>
    <w:rPr>
      <w:rFonts w:ascii="sourcesanspro;arial;sans-serif" w:hAnsi="sourcesanspro;arial;sans-serif"/>
      <w:b/>
      <w:bCs/>
      <w:i w:val="0"/>
      <w:caps w:val="0"/>
      <w:smallCaps w:val="0"/>
      <w:strike w:val="0"/>
      <w:dstrike w:val="0"/>
      <w:color w:val="2E3B50"/>
      <w:spacing w:val="0"/>
      <w:sz w:val="16"/>
      <w:szCs w:val="16"/>
      <w:highlight w:val="white"/>
      <w:u w:val="none"/>
      <w:effect w:val="none"/>
    </w:rPr>
  </w:style>
  <w:style w:type="character" w:customStyle="1" w:styleId="ListLabel1017">
    <w:name w:val="ListLabel 1017"/>
    <w:qFormat/>
    <w:rPr>
      <w:rFonts w:ascii="Times New Roman" w:hAnsi="Times New Roman"/>
      <w:b w:val="0"/>
      <w:i/>
      <w:iCs/>
      <w:caps w:val="0"/>
      <w:smallCaps w:val="0"/>
      <w:color w:val="4A5E81"/>
      <w:spacing w:val="0"/>
      <w:sz w:val="16"/>
      <w:szCs w:val="16"/>
      <w:u w:val="single"/>
    </w:rPr>
  </w:style>
  <w:style w:type="character" w:customStyle="1" w:styleId="ListLabel1018">
    <w:name w:val="ListLabel 1018"/>
    <w:qFormat/>
  </w:style>
  <w:style w:type="character" w:customStyle="1" w:styleId="ListLabel1019">
    <w:name w:val="ListLabel 1019"/>
    <w:qFormat/>
    <w:rPr>
      <w:rFonts w:ascii="Times New Roman" w:eastAsia="Times New Roman" w:hAnsi="Times New Roman" w:cs="Times New Roman"/>
      <w:b w:val="0"/>
      <w:bCs/>
      <w:i w:val="0"/>
      <w:caps w:val="0"/>
      <w:smallCaps w:val="0"/>
      <w:color w:val="EF3340"/>
      <w:spacing w:val="0"/>
      <w:sz w:val="22"/>
      <w:szCs w:val="22"/>
      <w:u w:val="none"/>
      <w:lang w:val="fr-FR"/>
    </w:rPr>
  </w:style>
  <w:style w:type="character" w:customStyle="1" w:styleId="ListLabel1020">
    <w:name w:val="ListLabel 1020"/>
    <w:qFormat/>
    <w:rPr>
      <w:rFonts w:ascii="Times New Roman" w:eastAsia="Times New Roman" w:hAnsi="Times New Roman" w:cs="Times New Roman"/>
      <w:b w:val="0"/>
      <w:bCs/>
      <w:i w:val="0"/>
      <w:caps w:val="0"/>
      <w:smallCaps w:val="0"/>
      <w:strike w:val="0"/>
      <w:dstrike w:val="0"/>
      <w:color w:val="3366CC"/>
      <w:spacing w:val="0"/>
      <w:sz w:val="21"/>
      <w:szCs w:val="22"/>
      <w:highlight w:val="white"/>
      <w:u w:val="none"/>
      <w:effect w:val="none"/>
      <w:lang w:val="fr-FR"/>
    </w:rPr>
  </w:style>
  <w:style w:type="character" w:customStyle="1" w:styleId="ListLabel1021">
    <w:name w:val="ListLabel 1021"/>
    <w:qFormat/>
    <w:rPr>
      <w:rFonts w:ascii="Times New Roman" w:eastAsia="Times New Roman" w:hAnsi="Times New Roman" w:cs="Times New Roman"/>
      <w:b/>
      <w:bCs/>
      <w:color w:val="3465A4"/>
      <w:sz w:val="22"/>
      <w:szCs w:val="22"/>
      <w:u w:val="none"/>
      <w:lang w:val="fr-FR"/>
    </w:rPr>
  </w:style>
  <w:style w:type="character" w:customStyle="1" w:styleId="ListLabel1022">
    <w:name w:val="ListLabel 1022"/>
    <w:qFormat/>
    <w:rPr>
      <w:b/>
      <w:bCs/>
      <w:i/>
      <w:iCs/>
      <w:caps w:val="0"/>
      <w:smallCaps w:val="0"/>
      <w:strike w:val="0"/>
      <w:dstrike w:val="0"/>
      <w:sz w:val="14"/>
      <w:szCs w:val="14"/>
      <w:lang w:val="fr-FR"/>
    </w:rPr>
  </w:style>
  <w:style w:type="character" w:customStyle="1" w:styleId="ListLabel1023">
    <w:name w:val="ListLabel 1023"/>
    <w:qFormat/>
    <w:rPr>
      <w:sz w:val="22"/>
      <w:szCs w:val="22"/>
      <w:lang w:val="fr-FR"/>
    </w:rPr>
  </w:style>
  <w:style w:type="character" w:customStyle="1" w:styleId="ListLabel1024">
    <w:name w:val="ListLabel 1024"/>
    <w:qFormat/>
    <w:rPr>
      <w:rFonts w:ascii="Times New Roman" w:eastAsia="Times New Roman" w:hAnsi="Times New Roman" w:cs="Times New Roman"/>
      <w:b/>
      <w:bCs/>
      <w:i w:val="0"/>
      <w:iCs w:val="0"/>
      <w:caps w:val="0"/>
      <w:smallCaps w:val="0"/>
      <w:strike w:val="0"/>
      <w:dstrike w:val="0"/>
      <w:sz w:val="18"/>
      <w:szCs w:val="18"/>
      <w:lang w:val="fr-FR"/>
    </w:rPr>
  </w:style>
  <w:style w:type="character" w:customStyle="1" w:styleId="ListLabel1025">
    <w:name w:val="ListLabel 1025"/>
    <w:qFormat/>
    <w:rPr>
      <w:rFonts w:ascii="Times New Roman" w:eastAsia="Times New Roman" w:hAnsi="Times New Roman" w:cs="Times New Roman"/>
      <w:b/>
      <w:bCs/>
      <w:i w:val="0"/>
      <w:iCs w:val="0"/>
      <w:caps w:val="0"/>
      <w:smallCaps w:val="0"/>
      <w:strike w:val="0"/>
      <w:dstrike w:val="0"/>
      <w:sz w:val="21"/>
      <w:szCs w:val="21"/>
      <w:lang w:val="fr-FR"/>
    </w:rPr>
  </w:style>
  <w:style w:type="character" w:customStyle="1" w:styleId="ListLabel1026">
    <w:name w:val="ListLabel 1026"/>
    <w:qFormat/>
    <w:rPr>
      <w:rFonts w:ascii="Times New Roman" w:eastAsia="Times New Roman" w:hAnsi="Times New Roman" w:cs="Times New Roman"/>
      <w:b w:val="0"/>
      <w:i w:val="0"/>
      <w:caps w:val="0"/>
      <w:smallCaps w:val="0"/>
      <w:color w:val="EF3340"/>
      <w:spacing w:val="0"/>
      <w:sz w:val="22"/>
      <w:szCs w:val="22"/>
      <w:u w:val="single"/>
      <w:lang w:val="fr-FR"/>
    </w:rPr>
  </w:style>
  <w:style w:type="character" w:customStyle="1" w:styleId="ListLabel1027">
    <w:name w:val="ListLabel 1027"/>
    <w:qFormat/>
    <w:rPr>
      <w:rFonts w:ascii="Times New Roman" w:eastAsia="Times New Roman" w:hAnsi="Times New Roman" w:cs="Times New Roman"/>
      <w:b w:val="0"/>
      <w:bCs/>
      <w:i w:val="0"/>
      <w:caps w:val="0"/>
      <w:smallCaps w:val="0"/>
      <w:color w:val="EF3340"/>
      <w:spacing w:val="0"/>
      <w:sz w:val="22"/>
      <w:szCs w:val="22"/>
      <w:u w:val="single"/>
      <w:lang w:val="fr-FR"/>
    </w:rPr>
  </w:style>
  <w:style w:type="character" w:customStyle="1" w:styleId="ListLabel1028">
    <w:name w:val="ListLabel 1028"/>
    <w:qFormat/>
    <w:rPr>
      <w:b w:val="0"/>
      <w:bCs w:val="0"/>
      <w:i/>
      <w:iCs/>
      <w:caps w:val="0"/>
      <w:smallCaps w:val="0"/>
      <w:strike w:val="0"/>
      <w:dstrike w:val="0"/>
      <w:sz w:val="14"/>
      <w:szCs w:val="14"/>
      <w:highlight w:val="yellow"/>
      <w:lang w:val="fr-FR"/>
    </w:rPr>
  </w:style>
  <w:style w:type="character" w:customStyle="1" w:styleId="ListLabel1029">
    <w:name w:val="ListLabel 1029"/>
    <w:qFormat/>
    <w:rPr>
      <w:rFonts w:cs="OpenSymbol"/>
      <w:b w:val="0"/>
      <w:sz w:val="22"/>
    </w:rPr>
  </w:style>
  <w:style w:type="character" w:customStyle="1" w:styleId="ListLabel1030">
    <w:name w:val="ListLabel 1030"/>
    <w:qFormat/>
    <w:rPr>
      <w:rFonts w:cs="OpenSymbol"/>
    </w:rPr>
  </w:style>
  <w:style w:type="character" w:customStyle="1" w:styleId="ListLabel1031">
    <w:name w:val="ListLabel 1031"/>
    <w:qFormat/>
    <w:rPr>
      <w:rFonts w:cs="OpenSymbol"/>
    </w:rPr>
  </w:style>
  <w:style w:type="character" w:customStyle="1" w:styleId="ListLabel1032">
    <w:name w:val="ListLabel 1032"/>
    <w:qFormat/>
    <w:rPr>
      <w:rFonts w:cs="OpenSymbol"/>
    </w:rPr>
  </w:style>
  <w:style w:type="character" w:customStyle="1" w:styleId="ListLabel1033">
    <w:name w:val="ListLabel 1033"/>
    <w:qFormat/>
    <w:rPr>
      <w:rFonts w:cs="OpenSymbol"/>
    </w:rPr>
  </w:style>
  <w:style w:type="character" w:customStyle="1" w:styleId="ListLabel1034">
    <w:name w:val="ListLabel 1034"/>
    <w:qFormat/>
    <w:rPr>
      <w:rFonts w:cs="OpenSymbol"/>
    </w:rPr>
  </w:style>
  <w:style w:type="character" w:customStyle="1" w:styleId="ListLabel1035">
    <w:name w:val="ListLabel 1035"/>
    <w:qFormat/>
    <w:rPr>
      <w:rFonts w:cs="OpenSymbol"/>
    </w:rPr>
  </w:style>
  <w:style w:type="character" w:customStyle="1" w:styleId="ListLabel1036">
    <w:name w:val="ListLabel 1036"/>
    <w:qFormat/>
    <w:rPr>
      <w:rFonts w:cs="OpenSymbol"/>
    </w:rPr>
  </w:style>
  <w:style w:type="character" w:customStyle="1" w:styleId="ListLabel1037">
    <w:name w:val="ListLabel 1037"/>
    <w:qFormat/>
    <w:rPr>
      <w:rFonts w:cs="OpenSymbol"/>
    </w:rPr>
  </w:style>
  <w:style w:type="character" w:customStyle="1" w:styleId="ListLabel1038">
    <w:name w:val="ListLabel 1038"/>
    <w:qFormat/>
    <w:rPr>
      <w:rFonts w:cs="OpenSymbol"/>
      <w:b w:val="0"/>
      <w:sz w:val="22"/>
    </w:rPr>
  </w:style>
  <w:style w:type="character" w:customStyle="1" w:styleId="ListLabel1039">
    <w:name w:val="ListLabel 1039"/>
    <w:qFormat/>
    <w:rPr>
      <w:rFonts w:cs="OpenSymbol"/>
    </w:rPr>
  </w:style>
  <w:style w:type="character" w:customStyle="1" w:styleId="ListLabel1040">
    <w:name w:val="ListLabel 1040"/>
    <w:qFormat/>
    <w:rPr>
      <w:rFonts w:cs="OpenSymbol"/>
    </w:rPr>
  </w:style>
  <w:style w:type="character" w:customStyle="1" w:styleId="ListLabel1041">
    <w:name w:val="ListLabel 1041"/>
    <w:qFormat/>
    <w:rPr>
      <w:rFonts w:cs="OpenSymbol"/>
    </w:rPr>
  </w:style>
  <w:style w:type="character" w:customStyle="1" w:styleId="ListLabel1042">
    <w:name w:val="ListLabel 1042"/>
    <w:qFormat/>
    <w:rPr>
      <w:rFonts w:cs="OpenSymbol"/>
    </w:rPr>
  </w:style>
  <w:style w:type="character" w:customStyle="1" w:styleId="ListLabel1043">
    <w:name w:val="ListLabel 1043"/>
    <w:qFormat/>
    <w:rPr>
      <w:rFonts w:cs="OpenSymbol"/>
    </w:rPr>
  </w:style>
  <w:style w:type="character" w:customStyle="1" w:styleId="ListLabel1044">
    <w:name w:val="ListLabel 1044"/>
    <w:qFormat/>
    <w:rPr>
      <w:rFonts w:cs="OpenSymbol"/>
    </w:rPr>
  </w:style>
  <w:style w:type="character" w:customStyle="1" w:styleId="ListLabel1045">
    <w:name w:val="ListLabel 1045"/>
    <w:qFormat/>
    <w:rPr>
      <w:rFonts w:cs="OpenSymbol"/>
    </w:rPr>
  </w:style>
  <w:style w:type="character" w:customStyle="1" w:styleId="ListLabel1046">
    <w:name w:val="ListLabel 1046"/>
    <w:qFormat/>
    <w:rPr>
      <w:rFonts w:cs="OpenSymbol"/>
    </w:rPr>
  </w:style>
  <w:style w:type="character" w:customStyle="1" w:styleId="ListLabel1047">
    <w:name w:val="ListLabel 1047"/>
    <w:qFormat/>
    <w:rPr>
      <w:rFonts w:cs="OpenSymbol"/>
      <w:b w:val="0"/>
      <w:sz w:val="22"/>
    </w:rPr>
  </w:style>
  <w:style w:type="character" w:customStyle="1" w:styleId="ListLabel1048">
    <w:name w:val="ListLabel 1048"/>
    <w:qFormat/>
    <w:rPr>
      <w:rFonts w:cs="OpenSymbol"/>
    </w:rPr>
  </w:style>
  <w:style w:type="character" w:customStyle="1" w:styleId="ListLabel1049">
    <w:name w:val="ListLabel 1049"/>
    <w:qFormat/>
    <w:rPr>
      <w:rFonts w:cs="OpenSymbol"/>
    </w:rPr>
  </w:style>
  <w:style w:type="character" w:customStyle="1" w:styleId="ListLabel1050">
    <w:name w:val="ListLabel 1050"/>
    <w:qFormat/>
    <w:rPr>
      <w:rFonts w:cs="OpenSymbol"/>
    </w:rPr>
  </w:style>
  <w:style w:type="character" w:customStyle="1" w:styleId="ListLabel1051">
    <w:name w:val="ListLabel 1051"/>
    <w:qFormat/>
    <w:rPr>
      <w:rFonts w:cs="OpenSymbol"/>
    </w:rPr>
  </w:style>
  <w:style w:type="character" w:customStyle="1" w:styleId="ListLabel1052">
    <w:name w:val="ListLabel 1052"/>
    <w:qFormat/>
    <w:rPr>
      <w:rFonts w:cs="OpenSymbol"/>
    </w:rPr>
  </w:style>
  <w:style w:type="character" w:customStyle="1" w:styleId="ListLabel1053">
    <w:name w:val="ListLabel 1053"/>
    <w:qFormat/>
    <w:rPr>
      <w:rFonts w:cs="OpenSymbol"/>
    </w:rPr>
  </w:style>
  <w:style w:type="character" w:customStyle="1" w:styleId="ListLabel1054">
    <w:name w:val="ListLabel 1054"/>
    <w:qFormat/>
    <w:rPr>
      <w:rFonts w:cs="OpenSymbol"/>
    </w:rPr>
  </w:style>
  <w:style w:type="character" w:customStyle="1" w:styleId="ListLabel1055">
    <w:name w:val="ListLabel 1055"/>
    <w:qFormat/>
    <w:rPr>
      <w:rFonts w:cs="OpenSymbol"/>
    </w:rPr>
  </w:style>
  <w:style w:type="character" w:customStyle="1" w:styleId="ListLabel1056">
    <w:name w:val="ListLabel 1056"/>
    <w:qFormat/>
    <w:rPr>
      <w:rFonts w:cs="OpenSymbol"/>
    </w:rPr>
  </w:style>
  <w:style w:type="character" w:customStyle="1" w:styleId="ListLabel1057">
    <w:name w:val="ListLabel 1057"/>
    <w:qFormat/>
    <w:rPr>
      <w:rFonts w:cs="OpenSymbol"/>
    </w:rPr>
  </w:style>
  <w:style w:type="character" w:customStyle="1" w:styleId="ListLabel1058">
    <w:name w:val="ListLabel 1058"/>
    <w:qFormat/>
    <w:rPr>
      <w:rFonts w:cs="OpenSymbol"/>
    </w:rPr>
  </w:style>
  <w:style w:type="character" w:customStyle="1" w:styleId="ListLabel1059">
    <w:name w:val="ListLabel 1059"/>
    <w:qFormat/>
    <w:rPr>
      <w:rFonts w:cs="OpenSymbol"/>
    </w:rPr>
  </w:style>
  <w:style w:type="character" w:customStyle="1" w:styleId="ListLabel1060">
    <w:name w:val="ListLabel 1060"/>
    <w:qFormat/>
    <w:rPr>
      <w:rFonts w:cs="OpenSymbol"/>
    </w:rPr>
  </w:style>
  <w:style w:type="character" w:customStyle="1" w:styleId="ListLabel1061">
    <w:name w:val="ListLabel 1061"/>
    <w:qFormat/>
    <w:rPr>
      <w:rFonts w:cs="OpenSymbol"/>
    </w:rPr>
  </w:style>
  <w:style w:type="character" w:customStyle="1" w:styleId="ListLabel1062">
    <w:name w:val="ListLabel 1062"/>
    <w:qFormat/>
    <w:rPr>
      <w:rFonts w:cs="OpenSymbol"/>
    </w:rPr>
  </w:style>
  <w:style w:type="character" w:customStyle="1" w:styleId="ListLabel1063">
    <w:name w:val="ListLabel 1063"/>
    <w:qFormat/>
    <w:rPr>
      <w:rFonts w:cs="OpenSymbol"/>
    </w:rPr>
  </w:style>
  <w:style w:type="character" w:customStyle="1" w:styleId="ListLabel1064">
    <w:name w:val="ListLabel 1064"/>
    <w:qFormat/>
    <w:rPr>
      <w:rFonts w:cs="OpenSymbol"/>
    </w:rPr>
  </w:style>
  <w:style w:type="character" w:customStyle="1" w:styleId="ListLabel1065">
    <w:name w:val="ListLabel 1065"/>
    <w:qFormat/>
    <w:rPr>
      <w:rFonts w:cs="OpenSymbol"/>
      <w:b/>
    </w:rPr>
  </w:style>
  <w:style w:type="character" w:customStyle="1" w:styleId="ListLabel1066">
    <w:name w:val="ListLabel 1066"/>
    <w:qFormat/>
    <w:rPr>
      <w:rFonts w:cs="OpenSymbol"/>
    </w:rPr>
  </w:style>
  <w:style w:type="character" w:customStyle="1" w:styleId="ListLabel1067">
    <w:name w:val="ListLabel 1067"/>
    <w:qFormat/>
    <w:rPr>
      <w:rFonts w:cs="OpenSymbol"/>
    </w:rPr>
  </w:style>
  <w:style w:type="character" w:customStyle="1" w:styleId="ListLabel1068">
    <w:name w:val="ListLabel 1068"/>
    <w:qFormat/>
    <w:rPr>
      <w:rFonts w:cs="OpenSymbol"/>
    </w:rPr>
  </w:style>
  <w:style w:type="character" w:customStyle="1" w:styleId="ListLabel1069">
    <w:name w:val="ListLabel 1069"/>
    <w:qFormat/>
    <w:rPr>
      <w:rFonts w:cs="OpenSymbol"/>
    </w:rPr>
  </w:style>
  <w:style w:type="character" w:customStyle="1" w:styleId="ListLabel1070">
    <w:name w:val="ListLabel 1070"/>
    <w:qFormat/>
    <w:rPr>
      <w:rFonts w:cs="OpenSymbol"/>
    </w:rPr>
  </w:style>
  <w:style w:type="character" w:customStyle="1" w:styleId="ListLabel1071">
    <w:name w:val="ListLabel 1071"/>
    <w:qFormat/>
    <w:rPr>
      <w:rFonts w:cs="OpenSymbol"/>
    </w:rPr>
  </w:style>
  <w:style w:type="character" w:customStyle="1" w:styleId="ListLabel1072">
    <w:name w:val="ListLabel 1072"/>
    <w:qFormat/>
    <w:rPr>
      <w:rFonts w:cs="OpenSymbol"/>
    </w:rPr>
  </w:style>
  <w:style w:type="character" w:customStyle="1" w:styleId="ListLabel1073">
    <w:name w:val="ListLabel 1073"/>
    <w:qFormat/>
    <w:rPr>
      <w:rFonts w:cs="OpenSymbol"/>
    </w:rPr>
  </w:style>
  <w:style w:type="character" w:customStyle="1" w:styleId="ListLabel1074">
    <w:name w:val="ListLabel 1074"/>
    <w:qFormat/>
    <w:rPr>
      <w:rFonts w:ascii="Times New Roman" w:hAnsi="Times New Roman" w:cs="OpenSymbol"/>
      <w:b w:val="0"/>
      <w:sz w:val="22"/>
    </w:rPr>
  </w:style>
  <w:style w:type="character" w:customStyle="1" w:styleId="ListLabel1075">
    <w:name w:val="ListLabel 1075"/>
    <w:qFormat/>
    <w:rPr>
      <w:rFonts w:cs="OpenSymbol"/>
    </w:rPr>
  </w:style>
  <w:style w:type="character" w:customStyle="1" w:styleId="ListLabel1076">
    <w:name w:val="ListLabel 1076"/>
    <w:qFormat/>
    <w:rPr>
      <w:rFonts w:cs="OpenSymbol"/>
    </w:rPr>
  </w:style>
  <w:style w:type="character" w:customStyle="1" w:styleId="ListLabel1077">
    <w:name w:val="ListLabel 1077"/>
    <w:qFormat/>
    <w:rPr>
      <w:rFonts w:cs="OpenSymbol"/>
    </w:rPr>
  </w:style>
  <w:style w:type="character" w:customStyle="1" w:styleId="ListLabel1078">
    <w:name w:val="ListLabel 1078"/>
    <w:qFormat/>
    <w:rPr>
      <w:rFonts w:cs="OpenSymbol"/>
    </w:rPr>
  </w:style>
  <w:style w:type="character" w:customStyle="1" w:styleId="ListLabel1079">
    <w:name w:val="ListLabel 1079"/>
    <w:qFormat/>
    <w:rPr>
      <w:rFonts w:cs="OpenSymbol"/>
    </w:rPr>
  </w:style>
  <w:style w:type="character" w:customStyle="1" w:styleId="ListLabel1080">
    <w:name w:val="ListLabel 1080"/>
    <w:qFormat/>
    <w:rPr>
      <w:rFonts w:cs="OpenSymbol"/>
    </w:rPr>
  </w:style>
  <w:style w:type="character" w:customStyle="1" w:styleId="ListLabel1081">
    <w:name w:val="ListLabel 1081"/>
    <w:qFormat/>
    <w:rPr>
      <w:rFonts w:cs="OpenSymbol"/>
    </w:rPr>
  </w:style>
  <w:style w:type="character" w:customStyle="1" w:styleId="ListLabel1082">
    <w:name w:val="ListLabel 1082"/>
    <w:qFormat/>
    <w:rPr>
      <w:rFonts w:cs="OpenSymbol"/>
    </w:rPr>
  </w:style>
  <w:style w:type="character" w:customStyle="1" w:styleId="ListLabel1083">
    <w:name w:val="ListLabel 1083"/>
    <w:qFormat/>
    <w:rPr>
      <w:rFonts w:ascii="Times New Roman" w:hAnsi="Times New Roman" w:cs="OpenSymbol"/>
      <w:b/>
      <w:sz w:val="28"/>
    </w:rPr>
  </w:style>
  <w:style w:type="character" w:customStyle="1" w:styleId="ListLabel1084">
    <w:name w:val="ListLabel 1084"/>
    <w:qFormat/>
    <w:rPr>
      <w:rFonts w:cs="OpenSymbol"/>
    </w:rPr>
  </w:style>
  <w:style w:type="character" w:customStyle="1" w:styleId="ListLabel1085">
    <w:name w:val="ListLabel 1085"/>
    <w:qFormat/>
    <w:rPr>
      <w:rFonts w:cs="OpenSymbol"/>
    </w:rPr>
  </w:style>
  <w:style w:type="character" w:customStyle="1" w:styleId="ListLabel1086">
    <w:name w:val="ListLabel 1086"/>
    <w:qFormat/>
    <w:rPr>
      <w:rFonts w:cs="OpenSymbol"/>
    </w:rPr>
  </w:style>
  <w:style w:type="character" w:customStyle="1" w:styleId="ListLabel1087">
    <w:name w:val="ListLabel 1087"/>
    <w:qFormat/>
    <w:rPr>
      <w:rFonts w:cs="OpenSymbol"/>
    </w:rPr>
  </w:style>
  <w:style w:type="character" w:customStyle="1" w:styleId="ListLabel1088">
    <w:name w:val="ListLabel 1088"/>
    <w:qFormat/>
    <w:rPr>
      <w:rFonts w:cs="OpenSymbol"/>
    </w:rPr>
  </w:style>
  <w:style w:type="character" w:customStyle="1" w:styleId="ListLabel1089">
    <w:name w:val="ListLabel 1089"/>
    <w:qFormat/>
    <w:rPr>
      <w:rFonts w:cs="OpenSymbol"/>
    </w:rPr>
  </w:style>
  <w:style w:type="character" w:customStyle="1" w:styleId="ListLabel1090">
    <w:name w:val="ListLabel 1090"/>
    <w:qFormat/>
    <w:rPr>
      <w:rFonts w:cs="OpenSymbol"/>
    </w:rPr>
  </w:style>
  <w:style w:type="character" w:customStyle="1" w:styleId="ListLabel1091">
    <w:name w:val="ListLabel 1091"/>
    <w:qFormat/>
    <w:rPr>
      <w:rFonts w:cs="OpenSymbol"/>
    </w:rPr>
  </w:style>
  <w:style w:type="character" w:customStyle="1" w:styleId="ListLabel1092">
    <w:name w:val="ListLabel 1092"/>
    <w:qFormat/>
    <w:rPr>
      <w:rFonts w:cs="OpenSymbol"/>
    </w:rPr>
  </w:style>
  <w:style w:type="character" w:customStyle="1" w:styleId="ListLabel1093">
    <w:name w:val="ListLabel 1093"/>
    <w:qFormat/>
    <w:rPr>
      <w:rFonts w:cs="OpenSymbol"/>
    </w:rPr>
  </w:style>
  <w:style w:type="character" w:customStyle="1" w:styleId="ListLabel1094">
    <w:name w:val="ListLabel 1094"/>
    <w:qFormat/>
    <w:rPr>
      <w:rFonts w:cs="OpenSymbol"/>
    </w:rPr>
  </w:style>
  <w:style w:type="character" w:customStyle="1" w:styleId="ListLabel1095">
    <w:name w:val="ListLabel 1095"/>
    <w:qFormat/>
    <w:rPr>
      <w:rFonts w:cs="OpenSymbol"/>
    </w:rPr>
  </w:style>
  <w:style w:type="character" w:customStyle="1" w:styleId="ListLabel1096">
    <w:name w:val="ListLabel 1096"/>
    <w:qFormat/>
    <w:rPr>
      <w:rFonts w:cs="OpenSymbol"/>
    </w:rPr>
  </w:style>
  <w:style w:type="character" w:customStyle="1" w:styleId="ListLabel1097">
    <w:name w:val="ListLabel 1097"/>
    <w:qFormat/>
    <w:rPr>
      <w:rFonts w:cs="OpenSymbol"/>
    </w:rPr>
  </w:style>
  <w:style w:type="character" w:customStyle="1" w:styleId="ListLabel1098">
    <w:name w:val="ListLabel 1098"/>
    <w:qFormat/>
    <w:rPr>
      <w:rFonts w:cs="OpenSymbol"/>
    </w:rPr>
  </w:style>
  <w:style w:type="character" w:customStyle="1" w:styleId="ListLabel1099">
    <w:name w:val="ListLabel 1099"/>
    <w:qFormat/>
    <w:rPr>
      <w:rFonts w:cs="OpenSymbol"/>
    </w:rPr>
  </w:style>
  <w:style w:type="character" w:customStyle="1" w:styleId="ListLabel1100">
    <w:name w:val="ListLabel 1100"/>
    <w:qFormat/>
    <w:rPr>
      <w:rFonts w:cs="OpenSymbol"/>
    </w:rPr>
  </w:style>
  <w:style w:type="character" w:customStyle="1" w:styleId="ListLabel1101">
    <w:name w:val="ListLabel 1101"/>
    <w:qFormat/>
    <w:rPr>
      <w:rFonts w:ascii="Times New Roman" w:eastAsia="Times New Roman" w:hAnsi="Times New Roman" w:cs="Times New Roman"/>
      <w:b/>
      <w:bCs/>
      <w:i w:val="0"/>
      <w:iCs w:val="0"/>
      <w:caps w:val="0"/>
      <w:smallCaps w:val="0"/>
      <w:strike w:val="0"/>
      <w:dstrike w:val="0"/>
      <w:sz w:val="16"/>
      <w:szCs w:val="16"/>
      <w:lang w:val="fr-FR"/>
    </w:rPr>
  </w:style>
  <w:style w:type="character" w:customStyle="1" w:styleId="ListLabel1102">
    <w:name w:val="ListLabel 1102"/>
    <w:qFormat/>
  </w:style>
  <w:style w:type="character" w:customStyle="1" w:styleId="ListLabel1103">
    <w:name w:val="ListLabel 1103"/>
    <w:qFormat/>
    <w:rPr>
      <w:rFonts w:ascii="Times New Roman" w:eastAsia="Times New Roman" w:hAnsi="Times New Roman" w:cs="Times New Roman"/>
      <w:b/>
      <w:bCs/>
      <w:i w:val="0"/>
      <w:iCs w:val="0"/>
      <w:caps w:val="0"/>
      <w:smallCaps w:val="0"/>
      <w:strike w:val="0"/>
      <w:dstrike w:val="0"/>
      <w:sz w:val="14"/>
      <w:szCs w:val="14"/>
      <w:lang w:val="fr-FR"/>
    </w:rPr>
  </w:style>
  <w:style w:type="character" w:customStyle="1" w:styleId="ListLabel1104">
    <w:name w:val="ListLabel 1104"/>
    <w:qFormat/>
  </w:style>
  <w:style w:type="character" w:customStyle="1" w:styleId="ListLabel1105">
    <w:name w:val="ListLabel 1105"/>
    <w:qFormat/>
    <w:rPr>
      <w:rFonts w:ascii="Times New Roman" w:eastAsia="Times New Roman" w:hAnsi="Times New Roman" w:cs="Times New Roman"/>
      <w:b w:val="0"/>
      <w:bCs w:val="0"/>
      <w:i w:val="0"/>
      <w:iCs w:val="0"/>
      <w:caps w:val="0"/>
      <w:smallCaps w:val="0"/>
      <w:strike w:val="0"/>
      <w:dstrike w:val="0"/>
      <w:sz w:val="14"/>
      <w:szCs w:val="14"/>
      <w:lang w:val="fr-FR"/>
    </w:rPr>
  </w:style>
  <w:style w:type="character" w:customStyle="1" w:styleId="ListLabel1106">
    <w:name w:val="ListLabel 1106"/>
    <w:qFormat/>
    <w:rPr>
      <w:b/>
      <w:bCs/>
      <w:i w:val="0"/>
      <w:iCs w:val="0"/>
      <w:caps w:val="0"/>
      <w:smallCaps w:val="0"/>
      <w:strike w:val="0"/>
      <w:dstrike w:val="0"/>
      <w:sz w:val="16"/>
      <w:szCs w:val="16"/>
      <w:lang w:val="fr-FR"/>
    </w:rPr>
  </w:style>
  <w:style w:type="character" w:customStyle="1" w:styleId="ListLabel1107">
    <w:name w:val="ListLabel 1107"/>
    <w:qFormat/>
    <w:rPr>
      <w:rFonts w:ascii="Times New Roman" w:eastAsia="Times New Roman" w:hAnsi="Times New Roman" w:cs="Times New Roman"/>
      <w:b w:val="0"/>
      <w:bCs w:val="0"/>
      <w:i/>
      <w:iCs/>
      <w:caps w:val="0"/>
      <w:smallCaps w:val="0"/>
      <w:strike w:val="0"/>
      <w:dstrike w:val="0"/>
      <w:sz w:val="14"/>
      <w:szCs w:val="14"/>
      <w:lang w:val="fr-FR"/>
    </w:rPr>
  </w:style>
  <w:style w:type="character" w:customStyle="1" w:styleId="ListLabel1108">
    <w:name w:val="ListLabel 1108"/>
    <w:qFormat/>
    <w:rPr>
      <w:rFonts w:ascii="Times New Roman" w:eastAsia="Times New Roman" w:hAnsi="Times New Roman" w:cs="Times New Roman"/>
      <w:sz w:val="18"/>
      <w:szCs w:val="18"/>
      <w:lang w:val="fr-FR"/>
    </w:rPr>
  </w:style>
  <w:style w:type="character" w:customStyle="1" w:styleId="ListLabel1109">
    <w:name w:val="ListLabel 1109"/>
    <w:qFormat/>
    <w:rPr>
      <w:rFonts w:ascii="Times New Roman" w:eastAsia="Times New Roman" w:hAnsi="Times New Roman" w:cs="Times New Roman"/>
      <w:b/>
      <w:bCs/>
      <w:i w:val="0"/>
      <w:iCs w:val="0"/>
      <w:caps w:val="0"/>
      <w:smallCaps w:val="0"/>
      <w:strike w:val="0"/>
      <w:dstrike w:val="0"/>
      <w:color w:val="2E74B5"/>
      <w:sz w:val="14"/>
      <w:szCs w:val="14"/>
      <w:u w:val="single"/>
      <w:lang w:val="fr-FR"/>
    </w:rPr>
  </w:style>
  <w:style w:type="character" w:customStyle="1" w:styleId="ListLabel1110">
    <w:name w:val="ListLabel 1110"/>
    <w:qFormat/>
    <w:rPr>
      <w:b/>
      <w:bCs/>
      <w:i w:val="0"/>
      <w:iCs w:val="0"/>
      <w:caps w:val="0"/>
      <w:smallCaps w:val="0"/>
      <w:strike w:val="0"/>
      <w:dstrike w:val="0"/>
      <w:sz w:val="14"/>
      <w:szCs w:val="14"/>
      <w:lang w:val="fr-FR"/>
    </w:rPr>
  </w:style>
  <w:style w:type="character" w:customStyle="1" w:styleId="ListLabel1111">
    <w:name w:val="ListLabel 1111"/>
    <w:qFormat/>
    <w:rPr>
      <w:rFonts w:ascii="Times New Roman" w:eastAsia="Times New Roman" w:hAnsi="Times New Roman" w:cs="Times New Roman"/>
      <w:sz w:val="22"/>
      <w:szCs w:val="22"/>
      <w:lang w:val="fr-FR"/>
    </w:rPr>
  </w:style>
  <w:style w:type="character" w:customStyle="1" w:styleId="ListLabel1112">
    <w:name w:val="ListLabel 1112"/>
    <w:qFormat/>
    <w:rPr>
      <w:rFonts w:ascii="Times New Roman" w:hAnsi="Times New Roman"/>
      <w:sz w:val="22"/>
      <w:szCs w:val="22"/>
    </w:rPr>
  </w:style>
  <w:style w:type="character" w:customStyle="1" w:styleId="ListLabel1113">
    <w:name w:val="ListLabel 1113"/>
    <w:qFormat/>
    <w:rPr>
      <w:b w:val="0"/>
      <w:bCs w:val="0"/>
      <w:i w:val="0"/>
      <w:iCs w:val="0"/>
      <w:caps w:val="0"/>
      <w:smallCaps w:val="0"/>
      <w:sz w:val="24"/>
      <w:szCs w:val="24"/>
      <w:lang w:val="fr-FR"/>
    </w:rPr>
  </w:style>
  <w:style w:type="character" w:customStyle="1" w:styleId="ListLabel1114">
    <w:name w:val="ListLabel 1114"/>
    <w:qFormat/>
    <w:rPr>
      <w:rFonts w:ascii="Times New Roman" w:eastAsia="Times New Roman" w:hAnsi="Times New Roman" w:cs="Times New Roman"/>
      <w:b/>
      <w:bCs/>
      <w:sz w:val="22"/>
      <w:szCs w:val="22"/>
      <w:u w:val="single"/>
      <w:lang w:val="fr-FR"/>
    </w:rPr>
  </w:style>
  <w:style w:type="character" w:customStyle="1" w:styleId="ListLabel1115">
    <w:name w:val="ListLabel 1115"/>
    <w:qFormat/>
    <w:rPr>
      <w:rFonts w:ascii="Times New Roman" w:eastAsia="Times New Roman" w:hAnsi="Times New Roman" w:cs="Times New Roman"/>
      <w:b/>
      <w:bCs/>
      <w:sz w:val="24"/>
      <w:szCs w:val="24"/>
      <w:lang w:val="fr-FR"/>
    </w:rPr>
  </w:style>
  <w:style w:type="character" w:customStyle="1" w:styleId="ListLabel1116">
    <w:name w:val="ListLabel 1116"/>
    <w:qFormat/>
    <w:rPr>
      <w:rFonts w:ascii="Times New Roman" w:eastAsia="Times New Roman" w:hAnsi="Times New Roman" w:cs="Times New Roman"/>
      <w:color w:val="0000FF"/>
      <w:sz w:val="24"/>
      <w:szCs w:val="24"/>
      <w:u w:val="single"/>
      <w:lang w:eastAsia="fr-FR"/>
    </w:rPr>
  </w:style>
  <w:style w:type="character" w:customStyle="1" w:styleId="ListLabel1117">
    <w:name w:val="ListLabel 1117"/>
    <w:qFormat/>
    <w:rPr>
      <w:rFonts w:ascii="sourcesanspro;arial;sans-serif" w:hAnsi="sourcesanspro;arial;sans-serif"/>
      <w:b/>
      <w:i w:val="0"/>
      <w:caps w:val="0"/>
      <w:smallCaps w:val="0"/>
      <w:color w:val="4A5E81"/>
      <w:spacing w:val="0"/>
      <w:sz w:val="14"/>
      <w:szCs w:val="14"/>
      <w:u w:val="single"/>
    </w:rPr>
  </w:style>
  <w:style w:type="character" w:customStyle="1" w:styleId="ListLabel1118">
    <w:name w:val="ListLabel 1118"/>
    <w:qFormat/>
    <w:rPr>
      <w:rFonts w:ascii="Times New Roman" w:hAnsi="Times New Roman"/>
      <w:b/>
      <w:i w:val="0"/>
      <w:caps w:val="0"/>
      <w:smallCaps w:val="0"/>
      <w:color w:val="4A5E81"/>
      <w:spacing w:val="0"/>
      <w:sz w:val="14"/>
      <w:szCs w:val="14"/>
      <w:u w:val="single"/>
    </w:rPr>
  </w:style>
  <w:style w:type="character" w:customStyle="1" w:styleId="ListLabel1119">
    <w:name w:val="ListLabel 1119"/>
    <w:qFormat/>
    <w:rPr>
      <w:rFonts w:ascii="sourcesanspro;arial;sans-serif" w:hAnsi="sourcesanspro;arial;sans-serif"/>
      <w:b/>
      <w:i w:val="0"/>
      <w:caps w:val="0"/>
      <w:smallCaps w:val="0"/>
      <w:color w:val="4A5E81"/>
      <w:spacing w:val="0"/>
      <w:sz w:val="24"/>
      <w:szCs w:val="24"/>
      <w:u w:val="single"/>
    </w:rPr>
  </w:style>
  <w:style w:type="character" w:customStyle="1" w:styleId="ListLabel1120">
    <w:name w:val="ListLabel 1120"/>
    <w:qFormat/>
    <w:rPr>
      <w:rFonts w:ascii="Times New Roman" w:hAnsi="Times New Roman"/>
      <w:b w:val="0"/>
      <w:bCs/>
      <w:i/>
      <w:iCs/>
      <w:caps w:val="0"/>
      <w:smallCaps w:val="0"/>
      <w:strike w:val="0"/>
      <w:dstrike w:val="0"/>
      <w:color w:val="111111"/>
      <w:spacing w:val="0"/>
      <w:sz w:val="22"/>
      <w:szCs w:val="22"/>
      <w:highlight w:val="white"/>
      <w:u w:val="none"/>
      <w:effect w:val="none"/>
    </w:rPr>
  </w:style>
  <w:style w:type="character" w:customStyle="1" w:styleId="ListLabel1121">
    <w:name w:val="ListLabel 1121"/>
    <w:qFormat/>
    <w:rPr>
      <w:rFonts w:ascii="Times New Roman" w:hAnsi="Times New Roman"/>
      <w:b/>
      <w:bCs/>
      <w:i/>
      <w:iCs/>
      <w:caps w:val="0"/>
      <w:smallCaps w:val="0"/>
      <w:strike w:val="0"/>
      <w:dstrike w:val="0"/>
      <w:color w:val="111111"/>
      <w:spacing w:val="0"/>
      <w:sz w:val="22"/>
      <w:szCs w:val="22"/>
      <w:highlight w:val="white"/>
      <w:u w:val="single"/>
      <w:effect w:val="none"/>
    </w:rPr>
  </w:style>
  <w:style w:type="character" w:customStyle="1" w:styleId="ListLabel1122">
    <w:name w:val="ListLabel 1122"/>
    <w:qFormat/>
    <w:rPr>
      <w:rFonts w:ascii="Times New Roman" w:hAnsi="Times New Roman"/>
      <w:b/>
      <w:bCs/>
      <w:i/>
      <w:iCs/>
      <w:caps w:val="0"/>
      <w:smallCaps w:val="0"/>
      <w:strike w:val="0"/>
      <w:dstrike w:val="0"/>
      <w:color w:val="111111"/>
      <w:spacing w:val="0"/>
      <w:sz w:val="22"/>
      <w:szCs w:val="22"/>
      <w:highlight w:val="yellow"/>
      <w:u w:val="single"/>
      <w:effect w:val="none"/>
    </w:rPr>
  </w:style>
  <w:style w:type="character" w:customStyle="1" w:styleId="ListLabel1123">
    <w:name w:val="ListLabel 1123"/>
    <w:qFormat/>
    <w:rPr>
      <w:rFonts w:ascii="Times New Roman" w:hAnsi="Times New Roman"/>
      <w:b w:val="0"/>
      <w:i w:val="0"/>
      <w:caps w:val="0"/>
      <w:smallCaps w:val="0"/>
      <w:strike w:val="0"/>
      <w:dstrike w:val="0"/>
      <w:color w:val="000000"/>
      <w:spacing w:val="0"/>
      <w:sz w:val="22"/>
      <w:szCs w:val="22"/>
      <w:u w:val="none"/>
      <w:effect w:val="none"/>
    </w:rPr>
  </w:style>
  <w:style w:type="character" w:customStyle="1" w:styleId="ListLabel1124">
    <w:name w:val="ListLabel 1124"/>
    <w:qFormat/>
    <w:rPr>
      <w:rFonts w:ascii="sourcesanspro;arial;sans-serif" w:hAnsi="sourcesanspro;arial;sans-serif"/>
      <w:b w:val="0"/>
      <w:i w:val="0"/>
      <w:caps w:val="0"/>
      <w:smallCaps w:val="0"/>
      <w:color w:val="4A5E81"/>
      <w:spacing w:val="0"/>
      <w:sz w:val="14"/>
      <w:szCs w:val="14"/>
      <w:u w:val="single"/>
    </w:rPr>
  </w:style>
  <w:style w:type="character" w:customStyle="1" w:styleId="ListLabel1125">
    <w:name w:val="ListLabel 1125"/>
    <w:qFormat/>
    <w:rPr>
      <w:rFonts w:ascii="sourcesanspro;arial;sans-serif" w:hAnsi="sourcesanspro;arial;sans-serif"/>
      <w:b/>
      <w:bCs/>
      <w:i w:val="0"/>
      <w:caps w:val="0"/>
      <w:smallCaps w:val="0"/>
      <w:color w:val="4A5E81"/>
      <w:spacing w:val="0"/>
      <w:sz w:val="14"/>
      <w:szCs w:val="14"/>
      <w:u w:val="single"/>
    </w:rPr>
  </w:style>
  <w:style w:type="character" w:customStyle="1" w:styleId="ListLabel1126">
    <w:name w:val="ListLabel 1126"/>
    <w:qFormat/>
    <w:rPr>
      <w:rFonts w:ascii="sourcesanspro;arial;sans-serif" w:hAnsi="sourcesanspro;arial;sans-serif"/>
      <w:b/>
      <w:bCs/>
      <w:i w:val="0"/>
      <w:caps w:val="0"/>
      <w:smallCaps w:val="0"/>
      <w:strike w:val="0"/>
      <w:dstrike w:val="0"/>
      <w:color w:val="2E3B50"/>
      <w:spacing w:val="0"/>
      <w:sz w:val="16"/>
      <w:szCs w:val="16"/>
      <w:highlight w:val="white"/>
      <w:u w:val="none"/>
      <w:effect w:val="none"/>
    </w:rPr>
  </w:style>
  <w:style w:type="character" w:customStyle="1" w:styleId="ListLabel1127">
    <w:name w:val="ListLabel 1127"/>
    <w:qFormat/>
    <w:rPr>
      <w:rFonts w:ascii="Times New Roman" w:hAnsi="Times New Roman"/>
      <w:b w:val="0"/>
      <w:i/>
      <w:iCs/>
      <w:caps w:val="0"/>
      <w:smallCaps w:val="0"/>
      <w:color w:val="4A5E81"/>
      <w:spacing w:val="0"/>
      <w:sz w:val="16"/>
      <w:szCs w:val="16"/>
      <w:u w:val="single"/>
    </w:rPr>
  </w:style>
  <w:style w:type="character" w:customStyle="1" w:styleId="ListLabel1128">
    <w:name w:val="ListLabel 1128"/>
    <w:qFormat/>
  </w:style>
  <w:style w:type="character" w:customStyle="1" w:styleId="ListLabel1129">
    <w:name w:val="ListLabel 1129"/>
    <w:qFormat/>
    <w:rPr>
      <w:rFonts w:ascii="Times New Roman" w:eastAsia="Times New Roman" w:hAnsi="Times New Roman" w:cs="Times New Roman"/>
      <w:b w:val="0"/>
      <w:bCs/>
      <w:i w:val="0"/>
      <w:caps w:val="0"/>
      <w:smallCaps w:val="0"/>
      <w:color w:val="EF3340"/>
      <w:spacing w:val="0"/>
      <w:sz w:val="22"/>
      <w:szCs w:val="22"/>
      <w:u w:val="none"/>
      <w:lang w:val="fr-FR"/>
    </w:rPr>
  </w:style>
  <w:style w:type="character" w:customStyle="1" w:styleId="ListLabel1130">
    <w:name w:val="ListLabel 1130"/>
    <w:qFormat/>
    <w:rPr>
      <w:rFonts w:ascii="Times New Roman" w:eastAsia="Times New Roman" w:hAnsi="Times New Roman" w:cs="Times New Roman"/>
      <w:b w:val="0"/>
      <w:bCs/>
      <w:i w:val="0"/>
      <w:caps w:val="0"/>
      <w:smallCaps w:val="0"/>
      <w:strike w:val="0"/>
      <w:dstrike w:val="0"/>
      <w:color w:val="3366CC"/>
      <w:spacing w:val="0"/>
      <w:sz w:val="21"/>
      <w:szCs w:val="22"/>
      <w:highlight w:val="white"/>
      <w:u w:val="none"/>
      <w:effect w:val="none"/>
      <w:lang w:val="fr-FR"/>
    </w:rPr>
  </w:style>
  <w:style w:type="character" w:customStyle="1" w:styleId="ListLabel1131">
    <w:name w:val="ListLabel 1131"/>
    <w:qFormat/>
    <w:rPr>
      <w:rFonts w:ascii="Times New Roman" w:eastAsia="Times New Roman" w:hAnsi="Times New Roman" w:cs="Times New Roman"/>
      <w:b/>
      <w:bCs/>
      <w:color w:val="3465A4"/>
      <w:sz w:val="22"/>
      <w:szCs w:val="22"/>
      <w:u w:val="none"/>
      <w:lang w:val="fr-FR"/>
    </w:rPr>
  </w:style>
  <w:style w:type="character" w:customStyle="1" w:styleId="ListLabel1132">
    <w:name w:val="ListLabel 1132"/>
    <w:qFormat/>
    <w:rPr>
      <w:b/>
      <w:bCs/>
      <w:i/>
      <w:iCs/>
      <w:caps w:val="0"/>
      <w:smallCaps w:val="0"/>
      <w:strike w:val="0"/>
      <w:dstrike w:val="0"/>
      <w:sz w:val="14"/>
      <w:szCs w:val="14"/>
      <w:lang w:val="fr-FR"/>
    </w:rPr>
  </w:style>
  <w:style w:type="character" w:customStyle="1" w:styleId="ListLabel1133">
    <w:name w:val="ListLabel 1133"/>
    <w:qFormat/>
    <w:rPr>
      <w:sz w:val="22"/>
      <w:szCs w:val="22"/>
      <w:lang w:val="fr-FR"/>
    </w:rPr>
  </w:style>
  <w:style w:type="character" w:customStyle="1" w:styleId="ListLabel1134">
    <w:name w:val="ListLabel 1134"/>
    <w:qFormat/>
    <w:rPr>
      <w:rFonts w:ascii="Times New Roman" w:eastAsia="Times New Roman" w:hAnsi="Times New Roman" w:cs="Times New Roman"/>
      <w:b/>
      <w:bCs/>
      <w:i w:val="0"/>
      <w:iCs w:val="0"/>
      <w:caps w:val="0"/>
      <w:smallCaps w:val="0"/>
      <w:strike w:val="0"/>
      <w:dstrike w:val="0"/>
      <w:sz w:val="18"/>
      <w:szCs w:val="18"/>
      <w:lang w:val="fr-FR"/>
    </w:rPr>
  </w:style>
  <w:style w:type="character" w:customStyle="1" w:styleId="ListLabel1135">
    <w:name w:val="ListLabel 1135"/>
    <w:qFormat/>
    <w:rPr>
      <w:rFonts w:ascii="Times New Roman" w:eastAsia="Times New Roman" w:hAnsi="Times New Roman" w:cs="Times New Roman"/>
      <w:b/>
      <w:bCs/>
      <w:i w:val="0"/>
      <w:iCs w:val="0"/>
      <w:caps w:val="0"/>
      <w:smallCaps w:val="0"/>
      <w:strike w:val="0"/>
      <w:dstrike w:val="0"/>
      <w:sz w:val="21"/>
      <w:szCs w:val="21"/>
      <w:lang w:val="fr-FR"/>
    </w:rPr>
  </w:style>
  <w:style w:type="character" w:customStyle="1" w:styleId="ListLabel1136">
    <w:name w:val="ListLabel 1136"/>
    <w:qFormat/>
    <w:rPr>
      <w:rFonts w:ascii="Times New Roman" w:eastAsia="Times New Roman" w:hAnsi="Times New Roman" w:cs="Times New Roman"/>
      <w:b w:val="0"/>
      <w:i w:val="0"/>
      <w:caps w:val="0"/>
      <w:smallCaps w:val="0"/>
      <w:color w:val="EF3340"/>
      <w:spacing w:val="0"/>
      <w:sz w:val="22"/>
      <w:szCs w:val="22"/>
      <w:u w:val="single"/>
      <w:lang w:val="fr-FR"/>
    </w:rPr>
  </w:style>
  <w:style w:type="character" w:customStyle="1" w:styleId="ListLabel1137">
    <w:name w:val="ListLabel 1137"/>
    <w:qFormat/>
    <w:rPr>
      <w:rFonts w:ascii="Times New Roman" w:eastAsia="Times New Roman" w:hAnsi="Times New Roman" w:cs="Times New Roman"/>
      <w:b w:val="0"/>
      <w:bCs/>
      <w:i w:val="0"/>
      <w:caps w:val="0"/>
      <w:smallCaps w:val="0"/>
      <w:color w:val="EF3340"/>
      <w:spacing w:val="0"/>
      <w:sz w:val="22"/>
      <w:szCs w:val="22"/>
      <w:u w:val="single"/>
      <w:lang w:val="fr-FR"/>
    </w:rPr>
  </w:style>
  <w:style w:type="character" w:customStyle="1" w:styleId="ListLabel1138">
    <w:name w:val="ListLabel 1138"/>
    <w:qFormat/>
    <w:rPr>
      <w:b w:val="0"/>
      <w:bCs w:val="0"/>
      <w:i/>
      <w:iCs/>
      <w:caps w:val="0"/>
      <w:smallCaps w:val="0"/>
      <w:strike w:val="0"/>
      <w:dstrike w:val="0"/>
      <w:sz w:val="14"/>
      <w:szCs w:val="14"/>
      <w:highlight w:val="yellow"/>
      <w:lang w:val="fr-FR"/>
    </w:rPr>
  </w:style>
  <w:style w:type="character" w:customStyle="1" w:styleId="ListLabel1139">
    <w:name w:val="ListLabel 1139"/>
    <w:qFormat/>
    <w:rPr>
      <w:rFonts w:cs="OpenSymbol"/>
      <w:b w:val="0"/>
      <w:sz w:val="22"/>
    </w:rPr>
  </w:style>
  <w:style w:type="character" w:customStyle="1" w:styleId="ListLabel1140">
    <w:name w:val="ListLabel 1140"/>
    <w:qFormat/>
    <w:rPr>
      <w:rFonts w:cs="OpenSymbol"/>
    </w:rPr>
  </w:style>
  <w:style w:type="character" w:customStyle="1" w:styleId="ListLabel1141">
    <w:name w:val="ListLabel 1141"/>
    <w:qFormat/>
    <w:rPr>
      <w:rFonts w:cs="OpenSymbol"/>
    </w:rPr>
  </w:style>
  <w:style w:type="character" w:customStyle="1" w:styleId="ListLabel1142">
    <w:name w:val="ListLabel 1142"/>
    <w:qFormat/>
    <w:rPr>
      <w:rFonts w:cs="OpenSymbol"/>
    </w:rPr>
  </w:style>
  <w:style w:type="character" w:customStyle="1" w:styleId="ListLabel1143">
    <w:name w:val="ListLabel 1143"/>
    <w:qFormat/>
    <w:rPr>
      <w:rFonts w:cs="OpenSymbol"/>
    </w:rPr>
  </w:style>
  <w:style w:type="character" w:customStyle="1" w:styleId="ListLabel1144">
    <w:name w:val="ListLabel 1144"/>
    <w:qFormat/>
    <w:rPr>
      <w:rFonts w:cs="OpenSymbol"/>
    </w:rPr>
  </w:style>
  <w:style w:type="character" w:customStyle="1" w:styleId="ListLabel1145">
    <w:name w:val="ListLabel 1145"/>
    <w:qFormat/>
    <w:rPr>
      <w:rFonts w:cs="OpenSymbol"/>
    </w:rPr>
  </w:style>
  <w:style w:type="character" w:customStyle="1" w:styleId="ListLabel1146">
    <w:name w:val="ListLabel 1146"/>
    <w:qFormat/>
    <w:rPr>
      <w:rFonts w:cs="OpenSymbol"/>
    </w:rPr>
  </w:style>
  <w:style w:type="character" w:customStyle="1" w:styleId="ListLabel1147">
    <w:name w:val="ListLabel 1147"/>
    <w:qFormat/>
    <w:rPr>
      <w:rFonts w:cs="OpenSymbol"/>
    </w:rPr>
  </w:style>
  <w:style w:type="character" w:customStyle="1" w:styleId="ListLabel1148">
    <w:name w:val="ListLabel 1148"/>
    <w:qFormat/>
    <w:rPr>
      <w:rFonts w:cs="OpenSymbol"/>
      <w:b w:val="0"/>
      <w:sz w:val="22"/>
    </w:rPr>
  </w:style>
  <w:style w:type="character" w:customStyle="1" w:styleId="ListLabel1149">
    <w:name w:val="ListLabel 1149"/>
    <w:qFormat/>
    <w:rPr>
      <w:rFonts w:cs="OpenSymbol"/>
    </w:rPr>
  </w:style>
  <w:style w:type="character" w:customStyle="1" w:styleId="ListLabel1150">
    <w:name w:val="ListLabel 1150"/>
    <w:qFormat/>
    <w:rPr>
      <w:rFonts w:cs="OpenSymbol"/>
    </w:rPr>
  </w:style>
  <w:style w:type="character" w:customStyle="1" w:styleId="ListLabel1151">
    <w:name w:val="ListLabel 1151"/>
    <w:qFormat/>
    <w:rPr>
      <w:rFonts w:cs="OpenSymbol"/>
    </w:rPr>
  </w:style>
  <w:style w:type="character" w:customStyle="1" w:styleId="ListLabel1152">
    <w:name w:val="ListLabel 1152"/>
    <w:qFormat/>
    <w:rPr>
      <w:rFonts w:cs="OpenSymbol"/>
    </w:rPr>
  </w:style>
  <w:style w:type="character" w:customStyle="1" w:styleId="ListLabel1153">
    <w:name w:val="ListLabel 1153"/>
    <w:qFormat/>
    <w:rPr>
      <w:rFonts w:cs="OpenSymbol"/>
    </w:rPr>
  </w:style>
  <w:style w:type="character" w:customStyle="1" w:styleId="ListLabel1154">
    <w:name w:val="ListLabel 1154"/>
    <w:qFormat/>
    <w:rPr>
      <w:rFonts w:cs="OpenSymbol"/>
    </w:rPr>
  </w:style>
  <w:style w:type="character" w:customStyle="1" w:styleId="ListLabel1155">
    <w:name w:val="ListLabel 1155"/>
    <w:qFormat/>
    <w:rPr>
      <w:rFonts w:cs="OpenSymbol"/>
    </w:rPr>
  </w:style>
  <w:style w:type="character" w:customStyle="1" w:styleId="ListLabel1156">
    <w:name w:val="ListLabel 1156"/>
    <w:qFormat/>
    <w:rPr>
      <w:rFonts w:cs="OpenSymbol"/>
    </w:rPr>
  </w:style>
  <w:style w:type="character" w:customStyle="1" w:styleId="ListLabel1157">
    <w:name w:val="ListLabel 1157"/>
    <w:qFormat/>
    <w:rPr>
      <w:rFonts w:cs="OpenSymbol"/>
      <w:b w:val="0"/>
      <w:sz w:val="22"/>
    </w:rPr>
  </w:style>
  <w:style w:type="character" w:customStyle="1" w:styleId="ListLabel1158">
    <w:name w:val="ListLabel 1158"/>
    <w:qFormat/>
    <w:rPr>
      <w:rFonts w:cs="OpenSymbol"/>
    </w:rPr>
  </w:style>
  <w:style w:type="character" w:customStyle="1" w:styleId="ListLabel1159">
    <w:name w:val="ListLabel 1159"/>
    <w:qFormat/>
    <w:rPr>
      <w:rFonts w:cs="OpenSymbol"/>
    </w:rPr>
  </w:style>
  <w:style w:type="character" w:customStyle="1" w:styleId="ListLabel1160">
    <w:name w:val="ListLabel 1160"/>
    <w:qFormat/>
    <w:rPr>
      <w:rFonts w:cs="OpenSymbol"/>
    </w:rPr>
  </w:style>
  <w:style w:type="character" w:customStyle="1" w:styleId="ListLabel1161">
    <w:name w:val="ListLabel 1161"/>
    <w:qFormat/>
    <w:rPr>
      <w:rFonts w:cs="OpenSymbol"/>
    </w:rPr>
  </w:style>
  <w:style w:type="character" w:customStyle="1" w:styleId="ListLabel1162">
    <w:name w:val="ListLabel 1162"/>
    <w:qFormat/>
    <w:rPr>
      <w:rFonts w:cs="OpenSymbol"/>
    </w:rPr>
  </w:style>
  <w:style w:type="character" w:customStyle="1" w:styleId="ListLabel1163">
    <w:name w:val="ListLabel 1163"/>
    <w:qFormat/>
    <w:rPr>
      <w:rFonts w:cs="OpenSymbol"/>
    </w:rPr>
  </w:style>
  <w:style w:type="character" w:customStyle="1" w:styleId="ListLabel1164">
    <w:name w:val="ListLabel 1164"/>
    <w:qFormat/>
    <w:rPr>
      <w:rFonts w:cs="OpenSymbol"/>
    </w:rPr>
  </w:style>
  <w:style w:type="character" w:customStyle="1" w:styleId="ListLabel1165">
    <w:name w:val="ListLabel 1165"/>
    <w:qFormat/>
    <w:rPr>
      <w:rFonts w:cs="OpenSymbol"/>
    </w:rPr>
  </w:style>
  <w:style w:type="character" w:customStyle="1" w:styleId="ListLabel1166">
    <w:name w:val="ListLabel 1166"/>
    <w:qFormat/>
    <w:rPr>
      <w:rFonts w:cs="OpenSymbol"/>
    </w:rPr>
  </w:style>
  <w:style w:type="character" w:customStyle="1" w:styleId="ListLabel1167">
    <w:name w:val="ListLabel 1167"/>
    <w:qFormat/>
    <w:rPr>
      <w:rFonts w:cs="OpenSymbol"/>
    </w:rPr>
  </w:style>
  <w:style w:type="character" w:customStyle="1" w:styleId="ListLabel1168">
    <w:name w:val="ListLabel 1168"/>
    <w:qFormat/>
    <w:rPr>
      <w:rFonts w:cs="OpenSymbol"/>
    </w:rPr>
  </w:style>
  <w:style w:type="character" w:customStyle="1" w:styleId="ListLabel1169">
    <w:name w:val="ListLabel 1169"/>
    <w:qFormat/>
    <w:rPr>
      <w:rFonts w:cs="OpenSymbol"/>
    </w:rPr>
  </w:style>
  <w:style w:type="character" w:customStyle="1" w:styleId="ListLabel1170">
    <w:name w:val="ListLabel 1170"/>
    <w:qFormat/>
    <w:rPr>
      <w:rFonts w:cs="OpenSymbol"/>
    </w:rPr>
  </w:style>
  <w:style w:type="character" w:customStyle="1" w:styleId="ListLabel1171">
    <w:name w:val="ListLabel 1171"/>
    <w:qFormat/>
    <w:rPr>
      <w:rFonts w:cs="OpenSymbol"/>
    </w:rPr>
  </w:style>
  <w:style w:type="character" w:customStyle="1" w:styleId="ListLabel1172">
    <w:name w:val="ListLabel 1172"/>
    <w:qFormat/>
    <w:rPr>
      <w:rFonts w:cs="OpenSymbol"/>
    </w:rPr>
  </w:style>
  <w:style w:type="character" w:customStyle="1" w:styleId="ListLabel1173">
    <w:name w:val="ListLabel 1173"/>
    <w:qFormat/>
    <w:rPr>
      <w:rFonts w:cs="OpenSymbol"/>
    </w:rPr>
  </w:style>
  <w:style w:type="character" w:customStyle="1" w:styleId="ListLabel1174">
    <w:name w:val="ListLabel 1174"/>
    <w:qFormat/>
    <w:rPr>
      <w:rFonts w:cs="OpenSymbol"/>
    </w:rPr>
  </w:style>
  <w:style w:type="character" w:customStyle="1" w:styleId="ListLabel1175">
    <w:name w:val="ListLabel 1175"/>
    <w:qFormat/>
    <w:rPr>
      <w:rFonts w:cs="OpenSymbol"/>
      <w:b/>
    </w:rPr>
  </w:style>
  <w:style w:type="character" w:customStyle="1" w:styleId="ListLabel1176">
    <w:name w:val="ListLabel 1176"/>
    <w:qFormat/>
    <w:rPr>
      <w:rFonts w:cs="OpenSymbol"/>
    </w:rPr>
  </w:style>
  <w:style w:type="character" w:customStyle="1" w:styleId="ListLabel1177">
    <w:name w:val="ListLabel 1177"/>
    <w:qFormat/>
    <w:rPr>
      <w:rFonts w:cs="OpenSymbol"/>
    </w:rPr>
  </w:style>
  <w:style w:type="character" w:customStyle="1" w:styleId="ListLabel1178">
    <w:name w:val="ListLabel 1178"/>
    <w:qFormat/>
    <w:rPr>
      <w:rFonts w:cs="OpenSymbol"/>
    </w:rPr>
  </w:style>
  <w:style w:type="character" w:customStyle="1" w:styleId="ListLabel1179">
    <w:name w:val="ListLabel 1179"/>
    <w:qFormat/>
    <w:rPr>
      <w:rFonts w:cs="OpenSymbol"/>
    </w:rPr>
  </w:style>
  <w:style w:type="character" w:customStyle="1" w:styleId="ListLabel1180">
    <w:name w:val="ListLabel 1180"/>
    <w:qFormat/>
    <w:rPr>
      <w:rFonts w:cs="OpenSymbol"/>
    </w:rPr>
  </w:style>
  <w:style w:type="character" w:customStyle="1" w:styleId="ListLabel1181">
    <w:name w:val="ListLabel 1181"/>
    <w:qFormat/>
    <w:rPr>
      <w:rFonts w:cs="OpenSymbol"/>
    </w:rPr>
  </w:style>
  <w:style w:type="character" w:customStyle="1" w:styleId="ListLabel1182">
    <w:name w:val="ListLabel 1182"/>
    <w:qFormat/>
    <w:rPr>
      <w:rFonts w:cs="OpenSymbol"/>
    </w:rPr>
  </w:style>
  <w:style w:type="character" w:customStyle="1" w:styleId="ListLabel1183">
    <w:name w:val="ListLabel 1183"/>
    <w:qFormat/>
    <w:rPr>
      <w:rFonts w:cs="OpenSymbol"/>
    </w:rPr>
  </w:style>
  <w:style w:type="character" w:customStyle="1" w:styleId="ListLabel1184">
    <w:name w:val="ListLabel 1184"/>
    <w:qFormat/>
    <w:rPr>
      <w:rFonts w:ascii="Times New Roman" w:hAnsi="Times New Roman" w:cs="OpenSymbol"/>
      <w:b w:val="0"/>
      <w:sz w:val="22"/>
    </w:rPr>
  </w:style>
  <w:style w:type="character" w:customStyle="1" w:styleId="ListLabel1185">
    <w:name w:val="ListLabel 1185"/>
    <w:qFormat/>
    <w:rPr>
      <w:rFonts w:cs="OpenSymbol"/>
    </w:rPr>
  </w:style>
  <w:style w:type="character" w:customStyle="1" w:styleId="ListLabel1186">
    <w:name w:val="ListLabel 1186"/>
    <w:qFormat/>
    <w:rPr>
      <w:rFonts w:cs="OpenSymbol"/>
    </w:rPr>
  </w:style>
  <w:style w:type="character" w:customStyle="1" w:styleId="ListLabel1187">
    <w:name w:val="ListLabel 1187"/>
    <w:qFormat/>
    <w:rPr>
      <w:rFonts w:cs="OpenSymbol"/>
    </w:rPr>
  </w:style>
  <w:style w:type="character" w:customStyle="1" w:styleId="ListLabel1188">
    <w:name w:val="ListLabel 1188"/>
    <w:qFormat/>
    <w:rPr>
      <w:rFonts w:cs="OpenSymbol"/>
    </w:rPr>
  </w:style>
  <w:style w:type="character" w:customStyle="1" w:styleId="ListLabel1189">
    <w:name w:val="ListLabel 1189"/>
    <w:qFormat/>
    <w:rPr>
      <w:rFonts w:cs="OpenSymbol"/>
    </w:rPr>
  </w:style>
  <w:style w:type="character" w:customStyle="1" w:styleId="ListLabel1190">
    <w:name w:val="ListLabel 1190"/>
    <w:qFormat/>
    <w:rPr>
      <w:rFonts w:cs="OpenSymbol"/>
    </w:rPr>
  </w:style>
  <w:style w:type="character" w:customStyle="1" w:styleId="ListLabel1191">
    <w:name w:val="ListLabel 1191"/>
    <w:qFormat/>
    <w:rPr>
      <w:rFonts w:cs="OpenSymbol"/>
    </w:rPr>
  </w:style>
  <w:style w:type="character" w:customStyle="1" w:styleId="ListLabel1192">
    <w:name w:val="ListLabel 1192"/>
    <w:qFormat/>
    <w:rPr>
      <w:rFonts w:cs="OpenSymbol"/>
    </w:rPr>
  </w:style>
  <w:style w:type="character" w:customStyle="1" w:styleId="ListLabel1193">
    <w:name w:val="ListLabel 1193"/>
    <w:qFormat/>
    <w:rPr>
      <w:rFonts w:ascii="Times New Roman" w:hAnsi="Times New Roman"/>
      <w:sz w:val="22"/>
      <w:szCs w:val="22"/>
    </w:rPr>
  </w:style>
  <w:style w:type="character" w:customStyle="1" w:styleId="ListLabel1194">
    <w:name w:val="ListLabel 1194"/>
    <w:qFormat/>
    <w:rPr>
      <w:b w:val="0"/>
      <w:bCs w:val="0"/>
      <w:i w:val="0"/>
      <w:iCs w:val="0"/>
      <w:caps w:val="0"/>
      <w:smallCaps w:val="0"/>
      <w:sz w:val="24"/>
      <w:szCs w:val="24"/>
      <w:lang w:val="fr-FR"/>
    </w:rPr>
  </w:style>
  <w:style w:type="character" w:customStyle="1" w:styleId="ListLabel1195">
    <w:name w:val="ListLabel 1195"/>
    <w:qFormat/>
    <w:rPr>
      <w:rFonts w:ascii="Times New Roman" w:eastAsia="Times New Roman" w:hAnsi="Times New Roman" w:cs="Times New Roman"/>
      <w:b/>
      <w:bCs/>
      <w:sz w:val="24"/>
      <w:szCs w:val="24"/>
      <w:highlight w:val="yellow"/>
      <w:lang w:val="fr-FR"/>
    </w:rPr>
  </w:style>
  <w:style w:type="character" w:customStyle="1" w:styleId="ListLabel1196">
    <w:name w:val="ListLabel 1196"/>
    <w:qFormat/>
    <w:rPr>
      <w:rFonts w:ascii="Times New Roman" w:eastAsia="Times New Roman" w:hAnsi="Times New Roman" w:cs="Times New Roman"/>
      <w:color w:val="0000FF"/>
      <w:sz w:val="24"/>
      <w:szCs w:val="24"/>
      <w:u w:val="single"/>
      <w:lang w:eastAsia="fr-FR"/>
    </w:rPr>
  </w:style>
  <w:style w:type="character" w:customStyle="1" w:styleId="ListLabel1197">
    <w:name w:val="ListLabel 1197"/>
    <w:qFormat/>
    <w:rPr>
      <w:rFonts w:ascii="Times New Roman" w:hAnsi="Times New Roman"/>
      <w:b w:val="0"/>
      <w:i w:val="0"/>
      <w:caps w:val="0"/>
      <w:smallCaps w:val="0"/>
      <w:strike w:val="0"/>
      <w:dstrike w:val="0"/>
      <w:color w:val="000000"/>
      <w:spacing w:val="0"/>
      <w:sz w:val="22"/>
      <w:szCs w:val="22"/>
      <w:u w:val="none"/>
      <w:effect w:val="none"/>
    </w:rPr>
  </w:style>
  <w:style w:type="character" w:customStyle="1" w:styleId="ListLabel1198">
    <w:name w:val="ListLabel 1198"/>
    <w:qFormat/>
    <w:rPr>
      <w:rFonts w:ascii="Times New Roman" w:hAnsi="Times New Roman"/>
      <w:b w:val="0"/>
      <w:bCs/>
      <w:i/>
      <w:iCs/>
      <w:caps w:val="0"/>
      <w:smallCaps w:val="0"/>
      <w:strike w:val="0"/>
      <w:dstrike w:val="0"/>
      <w:color w:val="111111"/>
      <w:spacing w:val="0"/>
      <w:sz w:val="22"/>
      <w:szCs w:val="22"/>
      <w:highlight w:val="white"/>
      <w:u w:val="none"/>
      <w:effect w:val="none"/>
    </w:rPr>
  </w:style>
  <w:style w:type="character" w:customStyle="1" w:styleId="ListLabel1199">
    <w:name w:val="ListLabel 1199"/>
    <w:qFormat/>
    <w:rPr>
      <w:rFonts w:ascii="Times New Roman" w:hAnsi="Times New Roman"/>
      <w:b/>
      <w:bCs/>
      <w:i/>
      <w:iCs/>
      <w:caps w:val="0"/>
      <w:smallCaps w:val="0"/>
      <w:strike w:val="0"/>
      <w:dstrike w:val="0"/>
      <w:color w:val="111111"/>
      <w:spacing w:val="0"/>
      <w:sz w:val="22"/>
      <w:szCs w:val="22"/>
      <w:highlight w:val="white"/>
      <w:u w:val="single"/>
      <w:effect w:val="none"/>
    </w:rPr>
  </w:style>
  <w:style w:type="character" w:customStyle="1" w:styleId="ListLabel1200">
    <w:name w:val="ListLabel 1200"/>
    <w:qFormat/>
    <w:rPr>
      <w:rFonts w:ascii="Times New Roman" w:hAnsi="Times New Roman"/>
      <w:b/>
      <w:bCs/>
      <w:i/>
      <w:iCs/>
      <w:caps w:val="0"/>
      <w:smallCaps w:val="0"/>
      <w:strike w:val="0"/>
      <w:dstrike w:val="0"/>
      <w:color w:val="111111"/>
      <w:spacing w:val="0"/>
      <w:sz w:val="22"/>
      <w:szCs w:val="22"/>
      <w:highlight w:val="yellow"/>
      <w:u w:val="single"/>
      <w:effect w:val="none"/>
    </w:rPr>
  </w:style>
  <w:style w:type="character" w:customStyle="1" w:styleId="ListLabel1201">
    <w:name w:val="ListLabel 1201"/>
    <w:qFormat/>
    <w:rPr>
      <w:rFonts w:ascii="Times New Roman" w:hAnsi="Times New Roman"/>
      <w:b/>
      <w:i w:val="0"/>
      <w:caps w:val="0"/>
      <w:smallCaps w:val="0"/>
      <w:color w:val="4A5E81"/>
      <w:spacing w:val="0"/>
      <w:sz w:val="22"/>
      <w:szCs w:val="22"/>
      <w:u w:val="single"/>
    </w:rPr>
  </w:style>
  <w:style w:type="character" w:customStyle="1" w:styleId="ListLabel1202">
    <w:name w:val="ListLabel 1202"/>
    <w:qFormat/>
    <w:rPr>
      <w:rFonts w:ascii="sourcesanspro;arial;sans-serif" w:hAnsi="sourcesanspro;arial;sans-serif"/>
      <w:b w:val="0"/>
      <w:i w:val="0"/>
      <w:caps w:val="0"/>
      <w:smallCaps w:val="0"/>
      <w:color w:val="4A5E81"/>
      <w:spacing w:val="0"/>
      <w:sz w:val="22"/>
      <w:szCs w:val="22"/>
      <w:u w:val="single"/>
    </w:rPr>
  </w:style>
  <w:style w:type="character" w:customStyle="1" w:styleId="ListLabel1203">
    <w:name w:val="ListLabel 1203"/>
    <w:qFormat/>
    <w:rPr>
      <w:rFonts w:ascii="sourcesanspro;arial;sans-serif" w:hAnsi="sourcesanspro;arial;sans-serif" w:cs="Arial"/>
      <w:b/>
      <w:bCs/>
      <w:i w:val="0"/>
      <w:iCs w:val="0"/>
      <w:caps w:val="0"/>
      <w:smallCaps w:val="0"/>
      <w:color w:val="4A5E81"/>
      <w:spacing w:val="0"/>
      <w:sz w:val="22"/>
      <w:szCs w:val="22"/>
      <w:highlight w:val="yellow"/>
      <w:u w:val="single"/>
    </w:rPr>
  </w:style>
  <w:style w:type="character" w:customStyle="1" w:styleId="ListLabel1204">
    <w:name w:val="ListLabel 1204"/>
    <w:qFormat/>
    <w:rPr>
      <w:rFonts w:ascii="sourcesanspro;arial;sans-serif" w:hAnsi="sourcesanspro;arial;sans-serif" w:cs="Arial"/>
      <w:b/>
      <w:bCs/>
      <w:i w:val="0"/>
      <w:iCs w:val="0"/>
      <w:caps w:val="0"/>
      <w:smallCaps w:val="0"/>
      <w:strike w:val="0"/>
      <w:dstrike w:val="0"/>
      <w:color w:val="2E3B50"/>
      <w:spacing w:val="0"/>
      <w:sz w:val="22"/>
      <w:szCs w:val="22"/>
      <w:highlight w:val="white"/>
      <w:u w:val="none"/>
      <w:effect w:val="none"/>
    </w:rPr>
  </w:style>
  <w:style w:type="character" w:customStyle="1" w:styleId="ListLabel1205">
    <w:name w:val="ListLabel 1205"/>
    <w:qFormat/>
    <w:rPr>
      <w:rFonts w:ascii="Times New Roman" w:hAnsi="Times New Roman"/>
      <w:b w:val="0"/>
      <w:i/>
      <w:iCs/>
      <w:caps w:val="0"/>
      <w:smallCaps w:val="0"/>
      <w:color w:val="4A5E81"/>
      <w:spacing w:val="0"/>
      <w:sz w:val="22"/>
      <w:szCs w:val="22"/>
      <w:u w:val="single"/>
    </w:rPr>
  </w:style>
  <w:style w:type="character" w:customStyle="1" w:styleId="ListLabel1206">
    <w:name w:val="ListLabel 1206"/>
    <w:qFormat/>
    <w:rPr>
      <w:rFonts w:ascii="Times New Roman" w:hAnsi="Times New Roman"/>
      <w:b w:val="0"/>
      <w:bCs/>
      <w:i/>
      <w:iCs/>
      <w:caps w:val="0"/>
      <w:smallCaps w:val="0"/>
      <w:color w:val="4A5E81"/>
      <w:spacing w:val="0"/>
      <w:sz w:val="22"/>
      <w:szCs w:val="22"/>
      <w:u w:val="single"/>
    </w:rPr>
  </w:style>
  <w:style w:type="character" w:customStyle="1" w:styleId="ListLabel1207">
    <w:name w:val="ListLabel 1207"/>
    <w:qFormat/>
  </w:style>
  <w:style w:type="character" w:customStyle="1" w:styleId="ListLabel1208">
    <w:name w:val="ListLabel 1208"/>
    <w:qFormat/>
  </w:style>
  <w:style w:type="character" w:customStyle="1" w:styleId="ListLabel1209">
    <w:name w:val="ListLabel 1209"/>
    <w:qFormat/>
    <w:rPr>
      <w:rFonts w:ascii="Times New Roman" w:eastAsia="Times New Roman" w:hAnsi="Times New Roman" w:cs="Times New Roman"/>
      <w:b w:val="0"/>
      <w:bCs/>
      <w:i w:val="0"/>
      <w:caps w:val="0"/>
      <w:smallCaps w:val="0"/>
      <w:color w:val="EF3340"/>
      <w:spacing w:val="0"/>
      <w:sz w:val="22"/>
      <w:szCs w:val="22"/>
      <w:u w:val="none"/>
      <w:lang w:val="fr-FR"/>
    </w:rPr>
  </w:style>
  <w:style w:type="character" w:customStyle="1" w:styleId="ListLabel1210">
    <w:name w:val="ListLabel 1210"/>
    <w:qFormat/>
    <w:rPr>
      <w:rFonts w:ascii="Times New Roman" w:eastAsia="Times New Roman" w:hAnsi="Times New Roman" w:cs="Times New Roman"/>
      <w:b w:val="0"/>
      <w:bCs/>
      <w:i w:val="0"/>
      <w:caps w:val="0"/>
      <w:smallCaps w:val="0"/>
      <w:strike w:val="0"/>
      <w:dstrike w:val="0"/>
      <w:color w:val="3366CC"/>
      <w:spacing w:val="0"/>
      <w:sz w:val="21"/>
      <w:szCs w:val="22"/>
      <w:highlight w:val="white"/>
      <w:u w:val="none"/>
      <w:effect w:val="none"/>
      <w:lang w:val="fr-FR"/>
    </w:rPr>
  </w:style>
  <w:style w:type="character" w:customStyle="1" w:styleId="ListLabel1211">
    <w:name w:val="ListLabel 1211"/>
    <w:qFormat/>
    <w:rPr>
      <w:rFonts w:ascii="Times New Roman" w:eastAsia="Times New Roman" w:hAnsi="Times New Roman" w:cs="Times New Roman"/>
      <w:b/>
      <w:bCs/>
      <w:color w:val="3465A4"/>
      <w:sz w:val="22"/>
      <w:szCs w:val="22"/>
      <w:u w:val="none"/>
      <w:lang w:val="fr-FR"/>
    </w:rPr>
  </w:style>
  <w:style w:type="character" w:customStyle="1" w:styleId="ListLabel1212">
    <w:name w:val="ListLabel 1212"/>
    <w:qFormat/>
    <w:rPr>
      <w:rFonts w:cs="OpenSymbol"/>
      <w:b w:val="0"/>
      <w:sz w:val="22"/>
    </w:rPr>
  </w:style>
  <w:style w:type="character" w:customStyle="1" w:styleId="ListLabel1213">
    <w:name w:val="ListLabel 1213"/>
    <w:qFormat/>
    <w:rPr>
      <w:rFonts w:cs="OpenSymbol"/>
    </w:rPr>
  </w:style>
  <w:style w:type="character" w:customStyle="1" w:styleId="ListLabel1214">
    <w:name w:val="ListLabel 1214"/>
    <w:qFormat/>
    <w:rPr>
      <w:rFonts w:cs="OpenSymbol"/>
    </w:rPr>
  </w:style>
  <w:style w:type="character" w:customStyle="1" w:styleId="ListLabel1215">
    <w:name w:val="ListLabel 1215"/>
    <w:qFormat/>
    <w:rPr>
      <w:rFonts w:cs="OpenSymbol"/>
    </w:rPr>
  </w:style>
  <w:style w:type="character" w:customStyle="1" w:styleId="ListLabel1216">
    <w:name w:val="ListLabel 1216"/>
    <w:qFormat/>
    <w:rPr>
      <w:rFonts w:cs="OpenSymbol"/>
    </w:rPr>
  </w:style>
  <w:style w:type="character" w:customStyle="1" w:styleId="ListLabel1217">
    <w:name w:val="ListLabel 1217"/>
    <w:qFormat/>
    <w:rPr>
      <w:rFonts w:cs="OpenSymbol"/>
    </w:rPr>
  </w:style>
  <w:style w:type="character" w:customStyle="1" w:styleId="ListLabel1218">
    <w:name w:val="ListLabel 1218"/>
    <w:qFormat/>
    <w:rPr>
      <w:rFonts w:cs="OpenSymbol"/>
    </w:rPr>
  </w:style>
  <w:style w:type="character" w:customStyle="1" w:styleId="ListLabel1219">
    <w:name w:val="ListLabel 1219"/>
    <w:qFormat/>
    <w:rPr>
      <w:rFonts w:cs="OpenSymbol"/>
    </w:rPr>
  </w:style>
  <w:style w:type="character" w:customStyle="1" w:styleId="ListLabel1220">
    <w:name w:val="ListLabel 1220"/>
    <w:qFormat/>
    <w:rPr>
      <w:rFonts w:cs="OpenSymbol"/>
    </w:rPr>
  </w:style>
  <w:style w:type="character" w:customStyle="1" w:styleId="ListLabel1221">
    <w:name w:val="ListLabel 1221"/>
    <w:qFormat/>
    <w:rPr>
      <w:rFonts w:cs="OpenSymbol"/>
      <w:b w:val="0"/>
      <w:sz w:val="22"/>
    </w:rPr>
  </w:style>
  <w:style w:type="character" w:customStyle="1" w:styleId="ListLabel1222">
    <w:name w:val="ListLabel 1222"/>
    <w:qFormat/>
    <w:rPr>
      <w:rFonts w:cs="OpenSymbol"/>
    </w:rPr>
  </w:style>
  <w:style w:type="character" w:customStyle="1" w:styleId="ListLabel1223">
    <w:name w:val="ListLabel 1223"/>
    <w:qFormat/>
    <w:rPr>
      <w:rFonts w:cs="OpenSymbol"/>
    </w:rPr>
  </w:style>
  <w:style w:type="character" w:customStyle="1" w:styleId="ListLabel1224">
    <w:name w:val="ListLabel 1224"/>
    <w:qFormat/>
    <w:rPr>
      <w:rFonts w:cs="OpenSymbol"/>
    </w:rPr>
  </w:style>
  <w:style w:type="character" w:customStyle="1" w:styleId="ListLabel1225">
    <w:name w:val="ListLabel 1225"/>
    <w:qFormat/>
    <w:rPr>
      <w:rFonts w:cs="OpenSymbol"/>
    </w:rPr>
  </w:style>
  <w:style w:type="character" w:customStyle="1" w:styleId="ListLabel1226">
    <w:name w:val="ListLabel 1226"/>
    <w:qFormat/>
    <w:rPr>
      <w:rFonts w:cs="OpenSymbol"/>
    </w:rPr>
  </w:style>
  <w:style w:type="character" w:customStyle="1" w:styleId="ListLabel1227">
    <w:name w:val="ListLabel 1227"/>
    <w:qFormat/>
    <w:rPr>
      <w:rFonts w:cs="OpenSymbol"/>
    </w:rPr>
  </w:style>
  <w:style w:type="character" w:customStyle="1" w:styleId="ListLabel1228">
    <w:name w:val="ListLabel 1228"/>
    <w:qFormat/>
    <w:rPr>
      <w:rFonts w:cs="OpenSymbol"/>
    </w:rPr>
  </w:style>
  <w:style w:type="character" w:customStyle="1" w:styleId="ListLabel1229">
    <w:name w:val="ListLabel 1229"/>
    <w:qFormat/>
    <w:rPr>
      <w:rFonts w:cs="OpenSymbol"/>
    </w:rPr>
  </w:style>
  <w:style w:type="character" w:customStyle="1" w:styleId="ListLabel1230">
    <w:name w:val="ListLabel 1230"/>
    <w:qFormat/>
    <w:rPr>
      <w:rFonts w:cs="OpenSymbol"/>
      <w:b w:val="0"/>
      <w:sz w:val="22"/>
    </w:rPr>
  </w:style>
  <w:style w:type="character" w:customStyle="1" w:styleId="ListLabel1231">
    <w:name w:val="ListLabel 1231"/>
    <w:qFormat/>
    <w:rPr>
      <w:rFonts w:cs="OpenSymbol"/>
    </w:rPr>
  </w:style>
  <w:style w:type="character" w:customStyle="1" w:styleId="ListLabel1232">
    <w:name w:val="ListLabel 1232"/>
    <w:qFormat/>
    <w:rPr>
      <w:rFonts w:cs="OpenSymbol"/>
    </w:rPr>
  </w:style>
  <w:style w:type="character" w:customStyle="1" w:styleId="ListLabel1233">
    <w:name w:val="ListLabel 1233"/>
    <w:qFormat/>
    <w:rPr>
      <w:rFonts w:cs="OpenSymbol"/>
    </w:rPr>
  </w:style>
  <w:style w:type="character" w:customStyle="1" w:styleId="ListLabel1234">
    <w:name w:val="ListLabel 1234"/>
    <w:qFormat/>
    <w:rPr>
      <w:rFonts w:cs="OpenSymbol"/>
    </w:rPr>
  </w:style>
  <w:style w:type="character" w:customStyle="1" w:styleId="ListLabel1235">
    <w:name w:val="ListLabel 1235"/>
    <w:qFormat/>
    <w:rPr>
      <w:rFonts w:cs="OpenSymbol"/>
    </w:rPr>
  </w:style>
  <w:style w:type="character" w:customStyle="1" w:styleId="ListLabel1236">
    <w:name w:val="ListLabel 1236"/>
    <w:qFormat/>
    <w:rPr>
      <w:rFonts w:cs="OpenSymbol"/>
    </w:rPr>
  </w:style>
  <w:style w:type="character" w:customStyle="1" w:styleId="ListLabel1237">
    <w:name w:val="ListLabel 1237"/>
    <w:qFormat/>
    <w:rPr>
      <w:rFonts w:cs="OpenSymbol"/>
    </w:rPr>
  </w:style>
  <w:style w:type="character" w:customStyle="1" w:styleId="ListLabel1238">
    <w:name w:val="ListLabel 1238"/>
    <w:qFormat/>
    <w:rPr>
      <w:rFonts w:cs="OpenSymbol"/>
    </w:rPr>
  </w:style>
  <w:style w:type="character" w:customStyle="1" w:styleId="ListLabel1239">
    <w:name w:val="ListLabel 1239"/>
    <w:qFormat/>
    <w:rPr>
      <w:rFonts w:cs="OpenSymbol"/>
    </w:rPr>
  </w:style>
  <w:style w:type="character" w:customStyle="1" w:styleId="ListLabel1240">
    <w:name w:val="ListLabel 1240"/>
    <w:qFormat/>
    <w:rPr>
      <w:rFonts w:cs="OpenSymbol"/>
    </w:rPr>
  </w:style>
  <w:style w:type="character" w:customStyle="1" w:styleId="ListLabel1241">
    <w:name w:val="ListLabel 1241"/>
    <w:qFormat/>
    <w:rPr>
      <w:rFonts w:cs="OpenSymbol"/>
    </w:rPr>
  </w:style>
  <w:style w:type="character" w:customStyle="1" w:styleId="ListLabel1242">
    <w:name w:val="ListLabel 1242"/>
    <w:qFormat/>
    <w:rPr>
      <w:rFonts w:cs="OpenSymbol"/>
    </w:rPr>
  </w:style>
  <w:style w:type="character" w:customStyle="1" w:styleId="ListLabel1243">
    <w:name w:val="ListLabel 1243"/>
    <w:qFormat/>
    <w:rPr>
      <w:rFonts w:cs="OpenSymbol"/>
    </w:rPr>
  </w:style>
  <w:style w:type="character" w:customStyle="1" w:styleId="ListLabel1244">
    <w:name w:val="ListLabel 1244"/>
    <w:qFormat/>
    <w:rPr>
      <w:rFonts w:cs="OpenSymbol"/>
    </w:rPr>
  </w:style>
  <w:style w:type="character" w:customStyle="1" w:styleId="ListLabel1245">
    <w:name w:val="ListLabel 1245"/>
    <w:qFormat/>
    <w:rPr>
      <w:rFonts w:cs="OpenSymbol"/>
    </w:rPr>
  </w:style>
  <w:style w:type="character" w:customStyle="1" w:styleId="ListLabel1246">
    <w:name w:val="ListLabel 1246"/>
    <w:qFormat/>
    <w:rPr>
      <w:rFonts w:cs="OpenSymbol"/>
    </w:rPr>
  </w:style>
  <w:style w:type="character" w:customStyle="1" w:styleId="ListLabel1247">
    <w:name w:val="ListLabel 1247"/>
    <w:qFormat/>
    <w:rPr>
      <w:rFonts w:cs="OpenSymbol"/>
    </w:rPr>
  </w:style>
  <w:style w:type="character" w:customStyle="1" w:styleId="ListLabel1248">
    <w:name w:val="ListLabel 1248"/>
    <w:qFormat/>
    <w:rPr>
      <w:rFonts w:cs="OpenSymbol"/>
      <w:b/>
    </w:rPr>
  </w:style>
  <w:style w:type="character" w:customStyle="1" w:styleId="ListLabel1249">
    <w:name w:val="ListLabel 1249"/>
    <w:qFormat/>
    <w:rPr>
      <w:rFonts w:cs="OpenSymbol"/>
    </w:rPr>
  </w:style>
  <w:style w:type="character" w:customStyle="1" w:styleId="ListLabel1250">
    <w:name w:val="ListLabel 1250"/>
    <w:qFormat/>
    <w:rPr>
      <w:rFonts w:cs="OpenSymbol"/>
    </w:rPr>
  </w:style>
  <w:style w:type="character" w:customStyle="1" w:styleId="ListLabel1251">
    <w:name w:val="ListLabel 1251"/>
    <w:qFormat/>
    <w:rPr>
      <w:rFonts w:cs="OpenSymbol"/>
    </w:rPr>
  </w:style>
  <w:style w:type="character" w:customStyle="1" w:styleId="ListLabel1252">
    <w:name w:val="ListLabel 1252"/>
    <w:qFormat/>
    <w:rPr>
      <w:rFonts w:cs="OpenSymbol"/>
    </w:rPr>
  </w:style>
  <w:style w:type="character" w:customStyle="1" w:styleId="ListLabel1253">
    <w:name w:val="ListLabel 1253"/>
    <w:qFormat/>
    <w:rPr>
      <w:rFonts w:cs="OpenSymbol"/>
    </w:rPr>
  </w:style>
  <w:style w:type="character" w:customStyle="1" w:styleId="ListLabel1254">
    <w:name w:val="ListLabel 1254"/>
    <w:qFormat/>
    <w:rPr>
      <w:rFonts w:cs="OpenSymbol"/>
    </w:rPr>
  </w:style>
  <w:style w:type="character" w:customStyle="1" w:styleId="ListLabel1255">
    <w:name w:val="ListLabel 1255"/>
    <w:qFormat/>
    <w:rPr>
      <w:rFonts w:cs="OpenSymbol"/>
    </w:rPr>
  </w:style>
  <w:style w:type="character" w:customStyle="1" w:styleId="ListLabel1256">
    <w:name w:val="ListLabel 1256"/>
    <w:qFormat/>
    <w:rPr>
      <w:rFonts w:cs="OpenSymbol"/>
    </w:rPr>
  </w:style>
  <w:style w:type="character" w:customStyle="1" w:styleId="ListLabel1257">
    <w:name w:val="ListLabel 1257"/>
    <w:qFormat/>
    <w:rPr>
      <w:rFonts w:ascii="Times New Roman" w:hAnsi="Times New Roman" w:cs="OpenSymbol"/>
      <w:b w:val="0"/>
      <w:sz w:val="22"/>
    </w:rPr>
  </w:style>
  <w:style w:type="character" w:customStyle="1" w:styleId="ListLabel1258">
    <w:name w:val="ListLabel 1258"/>
    <w:qFormat/>
    <w:rPr>
      <w:rFonts w:cs="OpenSymbol"/>
    </w:rPr>
  </w:style>
  <w:style w:type="character" w:customStyle="1" w:styleId="ListLabel1259">
    <w:name w:val="ListLabel 1259"/>
    <w:qFormat/>
    <w:rPr>
      <w:rFonts w:cs="OpenSymbol"/>
    </w:rPr>
  </w:style>
  <w:style w:type="character" w:customStyle="1" w:styleId="ListLabel1260">
    <w:name w:val="ListLabel 1260"/>
    <w:qFormat/>
    <w:rPr>
      <w:rFonts w:cs="OpenSymbol"/>
    </w:rPr>
  </w:style>
  <w:style w:type="character" w:customStyle="1" w:styleId="ListLabel1261">
    <w:name w:val="ListLabel 1261"/>
    <w:qFormat/>
    <w:rPr>
      <w:rFonts w:cs="OpenSymbol"/>
    </w:rPr>
  </w:style>
  <w:style w:type="character" w:customStyle="1" w:styleId="ListLabel1262">
    <w:name w:val="ListLabel 1262"/>
    <w:qFormat/>
    <w:rPr>
      <w:rFonts w:cs="OpenSymbol"/>
    </w:rPr>
  </w:style>
  <w:style w:type="character" w:customStyle="1" w:styleId="ListLabel1263">
    <w:name w:val="ListLabel 1263"/>
    <w:qFormat/>
    <w:rPr>
      <w:rFonts w:cs="OpenSymbol"/>
    </w:rPr>
  </w:style>
  <w:style w:type="character" w:customStyle="1" w:styleId="ListLabel1264">
    <w:name w:val="ListLabel 1264"/>
    <w:qFormat/>
    <w:rPr>
      <w:rFonts w:cs="OpenSymbol"/>
    </w:rPr>
  </w:style>
  <w:style w:type="character" w:customStyle="1" w:styleId="ListLabel1265">
    <w:name w:val="ListLabel 1265"/>
    <w:qFormat/>
    <w:rPr>
      <w:rFonts w:cs="OpenSymbol"/>
    </w:rPr>
  </w:style>
  <w:style w:type="character" w:customStyle="1" w:styleId="ListLabel1266">
    <w:name w:val="ListLabel 1266"/>
    <w:qFormat/>
    <w:rPr>
      <w:rFonts w:ascii="Times New Roman" w:hAnsi="Times New Roman"/>
      <w:sz w:val="22"/>
      <w:szCs w:val="22"/>
    </w:rPr>
  </w:style>
  <w:style w:type="character" w:customStyle="1" w:styleId="ListLabel1267">
    <w:name w:val="ListLabel 1267"/>
    <w:qFormat/>
    <w:rPr>
      <w:b w:val="0"/>
      <w:bCs w:val="0"/>
      <w:i w:val="0"/>
      <w:iCs w:val="0"/>
      <w:caps w:val="0"/>
      <w:smallCaps w:val="0"/>
      <w:sz w:val="24"/>
      <w:szCs w:val="24"/>
      <w:lang w:val="fr-FR"/>
    </w:rPr>
  </w:style>
  <w:style w:type="character" w:customStyle="1" w:styleId="ListLabel1268">
    <w:name w:val="ListLabel 1268"/>
    <w:qFormat/>
    <w:rPr>
      <w:rFonts w:ascii="Times New Roman" w:eastAsia="Times New Roman" w:hAnsi="Times New Roman" w:cs="Times New Roman"/>
      <w:b/>
      <w:bCs/>
      <w:sz w:val="24"/>
      <w:szCs w:val="24"/>
      <w:highlight w:val="yellow"/>
      <w:lang w:val="fr-FR"/>
    </w:rPr>
  </w:style>
  <w:style w:type="character" w:customStyle="1" w:styleId="ListLabel1269">
    <w:name w:val="ListLabel 1269"/>
    <w:qFormat/>
    <w:rPr>
      <w:rFonts w:ascii="Times New Roman" w:eastAsia="Times New Roman" w:hAnsi="Times New Roman" w:cs="Times New Roman"/>
      <w:color w:val="0000FF"/>
      <w:sz w:val="24"/>
      <w:szCs w:val="24"/>
      <w:u w:val="single"/>
      <w:lang w:eastAsia="fr-FR"/>
    </w:rPr>
  </w:style>
  <w:style w:type="character" w:customStyle="1" w:styleId="ListLabel1270">
    <w:name w:val="ListLabel 1270"/>
    <w:qFormat/>
    <w:rPr>
      <w:rFonts w:ascii="Times New Roman" w:hAnsi="Times New Roman"/>
      <w:b w:val="0"/>
      <w:i w:val="0"/>
      <w:caps w:val="0"/>
      <w:smallCaps w:val="0"/>
      <w:strike w:val="0"/>
      <w:dstrike w:val="0"/>
      <w:color w:val="000000"/>
      <w:spacing w:val="0"/>
      <w:sz w:val="22"/>
      <w:szCs w:val="22"/>
      <w:u w:val="none"/>
      <w:effect w:val="none"/>
    </w:rPr>
  </w:style>
  <w:style w:type="character" w:customStyle="1" w:styleId="ListLabel1271">
    <w:name w:val="ListLabel 1271"/>
    <w:qFormat/>
    <w:rPr>
      <w:rFonts w:ascii="Times New Roman" w:hAnsi="Times New Roman"/>
      <w:b w:val="0"/>
      <w:bCs/>
      <w:i/>
      <w:iCs/>
      <w:caps w:val="0"/>
      <w:smallCaps w:val="0"/>
      <w:strike w:val="0"/>
      <w:dstrike w:val="0"/>
      <w:color w:val="111111"/>
      <w:spacing w:val="0"/>
      <w:sz w:val="22"/>
      <w:szCs w:val="22"/>
      <w:highlight w:val="white"/>
      <w:u w:val="none"/>
      <w:effect w:val="none"/>
    </w:rPr>
  </w:style>
  <w:style w:type="character" w:customStyle="1" w:styleId="ListLabel1272">
    <w:name w:val="ListLabel 1272"/>
    <w:qFormat/>
    <w:rPr>
      <w:rFonts w:ascii="Times New Roman" w:hAnsi="Times New Roman"/>
      <w:b/>
      <w:bCs/>
      <w:i/>
      <w:iCs/>
      <w:caps w:val="0"/>
      <w:smallCaps w:val="0"/>
      <w:strike w:val="0"/>
      <w:dstrike w:val="0"/>
      <w:color w:val="111111"/>
      <w:spacing w:val="0"/>
      <w:sz w:val="22"/>
      <w:szCs w:val="22"/>
      <w:highlight w:val="white"/>
      <w:u w:val="single"/>
      <w:effect w:val="none"/>
    </w:rPr>
  </w:style>
  <w:style w:type="character" w:customStyle="1" w:styleId="ListLabel1273">
    <w:name w:val="ListLabel 1273"/>
    <w:qFormat/>
    <w:rPr>
      <w:rFonts w:ascii="Times New Roman" w:hAnsi="Times New Roman"/>
      <w:b/>
      <w:bCs/>
      <w:i/>
      <w:iCs/>
      <w:caps w:val="0"/>
      <w:smallCaps w:val="0"/>
      <w:strike w:val="0"/>
      <w:dstrike w:val="0"/>
      <w:color w:val="111111"/>
      <w:spacing w:val="0"/>
      <w:sz w:val="22"/>
      <w:szCs w:val="22"/>
      <w:highlight w:val="yellow"/>
      <w:u w:val="single"/>
      <w:effect w:val="none"/>
    </w:rPr>
  </w:style>
  <w:style w:type="character" w:customStyle="1" w:styleId="ListLabel1274">
    <w:name w:val="ListLabel 1274"/>
    <w:qFormat/>
    <w:rPr>
      <w:rFonts w:ascii="Times New Roman" w:hAnsi="Times New Roman"/>
      <w:b/>
      <w:i w:val="0"/>
      <w:caps w:val="0"/>
      <w:smallCaps w:val="0"/>
      <w:color w:val="4A5E81"/>
      <w:spacing w:val="0"/>
      <w:sz w:val="22"/>
      <w:szCs w:val="22"/>
      <w:u w:val="single"/>
    </w:rPr>
  </w:style>
  <w:style w:type="character" w:customStyle="1" w:styleId="ListLabel1275">
    <w:name w:val="ListLabel 1275"/>
    <w:qFormat/>
    <w:rPr>
      <w:rFonts w:ascii="sourcesanspro;arial;sans-serif" w:hAnsi="sourcesanspro;arial;sans-serif"/>
      <w:b w:val="0"/>
      <w:i w:val="0"/>
      <w:caps w:val="0"/>
      <w:smallCaps w:val="0"/>
      <w:color w:val="4A5E81"/>
      <w:spacing w:val="0"/>
      <w:sz w:val="22"/>
      <w:szCs w:val="22"/>
      <w:u w:val="single"/>
    </w:rPr>
  </w:style>
  <w:style w:type="character" w:customStyle="1" w:styleId="ListLabel1276">
    <w:name w:val="ListLabel 1276"/>
    <w:qFormat/>
    <w:rPr>
      <w:rFonts w:ascii="sourcesanspro;arial;sans-serif" w:hAnsi="sourcesanspro;arial;sans-serif" w:cs="Arial"/>
      <w:b/>
      <w:bCs/>
      <w:i w:val="0"/>
      <w:iCs w:val="0"/>
      <w:caps w:val="0"/>
      <w:smallCaps w:val="0"/>
      <w:color w:val="4A5E81"/>
      <w:spacing w:val="0"/>
      <w:sz w:val="22"/>
      <w:szCs w:val="22"/>
      <w:highlight w:val="yellow"/>
      <w:u w:val="single"/>
    </w:rPr>
  </w:style>
  <w:style w:type="character" w:customStyle="1" w:styleId="ListLabel1277">
    <w:name w:val="ListLabel 1277"/>
    <w:qFormat/>
    <w:rPr>
      <w:rFonts w:ascii="sourcesanspro;arial;sans-serif" w:hAnsi="sourcesanspro;arial;sans-serif" w:cs="Arial"/>
      <w:b/>
      <w:bCs/>
      <w:i w:val="0"/>
      <w:iCs w:val="0"/>
      <w:caps w:val="0"/>
      <w:smallCaps w:val="0"/>
      <w:strike w:val="0"/>
      <w:dstrike w:val="0"/>
      <w:color w:val="2E3B50"/>
      <w:spacing w:val="0"/>
      <w:sz w:val="22"/>
      <w:szCs w:val="22"/>
      <w:highlight w:val="white"/>
      <w:u w:val="none"/>
      <w:effect w:val="none"/>
    </w:rPr>
  </w:style>
  <w:style w:type="character" w:customStyle="1" w:styleId="ListLabel1278">
    <w:name w:val="ListLabel 1278"/>
    <w:qFormat/>
    <w:rPr>
      <w:rFonts w:ascii="Times New Roman" w:hAnsi="Times New Roman"/>
      <w:b w:val="0"/>
      <w:bCs/>
      <w:i/>
      <w:iCs/>
      <w:caps w:val="0"/>
      <w:smallCaps w:val="0"/>
      <w:color w:val="4A5E81"/>
      <w:spacing w:val="0"/>
      <w:sz w:val="22"/>
      <w:szCs w:val="22"/>
      <w:u w:val="single"/>
    </w:rPr>
  </w:style>
  <w:style w:type="character" w:customStyle="1" w:styleId="ListLabel1279">
    <w:name w:val="ListLabel 1279"/>
    <w:qFormat/>
  </w:style>
  <w:style w:type="character" w:customStyle="1" w:styleId="ListLabel1280">
    <w:name w:val="ListLabel 1280"/>
    <w:qFormat/>
  </w:style>
  <w:style w:type="character" w:customStyle="1" w:styleId="ListLabel1281">
    <w:name w:val="ListLabel 1281"/>
    <w:qFormat/>
    <w:rPr>
      <w:rFonts w:ascii="Times New Roman" w:eastAsia="Times New Roman" w:hAnsi="Times New Roman" w:cs="Times New Roman"/>
      <w:b w:val="0"/>
      <w:bCs/>
      <w:i w:val="0"/>
      <w:caps w:val="0"/>
      <w:smallCaps w:val="0"/>
      <w:color w:val="EF3340"/>
      <w:spacing w:val="0"/>
      <w:sz w:val="22"/>
      <w:szCs w:val="22"/>
      <w:u w:val="none"/>
      <w:lang w:val="fr-FR"/>
    </w:rPr>
  </w:style>
  <w:style w:type="character" w:customStyle="1" w:styleId="ListLabel1282">
    <w:name w:val="ListLabel 1282"/>
    <w:qFormat/>
    <w:rPr>
      <w:rFonts w:ascii="Times New Roman" w:eastAsia="Times New Roman" w:hAnsi="Times New Roman" w:cs="Times New Roman"/>
      <w:b w:val="0"/>
      <w:bCs/>
      <w:i w:val="0"/>
      <w:caps w:val="0"/>
      <w:smallCaps w:val="0"/>
      <w:strike w:val="0"/>
      <w:dstrike w:val="0"/>
      <w:color w:val="3366CC"/>
      <w:spacing w:val="0"/>
      <w:sz w:val="21"/>
      <w:szCs w:val="22"/>
      <w:highlight w:val="white"/>
      <w:u w:val="none"/>
      <w:effect w:val="none"/>
      <w:lang w:val="fr-FR"/>
    </w:rPr>
  </w:style>
  <w:style w:type="character" w:customStyle="1" w:styleId="ListLabel1283">
    <w:name w:val="ListLabel 1283"/>
    <w:qFormat/>
    <w:rPr>
      <w:rFonts w:ascii="Times New Roman" w:eastAsia="Times New Roman" w:hAnsi="Times New Roman" w:cs="Times New Roman"/>
      <w:b/>
      <w:bCs/>
      <w:color w:val="3465A4"/>
      <w:sz w:val="22"/>
      <w:szCs w:val="22"/>
      <w:u w:val="none"/>
      <w:lang w:val="fr-FR"/>
    </w:rPr>
  </w:style>
  <w:style w:type="character" w:customStyle="1" w:styleId="HeaderChar">
    <w:name w:val="Header Char"/>
    <w:basedOn w:val="Policepardfaut"/>
    <w:qFormat/>
    <w:rPr>
      <w:lang w:val="fr-FR"/>
    </w:rPr>
  </w:style>
  <w:style w:type="character" w:customStyle="1" w:styleId="FootnoteTextChar">
    <w:name w:val="Footnote Text Char"/>
    <w:basedOn w:val="Policepardfaut"/>
    <w:qFormat/>
    <w:rPr>
      <w:sz w:val="20"/>
      <w:szCs w:val="20"/>
      <w:lang w:val="fr-FR"/>
    </w:rPr>
  </w:style>
  <w:style w:type="character" w:customStyle="1" w:styleId="FooterChar">
    <w:name w:val="Footer Char"/>
    <w:basedOn w:val="Policepardfaut"/>
    <w:qFormat/>
    <w:rPr>
      <w:lang w:val="fr-FR"/>
    </w:rPr>
  </w:style>
  <w:style w:type="character" w:customStyle="1" w:styleId="EndnoteTextChar">
    <w:name w:val="Endnote Text Char"/>
    <w:basedOn w:val="Policepardfaut"/>
    <w:qFormat/>
    <w:rPr>
      <w:sz w:val="20"/>
      <w:szCs w:val="20"/>
      <w:lang w:val="fr-FR"/>
    </w:rPr>
  </w:style>
  <w:style w:type="character" w:customStyle="1" w:styleId="IntenseQuoteChar">
    <w:name w:val="Intense Quote Char"/>
    <w:basedOn w:val="Policepardfaut"/>
    <w:qFormat/>
    <w:rPr>
      <w:i/>
      <w:iCs/>
      <w:color w:val="4472C4"/>
      <w:lang w:val="fr-FR"/>
    </w:rPr>
  </w:style>
  <w:style w:type="character" w:customStyle="1" w:styleId="QuoteChar">
    <w:name w:val="Quote Char"/>
    <w:basedOn w:val="Policepardfaut"/>
    <w:qFormat/>
    <w:rPr>
      <w:i/>
      <w:iCs/>
      <w:color w:val="404040"/>
      <w:lang w:val="fr-FR"/>
    </w:rPr>
  </w:style>
  <w:style w:type="character" w:customStyle="1" w:styleId="SubtitleChar">
    <w:name w:val="Subtitle Char"/>
    <w:basedOn w:val="Policepardfaut"/>
    <w:qFormat/>
    <w:rPr>
      <w:rFonts w:ascii="Calibri" w:eastAsia="Calibri" w:hAnsi="Calibri" w:cs="Tahoma"/>
      <w:color w:val="5A5A5A"/>
      <w:lang w:val="fr-FR"/>
    </w:rPr>
  </w:style>
  <w:style w:type="character" w:customStyle="1" w:styleId="TitleChar">
    <w:name w:val="Title Char"/>
    <w:basedOn w:val="Policepardfaut"/>
    <w:qFormat/>
    <w:rPr>
      <w:rFonts w:ascii="Calibri Light" w:eastAsia="Calibri" w:hAnsi="Calibri Light" w:cs="Tahoma"/>
      <w:sz w:val="56"/>
      <w:szCs w:val="56"/>
      <w:lang w:val="fr-FR"/>
    </w:rPr>
  </w:style>
  <w:style w:type="character" w:customStyle="1" w:styleId="Heading9Char">
    <w:name w:val="Heading 9 Char"/>
    <w:basedOn w:val="Policepardfaut"/>
    <w:qFormat/>
    <w:rPr>
      <w:rFonts w:ascii="Calibri Light" w:eastAsia="Calibri" w:hAnsi="Calibri Light" w:cs="Tahoma"/>
      <w:i/>
      <w:iCs/>
      <w:color w:val="272727"/>
      <w:sz w:val="21"/>
      <w:szCs w:val="21"/>
      <w:lang w:val="fr-FR"/>
    </w:rPr>
  </w:style>
  <w:style w:type="character" w:customStyle="1" w:styleId="Heading8Char">
    <w:name w:val="Heading 8 Char"/>
    <w:basedOn w:val="Policepardfaut"/>
    <w:qFormat/>
    <w:rPr>
      <w:rFonts w:ascii="Calibri Light" w:eastAsia="Calibri" w:hAnsi="Calibri Light" w:cs="Tahoma"/>
      <w:color w:val="272727"/>
      <w:sz w:val="21"/>
      <w:szCs w:val="21"/>
      <w:lang w:val="fr-FR"/>
    </w:rPr>
  </w:style>
  <w:style w:type="character" w:customStyle="1" w:styleId="Heading7Char">
    <w:name w:val="Heading 7 Char"/>
    <w:basedOn w:val="Policepardfaut"/>
    <w:qFormat/>
    <w:rPr>
      <w:rFonts w:ascii="Calibri Light" w:eastAsia="Calibri" w:hAnsi="Calibri Light" w:cs="Tahoma"/>
      <w:i/>
      <w:iCs/>
      <w:color w:val="1F3763"/>
      <w:lang w:val="fr-FR"/>
    </w:rPr>
  </w:style>
  <w:style w:type="character" w:customStyle="1" w:styleId="Heading5Char">
    <w:name w:val="Heading 5 Char"/>
    <w:basedOn w:val="Policepardfaut"/>
    <w:qFormat/>
    <w:rPr>
      <w:rFonts w:ascii="Calibri Light" w:eastAsia="Calibri" w:hAnsi="Calibri Light" w:cs="Tahoma"/>
      <w:color w:val="2F5496"/>
      <w:lang w:val="fr-FR"/>
    </w:rPr>
  </w:style>
  <w:style w:type="character" w:customStyle="1" w:styleId="Heading4Char">
    <w:name w:val="Heading 4 Char"/>
    <w:basedOn w:val="Policepardfaut"/>
    <w:qFormat/>
    <w:rPr>
      <w:rFonts w:ascii="Calibri Light" w:eastAsia="Calibri" w:hAnsi="Calibri Light" w:cs="Tahoma"/>
      <w:i/>
      <w:iCs/>
      <w:color w:val="2F5496"/>
      <w:lang w:val="fr-FR"/>
    </w:rPr>
  </w:style>
  <w:style w:type="character" w:customStyle="1" w:styleId="ListLabel1284">
    <w:name w:val="ListLabel 1284"/>
    <w:qFormat/>
    <w:rPr>
      <w:rFonts w:cs="OpenSymbol"/>
      <w:b w:val="0"/>
      <w:sz w:val="22"/>
    </w:rPr>
  </w:style>
  <w:style w:type="character" w:customStyle="1" w:styleId="ListLabel1285">
    <w:name w:val="ListLabel 1285"/>
    <w:qFormat/>
    <w:rPr>
      <w:rFonts w:cs="OpenSymbol"/>
    </w:rPr>
  </w:style>
  <w:style w:type="character" w:customStyle="1" w:styleId="ListLabel1286">
    <w:name w:val="ListLabel 1286"/>
    <w:qFormat/>
    <w:rPr>
      <w:rFonts w:cs="OpenSymbol"/>
    </w:rPr>
  </w:style>
  <w:style w:type="character" w:customStyle="1" w:styleId="ListLabel1287">
    <w:name w:val="ListLabel 1287"/>
    <w:qFormat/>
    <w:rPr>
      <w:rFonts w:cs="OpenSymbol"/>
    </w:rPr>
  </w:style>
  <w:style w:type="character" w:customStyle="1" w:styleId="ListLabel1288">
    <w:name w:val="ListLabel 1288"/>
    <w:qFormat/>
    <w:rPr>
      <w:rFonts w:cs="OpenSymbol"/>
    </w:rPr>
  </w:style>
  <w:style w:type="character" w:customStyle="1" w:styleId="ListLabel1289">
    <w:name w:val="ListLabel 1289"/>
    <w:qFormat/>
    <w:rPr>
      <w:rFonts w:cs="OpenSymbol"/>
    </w:rPr>
  </w:style>
  <w:style w:type="character" w:customStyle="1" w:styleId="ListLabel1290">
    <w:name w:val="ListLabel 1290"/>
    <w:qFormat/>
    <w:rPr>
      <w:rFonts w:cs="OpenSymbol"/>
    </w:rPr>
  </w:style>
  <w:style w:type="character" w:customStyle="1" w:styleId="ListLabel1291">
    <w:name w:val="ListLabel 1291"/>
    <w:qFormat/>
    <w:rPr>
      <w:rFonts w:cs="OpenSymbol"/>
    </w:rPr>
  </w:style>
  <w:style w:type="character" w:customStyle="1" w:styleId="ListLabel1292">
    <w:name w:val="ListLabel 1292"/>
    <w:qFormat/>
    <w:rPr>
      <w:rFonts w:cs="OpenSymbol"/>
    </w:rPr>
  </w:style>
  <w:style w:type="character" w:customStyle="1" w:styleId="ListLabel1293">
    <w:name w:val="ListLabel 1293"/>
    <w:qFormat/>
    <w:rPr>
      <w:rFonts w:cs="OpenSymbol"/>
      <w:b w:val="0"/>
      <w:sz w:val="22"/>
    </w:rPr>
  </w:style>
  <w:style w:type="character" w:customStyle="1" w:styleId="ListLabel1294">
    <w:name w:val="ListLabel 1294"/>
    <w:qFormat/>
    <w:rPr>
      <w:rFonts w:cs="OpenSymbol"/>
    </w:rPr>
  </w:style>
  <w:style w:type="character" w:customStyle="1" w:styleId="ListLabel1295">
    <w:name w:val="ListLabel 1295"/>
    <w:qFormat/>
    <w:rPr>
      <w:rFonts w:cs="OpenSymbol"/>
    </w:rPr>
  </w:style>
  <w:style w:type="character" w:customStyle="1" w:styleId="ListLabel1296">
    <w:name w:val="ListLabel 1296"/>
    <w:qFormat/>
    <w:rPr>
      <w:rFonts w:cs="OpenSymbol"/>
    </w:rPr>
  </w:style>
  <w:style w:type="character" w:customStyle="1" w:styleId="ListLabel1297">
    <w:name w:val="ListLabel 1297"/>
    <w:qFormat/>
    <w:rPr>
      <w:rFonts w:cs="OpenSymbol"/>
    </w:rPr>
  </w:style>
  <w:style w:type="character" w:customStyle="1" w:styleId="ListLabel1298">
    <w:name w:val="ListLabel 1298"/>
    <w:qFormat/>
    <w:rPr>
      <w:rFonts w:cs="OpenSymbol"/>
    </w:rPr>
  </w:style>
  <w:style w:type="character" w:customStyle="1" w:styleId="ListLabel1299">
    <w:name w:val="ListLabel 1299"/>
    <w:qFormat/>
    <w:rPr>
      <w:rFonts w:cs="OpenSymbol"/>
    </w:rPr>
  </w:style>
  <w:style w:type="character" w:customStyle="1" w:styleId="ListLabel1300">
    <w:name w:val="ListLabel 1300"/>
    <w:qFormat/>
    <w:rPr>
      <w:rFonts w:cs="OpenSymbol"/>
    </w:rPr>
  </w:style>
  <w:style w:type="character" w:customStyle="1" w:styleId="ListLabel1301">
    <w:name w:val="ListLabel 1301"/>
    <w:qFormat/>
    <w:rPr>
      <w:rFonts w:cs="OpenSymbol"/>
    </w:rPr>
  </w:style>
  <w:style w:type="character" w:customStyle="1" w:styleId="ListLabel1302">
    <w:name w:val="ListLabel 1302"/>
    <w:qFormat/>
    <w:rPr>
      <w:rFonts w:cs="OpenSymbol"/>
      <w:b w:val="0"/>
      <w:sz w:val="22"/>
    </w:rPr>
  </w:style>
  <w:style w:type="character" w:customStyle="1" w:styleId="ListLabel1303">
    <w:name w:val="ListLabel 1303"/>
    <w:qFormat/>
    <w:rPr>
      <w:rFonts w:cs="OpenSymbol"/>
    </w:rPr>
  </w:style>
  <w:style w:type="character" w:customStyle="1" w:styleId="ListLabel1304">
    <w:name w:val="ListLabel 1304"/>
    <w:qFormat/>
    <w:rPr>
      <w:rFonts w:cs="OpenSymbol"/>
    </w:rPr>
  </w:style>
  <w:style w:type="character" w:customStyle="1" w:styleId="ListLabel1305">
    <w:name w:val="ListLabel 1305"/>
    <w:qFormat/>
    <w:rPr>
      <w:rFonts w:cs="OpenSymbol"/>
    </w:rPr>
  </w:style>
  <w:style w:type="character" w:customStyle="1" w:styleId="ListLabel1306">
    <w:name w:val="ListLabel 1306"/>
    <w:qFormat/>
    <w:rPr>
      <w:rFonts w:cs="OpenSymbol"/>
    </w:rPr>
  </w:style>
  <w:style w:type="character" w:customStyle="1" w:styleId="ListLabel1307">
    <w:name w:val="ListLabel 1307"/>
    <w:qFormat/>
    <w:rPr>
      <w:rFonts w:cs="OpenSymbol"/>
    </w:rPr>
  </w:style>
  <w:style w:type="character" w:customStyle="1" w:styleId="ListLabel1308">
    <w:name w:val="ListLabel 1308"/>
    <w:qFormat/>
    <w:rPr>
      <w:rFonts w:cs="OpenSymbol"/>
    </w:rPr>
  </w:style>
  <w:style w:type="character" w:customStyle="1" w:styleId="ListLabel1309">
    <w:name w:val="ListLabel 1309"/>
    <w:qFormat/>
    <w:rPr>
      <w:rFonts w:cs="OpenSymbol"/>
    </w:rPr>
  </w:style>
  <w:style w:type="character" w:customStyle="1" w:styleId="ListLabel1310">
    <w:name w:val="ListLabel 1310"/>
    <w:qFormat/>
    <w:rPr>
      <w:rFonts w:cs="OpenSymbol"/>
    </w:rPr>
  </w:style>
  <w:style w:type="character" w:customStyle="1" w:styleId="ListLabel1311">
    <w:name w:val="ListLabel 1311"/>
    <w:qFormat/>
    <w:rPr>
      <w:rFonts w:cs="OpenSymbol"/>
    </w:rPr>
  </w:style>
  <w:style w:type="character" w:customStyle="1" w:styleId="ListLabel1312">
    <w:name w:val="ListLabel 1312"/>
    <w:qFormat/>
    <w:rPr>
      <w:rFonts w:cs="OpenSymbol"/>
    </w:rPr>
  </w:style>
  <w:style w:type="character" w:customStyle="1" w:styleId="ListLabel1313">
    <w:name w:val="ListLabel 1313"/>
    <w:qFormat/>
    <w:rPr>
      <w:rFonts w:cs="OpenSymbol"/>
    </w:rPr>
  </w:style>
  <w:style w:type="character" w:customStyle="1" w:styleId="ListLabel1314">
    <w:name w:val="ListLabel 1314"/>
    <w:qFormat/>
    <w:rPr>
      <w:rFonts w:cs="OpenSymbol"/>
    </w:rPr>
  </w:style>
  <w:style w:type="character" w:customStyle="1" w:styleId="ListLabel1315">
    <w:name w:val="ListLabel 1315"/>
    <w:qFormat/>
    <w:rPr>
      <w:rFonts w:cs="OpenSymbol"/>
    </w:rPr>
  </w:style>
  <w:style w:type="character" w:customStyle="1" w:styleId="ListLabel1316">
    <w:name w:val="ListLabel 1316"/>
    <w:qFormat/>
    <w:rPr>
      <w:rFonts w:cs="OpenSymbol"/>
    </w:rPr>
  </w:style>
  <w:style w:type="character" w:customStyle="1" w:styleId="ListLabel1317">
    <w:name w:val="ListLabel 1317"/>
    <w:qFormat/>
    <w:rPr>
      <w:rFonts w:cs="OpenSymbol"/>
    </w:rPr>
  </w:style>
  <w:style w:type="character" w:customStyle="1" w:styleId="ListLabel1318">
    <w:name w:val="ListLabel 1318"/>
    <w:qFormat/>
    <w:rPr>
      <w:rFonts w:cs="OpenSymbol"/>
    </w:rPr>
  </w:style>
  <w:style w:type="character" w:customStyle="1" w:styleId="ListLabel1319">
    <w:name w:val="ListLabel 1319"/>
    <w:qFormat/>
    <w:rPr>
      <w:rFonts w:cs="OpenSymbol"/>
    </w:rPr>
  </w:style>
  <w:style w:type="character" w:customStyle="1" w:styleId="ListLabel1320">
    <w:name w:val="ListLabel 1320"/>
    <w:qFormat/>
    <w:rPr>
      <w:rFonts w:cs="OpenSymbol"/>
      <w:b/>
    </w:rPr>
  </w:style>
  <w:style w:type="character" w:customStyle="1" w:styleId="ListLabel1321">
    <w:name w:val="ListLabel 1321"/>
    <w:qFormat/>
    <w:rPr>
      <w:rFonts w:cs="OpenSymbol"/>
    </w:rPr>
  </w:style>
  <w:style w:type="character" w:customStyle="1" w:styleId="ListLabel1322">
    <w:name w:val="ListLabel 1322"/>
    <w:qFormat/>
    <w:rPr>
      <w:rFonts w:cs="OpenSymbol"/>
    </w:rPr>
  </w:style>
  <w:style w:type="character" w:customStyle="1" w:styleId="ListLabel1323">
    <w:name w:val="ListLabel 1323"/>
    <w:qFormat/>
    <w:rPr>
      <w:rFonts w:cs="OpenSymbol"/>
    </w:rPr>
  </w:style>
  <w:style w:type="character" w:customStyle="1" w:styleId="ListLabel1324">
    <w:name w:val="ListLabel 1324"/>
    <w:qFormat/>
    <w:rPr>
      <w:rFonts w:cs="OpenSymbol"/>
    </w:rPr>
  </w:style>
  <w:style w:type="character" w:customStyle="1" w:styleId="ListLabel1325">
    <w:name w:val="ListLabel 1325"/>
    <w:qFormat/>
    <w:rPr>
      <w:rFonts w:cs="OpenSymbol"/>
    </w:rPr>
  </w:style>
  <w:style w:type="character" w:customStyle="1" w:styleId="ListLabel1326">
    <w:name w:val="ListLabel 1326"/>
    <w:qFormat/>
    <w:rPr>
      <w:rFonts w:cs="OpenSymbol"/>
    </w:rPr>
  </w:style>
  <w:style w:type="character" w:customStyle="1" w:styleId="ListLabel1327">
    <w:name w:val="ListLabel 1327"/>
    <w:qFormat/>
    <w:rPr>
      <w:rFonts w:cs="OpenSymbol"/>
    </w:rPr>
  </w:style>
  <w:style w:type="character" w:customStyle="1" w:styleId="ListLabel1328">
    <w:name w:val="ListLabel 1328"/>
    <w:qFormat/>
    <w:rPr>
      <w:rFonts w:cs="OpenSymbol"/>
    </w:rPr>
  </w:style>
  <w:style w:type="character" w:customStyle="1" w:styleId="ListLabel1329">
    <w:name w:val="ListLabel 1329"/>
    <w:qFormat/>
    <w:rPr>
      <w:rFonts w:ascii="Times New Roman" w:hAnsi="Times New Roman" w:cs="OpenSymbol"/>
      <w:b w:val="0"/>
      <w:sz w:val="22"/>
    </w:rPr>
  </w:style>
  <w:style w:type="character" w:customStyle="1" w:styleId="ListLabel1330">
    <w:name w:val="ListLabel 1330"/>
    <w:qFormat/>
    <w:rPr>
      <w:rFonts w:cs="OpenSymbol"/>
    </w:rPr>
  </w:style>
  <w:style w:type="character" w:customStyle="1" w:styleId="ListLabel1331">
    <w:name w:val="ListLabel 1331"/>
    <w:qFormat/>
    <w:rPr>
      <w:rFonts w:cs="OpenSymbol"/>
    </w:rPr>
  </w:style>
  <w:style w:type="character" w:customStyle="1" w:styleId="ListLabel1332">
    <w:name w:val="ListLabel 1332"/>
    <w:qFormat/>
    <w:rPr>
      <w:rFonts w:cs="OpenSymbol"/>
    </w:rPr>
  </w:style>
  <w:style w:type="character" w:customStyle="1" w:styleId="ListLabel1333">
    <w:name w:val="ListLabel 1333"/>
    <w:qFormat/>
    <w:rPr>
      <w:rFonts w:cs="OpenSymbol"/>
    </w:rPr>
  </w:style>
  <w:style w:type="character" w:customStyle="1" w:styleId="ListLabel1334">
    <w:name w:val="ListLabel 1334"/>
    <w:qFormat/>
    <w:rPr>
      <w:rFonts w:cs="OpenSymbol"/>
    </w:rPr>
  </w:style>
  <w:style w:type="character" w:customStyle="1" w:styleId="ListLabel1335">
    <w:name w:val="ListLabel 1335"/>
    <w:qFormat/>
    <w:rPr>
      <w:rFonts w:cs="OpenSymbol"/>
    </w:rPr>
  </w:style>
  <w:style w:type="character" w:customStyle="1" w:styleId="ListLabel1336">
    <w:name w:val="ListLabel 1336"/>
    <w:qFormat/>
    <w:rPr>
      <w:rFonts w:cs="OpenSymbol"/>
    </w:rPr>
  </w:style>
  <w:style w:type="character" w:customStyle="1" w:styleId="ListLabel1337">
    <w:name w:val="ListLabel 1337"/>
    <w:qFormat/>
    <w:rPr>
      <w:rFonts w:cs="OpenSymbol"/>
    </w:rPr>
  </w:style>
  <w:style w:type="character" w:customStyle="1" w:styleId="ListLabel1338">
    <w:name w:val="ListLabel 1338"/>
    <w:qFormat/>
    <w:rPr>
      <w:rFonts w:ascii="Times New Roman" w:hAnsi="Times New Roman"/>
      <w:sz w:val="22"/>
      <w:szCs w:val="22"/>
    </w:rPr>
  </w:style>
  <w:style w:type="character" w:customStyle="1" w:styleId="ListLabel1339">
    <w:name w:val="ListLabel 1339"/>
    <w:qFormat/>
    <w:rPr>
      <w:b w:val="0"/>
      <w:bCs w:val="0"/>
      <w:i w:val="0"/>
      <w:iCs w:val="0"/>
      <w:caps w:val="0"/>
      <w:smallCaps w:val="0"/>
      <w:sz w:val="24"/>
      <w:szCs w:val="24"/>
      <w:lang w:val="fr-FR"/>
    </w:rPr>
  </w:style>
  <w:style w:type="character" w:customStyle="1" w:styleId="ListLabel1340">
    <w:name w:val="ListLabel 1340"/>
    <w:qFormat/>
    <w:rPr>
      <w:rFonts w:ascii="Times New Roman" w:eastAsia="Times New Roman" w:hAnsi="Times New Roman" w:cs="Times New Roman"/>
      <w:b/>
      <w:bCs/>
      <w:sz w:val="24"/>
      <w:szCs w:val="24"/>
      <w:highlight w:val="yellow"/>
      <w:lang w:val="fr-FR"/>
    </w:rPr>
  </w:style>
  <w:style w:type="character" w:customStyle="1" w:styleId="ListLabel1341">
    <w:name w:val="ListLabel 1341"/>
    <w:qFormat/>
    <w:rPr>
      <w:rFonts w:ascii="Times New Roman" w:eastAsia="Times New Roman" w:hAnsi="Times New Roman" w:cs="Times New Roman"/>
      <w:color w:val="0000FF"/>
      <w:sz w:val="24"/>
      <w:szCs w:val="24"/>
      <w:u w:val="single"/>
      <w:lang w:eastAsia="fr-FR"/>
    </w:rPr>
  </w:style>
  <w:style w:type="character" w:customStyle="1" w:styleId="ListLabel1342">
    <w:name w:val="ListLabel 1342"/>
    <w:qFormat/>
    <w:rPr>
      <w:rFonts w:ascii="Times New Roman" w:hAnsi="Times New Roman"/>
      <w:b w:val="0"/>
      <w:i w:val="0"/>
      <w:caps w:val="0"/>
      <w:smallCaps w:val="0"/>
      <w:strike w:val="0"/>
      <w:dstrike w:val="0"/>
      <w:color w:val="000000"/>
      <w:spacing w:val="0"/>
      <w:sz w:val="22"/>
      <w:szCs w:val="22"/>
      <w:u w:val="none"/>
      <w:effect w:val="none"/>
    </w:rPr>
  </w:style>
  <w:style w:type="character" w:customStyle="1" w:styleId="ListLabel1343">
    <w:name w:val="ListLabel 1343"/>
    <w:qFormat/>
    <w:rPr>
      <w:rFonts w:ascii="Times New Roman" w:hAnsi="Times New Roman"/>
      <w:b w:val="0"/>
      <w:bCs/>
      <w:i/>
      <w:iCs/>
      <w:caps w:val="0"/>
      <w:smallCaps w:val="0"/>
      <w:strike w:val="0"/>
      <w:dstrike w:val="0"/>
      <w:color w:val="111111"/>
      <w:spacing w:val="0"/>
      <w:sz w:val="22"/>
      <w:szCs w:val="22"/>
      <w:highlight w:val="white"/>
      <w:u w:val="none"/>
      <w:effect w:val="none"/>
    </w:rPr>
  </w:style>
  <w:style w:type="character" w:customStyle="1" w:styleId="ListLabel1344">
    <w:name w:val="ListLabel 1344"/>
    <w:qFormat/>
    <w:rPr>
      <w:rFonts w:ascii="Times New Roman" w:hAnsi="Times New Roman"/>
      <w:b/>
      <w:bCs/>
      <w:i/>
      <w:iCs/>
      <w:caps w:val="0"/>
      <w:smallCaps w:val="0"/>
      <w:strike w:val="0"/>
      <w:dstrike w:val="0"/>
      <w:color w:val="111111"/>
      <w:spacing w:val="0"/>
      <w:sz w:val="22"/>
      <w:szCs w:val="22"/>
      <w:highlight w:val="white"/>
      <w:u w:val="single"/>
      <w:effect w:val="none"/>
    </w:rPr>
  </w:style>
  <w:style w:type="character" w:customStyle="1" w:styleId="ListLabel1345">
    <w:name w:val="ListLabel 1345"/>
    <w:qFormat/>
    <w:rPr>
      <w:rFonts w:ascii="Times New Roman" w:hAnsi="Times New Roman"/>
      <w:b/>
      <w:bCs/>
      <w:i/>
      <w:iCs/>
      <w:caps w:val="0"/>
      <w:smallCaps w:val="0"/>
      <w:strike w:val="0"/>
      <w:dstrike w:val="0"/>
      <w:color w:val="111111"/>
      <w:spacing w:val="0"/>
      <w:sz w:val="22"/>
      <w:szCs w:val="22"/>
      <w:highlight w:val="yellow"/>
      <w:u w:val="single"/>
      <w:effect w:val="none"/>
    </w:rPr>
  </w:style>
  <w:style w:type="character" w:customStyle="1" w:styleId="ListLabel1346">
    <w:name w:val="ListLabel 1346"/>
    <w:qFormat/>
    <w:rPr>
      <w:rFonts w:ascii="Times New Roman" w:hAnsi="Times New Roman"/>
      <w:b/>
      <w:i w:val="0"/>
      <w:caps w:val="0"/>
      <w:smallCaps w:val="0"/>
      <w:color w:val="4A5E81"/>
      <w:spacing w:val="0"/>
      <w:sz w:val="22"/>
      <w:szCs w:val="22"/>
      <w:u w:val="single"/>
    </w:rPr>
  </w:style>
  <w:style w:type="character" w:customStyle="1" w:styleId="ListLabel1347">
    <w:name w:val="ListLabel 1347"/>
    <w:qFormat/>
    <w:rPr>
      <w:rFonts w:ascii="sourcesanspro;arial;sans-serif" w:hAnsi="sourcesanspro;arial;sans-serif"/>
      <w:b w:val="0"/>
      <w:i w:val="0"/>
      <w:caps w:val="0"/>
      <w:smallCaps w:val="0"/>
      <w:color w:val="4A5E81"/>
      <w:spacing w:val="0"/>
      <w:sz w:val="22"/>
      <w:szCs w:val="22"/>
      <w:u w:val="single"/>
    </w:rPr>
  </w:style>
  <w:style w:type="character" w:customStyle="1" w:styleId="ListLabel1348">
    <w:name w:val="ListLabel 1348"/>
    <w:qFormat/>
    <w:rPr>
      <w:rFonts w:ascii="sourcesanspro;arial;sans-serif" w:hAnsi="sourcesanspro;arial;sans-serif" w:cs="Arial"/>
      <w:b/>
      <w:bCs/>
      <w:i w:val="0"/>
      <w:iCs w:val="0"/>
      <w:caps w:val="0"/>
      <w:smallCaps w:val="0"/>
      <w:color w:val="4A5E81"/>
      <w:spacing w:val="0"/>
      <w:sz w:val="22"/>
      <w:szCs w:val="22"/>
      <w:highlight w:val="yellow"/>
      <w:u w:val="single"/>
    </w:rPr>
  </w:style>
  <w:style w:type="character" w:customStyle="1" w:styleId="ListLabel1349">
    <w:name w:val="ListLabel 1349"/>
    <w:qFormat/>
    <w:rPr>
      <w:rFonts w:ascii="sourcesanspro;arial;sans-serif" w:hAnsi="sourcesanspro;arial;sans-serif" w:cs="Arial"/>
      <w:b/>
      <w:bCs/>
      <w:i w:val="0"/>
      <w:iCs w:val="0"/>
      <w:caps w:val="0"/>
      <w:smallCaps w:val="0"/>
      <w:strike w:val="0"/>
      <w:dstrike w:val="0"/>
      <w:color w:val="2E3B50"/>
      <w:spacing w:val="0"/>
      <w:sz w:val="22"/>
      <w:szCs w:val="22"/>
      <w:highlight w:val="white"/>
      <w:u w:val="none"/>
      <w:effect w:val="none"/>
    </w:rPr>
  </w:style>
  <w:style w:type="character" w:customStyle="1" w:styleId="ListLabel1350">
    <w:name w:val="ListLabel 1350"/>
    <w:qFormat/>
    <w:rPr>
      <w:rFonts w:ascii="Times New Roman" w:hAnsi="Times New Roman"/>
      <w:b w:val="0"/>
      <w:bCs/>
      <w:i/>
      <w:iCs/>
      <w:caps w:val="0"/>
      <w:smallCaps w:val="0"/>
      <w:color w:val="4A5E81"/>
      <w:spacing w:val="0"/>
      <w:sz w:val="22"/>
      <w:szCs w:val="22"/>
      <w:u w:val="single"/>
    </w:rPr>
  </w:style>
  <w:style w:type="character" w:customStyle="1" w:styleId="ListLabel1351">
    <w:name w:val="ListLabel 1351"/>
    <w:qFormat/>
  </w:style>
  <w:style w:type="character" w:customStyle="1" w:styleId="ListLabel1352">
    <w:name w:val="ListLabel 1352"/>
    <w:qFormat/>
  </w:style>
  <w:style w:type="character" w:customStyle="1" w:styleId="ListLabel1353">
    <w:name w:val="ListLabel 1353"/>
    <w:qFormat/>
    <w:rPr>
      <w:rFonts w:ascii="Times New Roman" w:eastAsia="Times New Roman" w:hAnsi="Times New Roman" w:cs="Times New Roman"/>
      <w:b w:val="0"/>
      <w:bCs/>
      <w:i w:val="0"/>
      <w:caps w:val="0"/>
      <w:smallCaps w:val="0"/>
      <w:color w:val="EF3340"/>
      <w:spacing w:val="0"/>
      <w:sz w:val="22"/>
      <w:szCs w:val="22"/>
      <w:u w:val="none"/>
      <w:lang w:val="fr-FR"/>
    </w:rPr>
  </w:style>
  <w:style w:type="character" w:customStyle="1" w:styleId="ListLabel1354">
    <w:name w:val="ListLabel 1354"/>
    <w:qFormat/>
    <w:rPr>
      <w:rFonts w:ascii="Times New Roman" w:eastAsia="Times New Roman" w:hAnsi="Times New Roman" w:cs="Times New Roman"/>
      <w:b w:val="0"/>
      <w:bCs/>
      <w:i w:val="0"/>
      <w:caps w:val="0"/>
      <w:smallCaps w:val="0"/>
      <w:strike w:val="0"/>
      <w:dstrike w:val="0"/>
      <w:color w:val="3366CC"/>
      <w:spacing w:val="0"/>
      <w:sz w:val="21"/>
      <w:szCs w:val="22"/>
      <w:highlight w:val="white"/>
      <w:u w:val="none"/>
      <w:effect w:val="none"/>
      <w:lang w:val="fr-FR"/>
    </w:rPr>
  </w:style>
  <w:style w:type="character" w:customStyle="1" w:styleId="ListLabel1355">
    <w:name w:val="ListLabel 1355"/>
    <w:qFormat/>
    <w:rPr>
      <w:rFonts w:ascii="Times New Roman" w:eastAsia="Times New Roman" w:hAnsi="Times New Roman" w:cs="Times New Roman"/>
      <w:b/>
      <w:bCs/>
      <w:color w:val="3465A4"/>
      <w:sz w:val="22"/>
      <w:szCs w:val="22"/>
      <w:u w:val="none"/>
      <w:lang w:val="fr-FR"/>
    </w:rPr>
  </w:style>
  <w:style w:type="character" w:customStyle="1" w:styleId="ListLabel1356">
    <w:name w:val="ListLabel 1356"/>
    <w:qFormat/>
    <w:rPr>
      <w:rFonts w:ascii="Times New Roman" w:eastAsia="Times New Roman" w:hAnsi="Times New Roman" w:cs="Times New Roman"/>
      <w:sz w:val="18"/>
      <w:szCs w:val="18"/>
    </w:rPr>
  </w:style>
  <w:style w:type="character" w:customStyle="1" w:styleId="ListLabel1357">
    <w:name w:val="ListLabel 1357"/>
    <w:qFormat/>
    <w:rPr>
      <w:rFonts w:cs="OpenSymbol"/>
      <w:b w:val="0"/>
      <w:sz w:val="22"/>
    </w:rPr>
  </w:style>
  <w:style w:type="character" w:customStyle="1" w:styleId="ListLabel1358">
    <w:name w:val="ListLabel 1358"/>
    <w:qFormat/>
    <w:rPr>
      <w:rFonts w:cs="OpenSymbol"/>
    </w:rPr>
  </w:style>
  <w:style w:type="character" w:customStyle="1" w:styleId="ListLabel1359">
    <w:name w:val="ListLabel 1359"/>
    <w:qFormat/>
    <w:rPr>
      <w:rFonts w:cs="OpenSymbol"/>
    </w:rPr>
  </w:style>
  <w:style w:type="character" w:customStyle="1" w:styleId="ListLabel1360">
    <w:name w:val="ListLabel 1360"/>
    <w:qFormat/>
    <w:rPr>
      <w:rFonts w:cs="OpenSymbol"/>
    </w:rPr>
  </w:style>
  <w:style w:type="character" w:customStyle="1" w:styleId="ListLabel1361">
    <w:name w:val="ListLabel 1361"/>
    <w:qFormat/>
    <w:rPr>
      <w:rFonts w:cs="OpenSymbol"/>
    </w:rPr>
  </w:style>
  <w:style w:type="character" w:customStyle="1" w:styleId="ListLabel1362">
    <w:name w:val="ListLabel 1362"/>
    <w:qFormat/>
    <w:rPr>
      <w:rFonts w:cs="OpenSymbol"/>
    </w:rPr>
  </w:style>
  <w:style w:type="character" w:customStyle="1" w:styleId="ListLabel1363">
    <w:name w:val="ListLabel 1363"/>
    <w:qFormat/>
    <w:rPr>
      <w:rFonts w:cs="OpenSymbol"/>
    </w:rPr>
  </w:style>
  <w:style w:type="character" w:customStyle="1" w:styleId="ListLabel1364">
    <w:name w:val="ListLabel 1364"/>
    <w:qFormat/>
    <w:rPr>
      <w:rFonts w:cs="OpenSymbol"/>
    </w:rPr>
  </w:style>
  <w:style w:type="character" w:customStyle="1" w:styleId="ListLabel1365">
    <w:name w:val="ListLabel 1365"/>
    <w:qFormat/>
    <w:rPr>
      <w:rFonts w:cs="OpenSymbol"/>
    </w:rPr>
  </w:style>
  <w:style w:type="character" w:customStyle="1" w:styleId="ListLabel1366">
    <w:name w:val="ListLabel 1366"/>
    <w:qFormat/>
    <w:rPr>
      <w:rFonts w:cs="OpenSymbol"/>
      <w:b w:val="0"/>
      <w:sz w:val="22"/>
    </w:rPr>
  </w:style>
  <w:style w:type="character" w:customStyle="1" w:styleId="ListLabel1367">
    <w:name w:val="ListLabel 1367"/>
    <w:qFormat/>
    <w:rPr>
      <w:rFonts w:cs="OpenSymbol"/>
    </w:rPr>
  </w:style>
  <w:style w:type="character" w:customStyle="1" w:styleId="ListLabel1368">
    <w:name w:val="ListLabel 1368"/>
    <w:qFormat/>
    <w:rPr>
      <w:rFonts w:cs="OpenSymbol"/>
    </w:rPr>
  </w:style>
  <w:style w:type="character" w:customStyle="1" w:styleId="ListLabel1369">
    <w:name w:val="ListLabel 1369"/>
    <w:qFormat/>
    <w:rPr>
      <w:rFonts w:cs="OpenSymbol"/>
    </w:rPr>
  </w:style>
  <w:style w:type="character" w:customStyle="1" w:styleId="ListLabel1370">
    <w:name w:val="ListLabel 1370"/>
    <w:qFormat/>
    <w:rPr>
      <w:rFonts w:cs="OpenSymbol"/>
    </w:rPr>
  </w:style>
  <w:style w:type="character" w:customStyle="1" w:styleId="ListLabel1371">
    <w:name w:val="ListLabel 1371"/>
    <w:qFormat/>
    <w:rPr>
      <w:rFonts w:cs="OpenSymbol"/>
    </w:rPr>
  </w:style>
  <w:style w:type="character" w:customStyle="1" w:styleId="ListLabel1372">
    <w:name w:val="ListLabel 1372"/>
    <w:qFormat/>
    <w:rPr>
      <w:rFonts w:cs="OpenSymbol"/>
    </w:rPr>
  </w:style>
  <w:style w:type="character" w:customStyle="1" w:styleId="ListLabel1373">
    <w:name w:val="ListLabel 1373"/>
    <w:qFormat/>
    <w:rPr>
      <w:rFonts w:cs="OpenSymbol"/>
    </w:rPr>
  </w:style>
  <w:style w:type="character" w:customStyle="1" w:styleId="ListLabel1374">
    <w:name w:val="ListLabel 1374"/>
    <w:qFormat/>
    <w:rPr>
      <w:rFonts w:cs="OpenSymbol"/>
    </w:rPr>
  </w:style>
  <w:style w:type="character" w:customStyle="1" w:styleId="ListLabel1375">
    <w:name w:val="ListLabel 1375"/>
    <w:qFormat/>
    <w:rPr>
      <w:rFonts w:cs="OpenSymbol"/>
      <w:b w:val="0"/>
      <w:sz w:val="22"/>
    </w:rPr>
  </w:style>
  <w:style w:type="character" w:customStyle="1" w:styleId="ListLabel1376">
    <w:name w:val="ListLabel 1376"/>
    <w:qFormat/>
    <w:rPr>
      <w:rFonts w:cs="OpenSymbol"/>
    </w:rPr>
  </w:style>
  <w:style w:type="character" w:customStyle="1" w:styleId="ListLabel1377">
    <w:name w:val="ListLabel 1377"/>
    <w:qFormat/>
    <w:rPr>
      <w:rFonts w:cs="OpenSymbol"/>
    </w:rPr>
  </w:style>
  <w:style w:type="character" w:customStyle="1" w:styleId="ListLabel1378">
    <w:name w:val="ListLabel 1378"/>
    <w:qFormat/>
    <w:rPr>
      <w:rFonts w:cs="OpenSymbol"/>
    </w:rPr>
  </w:style>
  <w:style w:type="character" w:customStyle="1" w:styleId="ListLabel1379">
    <w:name w:val="ListLabel 1379"/>
    <w:qFormat/>
    <w:rPr>
      <w:rFonts w:cs="OpenSymbol"/>
    </w:rPr>
  </w:style>
  <w:style w:type="character" w:customStyle="1" w:styleId="ListLabel1380">
    <w:name w:val="ListLabel 1380"/>
    <w:qFormat/>
    <w:rPr>
      <w:rFonts w:cs="OpenSymbol"/>
    </w:rPr>
  </w:style>
  <w:style w:type="character" w:customStyle="1" w:styleId="ListLabel1381">
    <w:name w:val="ListLabel 1381"/>
    <w:qFormat/>
    <w:rPr>
      <w:rFonts w:cs="OpenSymbol"/>
    </w:rPr>
  </w:style>
  <w:style w:type="character" w:customStyle="1" w:styleId="ListLabel1382">
    <w:name w:val="ListLabel 1382"/>
    <w:qFormat/>
    <w:rPr>
      <w:rFonts w:cs="OpenSymbol"/>
    </w:rPr>
  </w:style>
  <w:style w:type="character" w:customStyle="1" w:styleId="ListLabel1383">
    <w:name w:val="ListLabel 1383"/>
    <w:qFormat/>
    <w:rPr>
      <w:rFonts w:cs="OpenSymbol"/>
    </w:rPr>
  </w:style>
  <w:style w:type="character" w:customStyle="1" w:styleId="ListLabel1384">
    <w:name w:val="ListLabel 1384"/>
    <w:qFormat/>
    <w:rPr>
      <w:rFonts w:cs="OpenSymbol"/>
    </w:rPr>
  </w:style>
  <w:style w:type="character" w:customStyle="1" w:styleId="ListLabel1385">
    <w:name w:val="ListLabel 1385"/>
    <w:qFormat/>
    <w:rPr>
      <w:rFonts w:cs="OpenSymbol"/>
    </w:rPr>
  </w:style>
  <w:style w:type="character" w:customStyle="1" w:styleId="ListLabel1386">
    <w:name w:val="ListLabel 1386"/>
    <w:qFormat/>
    <w:rPr>
      <w:rFonts w:cs="OpenSymbol"/>
    </w:rPr>
  </w:style>
  <w:style w:type="character" w:customStyle="1" w:styleId="ListLabel1387">
    <w:name w:val="ListLabel 1387"/>
    <w:qFormat/>
    <w:rPr>
      <w:rFonts w:cs="OpenSymbol"/>
    </w:rPr>
  </w:style>
  <w:style w:type="character" w:customStyle="1" w:styleId="ListLabel1388">
    <w:name w:val="ListLabel 1388"/>
    <w:qFormat/>
    <w:rPr>
      <w:rFonts w:cs="OpenSymbol"/>
    </w:rPr>
  </w:style>
  <w:style w:type="character" w:customStyle="1" w:styleId="ListLabel1389">
    <w:name w:val="ListLabel 1389"/>
    <w:qFormat/>
    <w:rPr>
      <w:rFonts w:cs="OpenSymbol"/>
    </w:rPr>
  </w:style>
  <w:style w:type="character" w:customStyle="1" w:styleId="ListLabel1390">
    <w:name w:val="ListLabel 1390"/>
    <w:qFormat/>
    <w:rPr>
      <w:rFonts w:cs="OpenSymbol"/>
    </w:rPr>
  </w:style>
  <w:style w:type="character" w:customStyle="1" w:styleId="ListLabel1391">
    <w:name w:val="ListLabel 1391"/>
    <w:qFormat/>
    <w:rPr>
      <w:rFonts w:cs="OpenSymbol"/>
    </w:rPr>
  </w:style>
  <w:style w:type="character" w:customStyle="1" w:styleId="ListLabel1392">
    <w:name w:val="ListLabel 1392"/>
    <w:qFormat/>
    <w:rPr>
      <w:rFonts w:cs="OpenSymbol"/>
    </w:rPr>
  </w:style>
  <w:style w:type="character" w:customStyle="1" w:styleId="ListLabel1393">
    <w:name w:val="ListLabel 1393"/>
    <w:qFormat/>
    <w:rPr>
      <w:rFonts w:cs="OpenSymbol"/>
      <w:b/>
    </w:rPr>
  </w:style>
  <w:style w:type="character" w:customStyle="1" w:styleId="ListLabel1394">
    <w:name w:val="ListLabel 1394"/>
    <w:qFormat/>
    <w:rPr>
      <w:rFonts w:cs="OpenSymbol"/>
    </w:rPr>
  </w:style>
  <w:style w:type="character" w:customStyle="1" w:styleId="ListLabel1395">
    <w:name w:val="ListLabel 1395"/>
    <w:qFormat/>
    <w:rPr>
      <w:rFonts w:cs="OpenSymbol"/>
    </w:rPr>
  </w:style>
  <w:style w:type="character" w:customStyle="1" w:styleId="ListLabel1396">
    <w:name w:val="ListLabel 1396"/>
    <w:qFormat/>
    <w:rPr>
      <w:rFonts w:cs="OpenSymbol"/>
    </w:rPr>
  </w:style>
  <w:style w:type="character" w:customStyle="1" w:styleId="ListLabel1397">
    <w:name w:val="ListLabel 1397"/>
    <w:qFormat/>
    <w:rPr>
      <w:rFonts w:cs="OpenSymbol"/>
    </w:rPr>
  </w:style>
  <w:style w:type="character" w:customStyle="1" w:styleId="ListLabel1398">
    <w:name w:val="ListLabel 1398"/>
    <w:qFormat/>
    <w:rPr>
      <w:rFonts w:cs="OpenSymbol"/>
    </w:rPr>
  </w:style>
  <w:style w:type="character" w:customStyle="1" w:styleId="ListLabel1399">
    <w:name w:val="ListLabel 1399"/>
    <w:qFormat/>
    <w:rPr>
      <w:rFonts w:cs="OpenSymbol"/>
    </w:rPr>
  </w:style>
  <w:style w:type="character" w:customStyle="1" w:styleId="ListLabel1400">
    <w:name w:val="ListLabel 1400"/>
    <w:qFormat/>
    <w:rPr>
      <w:rFonts w:cs="OpenSymbol"/>
    </w:rPr>
  </w:style>
  <w:style w:type="character" w:customStyle="1" w:styleId="ListLabel1401">
    <w:name w:val="ListLabel 1401"/>
    <w:qFormat/>
    <w:rPr>
      <w:rFonts w:cs="OpenSymbol"/>
    </w:rPr>
  </w:style>
  <w:style w:type="character" w:customStyle="1" w:styleId="ListLabel1402">
    <w:name w:val="ListLabel 1402"/>
    <w:qFormat/>
    <w:rPr>
      <w:rFonts w:ascii="Times New Roman" w:hAnsi="Times New Roman" w:cs="OpenSymbol"/>
      <w:b w:val="0"/>
      <w:sz w:val="22"/>
    </w:rPr>
  </w:style>
  <w:style w:type="character" w:customStyle="1" w:styleId="ListLabel1403">
    <w:name w:val="ListLabel 1403"/>
    <w:qFormat/>
    <w:rPr>
      <w:rFonts w:cs="OpenSymbol"/>
    </w:rPr>
  </w:style>
  <w:style w:type="character" w:customStyle="1" w:styleId="ListLabel1404">
    <w:name w:val="ListLabel 1404"/>
    <w:qFormat/>
    <w:rPr>
      <w:rFonts w:cs="OpenSymbol"/>
    </w:rPr>
  </w:style>
  <w:style w:type="character" w:customStyle="1" w:styleId="ListLabel1405">
    <w:name w:val="ListLabel 1405"/>
    <w:qFormat/>
    <w:rPr>
      <w:rFonts w:cs="OpenSymbol"/>
    </w:rPr>
  </w:style>
  <w:style w:type="character" w:customStyle="1" w:styleId="ListLabel1406">
    <w:name w:val="ListLabel 1406"/>
    <w:qFormat/>
    <w:rPr>
      <w:rFonts w:cs="OpenSymbol"/>
    </w:rPr>
  </w:style>
  <w:style w:type="character" w:customStyle="1" w:styleId="ListLabel1407">
    <w:name w:val="ListLabel 1407"/>
    <w:qFormat/>
    <w:rPr>
      <w:rFonts w:cs="OpenSymbol"/>
    </w:rPr>
  </w:style>
  <w:style w:type="character" w:customStyle="1" w:styleId="ListLabel1408">
    <w:name w:val="ListLabel 1408"/>
    <w:qFormat/>
    <w:rPr>
      <w:rFonts w:cs="OpenSymbol"/>
    </w:rPr>
  </w:style>
  <w:style w:type="character" w:customStyle="1" w:styleId="ListLabel1409">
    <w:name w:val="ListLabel 1409"/>
    <w:qFormat/>
    <w:rPr>
      <w:rFonts w:cs="OpenSymbol"/>
    </w:rPr>
  </w:style>
  <w:style w:type="character" w:customStyle="1" w:styleId="ListLabel1410">
    <w:name w:val="ListLabel 1410"/>
    <w:qFormat/>
    <w:rPr>
      <w:rFonts w:cs="OpenSymbol"/>
    </w:rPr>
  </w:style>
  <w:style w:type="character" w:customStyle="1" w:styleId="ListLabel1411">
    <w:name w:val="ListLabel 1411"/>
    <w:qFormat/>
    <w:rPr>
      <w:rFonts w:ascii="Times New Roman" w:hAnsi="Times New Roman"/>
      <w:sz w:val="22"/>
      <w:szCs w:val="22"/>
    </w:rPr>
  </w:style>
  <w:style w:type="character" w:customStyle="1" w:styleId="ListLabel1412">
    <w:name w:val="ListLabel 1412"/>
    <w:qFormat/>
    <w:rPr>
      <w:b w:val="0"/>
      <w:bCs w:val="0"/>
      <w:i w:val="0"/>
      <w:iCs w:val="0"/>
      <w:caps w:val="0"/>
      <w:smallCaps w:val="0"/>
      <w:sz w:val="24"/>
      <w:szCs w:val="24"/>
      <w:lang w:val="fr-FR"/>
    </w:rPr>
  </w:style>
  <w:style w:type="character" w:customStyle="1" w:styleId="ListLabel1413">
    <w:name w:val="ListLabel 1413"/>
    <w:qFormat/>
    <w:rPr>
      <w:rFonts w:ascii="Times New Roman" w:eastAsia="Times New Roman" w:hAnsi="Times New Roman" w:cs="Times New Roman"/>
      <w:b/>
      <w:bCs/>
      <w:sz w:val="24"/>
      <w:szCs w:val="24"/>
      <w:highlight w:val="yellow"/>
      <w:lang w:val="fr-FR"/>
    </w:rPr>
  </w:style>
  <w:style w:type="character" w:customStyle="1" w:styleId="ListLabel1414">
    <w:name w:val="ListLabel 1414"/>
    <w:qFormat/>
    <w:rPr>
      <w:rFonts w:ascii="Times New Roman" w:eastAsia="Times New Roman" w:hAnsi="Times New Roman" w:cs="Times New Roman"/>
      <w:color w:val="0000FF"/>
      <w:sz w:val="24"/>
      <w:szCs w:val="24"/>
      <w:u w:val="single"/>
      <w:lang w:eastAsia="fr-FR"/>
    </w:rPr>
  </w:style>
  <w:style w:type="character" w:customStyle="1" w:styleId="ListLabel1415">
    <w:name w:val="ListLabel 1415"/>
    <w:qFormat/>
    <w:rPr>
      <w:rFonts w:ascii="Times New Roman" w:hAnsi="Times New Roman"/>
      <w:b w:val="0"/>
      <w:i w:val="0"/>
      <w:caps w:val="0"/>
      <w:smallCaps w:val="0"/>
      <w:strike w:val="0"/>
      <w:dstrike w:val="0"/>
      <w:color w:val="000000"/>
      <w:spacing w:val="0"/>
      <w:sz w:val="22"/>
      <w:szCs w:val="22"/>
      <w:u w:val="none"/>
      <w:effect w:val="none"/>
    </w:rPr>
  </w:style>
  <w:style w:type="character" w:customStyle="1" w:styleId="ListLabel1416">
    <w:name w:val="ListLabel 1416"/>
    <w:qFormat/>
    <w:rPr>
      <w:rFonts w:ascii="Times New Roman" w:hAnsi="Times New Roman"/>
      <w:b w:val="0"/>
      <w:bCs/>
      <w:i/>
      <w:iCs/>
      <w:caps w:val="0"/>
      <w:smallCaps w:val="0"/>
      <w:strike w:val="0"/>
      <w:dstrike w:val="0"/>
      <w:color w:val="111111"/>
      <w:spacing w:val="0"/>
      <w:sz w:val="22"/>
      <w:szCs w:val="22"/>
      <w:highlight w:val="white"/>
      <w:u w:val="none"/>
      <w:effect w:val="none"/>
    </w:rPr>
  </w:style>
  <w:style w:type="character" w:customStyle="1" w:styleId="ListLabel1417">
    <w:name w:val="ListLabel 1417"/>
    <w:qFormat/>
    <w:rPr>
      <w:rFonts w:ascii="Times New Roman" w:hAnsi="Times New Roman"/>
      <w:b/>
      <w:bCs/>
      <w:i/>
      <w:iCs/>
      <w:caps w:val="0"/>
      <w:smallCaps w:val="0"/>
      <w:strike w:val="0"/>
      <w:dstrike w:val="0"/>
      <w:color w:val="111111"/>
      <w:spacing w:val="0"/>
      <w:sz w:val="22"/>
      <w:szCs w:val="22"/>
      <w:highlight w:val="white"/>
      <w:u w:val="single"/>
      <w:effect w:val="none"/>
    </w:rPr>
  </w:style>
  <w:style w:type="character" w:customStyle="1" w:styleId="ListLabel1418">
    <w:name w:val="ListLabel 1418"/>
    <w:qFormat/>
    <w:rPr>
      <w:rFonts w:ascii="Times New Roman" w:hAnsi="Times New Roman"/>
      <w:b/>
      <w:bCs/>
      <w:i/>
      <w:iCs/>
      <w:caps w:val="0"/>
      <w:smallCaps w:val="0"/>
      <w:strike w:val="0"/>
      <w:dstrike w:val="0"/>
      <w:color w:val="111111"/>
      <w:spacing w:val="0"/>
      <w:sz w:val="22"/>
      <w:szCs w:val="22"/>
      <w:highlight w:val="yellow"/>
      <w:u w:val="single"/>
      <w:effect w:val="none"/>
    </w:rPr>
  </w:style>
  <w:style w:type="character" w:customStyle="1" w:styleId="ListLabel1419">
    <w:name w:val="ListLabel 1419"/>
    <w:qFormat/>
    <w:rPr>
      <w:rFonts w:ascii="Times New Roman" w:hAnsi="Times New Roman"/>
      <w:b/>
      <w:i w:val="0"/>
      <w:caps w:val="0"/>
      <w:smallCaps w:val="0"/>
      <w:color w:val="4A5E81"/>
      <w:spacing w:val="0"/>
      <w:sz w:val="22"/>
      <w:szCs w:val="22"/>
      <w:u w:val="single"/>
    </w:rPr>
  </w:style>
  <w:style w:type="character" w:customStyle="1" w:styleId="ListLabel1420">
    <w:name w:val="ListLabel 1420"/>
    <w:qFormat/>
    <w:rPr>
      <w:rFonts w:ascii="sourcesanspro;arial;sans-serif" w:hAnsi="sourcesanspro;arial;sans-serif"/>
      <w:b w:val="0"/>
      <w:i w:val="0"/>
      <w:caps w:val="0"/>
      <w:smallCaps w:val="0"/>
      <w:color w:val="4A5E81"/>
      <w:spacing w:val="0"/>
      <w:sz w:val="22"/>
      <w:szCs w:val="22"/>
      <w:u w:val="single"/>
    </w:rPr>
  </w:style>
  <w:style w:type="character" w:customStyle="1" w:styleId="ListLabel1421">
    <w:name w:val="ListLabel 1421"/>
    <w:qFormat/>
    <w:rPr>
      <w:rFonts w:ascii="sourcesanspro;arial;sans-serif" w:hAnsi="sourcesanspro;arial;sans-serif" w:cs="Arial"/>
      <w:b/>
      <w:bCs/>
      <w:i w:val="0"/>
      <w:iCs w:val="0"/>
      <w:caps w:val="0"/>
      <w:smallCaps w:val="0"/>
      <w:color w:val="4A5E81"/>
      <w:spacing w:val="0"/>
      <w:sz w:val="22"/>
      <w:szCs w:val="22"/>
      <w:highlight w:val="yellow"/>
      <w:u w:val="single"/>
    </w:rPr>
  </w:style>
  <w:style w:type="character" w:customStyle="1" w:styleId="ListLabel1422">
    <w:name w:val="ListLabel 1422"/>
    <w:qFormat/>
    <w:rPr>
      <w:rFonts w:ascii="sourcesanspro;arial;sans-serif" w:hAnsi="sourcesanspro;arial;sans-serif" w:cs="Arial"/>
      <w:b/>
      <w:bCs/>
      <w:i w:val="0"/>
      <w:iCs w:val="0"/>
      <w:caps w:val="0"/>
      <w:smallCaps w:val="0"/>
      <w:strike w:val="0"/>
      <w:dstrike w:val="0"/>
      <w:color w:val="2E3B50"/>
      <w:spacing w:val="0"/>
      <w:sz w:val="22"/>
      <w:szCs w:val="22"/>
      <w:highlight w:val="white"/>
      <w:u w:val="none"/>
      <w:effect w:val="none"/>
    </w:rPr>
  </w:style>
  <w:style w:type="character" w:customStyle="1" w:styleId="ListLabel1423">
    <w:name w:val="ListLabel 1423"/>
    <w:qFormat/>
    <w:rPr>
      <w:rFonts w:ascii="Times New Roman" w:hAnsi="Times New Roman"/>
      <w:b w:val="0"/>
      <w:bCs/>
      <w:i/>
      <w:iCs/>
      <w:caps w:val="0"/>
      <w:smallCaps w:val="0"/>
      <w:color w:val="4A5E81"/>
      <w:spacing w:val="0"/>
      <w:sz w:val="22"/>
      <w:szCs w:val="22"/>
      <w:u w:val="single"/>
    </w:rPr>
  </w:style>
  <w:style w:type="character" w:customStyle="1" w:styleId="ListLabel1424">
    <w:name w:val="ListLabel 1424"/>
    <w:qFormat/>
  </w:style>
  <w:style w:type="character" w:customStyle="1" w:styleId="ListLabel1425">
    <w:name w:val="ListLabel 1425"/>
    <w:qFormat/>
  </w:style>
  <w:style w:type="character" w:customStyle="1" w:styleId="ListLabel1426">
    <w:name w:val="ListLabel 1426"/>
    <w:qFormat/>
    <w:rPr>
      <w:rFonts w:ascii="Times New Roman" w:eastAsia="Times New Roman" w:hAnsi="Times New Roman" w:cs="Times New Roman"/>
      <w:b w:val="0"/>
      <w:bCs/>
      <w:i w:val="0"/>
      <w:caps w:val="0"/>
      <w:smallCaps w:val="0"/>
      <w:color w:val="EF3340"/>
      <w:spacing w:val="0"/>
      <w:sz w:val="22"/>
      <w:szCs w:val="22"/>
      <w:u w:val="none"/>
      <w:lang w:val="fr-FR"/>
    </w:rPr>
  </w:style>
  <w:style w:type="character" w:customStyle="1" w:styleId="ListLabel1427">
    <w:name w:val="ListLabel 1427"/>
    <w:qFormat/>
    <w:rPr>
      <w:rFonts w:ascii="Times New Roman" w:eastAsia="Times New Roman" w:hAnsi="Times New Roman" w:cs="Times New Roman"/>
      <w:b w:val="0"/>
      <w:bCs/>
      <w:i w:val="0"/>
      <w:caps w:val="0"/>
      <w:smallCaps w:val="0"/>
      <w:strike w:val="0"/>
      <w:dstrike w:val="0"/>
      <w:color w:val="3366CC"/>
      <w:spacing w:val="0"/>
      <w:sz w:val="21"/>
      <w:szCs w:val="22"/>
      <w:highlight w:val="white"/>
      <w:u w:val="none"/>
      <w:effect w:val="none"/>
      <w:lang w:val="fr-FR"/>
    </w:rPr>
  </w:style>
  <w:style w:type="character" w:customStyle="1" w:styleId="ListLabel1428">
    <w:name w:val="ListLabel 1428"/>
    <w:qFormat/>
    <w:rPr>
      <w:rFonts w:ascii="Times New Roman" w:eastAsia="Times New Roman" w:hAnsi="Times New Roman" w:cs="Times New Roman"/>
      <w:b/>
      <w:bCs/>
      <w:color w:val="3465A4"/>
      <w:sz w:val="22"/>
      <w:szCs w:val="22"/>
      <w:u w:val="none"/>
      <w:lang w:val="fr-FR"/>
    </w:rPr>
  </w:style>
  <w:style w:type="character" w:customStyle="1" w:styleId="ListLabel1429">
    <w:name w:val="ListLabel 1429"/>
    <w:qFormat/>
    <w:rPr>
      <w:rFonts w:cs="OpenSymbol"/>
      <w:b w:val="0"/>
      <w:sz w:val="22"/>
    </w:rPr>
  </w:style>
  <w:style w:type="character" w:customStyle="1" w:styleId="ListLabel1430">
    <w:name w:val="ListLabel 1430"/>
    <w:qFormat/>
    <w:rPr>
      <w:rFonts w:cs="OpenSymbol"/>
    </w:rPr>
  </w:style>
  <w:style w:type="character" w:customStyle="1" w:styleId="ListLabel1431">
    <w:name w:val="ListLabel 1431"/>
    <w:qFormat/>
    <w:rPr>
      <w:rFonts w:cs="OpenSymbol"/>
    </w:rPr>
  </w:style>
  <w:style w:type="character" w:customStyle="1" w:styleId="ListLabel1432">
    <w:name w:val="ListLabel 1432"/>
    <w:qFormat/>
    <w:rPr>
      <w:rFonts w:cs="OpenSymbol"/>
    </w:rPr>
  </w:style>
  <w:style w:type="character" w:customStyle="1" w:styleId="ListLabel1433">
    <w:name w:val="ListLabel 1433"/>
    <w:qFormat/>
    <w:rPr>
      <w:rFonts w:cs="OpenSymbol"/>
    </w:rPr>
  </w:style>
  <w:style w:type="character" w:customStyle="1" w:styleId="ListLabel1434">
    <w:name w:val="ListLabel 1434"/>
    <w:qFormat/>
    <w:rPr>
      <w:rFonts w:cs="OpenSymbol"/>
    </w:rPr>
  </w:style>
  <w:style w:type="character" w:customStyle="1" w:styleId="ListLabel1435">
    <w:name w:val="ListLabel 1435"/>
    <w:qFormat/>
    <w:rPr>
      <w:rFonts w:cs="OpenSymbol"/>
    </w:rPr>
  </w:style>
  <w:style w:type="character" w:customStyle="1" w:styleId="ListLabel1436">
    <w:name w:val="ListLabel 1436"/>
    <w:qFormat/>
    <w:rPr>
      <w:rFonts w:cs="OpenSymbol"/>
    </w:rPr>
  </w:style>
  <w:style w:type="character" w:customStyle="1" w:styleId="ListLabel1437">
    <w:name w:val="ListLabel 1437"/>
    <w:qFormat/>
    <w:rPr>
      <w:rFonts w:cs="OpenSymbol"/>
    </w:rPr>
  </w:style>
  <w:style w:type="character" w:customStyle="1" w:styleId="ListLabel1438">
    <w:name w:val="ListLabel 1438"/>
    <w:qFormat/>
    <w:rPr>
      <w:rFonts w:cs="OpenSymbol"/>
      <w:b w:val="0"/>
      <w:sz w:val="22"/>
    </w:rPr>
  </w:style>
  <w:style w:type="character" w:customStyle="1" w:styleId="ListLabel1439">
    <w:name w:val="ListLabel 1439"/>
    <w:qFormat/>
    <w:rPr>
      <w:rFonts w:cs="OpenSymbol"/>
    </w:rPr>
  </w:style>
  <w:style w:type="character" w:customStyle="1" w:styleId="ListLabel1440">
    <w:name w:val="ListLabel 1440"/>
    <w:qFormat/>
    <w:rPr>
      <w:rFonts w:cs="OpenSymbol"/>
    </w:rPr>
  </w:style>
  <w:style w:type="character" w:customStyle="1" w:styleId="ListLabel1441">
    <w:name w:val="ListLabel 1441"/>
    <w:qFormat/>
    <w:rPr>
      <w:rFonts w:cs="OpenSymbol"/>
    </w:rPr>
  </w:style>
  <w:style w:type="character" w:customStyle="1" w:styleId="ListLabel1442">
    <w:name w:val="ListLabel 1442"/>
    <w:qFormat/>
    <w:rPr>
      <w:rFonts w:cs="OpenSymbol"/>
    </w:rPr>
  </w:style>
  <w:style w:type="character" w:customStyle="1" w:styleId="ListLabel1443">
    <w:name w:val="ListLabel 1443"/>
    <w:qFormat/>
    <w:rPr>
      <w:rFonts w:cs="OpenSymbol"/>
    </w:rPr>
  </w:style>
  <w:style w:type="character" w:customStyle="1" w:styleId="ListLabel1444">
    <w:name w:val="ListLabel 1444"/>
    <w:qFormat/>
    <w:rPr>
      <w:rFonts w:cs="OpenSymbol"/>
    </w:rPr>
  </w:style>
  <w:style w:type="character" w:customStyle="1" w:styleId="ListLabel1445">
    <w:name w:val="ListLabel 1445"/>
    <w:qFormat/>
    <w:rPr>
      <w:rFonts w:cs="OpenSymbol"/>
    </w:rPr>
  </w:style>
  <w:style w:type="character" w:customStyle="1" w:styleId="ListLabel1446">
    <w:name w:val="ListLabel 1446"/>
    <w:qFormat/>
    <w:rPr>
      <w:rFonts w:cs="OpenSymbol"/>
    </w:rPr>
  </w:style>
  <w:style w:type="character" w:customStyle="1" w:styleId="ListLabel1447">
    <w:name w:val="ListLabel 1447"/>
    <w:qFormat/>
    <w:rPr>
      <w:rFonts w:cs="OpenSymbol"/>
      <w:b w:val="0"/>
      <w:sz w:val="22"/>
    </w:rPr>
  </w:style>
  <w:style w:type="character" w:customStyle="1" w:styleId="ListLabel1448">
    <w:name w:val="ListLabel 1448"/>
    <w:qFormat/>
    <w:rPr>
      <w:rFonts w:cs="OpenSymbol"/>
    </w:rPr>
  </w:style>
  <w:style w:type="character" w:customStyle="1" w:styleId="ListLabel1449">
    <w:name w:val="ListLabel 1449"/>
    <w:qFormat/>
    <w:rPr>
      <w:rFonts w:cs="OpenSymbol"/>
    </w:rPr>
  </w:style>
  <w:style w:type="character" w:customStyle="1" w:styleId="ListLabel1450">
    <w:name w:val="ListLabel 1450"/>
    <w:qFormat/>
    <w:rPr>
      <w:rFonts w:cs="OpenSymbol"/>
    </w:rPr>
  </w:style>
  <w:style w:type="character" w:customStyle="1" w:styleId="ListLabel1451">
    <w:name w:val="ListLabel 1451"/>
    <w:qFormat/>
    <w:rPr>
      <w:rFonts w:cs="OpenSymbol"/>
    </w:rPr>
  </w:style>
  <w:style w:type="character" w:customStyle="1" w:styleId="ListLabel1452">
    <w:name w:val="ListLabel 1452"/>
    <w:qFormat/>
    <w:rPr>
      <w:rFonts w:cs="OpenSymbol"/>
    </w:rPr>
  </w:style>
  <w:style w:type="character" w:customStyle="1" w:styleId="ListLabel1453">
    <w:name w:val="ListLabel 1453"/>
    <w:qFormat/>
    <w:rPr>
      <w:rFonts w:cs="OpenSymbol"/>
    </w:rPr>
  </w:style>
  <w:style w:type="character" w:customStyle="1" w:styleId="ListLabel1454">
    <w:name w:val="ListLabel 1454"/>
    <w:qFormat/>
    <w:rPr>
      <w:rFonts w:cs="OpenSymbol"/>
    </w:rPr>
  </w:style>
  <w:style w:type="character" w:customStyle="1" w:styleId="ListLabel1455">
    <w:name w:val="ListLabel 1455"/>
    <w:qFormat/>
    <w:rPr>
      <w:rFonts w:cs="OpenSymbol"/>
    </w:rPr>
  </w:style>
  <w:style w:type="character" w:customStyle="1" w:styleId="ListLabel1456">
    <w:name w:val="ListLabel 1456"/>
    <w:qFormat/>
    <w:rPr>
      <w:rFonts w:cs="OpenSymbol"/>
    </w:rPr>
  </w:style>
  <w:style w:type="character" w:customStyle="1" w:styleId="ListLabel1457">
    <w:name w:val="ListLabel 1457"/>
    <w:qFormat/>
    <w:rPr>
      <w:rFonts w:cs="OpenSymbol"/>
    </w:rPr>
  </w:style>
  <w:style w:type="character" w:customStyle="1" w:styleId="ListLabel1458">
    <w:name w:val="ListLabel 1458"/>
    <w:qFormat/>
    <w:rPr>
      <w:rFonts w:cs="OpenSymbol"/>
    </w:rPr>
  </w:style>
  <w:style w:type="character" w:customStyle="1" w:styleId="ListLabel1459">
    <w:name w:val="ListLabel 1459"/>
    <w:qFormat/>
    <w:rPr>
      <w:rFonts w:cs="OpenSymbol"/>
    </w:rPr>
  </w:style>
  <w:style w:type="character" w:customStyle="1" w:styleId="ListLabel1460">
    <w:name w:val="ListLabel 1460"/>
    <w:qFormat/>
    <w:rPr>
      <w:rFonts w:cs="OpenSymbol"/>
    </w:rPr>
  </w:style>
  <w:style w:type="character" w:customStyle="1" w:styleId="ListLabel1461">
    <w:name w:val="ListLabel 1461"/>
    <w:qFormat/>
    <w:rPr>
      <w:rFonts w:cs="OpenSymbol"/>
    </w:rPr>
  </w:style>
  <w:style w:type="character" w:customStyle="1" w:styleId="ListLabel1462">
    <w:name w:val="ListLabel 1462"/>
    <w:qFormat/>
    <w:rPr>
      <w:rFonts w:cs="OpenSymbol"/>
    </w:rPr>
  </w:style>
  <w:style w:type="character" w:customStyle="1" w:styleId="ListLabel1463">
    <w:name w:val="ListLabel 1463"/>
    <w:qFormat/>
    <w:rPr>
      <w:rFonts w:cs="OpenSymbol"/>
    </w:rPr>
  </w:style>
  <w:style w:type="character" w:customStyle="1" w:styleId="ListLabel1464">
    <w:name w:val="ListLabel 1464"/>
    <w:qFormat/>
    <w:rPr>
      <w:rFonts w:cs="OpenSymbol"/>
    </w:rPr>
  </w:style>
  <w:style w:type="character" w:customStyle="1" w:styleId="ListLabel1465">
    <w:name w:val="ListLabel 1465"/>
    <w:qFormat/>
    <w:rPr>
      <w:rFonts w:cs="OpenSymbol"/>
      <w:b/>
    </w:rPr>
  </w:style>
  <w:style w:type="character" w:customStyle="1" w:styleId="ListLabel1466">
    <w:name w:val="ListLabel 1466"/>
    <w:qFormat/>
    <w:rPr>
      <w:rFonts w:cs="OpenSymbol"/>
    </w:rPr>
  </w:style>
  <w:style w:type="character" w:customStyle="1" w:styleId="ListLabel1467">
    <w:name w:val="ListLabel 1467"/>
    <w:qFormat/>
    <w:rPr>
      <w:rFonts w:cs="OpenSymbol"/>
    </w:rPr>
  </w:style>
  <w:style w:type="character" w:customStyle="1" w:styleId="ListLabel1468">
    <w:name w:val="ListLabel 1468"/>
    <w:qFormat/>
    <w:rPr>
      <w:rFonts w:cs="OpenSymbol"/>
    </w:rPr>
  </w:style>
  <w:style w:type="character" w:customStyle="1" w:styleId="ListLabel1469">
    <w:name w:val="ListLabel 1469"/>
    <w:qFormat/>
    <w:rPr>
      <w:rFonts w:cs="OpenSymbol"/>
    </w:rPr>
  </w:style>
  <w:style w:type="character" w:customStyle="1" w:styleId="ListLabel1470">
    <w:name w:val="ListLabel 1470"/>
    <w:qFormat/>
    <w:rPr>
      <w:rFonts w:cs="OpenSymbol"/>
    </w:rPr>
  </w:style>
  <w:style w:type="character" w:customStyle="1" w:styleId="ListLabel1471">
    <w:name w:val="ListLabel 1471"/>
    <w:qFormat/>
    <w:rPr>
      <w:rFonts w:cs="OpenSymbol"/>
    </w:rPr>
  </w:style>
  <w:style w:type="character" w:customStyle="1" w:styleId="ListLabel1472">
    <w:name w:val="ListLabel 1472"/>
    <w:qFormat/>
    <w:rPr>
      <w:rFonts w:cs="OpenSymbol"/>
    </w:rPr>
  </w:style>
  <w:style w:type="character" w:customStyle="1" w:styleId="ListLabel1473">
    <w:name w:val="ListLabel 1473"/>
    <w:qFormat/>
    <w:rPr>
      <w:rFonts w:cs="OpenSymbol"/>
    </w:rPr>
  </w:style>
  <w:style w:type="character" w:customStyle="1" w:styleId="ListLabel1474">
    <w:name w:val="ListLabel 1474"/>
    <w:qFormat/>
    <w:rPr>
      <w:rFonts w:cs="OpenSymbol"/>
      <w:b w:val="0"/>
      <w:sz w:val="22"/>
    </w:rPr>
  </w:style>
  <w:style w:type="character" w:customStyle="1" w:styleId="ListLabel1475">
    <w:name w:val="ListLabel 1475"/>
    <w:qFormat/>
    <w:rPr>
      <w:rFonts w:cs="OpenSymbol"/>
    </w:rPr>
  </w:style>
  <w:style w:type="character" w:customStyle="1" w:styleId="ListLabel1476">
    <w:name w:val="ListLabel 1476"/>
    <w:qFormat/>
    <w:rPr>
      <w:rFonts w:cs="OpenSymbol"/>
    </w:rPr>
  </w:style>
  <w:style w:type="character" w:customStyle="1" w:styleId="ListLabel1477">
    <w:name w:val="ListLabel 1477"/>
    <w:qFormat/>
    <w:rPr>
      <w:rFonts w:cs="OpenSymbol"/>
    </w:rPr>
  </w:style>
  <w:style w:type="character" w:customStyle="1" w:styleId="ListLabel1478">
    <w:name w:val="ListLabel 1478"/>
    <w:qFormat/>
    <w:rPr>
      <w:rFonts w:cs="OpenSymbol"/>
    </w:rPr>
  </w:style>
  <w:style w:type="character" w:customStyle="1" w:styleId="ListLabel1479">
    <w:name w:val="ListLabel 1479"/>
    <w:qFormat/>
    <w:rPr>
      <w:rFonts w:cs="OpenSymbol"/>
    </w:rPr>
  </w:style>
  <w:style w:type="character" w:customStyle="1" w:styleId="ListLabel1480">
    <w:name w:val="ListLabel 1480"/>
    <w:qFormat/>
    <w:rPr>
      <w:rFonts w:cs="OpenSymbol"/>
    </w:rPr>
  </w:style>
  <w:style w:type="character" w:customStyle="1" w:styleId="ListLabel1481">
    <w:name w:val="ListLabel 1481"/>
    <w:qFormat/>
    <w:rPr>
      <w:rFonts w:cs="OpenSymbol"/>
    </w:rPr>
  </w:style>
  <w:style w:type="character" w:customStyle="1" w:styleId="ListLabel1482">
    <w:name w:val="ListLabel 1482"/>
    <w:qFormat/>
    <w:rPr>
      <w:rFonts w:cs="OpenSymbol"/>
    </w:rPr>
  </w:style>
  <w:style w:type="character" w:customStyle="1" w:styleId="ListLabel1483">
    <w:name w:val="ListLabel 1483"/>
    <w:qFormat/>
    <w:rPr>
      <w:rFonts w:ascii="Times New Roman" w:hAnsi="Times New Roman"/>
      <w:sz w:val="22"/>
      <w:szCs w:val="22"/>
    </w:rPr>
  </w:style>
  <w:style w:type="character" w:customStyle="1" w:styleId="ListLabel1484">
    <w:name w:val="ListLabel 1484"/>
    <w:qFormat/>
    <w:rPr>
      <w:b w:val="0"/>
      <w:bCs w:val="0"/>
      <w:i w:val="0"/>
      <w:iCs w:val="0"/>
      <w:caps w:val="0"/>
      <w:smallCaps w:val="0"/>
      <w:sz w:val="24"/>
      <w:szCs w:val="24"/>
      <w:lang w:val="fr-FR"/>
    </w:rPr>
  </w:style>
  <w:style w:type="character" w:customStyle="1" w:styleId="ListLabel1485">
    <w:name w:val="ListLabel 1485"/>
    <w:qFormat/>
    <w:rPr>
      <w:rFonts w:ascii="Times New Roman" w:eastAsia="Times New Roman" w:hAnsi="Times New Roman" w:cs="Times New Roman"/>
      <w:b/>
      <w:bCs/>
      <w:sz w:val="24"/>
      <w:szCs w:val="24"/>
      <w:highlight w:val="yellow"/>
      <w:lang w:val="fr-FR"/>
    </w:rPr>
  </w:style>
  <w:style w:type="character" w:customStyle="1" w:styleId="ListLabel1486">
    <w:name w:val="ListLabel 1486"/>
    <w:qFormat/>
    <w:rPr>
      <w:rFonts w:ascii="Times New Roman" w:eastAsia="Times New Roman" w:hAnsi="Times New Roman" w:cs="Times New Roman"/>
      <w:color w:val="0000FF"/>
      <w:sz w:val="24"/>
      <w:szCs w:val="24"/>
      <w:u w:val="single"/>
      <w:lang w:eastAsia="fr-FR"/>
    </w:rPr>
  </w:style>
  <w:style w:type="character" w:customStyle="1" w:styleId="ListLabel1487">
    <w:name w:val="ListLabel 1487"/>
    <w:qFormat/>
    <w:rPr>
      <w:rFonts w:ascii="Times New Roman" w:hAnsi="Times New Roman"/>
      <w:b w:val="0"/>
      <w:i w:val="0"/>
      <w:caps w:val="0"/>
      <w:smallCaps w:val="0"/>
      <w:strike w:val="0"/>
      <w:dstrike w:val="0"/>
      <w:color w:val="000000"/>
      <w:spacing w:val="0"/>
      <w:sz w:val="20"/>
      <w:szCs w:val="20"/>
      <w:u w:val="none"/>
      <w:effect w:val="none"/>
    </w:rPr>
  </w:style>
  <w:style w:type="character" w:customStyle="1" w:styleId="ListLabel1488">
    <w:name w:val="ListLabel 1488"/>
    <w:qFormat/>
    <w:rPr>
      <w:rFonts w:ascii="Times New Roman" w:hAnsi="Times New Roman"/>
      <w:b w:val="0"/>
      <w:bCs/>
      <w:i/>
      <w:iCs/>
      <w:caps w:val="0"/>
      <w:smallCaps w:val="0"/>
      <w:strike w:val="0"/>
      <w:dstrike w:val="0"/>
      <w:color w:val="111111"/>
      <w:spacing w:val="0"/>
      <w:sz w:val="20"/>
      <w:szCs w:val="20"/>
      <w:highlight w:val="white"/>
      <w:u w:val="none"/>
      <w:effect w:val="none"/>
    </w:rPr>
  </w:style>
  <w:style w:type="character" w:customStyle="1" w:styleId="ListLabel1489">
    <w:name w:val="ListLabel 1489"/>
    <w:qFormat/>
    <w:rPr>
      <w:rFonts w:ascii="Times New Roman" w:hAnsi="Times New Roman"/>
      <w:b/>
      <w:bCs/>
      <w:i/>
      <w:iCs/>
      <w:caps w:val="0"/>
      <w:smallCaps w:val="0"/>
      <w:strike w:val="0"/>
      <w:dstrike w:val="0"/>
      <w:color w:val="111111"/>
      <w:spacing w:val="0"/>
      <w:sz w:val="20"/>
      <w:szCs w:val="20"/>
      <w:highlight w:val="white"/>
      <w:u w:val="single"/>
      <w:effect w:val="none"/>
    </w:rPr>
  </w:style>
  <w:style w:type="character" w:customStyle="1" w:styleId="ListLabel1490">
    <w:name w:val="ListLabel 1490"/>
    <w:qFormat/>
    <w:rPr>
      <w:rFonts w:ascii="Times New Roman" w:hAnsi="Times New Roman"/>
      <w:b/>
      <w:bCs/>
      <w:i/>
      <w:iCs/>
      <w:caps w:val="0"/>
      <w:smallCaps w:val="0"/>
      <w:strike w:val="0"/>
      <w:dstrike w:val="0"/>
      <w:color w:val="111111"/>
      <w:spacing w:val="0"/>
      <w:sz w:val="22"/>
      <w:szCs w:val="22"/>
      <w:highlight w:val="yellow"/>
      <w:u w:val="single"/>
      <w:effect w:val="none"/>
    </w:rPr>
  </w:style>
  <w:style w:type="character" w:customStyle="1" w:styleId="ListLabel1491">
    <w:name w:val="ListLabel 1491"/>
    <w:qFormat/>
    <w:rPr>
      <w:rFonts w:ascii="Times New Roman" w:hAnsi="Times New Roman"/>
      <w:b/>
      <w:i w:val="0"/>
      <w:caps w:val="0"/>
      <w:smallCaps w:val="0"/>
      <w:color w:val="4A5E81"/>
      <w:spacing w:val="0"/>
      <w:sz w:val="22"/>
      <w:szCs w:val="22"/>
      <w:u w:val="single"/>
    </w:rPr>
  </w:style>
  <w:style w:type="character" w:customStyle="1" w:styleId="ListLabel1492">
    <w:name w:val="ListLabel 1492"/>
    <w:qFormat/>
    <w:rPr>
      <w:rFonts w:ascii="sourcesanspro;arial;sans-serif" w:hAnsi="sourcesanspro;arial;sans-serif"/>
      <w:b w:val="0"/>
      <w:i w:val="0"/>
      <w:caps w:val="0"/>
      <w:smallCaps w:val="0"/>
      <w:color w:val="4A5E81"/>
      <w:spacing w:val="0"/>
      <w:sz w:val="22"/>
      <w:szCs w:val="22"/>
      <w:u w:val="single"/>
    </w:rPr>
  </w:style>
  <w:style w:type="character" w:customStyle="1" w:styleId="ListLabel1493">
    <w:name w:val="ListLabel 1493"/>
    <w:qFormat/>
    <w:rPr>
      <w:rFonts w:ascii="sourcesanspro;arial;sans-serif" w:hAnsi="sourcesanspro;arial;sans-serif" w:cs="Arial"/>
      <w:b/>
      <w:bCs/>
      <w:i w:val="0"/>
      <w:iCs w:val="0"/>
      <w:caps w:val="0"/>
      <w:smallCaps w:val="0"/>
      <w:color w:val="4A5E81"/>
      <w:spacing w:val="0"/>
      <w:sz w:val="22"/>
      <w:szCs w:val="22"/>
      <w:highlight w:val="yellow"/>
      <w:u w:val="single"/>
    </w:rPr>
  </w:style>
  <w:style w:type="character" w:customStyle="1" w:styleId="ListLabel1494">
    <w:name w:val="ListLabel 1494"/>
    <w:qFormat/>
    <w:rPr>
      <w:rFonts w:ascii="sourcesanspro;arial;sans-serif" w:hAnsi="sourcesanspro;arial;sans-serif" w:cs="Arial"/>
      <w:b/>
      <w:bCs/>
      <w:i w:val="0"/>
      <w:iCs w:val="0"/>
      <w:caps w:val="0"/>
      <w:smallCaps w:val="0"/>
      <w:strike w:val="0"/>
      <w:dstrike w:val="0"/>
      <w:color w:val="2E3B50"/>
      <w:spacing w:val="0"/>
      <w:sz w:val="22"/>
      <w:szCs w:val="22"/>
      <w:highlight w:val="white"/>
      <w:u w:val="none"/>
      <w:effect w:val="none"/>
    </w:rPr>
  </w:style>
  <w:style w:type="character" w:customStyle="1" w:styleId="ListLabel1495">
    <w:name w:val="ListLabel 1495"/>
    <w:qFormat/>
    <w:rPr>
      <w:rFonts w:ascii="Times New Roman" w:hAnsi="Times New Roman"/>
      <w:b w:val="0"/>
      <w:bCs/>
      <w:i/>
      <w:iCs/>
      <w:caps w:val="0"/>
      <w:smallCaps w:val="0"/>
      <w:color w:val="4A5E81"/>
      <w:spacing w:val="0"/>
      <w:sz w:val="22"/>
      <w:szCs w:val="22"/>
      <w:u w:val="single"/>
    </w:rPr>
  </w:style>
  <w:style w:type="character" w:customStyle="1" w:styleId="ListLabel1496">
    <w:name w:val="ListLabel 1496"/>
    <w:qFormat/>
    <w:rPr>
      <w:rFonts w:ascii="apple-system;system-ui;BlinkMac" w:hAnsi="apple-system;system-ui;BlinkMac"/>
      <w:b w:val="0"/>
      <w:i w:val="0"/>
      <w:caps w:val="0"/>
      <w:smallCaps w:val="0"/>
      <w:spacing w:val="0"/>
      <w:sz w:val="21"/>
      <w:highlight w:val="white"/>
      <w:u w:val="single"/>
    </w:rPr>
  </w:style>
  <w:style w:type="character" w:customStyle="1" w:styleId="ListLabel1497">
    <w:name w:val="ListLabel 1497"/>
    <w:qFormat/>
  </w:style>
  <w:style w:type="character" w:customStyle="1" w:styleId="ListLabel1498">
    <w:name w:val="ListLabel 1498"/>
    <w:qFormat/>
  </w:style>
  <w:style w:type="character" w:customStyle="1" w:styleId="ListLabel1499">
    <w:name w:val="ListLabel 1499"/>
    <w:qFormat/>
    <w:rPr>
      <w:rFonts w:ascii="Times New Roman" w:eastAsia="Times New Roman" w:hAnsi="Times New Roman" w:cs="Times New Roman"/>
      <w:b w:val="0"/>
      <w:bCs/>
      <w:i w:val="0"/>
      <w:caps w:val="0"/>
      <w:smallCaps w:val="0"/>
      <w:color w:val="EF3340"/>
      <w:spacing w:val="0"/>
      <w:sz w:val="22"/>
      <w:szCs w:val="22"/>
      <w:u w:val="none"/>
      <w:lang w:val="fr-FR"/>
    </w:rPr>
  </w:style>
  <w:style w:type="character" w:customStyle="1" w:styleId="ListLabel1500">
    <w:name w:val="ListLabel 1500"/>
    <w:qFormat/>
    <w:rPr>
      <w:rFonts w:ascii="Times New Roman" w:eastAsia="Times New Roman" w:hAnsi="Times New Roman" w:cs="Times New Roman"/>
      <w:b w:val="0"/>
      <w:bCs/>
      <w:i w:val="0"/>
      <w:caps w:val="0"/>
      <w:smallCaps w:val="0"/>
      <w:strike w:val="0"/>
      <w:dstrike w:val="0"/>
      <w:color w:val="3366CC"/>
      <w:spacing w:val="0"/>
      <w:sz w:val="21"/>
      <w:szCs w:val="22"/>
      <w:highlight w:val="white"/>
      <w:u w:val="none"/>
      <w:effect w:val="none"/>
      <w:lang w:val="fr-FR"/>
    </w:rPr>
  </w:style>
  <w:style w:type="character" w:customStyle="1" w:styleId="ListLabel1501">
    <w:name w:val="ListLabel 1501"/>
    <w:qFormat/>
    <w:rPr>
      <w:rFonts w:ascii="Times New Roman" w:eastAsia="Times New Roman" w:hAnsi="Times New Roman" w:cs="Times New Roman"/>
      <w:b/>
      <w:bCs/>
      <w:color w:val="3465A4"/>
      <w:sz w:val="22"/>
      <w:szCs w:val="22"/>
      <w:u w:val="none"/>
      <w:lang w:val="fr-FR"/>
    </w:rPr>
  </w:style>
  <w:style w:type="character" w:customStyle="1" w:styleId="ListLabel1502">
    <w:name w:val="ListLabel 1502"/>
    <w:qFormat/>
    <w:rPr>
      <w:rFonts w:cs="OpenSymbol"/>
      <w:b w:val="0"/>
      <w:sz w:val="22"/>
    </w:rPr>
  </w:style>
  <w:style w:type="character" w:customStyle="1" w:styleId="ListLabel1503">
    <w:name w:val="ListLabel 1503"/>
    <w:qFormat/>
    <w:rPr>
      <w:rFonts w:cs="OpenSymbol"/>
    </w:rPr>
  </w:style>
  <w:style w:type="character" w:customStyle="1" w:styleId="ListLabel1504">
    <w:name w:val="ListLabel 1504"/>
    <w:qFormat/>
    <w:rPr>
      <w:rFonts w:cs="OpenSymbol"/>
    </w:rPr>
  </w:style>
  <w:style w:type="character" w:customStyle="1" w:styleId="ListLabel1505">
    <w:name w:val="ListLabel 1505"/>
    <w:qFormat/>
    <w:rPr>
      <w:rFonts w:cs="OpenSymbol"/>
    </w:rPr>
  </w:style>
  <w:style w:type="character" w:customStyle="1" w:styleId="ListLabel1506">
    <w:name w:val="ListLabel 1506"/>
    <w:qFormat/>
    <w:rPr>
      <w:rFonts w:cs="OpenSymbol"/>
    </w:rPr>
  </w:style>
  <w:style w:type="character" w:customStyle="1" w:styleId="ListLabel1507">
    <w:name w:val="ListLabel 1507"/>
    <w:qFormat/>
    <w:rPr>
      <w:rFonts w:cs="OpenSymbol"/>
    </w:rPr>
  </w:style>
  <w:style w:type="character" w:customStyle="1" w:styleId="ListLabel1508">
    <w:name w:val="ListLabel 1508"/>
    <w:qFormat/>
    <w:rPr>
      <w:rFonts w:cs="OpenSymbol"/>
    </w:rPr>
  </w:style>
  <w:style w:type="character" w:customStyle="1" w:styleId="ListLabel1509">
    <w:name w:val="ListLabel 1509"/>
    <w:qFormat/>
    <w:rPr>
      <w:rFonts w:cs="OpenSymbol"/>
    </w:rPr>
  </w:style>
  <w:style w:type="character" w:customStyle="1" w:styleId="ListLabel1510">
    <w:name w:val="ListLabel 1510"/>
    <w:qFormat/>
    <w:rPr>
      <w:rFonts w:cs="OpenSymbol"/>
    </w:rPr>
  </w:style>
  <w:style w:type="character" w:customStyle="1" w:styleId="ListLabel1511">
    <w:name w:val="ListLabel 1511"/>
    <w:qFormat/>
    <w:rPr>
      <w:rFonts w:cs="OpenSymbol"/>
      <w:b w:val="0"/>
      <w:sz w:val="22"/>
    </w:rPr>
  </w:style>
  <w:style w:type="character" w:customStyle="1" w:styleId="ListLabel1512">
    <w:name w:val="ListLabel 1512"/>
    <w:qFormat/>
    <w:rPr>
      <w:rFonts w:cs="OpenSymbol"/>
    </w:rPr>
  </w:style>
  <w:style w:type="character" w:customStyle="1" w:styleId="ListLabel1513">
    <w:name w:val="ListLabel 1513"/>
    <w:qFormat/>
    <w:rPr>
      <w:rFonts w:cs="OpenSymbol"/>
    </w:rPr>
  </w:style>
  <w:style w:type="character" w:customStyle="1" w:styleId="ListLabel1514">
    <w:name w:val="ListLabel 1514"/>
    <w:qFormat/>
    <w:rPr>
      <w:rFonts w:cs="OpenSymbol"/>
    </w:rPr>
  </w:style>
  <w:style w:type="character" w:customStyle="1" w:styleId="ListLabel1515">
    <w:name w:val="ListLabel 1515"/>
    <w:qFormat/>
    <w:rPr>
      <w:rFonts w:cs="OpenSymbol"/>
    </w:rPr>
  </w:style>
  <w:style w:type="character" w:customStyle="1" w:styleId="ListLabel1516">
    <w:name w:val="ListLabel 1516"/>
    <w:qFormat/>
    <w:rPr>
      <w:rFonts w:cs="OpenSymbol"/>
    </w:rPr>
  </w:style>
  <w:style w:type="character" w:customStyle="1" w:styleId="ListLabel1517">
    <w:name w:val="ListLabel 1517"/>
    <w:qFormat/>
    <w:rPr>
      <w:rFonts w:cs="OpenSymbol"/>
    </w:rPr>
  </w:style>
  <w:style w:type="character" w:customStyle="1" w:styleId="ListLabel1518">
    <w:name w:val="ListLabel 1518"/>
    <w:qFormat/>
    <w:rPr>
      <w:rFonts w:cs="OpenSymbol"/>
    </w:rPr>
  </w:style>
  <w:style w:type="character" w:customStyle="1" w:styleId="ListLabel1519">
    <w:name w:val="ListLabel 1519"/>
    <w:qFormat/>
    <w:rPr>
      <w:rFonts w:cs="OpenSymbol"/>
    </w:rPr>
  </w:style>
  <w:style w:type="character" w:customStyle="1" w:styleId="ListLabel1520">
    <w:name w:val="ListLabel 1520"/>
    <w:qFormat/>
    <w:rPr>
      <w:rFonts w:cs="OpenSymbol"/>
      <w:b w:val="0"/>
      <w:sz w:val="22"/>
    </w:rPr>
  </w:style>
  <w:style w:type="character" w:customStyle="1" w:styleId="ListLabel1521">
    <w:name w:val="ListLabel 1521"/>
    <w:qFormat/>
    <w:rPr>
      <w:rFonts w:cs="OpenSymbol"/>
    </w:rPr>
  </w:style>
  <w:style w:type="character" w:customStyle="1" w:styleId="ListLabel1522">
    <w:name w:val="ListLabel 1522"/>
    <w:qFormat/>
    <w:rPr>
      <w:rFonts w:cs="OpenSymbol"/>
    </w:rPr>
  </w:style>
  <w:style w:type="character" w:customStyle="1" w:styleId="ListLabel1523">
    <w:name w:val="ListLabel 1523"/>
    <w:qFormat/>
    <w:rPr>
      <w:rFonts w:cs="OpenSymbol"/>
    </w:rPr>
  </w:style>
  <w:style w:type="character" w:customStyle="1" w:styleId="ListLabel1524">
    <w:name w:val="ListLabel 1524"/>
    <w:qFormat/>
    <w:rPr>
      <w:rFonts w:cs="OpenSymbol"/>
    </w:rPr>
  </w:style>
  <w:style w:type="character" w:customStyle="1" w:styleId="ListLabel1525">
    <w:name w:val="ListLabel 1525"/>
    <w:qFormat/>
    <w:rPr>
      <w:rFonts w:cs="OpenSymbol"/>
    </w:rPr>
  </w:style>
  <w:style w:type="character" w:customStyle="1" w:styleId="ListLabel1526">
    <w:name w:val="ListLabel 1526"/>
    <w:qFormat/>
    <w:rPr>
      <w:rFonts w:cs="OpenSymbol"/>
    </w:rPr>
  </w:style>
  <w:style w:type="character" w:customStyle="1" w:styleId="ListLabel1527">
    <w:name w:val="ListLabel 1527"/>
    <w:qFormat/>
    <w:rPr>
      <w:rFonts w:cs="OpenSymbol"/>
    </w:rPr>
  </w:style>
  <w:style w:type="character" w:customStyle="1" w:styleId="ListLabel1528">
    <w:name w:val="ListLabel 1528"/>
    <w:qFormat/>
    <w:rPr>
      <w:rFonts w:cs="OpenSymbol"/>
    </w:rPr>
  </w:style>
  <w:style w:type="character" w:customStyle="1" w:styleId="ListLabel1529">
    <w:name w:val="ListLabel 1529"/>
    <w:qFormat/>
    <w:rPr>
      <w:rFonts w:cs="OpenSymbol"/>
    </w:rPr>
  </w:style>
  <w:style w:type="character" w:customStyle="1" w:styleId="ListLabel1530">
    <w:name w:val="ListLabel 1530"/>
    <w:qFormat/>
    <w:rPr>
      <w:rFonts w:cs="OpenSymbol"/>
    </w:rPr>
  </w:style>
  <w:style w:type="character" w:customStyle="1" w:styleId="ListLabel1531">
    <w:name w:val="ListLabel 1531"/>
    <w:qFormat/>
    <w:rPr>
      <w:rFonts w:cs="OpenSymbol"/>
    </w:rPr>
  </w:style>
  <w:style w:type="character" w:customStyle="1" w:styleId="ListLabel1532">
    <w:name w:val="ListLabel 1532"/>
    <w:qFormat/>
    <w:rPr>
      <w:rFonts w:cs="OpenSymbol"/>
    </w:rPr>
  </w:style>
  <w:style w:type="character" w:customStyle="1" w:styleId="ListLabel1533">
    <w:name w:val="ListLabel 1533"/>
    <w:qFormat/>
    <w:rPr>
      <w:rFonts w:cs="OpenSymbol"/>
    </w:rPr>
  </w:style>
  <w:style w:type="character" w:customStyle="1" w:styleId="ListLabel1534">
    <w:name w:val="ListLabel 1534"/>
    <w:qFormat/>
    <w:rPr>
      <w:rFonts w:cs="OpenSymbol"/>
    </w:rPr>
  </w:style>
  <w:style w:type="character" w:customStyle="1" w:styleId="ListLabel1535">
    <w:name w:val="ListLabel 1535"/>
    <w:qFormat/>
    <w:rPr>
      <w:rFonts w:cs="OpenSymbol"/>
    </w:rPr>
  </w:style>
  <w:style w:type="character" w:customStyle="1" w:styleId="ListLabel1536">
    <w:name w:val="ListLabel 1536"/>
    <w:qFormat/>
    <w:rPr>
      <w:rFonts w:cs="OpenSymbol"/>
    </w:rPr>
  </w:style>
  <w:style w:type="character" w:customStyle="1" w:styleId="ListLabel1537">
    <w:name w:val="ListLabel 1537"/>
    <w:qFormat/>
    <w:rPr>
      <w:rFonts w:cs="OpenSymbol"/>
    </w:rPr>
  </w:style>
  <w:style w:type="character" w:customStyle="1" w:styleId="ListLabel1538">
    <w:name w:val="ListLabel 1538"/>
    <w:qFormat/>
    <w:rPr>
      <w:rFonts w:cs="OpenSymbol"/>
      <w:b/>
    </w:rPr>
  </w:style>
  <w:style w:type="character" w:customStyle="1" w:styleId="ListLabel1539">
    <w:name w:val="ListLabel 1539"/>
    <w:qFormat/>
    <w:rPr>
      <w:rFonts w:cs="OpenSymbol"/>
    </w:rPr>
  </w:style>
  <w:style w:type="character" w:customStyle="1" w:styleId="ListLabel1540">
    <w:name w:val="ListLabel 1540"/>
    <w:qFormat/>
    <w:rPr>
      <w:rFonts w:cs="OpenSymbol"/>
    </w:rPr>
  </w:style>
  <w:style w:type="character" w:customStyle="1" w:styleId="ListLabel1541">
    <w:name w:val="ListLabel 1541"/>
    <w:qFormat/>
    <w:rPr>
      <w:rFonts w:cs="OpenSymbol"/>
    </w:rPr>
  </w:style>
  <w:style w:type="character" w:customStyle="1" w:styleId="ListLabel1542">
    <w:name w:val="ListLabel 1542"/>
    <w:qFormat/>
    <w:rPr>
      <w:rFonts w:cs="OpenSymbol"/>
    </w:rPr>
  </w:style>
  <w:style w:type="character" w:customStyle="1" w:styleId="ListLabel1543">
    <w:name w:val="ListLabel 1543"/>
    <w:qFormat/>
    <w:rPr>
      <w:rFonts w:cs="OpenSymbol"/>
    </w:rPr>
  </w:style>
  <w:style w:type="character" w:customStyle="1" w:styleId="ListLabel1544">
    <w:name w:val="ListLabel 1544"/>
    <w:qFormat/>
    <w:rPr>
      <w:rFonts w:cs="OpenSymbol"/>
    </w:rPr>
  </w:style>
  <w:style w:type="character" w:customStyle="1" w:styleId="ListLabel1545">
    <w:name w:val="ListLabel 1545"/>
    <w:qFormat/>
    <w:rPr>
      <w:rFonts w:cs="OpenSymbol"/>
    </w:rPr>
  </w:style>
  <w:style w:type="character" w:customStyle="1" w:styleId="ListLabel1546">
    <w:name w:val="ListLabel 1546"/>
    <w:qFormat/>
    <w:rPr>
      <w:rFonts w:cs="OpenSymbol"/>
    </w:rPr>
  </w:style>
  <w:style w:type="character" w:customStyle="1" w:styleId="ListLabel1547">
    <w:name w:val="ListLabel 1547"/>
    <w:qFormat/>
    <w:rPr>
      <w:rFonts w:cs="OpenSymbol"/>
      <w:b w:val="0"/>
      <w:sz w:val="22"/>
    </w:rPr>
  </w:style>
  <w:style w:type="character" w:customStyle="1" w:styleId="ListLabel1548">
    <w:name w:val="ListLabel 1548"/>
    <w:qFormat/>
    <w:rPr>
      <w:rFonts w:cs="OpenSymbol"/>
    </w:rPr>
  </w:style>
  <w:style w:type="character" w:customStyle="1" w:styleId="ListLabel1549">
    <w:name w:val="ListLabel 1549"/>
    <w:qFormat/>
    <w:rPr>
      <w:rFonts w:cs="OpenSymbol"/>
    </w:rPr>
  </w:style>
  <w:style w:type="character" w:customStyle="1" w:styleId="ListLabel1550">
    <w:name w:val="ListLabel 1550"/>
    <w:qFormat/>
    <w:rPr>
      <w:rFonts w:cs="OpenSymbol"/>
    </w:rPr>
  </w:style>
  <w:style w:type="character" w:customStyle="1" w:styleId="ListLabel1551">
    <w:name w:val="ListLabel 1551"/>
    <w:qFormat/>
    <w:rPr>
      <w:rFonts w:cs="OpenSymbol"/>
    </w:rPr>
  </w:style>
  <w:style w:type="character" w:customStyle="1" w:styleId="ListLabel1552">
    <w:name w:val="ListLabel 1552"/>
    <w:qFormat/>
    <w:rPr>
      <w:rFonts w:cs="OpenSymbol"/>
    </w:rPr>
  </w:style>
  <w:style w:type="character" w:customStyle="1" w:styleId="ListLabel1553">
    <w:name w:val="ListLabel 1553"/>
    <w:qFormat/>
    <w:rPr>
      <w:rFonts w:cs="OpenSymbol"/>
    </w:rPr>
  </w:style>
  <w:style w:type="character" w:customStyle="1" w:styleId="ListLabel1554">
    <w:name w:val="ListLabel 1554"/>
    <w:qFormat/>
    <w:rPr>
      <w:rFonts w:cs="OpenSymbol"/>
    </w:rPr>
  </w:style>
  <w:style w:type="character" w:customStyle="1" w:styleId="ListLabel1555">
    <w:name w:val="ListLabel 1555"/>
    <w:qFormat/>
    <w:rPr>
      <w:rFonts w:cs="OpenSymbol"/>
    </w:rPr>
  </w:style>
  <w:style w:type="character" w:customStyle="1" w:styleId="ListLabel1556">
    <w:name w:val="ListLabel 1556"/>
    <w:qFormat/>
    <w:rPr>
      <w:rFonts w:ascii="Times New Roman" w:hAnsi="Times New Roman"/>
      <w:sz w:val="22"/>
      <w:szCs w:val="22"/>
    </w:rPr>
  </w:style>
  <w:style w:type="character" w:customStyle="1" w:styleId="ListLabel1557">
    <w:name w:val="ListLabel 1557"/>
    <w:qFormat/>
    <w:rPr>
      <w:b w:val="0"/>
      <w:bCs w:val="0"/>
      <w:i w:val="0"/>
      <w:iCs w:val="0"/>
      <w:caps w:val="0"/>
      <w:smallCaps w:val="0"/>
      <w:sz w:val="24"/>
      <w:szCs w:val="24"/>
      <w:lang w:val="fr-FR"/>
    </w:rPr>
  </w:style>
  <w:style w:type="character" w:customStyle="1" w:styleId="ListLabel1558">
    <w:name w:val="ListLabel 1558"/>
    <w:qFormat/>
    <w:rPr>
      <w:rFonts w:ascii="Times New Roman" w:eastAsia="Times New Roman" w:hAnsi="Times New Roman" w:cs="Times New Roman"/>
      <w:b/>
      <w:bCs/>
      <w:sz w:val="24"/>
      <w:szCs w:val="24"/>
      <w:highlight w:val="yellow"/>
      <w:lang w:val="fr-FR"/>
    </w:rPr>
  </w:style>
  <w:style w:type="character" w:customStyle="1" w:styleId="ListLabel1559">
    <w:name w:val="ListLabel 1559"/>
    <w:qFormat/>
    <w:rPr>
      <w:rFonts w:ascii="Times New Roman" w:eastAsia="Times New Roman" w:hAnsi="Times New Roman" w:cs="Times New Roman"/>
      <w:color w:val="0000FF"/>
      <w:sz w:val="24"/>
      <w:szCs w:val="24"/>
      <w:u w:val="single"/>
      <w:lang w:eastAsia="fr-FR"/>
    </w:rPr>
  </w:style>
  <w:style w:type="character" w:customStyle="1" w:styleId="ListLabel1560">
    <w:name w:val="ListLabel 1560"/>
    <w:qFormat/>
    <w:rPr>
      <w:rFonts w:ascii="Times New Roman" w:hAnsi="Times New Roman"/>
      <w:b w:val="0"/>
      <w:i w:val="0"/>
      <w:caps w:val="0"/>
      <w:smallCaps w:val="0"/>
      <w:strike w:val="0"/>
      <w:dstrike w:val="0"/>
      <w:color w:val="000000"/>
      <w:spacing w:val="0"/>
      <w:sz w:val="20"/>
      <w:szCs w:val="20"/>
      <w:u w:val="none"/>
      <w:effect w:val="none"/>
    </w:rPr>
  </w:style>
  <w:style w:type="character" w:customStyle="1" w:styleId="ListLabel1561">
    <w:name w:val="ListLabel 1561"/>
    <w:qFormat/>
    <w:rPr>
      <w:rFonts w:ascii="Times New Roman" w:hAnsi="Times New Roman"/>
      <w:b w:val="0"/>
      <w:bCs/>
      <w:i/>
      <w:iCs/>
      <w:caps w:val="0"/>
      <w:smallCaps w:val="0"/>
      <w:strike w:val="0"/>
      <w:dstrike w:val="0"/>
      <w:color w:val="111111"/>
      <w:spacing w:val="0"/>
      <w:sz w:val="20"/>
      <w:szCs w:val="20"/>
      <w:highlight w:val="white"/>
      <w:u w:val="none"/>
      <w:effect w:val="none"/>
    </w:rPr>
  </w:style>
  <w:style w:type="character" w:customStyle="1" w:styleId="ListLabel1562">
    <w:name w:val="ListLabel 1562"/>
    <w:qFormat/>
    <w:rPr>
      <w:rFonts w:ascii="Times New Roman" w:hAnsi="Times New Roman"/>
      <w:b/>
      <w:bCs/>
      <w:i/>
      <w:iCs/>
      <w:caps w:val="0"/>
      <w:smallCaps w:val="0"/>
      <w:strike w:val="0"/>
      <w:dstrike w:val="0"/>
      <w:color w:val="111111"/>
      <w:spacing w:val="0"/>
      <w:sz w:val="20"/>
      <w:szCs w:val="20"/>
      <w:highlight w:val="white"/>
      <w:u w:val="single"/>
      <w:effect w:val="none"/>
    </w:rPr>
  </w:style>
  <w:style w:type="character" w:customStyle="1" w:styleId="ListLabel1563">
    <w:name w:val="ListLabel 1563"/>
    <w:qFormat/>
    <w:rPr>
      <w:rFonts w:ascii="Times New Roman" w:hAnsi="Times New Roman"/>
      <w:b/>
      <w:bCs/>
      <w:i/>
      <w:iCs/>
      <w:caps w:val="0"/>
      <w:smallCaps w:val="0"/>
      <w:strike w:val="0"/>
      <w:dstrike w:val="0"/>
      <w:color w:val="111111"/>
      <w:spacing w:val="0"/>
      <w:sz w:val="22"/>
      <w:szCs w:val="22"/>
      <w:highlight w:val="yellow"/>
      <w:u w:val="single"/>
      <w:effect w:val="none"/>
    </w:rPr>
  </w:style>
  <w:style w:type="character" w:customStyle="1" w:styleId="ListLabel1564">
    <w:name w:val="ListLabel 1564"/>
    <w:qFormat/>
    <w:rPr>
      <w:rFonts w:ascii="Times New Roman" w:hAnsi="Times New Roman"/>
      <w:b/>
      <w:i w:val="0"/>
      <w:caps w:val="0"/>
      <w:smallCaps w:val="0"/>
      <w:color w:val="4A5E81"/>
      <w:spacing w:val="0"/>
      <w:sz w:val="22"/>
      <w:szCs w:val="22"/>
      <w:u w:val="single"/>
    </w:rPr>
  </w:style>
  <w:style w:type="character" w:customStyle="1" w:styleId="ListLabel1565">
    <w:name w:val="ListLabel 1565"/>
    <w:qFormat/>
    <w:rPr>
      <w:rFonts w:ascii="sourcesanspro;arial;sans-serif" w:hAnsi="sourcesanspro;arial;sans-serif"/>
      <w:b w:val="0"/>
      <w:i w:val="0"/>
      <w:caps w:val="0"/>
      <w:smallCaps w:val="0"/>
      <w:color w:val="4A5E81"/>
      <w:spacing w:val="0"/>
      <w:sz w:val="22"/>
      <w:szCs w:val="22"/>
      <w:u w:val="single"/>
    </w:rPr>
  </w:style>
  <w:style w:type="character" w:customStyle="1" w:styleId="ListLabel1566">
    <w:name w:val="ListLabel 1566"/>
    <w:qFormat/>
    <w:rPr>
      <w:rFonts w:ascii="sourcesanspro;arial;sans-serif" w:hAnsi="sourcesanspro;arial;sans-serif" w:cs="Arial"/>
      <w:b/>
      <w:bCs/>
      <w:i w:val="0"/>
      <w:iCs w:val="0"/>
      <w:caps w:val="0"/>
      <w:smallCaps w:val="0"/>
      <w:color w:val="4A5E81"/>
      <w:spacing w:val="0"/>
      <w:sz w:val="22"/>
      <w:szCs w:val="22"/>
      <w:highlight w:val="yellow"/>
      <w:u w:val="single"/>
    </w:rPr>
  </w:style>
  <w:style w:type="character" w:customStyle="1" w:styleId="ListLabel1567">
    <w:name w:val="ListLabel 1567"/>
    <w:qFormat/>
    <w:rPr>
      <w:rFonts w:ascii="sourcesanspro;arial;sans-serif" w:hAnsi="sourcesanspro;arial;sans-serif" w:cs="Arial"/>
      <w:b/>
      <w:bCs/>
      <w:i w:val="0"/>
      <w:iCs w:val="0"/>
      <w:caps w:val="0"/>
      <w:smallCaps w:val="0"/>
      <w:strike w:val="0"/>
      <w:dstrike w:val="0"/>
      <w:color w:val="2E3B50"/>
      <w:spacing w:val="0"/>
      <w:sz w:val="22"/>
      <w:szCs w:val="22"/>
      <w:highlight w:val="white"/>
      <w:u w:val="none"/>
      <w:effect w:val="none"/>
    </w:rPr>
  </w:style>
  <w:style w:type="character" w:customStyle="1" w:styleId="ListLabel1568">
    <w:name w:val="ListLabel 1568"/>
    <w:qFormat/>
    <w:rPr>
      <w:rFonts w:ascii="Times New Roman" w:hAnsi="Times New Roman"/>
      <w:b w:val="0"/>
      <w:bCs/>
      <w:i/>
      <w:iCs/>
      <w:caps w:val="0"/>
      <w:smallCaps w:val="0"/>
      <w:color w:val="4A5E81"/>
      <w:spacing w:val="0"/>
      <w:sz w:val="22"/>
      <w:szCs w:val="22"/>
      <w:u w:val="single"/>
    </w:rPr>
  </w:style>
  <w:style w:type="character" w:customStyle="1" w:styleId="ListLabel1569">
    <w:name w:val="ListLabel 1569"/>
    <w:qFormat/>
    <w:rPr>
      <w:rFonts w:ascii="apple-system;system-ui;BlinkMac" w:hAnsi="apple-system;system-ui;BlinkMac"/>
      <w:b w:val="0"/>
      <w:i w:val="0"/>
      <w:caps w:val="0"/>
      <w:smallCaps w:val="0"/>
      <w:spacing w:val="0"/>
      <w:sz w:val="21"/>
      <w:highlight w:val="white"/>
      <w:u w:val="single"/>
    </w:rPr>
  </w:style>
  <w:style w:type="character" w:customStyle="1" w:styleId="ListLabel1570">
    <w:name w:val="ListLabel 1570"/>
    <w:qFormat/>
  </w:style>
  <w:style w:type="character" w:customStyle="1" w:styleId="ListLabel1571">
    <w:name w:val="ListLabel 1571"/>
    <w:qFormat/>
  </w:style>
  <w:style w:type="character" w:customStyle="1" w:styleId="ListLabel1572">
    <w:name w:val="ListLabel 1572"/>
    <w:qFormat/>
    <w:rPr>
      <w:rFonts w:ascii="Times New Roman" w:eastAsia="Times New Roman" w:hAnsi="Times New Roman" w:cs="Times New Roman"/>
      <w:b w:val="0"/>
      <w:bCs/>
      <w:i w:val="0"/>
      <w:caps w:val="0"/>
      <w:smallCaps w:val="0"/>
      <w:color w:val="EF3340"/>
      <w:spacing w:val="0"/>
      <w:sz w:val="22"/>
      <w:szCs w:val="22"/>
      <w:u w:val="none"/>
      <w:lang w:val="fr-FR"/>
    </w:rPr>
  </w:style>
  <w:style w:type="character" w:customStyle="1" w:styleId="ListLabel1573">
    <w:name w:val="ListLabel 1573"/>
    <w:qFormat/>
    <w:rPr>
      <w:rFonts w:ascii="Times New Roman" w:eastAsia="Times New Roman" w:hAnsi="Times New Roman" w:cs="Times New Roman"/>
      <w:b w:val="0"/>
      <w:bCs/>
      <w:i w:val="0"/>
      <w:caps w:val="0"/>
      <w:smallCaps w:val="0"/>
      <w:strike w:val="0"/>
      <w:dstrike w:val="0"/>
      <w:color w:val="3366CC"/>
      <w:spacing w:val="0"/>
      <w:sz w:val="21"/>
      <w:szCs w:val="22"/>
      <w:highlight w:val="white"/>
      <w:u w:val="none"/>
      <w:effect w:val="none"/>
      <w:lang w:val="fr-FR"/>
    </w:rPr>
  </w:style>
  <w:style w:type="character" w:customStyle="1" w:styleId="ListLabel1574">
    <w:name w:val="ListLabel 1574"/>
    <w:qFormat/>
    <w:rPr>
      <w:rFonts w:ascii="Times New Roman" w:eastAsia="Times New Roman" w:hAnsi="Times New Roman" w:cs="Times New Roman"/>
      <w:b/>
      <w:bCs/>
      <w:color w:val="3465A4"/>
      <w:sz w:val="22"/>
      <w:szCs w:val="22"/>
      <w:u w:val="none"/>
      <w:lang w:val="fr-FR"/>
    </w:rPr>
  </w:style>
  <w:style w:type="character" w:customStyle="1" w:styleId="ListLabel1575">
    <w:name w:val="ListLabel 1575"/>
    <w:qFormat/>
    <w:rPr>
      <w:rFonts w:cs="OpenSymbol"/>
      <w:b w:val="0"/>
      <w:sz w:val="22"/>
    </w:rPr>
  </w:style>
  <w:style w:type="character" w:customStyle="1" w:styleId="ListLabel1576">
    <w:name w:val="ListLabel 1576"/>
    <w:qFormat/>
    <w:rPr>
      <w:rFonts w:cs="OpenSymbol"/>
    </w:rPr>
  </w:style>
  <w:style w:type="character" w:customStyle="1" w:styleId="ListLabel1577">
    <w:name w:val="ListLabel 1577"/>
    <w:qFormat/>
    <w:rPr>
      <w:rFonts w:cs="OpenSymbol"/>
    </w:rPr>
  </w:style>
  <w:style w:type="character" w:customStyle="1" w:styleId="ListLabel1578">
    <w:name w:val="ListLabel 1578"/>
    <w:qFormat/>
    <w:rPr>
      <w:rFonts w:cs="OpenSymbol"/>
    </w:rPr>
  </w:style>
  <w:style w:type="character" w:customStyle="1" w:styleId="ListLabel1579">
    <w:name w:val="ListLabel 1579"/>
    <w:qFormat/>
    <w:rPr>
      <w:rFonts w:cs="OpenSymbol"/>
    </w:rPr>
  </w:style>
  <w:style w:type="character" w:customStyle="1" w:styleId="ListLabel1580">
    <w:name w:val="ListLabel 1580"/>
    <w:qFormat/>
    <w:rPr>
      <w:rFonts w:cs="OpenSymbol"/>
    </w:rPr>
  </w:style>
  <w:style w:type="character" w:customStyle="1" w:styleId="ListLabel1581">
    <w:name w:val="ListLabel 1581"/>
    <w:qFormat/>
    <w:rPr>
      <w:rFonts w:cs="OpenSymbol"/>
    </w:rPr>
  </w:style>
  <w:style w:type="character" w:customStyle="1" w:styleId="ListLabel1582">
    <w:name w:val="ListLabel 1582"/>
    <w:qFormat/>
    <w:rPr>
      <w:rFonts w:cs="OpenSymbol"/>
    </w:rPr>
  </w:style>
  <w:style w:type="character" w:customStyle="1" w:styleId="ListLabel1583">
    <w:name w:val="ListLabel 1583"/>
    <w:qFormat/>
    <w:rPr>
      <w:rFonts w:cs="OpenSymbol"/>
    </w:rPr>
  </w:style>
  <w:style w:type="character" w:customStyle="1" w:styleId="ListLabel1584">
    <w:name w:val="ListLabel 1584"/>
    <w:qFormat/>
    <w:rPr>
      <w:rFonts w:cs="OpenSymbol"/>
      <w:b w:val="0"/>
      <w:sz w:val="22"/>
    </w:rPr>
  </w:style>
  <w:style w:type="character" w:customStyle="1" w:styleId="ListLabel1585">
    <w:name w:val="ListLabel 1585"/>
    <w:qFormat/>
    <w:rPr>
      <w:rFonts w:cs="OpenSymbol"/>
    </w:rPr>
  </w:style>
  <w:style w:type="character" w:customStyle="1" w:styleId="ListLabel1586">
    <w:name w:val="ListLabel 1586"/>
    <w:qFormat/>
    <w:rPr>
      <w:rFonts w:cs="OpenSymbol"/>
    </w:rPr>
  </w:style>
  <w:style w:type="character" w:customStyle="1" w:styleId="ListLabel1587">
    <w:name w:val="ListLabel 1587"/>
    <w:qFormat/>
    <w:rPr>
      <w:rFonts w:cs="OpenSymbol"/>
    </w:rPr>
  </w:style>
  <w:style w:type="character" w:customStyle="1" w:styleId="ListLabel1588">
    <w:name w:val="ListLabel 1588"/>
    <w:qFormat/>
    <w:rPr>
      <w:rFonts w:cs="OpenSymbol"/>
    </w:rPr>
  </w:style>
  <w:style w:type="character" w:customStyle="1" w:styleId="ListLabel1589">
    <w:name w:val="ListLabel 1589"/>
    <w:qFormat/>
    <w:rPr>
      <w:rFonts w:cs="OpenSymbol"/>
    </w:rPr>
  </w:style>
  <w:style w:type="character" w:customStyle="1" w:styleId="ListLabel1590">
    <w:name w:val="ListLabel 1590"/>
    <w:qFormat/>
    <w:rPr>
      <w:rFonts w:cs="OpenSymbol"/>
    </w:rPr>
  </w:style>
  <w:style w:type="character" w:customStyle="1" w:styleId="ListLabel1591">
    <w:name w:val="ListLabel 1591"/>
    <w:qFormat/>
    <w:rPr>
      <w:rFonts w:cs="OpenSymbol"/>
    </w:rPr>
  </w:style>
  <w:style w:type="character" w:customStyle="1" w:styleId="ListLabel1592">
    <w:name w:val="ListLabel 1592"/>
    <w:qFormat/>
    <w:rPr>
      <w:rFonts w:cs="OpenSymbol"/>
    </w:rPr>
  </w:style>
  <w:style w:type="character" w:customStyle="1" w:styleId="ListLabel1593">
    <w:name w:val="ListLabel 1593"/>
    <w:qFormat/>
    <w:rPr>
      <w:rFonts w:cs="OpenSymbol"/>
      <w:b w:val="0"/>
      <w:sz w:val="22"/>
    </w:rPr>
  </w:style>
  <w:style w:type="character" w:customStyle="1" w:styleId="ListLabel1594">
    <w:name w:val="ListLabel 1594"/>
    <w:qFormat/>
    <w:rPr>
      <w:rFonts w:cs="OpenSymbol"/>
    </w:rPr>
  </w:style>
  <w:style w:type="character" w:customStyle="1" w:styleId="ListLabel1595">
    <w:name w:val="ListLabel 1595"/>
    <w:qFormat/>
    <w:rPr>
      <w:rFonts w:cs="OpenSymbol"/>
    </w:rPr>
  </w:style>
  <w:style w:type="character" w:customStyle="1" w:styleId="ListLabel1596">
    <w:name w:val="ListLabel 1596"/>
    <w:qFormat/>
    <w:rPr>
      <w:rFonts w:cs="OpenSymbol"/>
    </w:rPr>
  </w:style>
  <w:style w:type="character" w:customStyle="1" w:styleId="ListLabel1597">
    <w:name w:val="ListLabel 1597"/>
    <w:qFormat/>
    <w:rPr>
      <w:rFonts w:cs="OpenSymbol"/>
    </w:rPr>
  </w:style>
  <w:style w:type="character" w:customStyle="1" w:styleId="ListLabel1598">
    <w:name w:val="ListLabel 1598"/>
    <w:qFormat/>
    <w:rPr>
      <w:rFonts w:cs="OpenSymbol"/>
    </w:rPr>
  </w:style>
  <w:style w:type="character" w:customStyle="1" w:styleId="ListLabel1599">
    <w:name w:val="ListLabel 1599"/>
    <w:qFormat/>
    <w:rPr>
      <w:rFonts w:cs="OpenSymbol"/>
    </w:rPr>
  </w:style>
  <w:style w:type="character" w:customStyle="1" w:styleId="ListLabel1600">
    <w:name w:val="ListLabel 1600"/>
    <w:qFormat/>
    <w:rPr>
      <w:rFonts w:cs="OpenSymbol"/>
    </w:rPr>
  </w:style>
  <w:style w:type="character" w:customStyle="1" w:styleId="ListLabel1601">
    <w:name w:val="ListLabel 1601"/>
    <w:qFormat/>
    <w:rPr>
      <w:rFonts w:cs="OpenSymbol"/>
    </w:rPr>
  </w:style>
  <w:style w:type="character" w:customStyle="1" w:styleId="ListLabel1602">
    <w:name w:val="ListLabel 1602"/>
    <w:qFormat/>
    <w:rPr>
      <w:rFonts w:cs="OpenSymbol"/>
    </w:rPr>
  </w:style>
  <w:style w:type="character" w:customStyle="1" w:styleId="ListLabel1603">
    <w:name w:val="ListLabel 1603"/>
    <w:qFormat/>
    <w:rPr>
      <w:rFonts w:cs="OpenSymbol"/>
    </w:rPr>
  </w:style>
  <w:style w:type="character" w:customStyle="1" w:styleId="ListLabel1604">
    <w:name w:val="ListLabel 1604"/>
    <w:qFormat/>
    <w:rPr>
      <w:rFonts w:cs="OpenSymbol"/>
    </w:rPr>
  </w:style>
  <w:style w:type="character" w:customStyle="1" w:styleId="ListLabel1605">
    <w:name w:val="ListLabel 1605"/>
    <w:qFormat/>
    <w:rPr>
      <w:rFonts w:cs="OpenSymbol"/>
    </w:rPr>
  </w:style>
  <w:style w:type="character" w:customStyle="1" w:styleId="ListLabel1606">
    <w:name w:val="ListLabel 1606"/>
    <w:qFormat/>
    <w:rPr>
      <w:rFonts w:cs="OpenSymbol"/>
    </w:rPr>
  </w:style>
  <w:style w:type="character" w:customStyle="1" w:styleId="ListLabel1607">
    <w:name w:val="ListLabel 1607"/>
    <w:qFormat/>
    <w:rPr>
      <w:rFonts w:cs="OpenSymbol"/>
    </w:rPr>
  </w:style>
  <w:style w:type="character" w:customStyle="1" w:styleId="ListLabel1608">
    <w:name w:val="ListLabel 1608"/>
    <w:qFormat/>
    <w:rPr>
      <w:rFonts w:cs="OpenSymbol"/>
    </w:rPr>
  </w:style>
  <w:style w:type="character" w:customStyle="1" w:styleId="ListLabel1609">
    <w:name w:val="ListLabel 1609"/>
    <w:qFormat/>
    <w:rPr>
      <w:rFonts w:cs="OpenSymbol"/>
    </w:rPr>
  </w:style>
  <w:style w:type="character" w:customStyle="1" w:styleId="ListLabel1610">
    <w:name w:val="ListLabel 1610"/>
    <w:qFormat/>
    <w:rPr>
      <w:rFonts w:cs="OpenSymbol"/>
    </w:rPr>
  </w:style>
  <w:style w:type="character" w:customStyle="1" w:styleId="ListLabel1611">
    <w:name w:val="ListLabel 1611"/>
    <w:qFormat/>
    <w:rPr>
      <w:rFonts w:cs="OpenSymbol"/>
      <w:b/>
    </w:rPr>
  </w:style>
  <w:style w:type="character" w:customStyle="1" w:styleId="ListLabel1612">
    <w:name w:val="ListLabel 1612"/>
    <w:qFormat/>
    <w:rPr>
      <w:rFonts w:cs="OpenSymbol"/>
    </w:rPr>
  </w:style>
  <w:style w:type="character" w:customStyle="1" w:styleId="ListLabel1613">
    <w:name w:val="ListLabel 1613"/>
    <w:qFormat/>
    <w:rPr>
      <w:rFonts w:cs="OpenSymbol"/>
    </w:rPr>
  </w:style>
  <w:style w:type="character" w:customStyle="1" w:styleId="ListLabel1614">
    <w:name w:val="ListLabel 1614"/>
    <w:qFormat/>
    <w:rPr>
      <w:rFonts w:cs="OpenSymbol"/>
    </w:rPr>
  </w:style>
  <w:style w:type="character" w:customStyle="1" w:styleId="ListLabel1615">
    <w:name w:val="ListLabel 1615"/>
    <w:qFormat/>
    <w:rPr>
      <w:rFonts w:cs="OpenSymbol"/>
    </w:rPr>
  </w:style>
  <w:style w:type="character" w:customStyle="1" w:styleId="ListLabel1616">
    <w:name w:val="ListLabel 1616"/>
    <w:qFormat/>
    <w:rPr>
      <w:rFonts w:cs="OpenSymbol"/>
    </w:rPr>
  </w:style>
  <w:style w:type="character" w:customStyle="1" w:styleId="ListLabel1617">
    <w:name w:val="ListLabel 1617"/>
    <w:qFormat/>
    <w:rPr>
      <w:rFonts w:cs="OpenSymbol"/>
    </w:rPr>
  </w:style>
  <w:style w:type="character" w:customStyle="1" w:styleId="ListLabel1618">
    <w:name w:val="ListLabel 1618"/>
    <w:qFormat/>
    <w:rPr>
      <w:rFonts w:cs="OpenSymbol"/>
    </w:rPr>
  </w:style>
  <w:style w:type="character" w:customStyle="1" w:styleId="ListLabel1619">
    <w:name w:val="ListLabel 1619"/>
    <w:qFormat/>
    <w:rPr>
      <w:rFonts w:cs="OpenSymbol"/>
    </w:rPr>
  </w:style>
  <w:style w:type="character" w:customStyle="1" w:styleId="ListLabel1620">
    <w:name w:val="ListLabel 1620"/>
    <w:qFormat/>
    <w:rPr>
      <w:rFonts w:cs="OpenSymbol"/>
      <w:b w:val="0"/>
      <w:sz w:val="22"/>
    </w:rPr>
  </w:style>
  <w:style w:type="character" w:customStyle="1" w:styleId="ListLabel1621">
    <w:name w:val="ListLabel 1621"/>
    <w:qFormat/>
    <w:rPr>
      <w:rFonts w:cs="OpenSymbol"/>
    </w:rPr>
  </w:style>
  <w:style w:type="character" w:customStyle="1" w:styleId="ListLabel1622">
    <w:name w:val="ListLabel 1622"/>
    <w:qFormat/>
    <w:rPr>
      <w:rFonts w:cs="OpenSymbol"/>
    </w:rPr>
  </w:style>
  <w:style w:type="character" w:customStyle="1" w:styleId="ListLabel1623">
    <w:name w:val="ListLabel 1623"/>
    <w:qFormat/>
    <w:rPr>
      <w:rFonts w:cs="OpenSymbol"/>
    </w:rPr>
  </w:style>
  <w:style w:type="character" w:customStyle="1" w:styleId="ListLabel1624">
    <w:name w:val="ListLabel 1624"/>
    <w:qFormat/>
    <w:rPr>
      <w:rFonts w:cs="OpenSymbol"/>
    </w:rPr>
  </w:style>
  <w:style w:type="character" w:customStyle="1" w:styleId="ListLabel1625">
    <w:name w:val="ListLabel 1625"/>
    <w:qFormat/>
    <w:rPr>
      <w:rFonts w:cs="OpenSymbol"/>
    </w:rPr>
  </w:style>
  <w:style w:type="character" w:customStyle="1" w:styleId="ListLabel1626">
    <w:name w:val="ListLabel 1626"/>
    <w:qFormat/>
    <w:rPr>
      <w:rFonts w:cs="OpenSymbol"/>
    </w:rPr>
  </w:style>
  <w:style w:type="character" w:customStyle="1" w:styleId="ListLabel1627">
    <w:name w:val="ListLabel 1627"/>
    <w:qFormat/>
    <w:rPr>
      <w:rFonts w:cs="OpenSymbol"/>
    </w:rPr>
  </w:style>
  <w:style w:type="character" w:customStyle="1" w:styleId="ListLabel1628">
    <w:name w:val="ListLabel 1628"/>
    <w:qFormat/>
    <w:rPr>
      <w:rFonts w:cs="OpenSymbol"/>
    </w:rPr>
  </w:style>
  <w:style w:type="character" w:customStyle="1" w:styleId="ListLabel1629">
    <w:name w:val="ListLabel 1629"/>
    <w:qFormat/>
    <w:rPr>
      <w:rFonts w:ascii="Times New Roman" w:hAnsi="Times New Roman"/>
      <w:sz w:val="22"/>
      <w:szCs w:val="22"/>
    </w:rPr>
  </w:style>
  <w:style w:type="character" w:customStyle="1" w:styleId="ListLabel1630">
    <w:name w:val="ListLabel 1630"/>
    <w:qFormat/>
    <w:rPr>
      <w:b w:val="0"/>
      <w:bCs w:val="0"/>
      <w:i w:val="0"/>
      <w:iCs w:val="0"/>
      <w:caps w:val="0"/>
      <w:smallCaps w:val="0"/>
      <w:sz w:val="24"/>
      <w:szCs w:val="24"/>
      <w:lang w:val="fr-FR"/>
    </w:rPr>
  </w:style>
  <w:style w:type="character" w:customStyle="1" w:styleId="ListLabel1631">
    <w:name w:val="ListLabel 1631"/>
    <w:qFormat/>
    <w:rPr>
      <w:rFonts w:ascii="Times New Roman" w:eastAsia="Times New Roman" w:hAnsi="Times New Roman" w:cs="Times New Roman"/>
      <w:b/>
      <w:bCs/>
      <w:sz w:val="24"/>
      <w:szCs w:val="24"/>
      <w:highlight w:val="yellow"/>
      <w:lang w:val="fr-FR"/>
    </w:rPr>
  </w:style>
  <w:style w:type="character" w:customStyle="1" w:styleId="ListLabel1632">
    <w:name w:val="ListLabel 1632"/>
    <w:qFormat/>
    <w:rPr>
      <w:rFonts w:ascii="Times New Roman" w:eastAsia="Times New Roman" w:hAnsi="Times New Roman" w:cs="Times New Roman"/>
      <w:color w:val="0000FF"/>
      <w:sz w:val="24"/>
      <w:szCs w:val="24"/>
      <w:u w:val="single"/>
      <w:lang w:eastAsia="fr-FR"/>
    </w:rPr>
  </w:style>
  <w:style w:type="character" w:customStyle="1" w:styleId="ListLabel1633">
    <w:name w:val="ListLabel 1633"/>
    <w:qFormat/>
    <w:rPr>
      <w:rFonts w:ascii="Times New Roman" w:hAnsi="Times New Roman"/>
      <w:b w:val="0"/>
      <w:i w:val="0"/>
      <w:caps w:val="0"/>
      <w:smallCaps w:val="0"/>
      <w:strike w:val="0"/>
      <w:dstrike w:val="0"/>
      <w:color w:val="000000"/>
      <w:spacing w:val="0"/>
      <w:sz w:val="20"/>
      <w:szCs w:val="20"/>
      <w:u w:val="none"/>
      <w:effect w:val="none"/>
    </w:rPr>
  </w:style>
  <w:style w:type="character" w:customStyle="1" w:styleId="ListLabel1634">
    <w:name w:val="ListLabel 1634"/>
    <w:qFormat/>
    <w:rPr>
      <w:rFonts w:ascii="Times New Roman" w:hAnsi="Times New Roman"/>
      <w:b w:val="0"/>
      <w:bCs/>
      <w:i/>
      <w:iCs/>
      <w:caps w:val="0"/>
      <w:smallCaps w:val="0"/>
      <w:strike w:val="0"/>
      <w:dstrike w:val="0"/>
      <w:color w:val="111111"/>
      <w:spacing w:val="0"/>
      <w:sz w:val="20"/>
      <w:szCs w:val="20"/>
      <w:highlight w:val="white"/>
      <w:u w:val="none"/>
      <w:effect w:val="none"/>
    </w:rPr>
  </w:style>
  <w:style w:type="character" w:customStyle="1" w:styleId="ListLabel1635">
    <w:name w:val="ListLabel 1635"/>
    <w:qFormat/>
    <w:rPr>
      <w:rFonts w:ascii="Times New Roman" w:hAnsi="Times New Roman"/>
      <w:b/>
      <w:bCs/>
      <w:i/>
      <w:iCs/>
      <w:caps w:val="0"/>
      <w:smallCaps w:val="0"/>
      <w:strike w:val="0"/>
      <w:dstrike w:val="0"/>
      <w:color w:val="111111"/>
      <w:spacing w:val="0"/>
      <w:sz w:val="20"/>
      <w:szCs w:val="20"/>
      <w:highlight w:val="white"/>
      <w:u w:val="single"/>
      <w:effect w:val="none"/>
    </w:rPr>
  </w:style>
  <w:style w:type="character" w:customStyle="1" w:styleId="ListLabel1636">
    <w:name w:val="ListLabel 1636"/>
    <w:qFormat/>
    <w:rPr>
      <w:rFonts w:ascii="Times New Roman" w:hAnsi="Times New Roman"/>
      <w:b/>
      <w:bCs/>
      <w:i/>
      <w:iCs/>
      <w:caps w:val="0"/>
      <w:smallCaps w:val="0"/>
      <w:strike w:val="0"/>
      <w:dstrike w:val="0"/>
      <w:color w:val="111111"/>
      <w:spacing w:val="0"/>
      <w:sz w:val="22"/>
      <w:szCs w:val="22"/>
      <w:highlight w:val="yellow"/>
      <w:u w:val="single"/>
      <w:effect w:val="none"/>
    </w:rPr>
  </w:style>
  <w:style w:type="character" w:customStyle="1" w:styleId="ListLabel1637">
    <w:name w:val="ListLabel 1637"/>
    <w:qFormat/>
    <w:rPr>
      <w:rFonts w:ascii="Times New Roman" w:hAnsi="Times New Roman"/>
      <w:b/>
      <w:i w:val="0"/>
      <w:caps w:val="0"/>
      <w:smallCaps w:val="0"/>
      <w:color w:val="4A5E81"/>
      <w:spacing w:val="0"/>
      <w:sz w:val="22"/>
      <w:szCs w:val="22"/>
      <w:u w:val="single"/>
    </w:rPr>
  </w:style>
  <w:style w:type="character" w:customStyle="1" w:styleId="ListLabel1638">
    <w:name w:val="ListLabel 1638"/>
    <w:qFormat/>
    <w:rPr>
      <w:rFonts w:ascii="sourcesanspro;arial;sans-serif" w:hAnsi="sourcesanspro;arial;sans-serif"/>
      <w:b w:val="0"/>
      <w:i w:val="0"/>
      <w:caps w:val="0"/>
      <w:smallCaps w:val="0"/>
      <w:color w:val="4A5E81"/>
      <w:spacing w:val="0"/>
      <w:sz w:val="22"/>
      <w:szCs w:val="22"/>
      <w:u w:val="single"/>
    </w:rPr>
  </w:style>
  <w:style w:type="character" w:customStyle="1" w:styleId="ListLabel1639">
    <w:name w:val="ListLabel 1639"/>
    <w:qFormat/>
    <w:rPr>
      <w:rFonts w:ascii="sourcesanspro;arial;sans-serif" w:hAnsi="sourcesanspro;arial;sans-serif" w:cs="Arial"/>
      <w:b/>
      <w:bCs/>
      <w:i w:val="0"/>
      <w:iCs w:val="0"/>
      <w:caps w:val="0"/>
      <w:smallCaps w:val="0"/>
      <w:color w:val="4A5E81"/>
      <w:spacing w:val="0"/>
      <w:sz w:val="22"/>
      <w:szCs w:val="22"/>
      <w:highlight w:val="yellow"/>
      <w:u w:val="single"/>
    </w:rPr>
  </w:style>
  <w:style w:type="character" w:customStyle="1" w:styleId="ListLabel1640">
    <w:name w:val="ListLabel 1640"/>
    <w:qFormat/>
    <w:rPr>
      <w:rFonts w:ascii="sourcesanspro;arial;sans-serif" w:hAnsi="sourcesanspro;arial;sans-serif" w:cs="Arial"/>
      <w:b/>
      <w:bCs/>
      <w:i w:val="0"/>
      <w:iCs w:val="0"/>
      <w:caps w:val="0"/>
      <w:smallCaps w:val="0"/>
      <w:strike w:val="0"/>
      <w:dstrike w:val="0"/>
      <w:color w:val="2E3B50"/>
      <w:spacing w:val="0"/>
      <w:sz w:val="22"/>
      <w:szCs w:val="22"/>
      <w:highlight w:val="white"/>
      <w:u w:val="none"/>
      <w:effect w:val="none"/>
    </w:rPr>
  </w:style>
  <w:style w:type="character" w:customStyle="1" w:styleId="ListLabel1641">
    <w:name w:val="ListLabel 1641"/>
    <w:qFormat/>
    <w:rPr>
      <w:rFonts w:ascii="Times New Roman" w:hAnsi="Times New Roman"/>
      <w:b w:val="0"/>
      <w:bCs/>
      <w:i/>
      <w:iCs/>
      <w:caps w:val="0"/>
      <w:smallCaps w:val="0"/>
      <w:color w:val="4A5E81"/>
      <w:spacing w:val="0"/>
      <w:sz w:val="22"/>
      <w:szCs w:val="22"/>
      <w:u w:val="single"/>
    </w:rPr>
  </w:style>
  <w:style w:type="character" w:customStyle="1" w:styleId="ListLabel1642">
    <w:name w:val="ListLabel 1642"/>
    <w:qFormat/>
    <w:rPr>
      <w:rFonts w:ascii="apple-system;system-ui;BlinkMac" w:hAnsi="apple-system;system-ui;BlinkMac"/>
      <w:b w:val="0"/>
      <w:i w:val="0"/>
      <w:caps w:val="0"/>
      <w:smallCaps w:val="0"/>
      <w:spacing w:val="0"/>
      <w:sz w:val="21"/>
      <w:highlight w:val="white"/>
      <w:u w:val="single"/>
    </w:rPr>
  </w:style>
  <w:style w:type="character" w:customStyle="1" w:styleId="ListLabel1643">
    <w:name w:val="ListLabel 1643"/>
    <w:qFormat/>
  </w:style>
  <w:style w:type="character" w:customStyle="1" w:styleId="ListLabel1644">
    <w:name w:val="ListLabel 1644"/>
    <w:qFormat/>
  </w:style>
  <w:style w:type="character" w:customStyle="1" w:styleId="ListLabel1645">
    <w:name w:val="ListLabel 1645"/>
    <w:qFormat/>
    <w:rPr>
      <w:rFonts w:ascii="Times New Roman" w:eastAsia="Times New Roman" w:hAnsi="Times New Roman" w:cs="Times New Roman"/>
      <w:b w:val="0"/>
      <w:bCs/>
      <w:i w:val="0"/>
      <w:caps w:val="0"/>
      <w:smallCaps w:val="0"/>
      <w:color w:val="EF3340"/>
      <w:spacing w:val="0"/>
      <w:sz w:val="22"/>
      <w:szCs w:val="22"/>
      <w:u w:val="none"/>
      <w:lang w:val="fr-FR"/>
    </w:rPr>
  </w:style>
  <w:style w:type="character" w:customStyle="1" w:styleId="ListLabel1646">
    <w:name w:val="ListLabel 1646"/>
    <w:qFormat/>
    <w:rPr>
      <w:rFonts w:ascii="Times New Roman" w:eastAsia="Times New Roman" w:hAnsi="Times New Roman" w:cs="Times New Roman"/>
      <w:b w:val="0"/>
      <w:bCs/>
      <w:i w:val="0"/>
      <w:caps w:val="0"/>
      <w:smallCaps w:val="0"/>
      <w:strike w:val="0"/>
      <w:dstrike w:val="0"/>
      <w:color w:val="3366CC"/>
      <w:spacing w:val="0"/>
      <w:sz w:val="21"/>
      <w:szCs w:val="22"/>
      <w:highlight w:val="white"/>
      <w:u w:val="none"/>
      <w:effect w:val="none"/>
      <w:lang w:val="fr-FR"/>
    </w:rPr>
  </w:style>
  <w:style w:type="character" w:customStyle="1" w:styleId="ListLabel1647">
    <w:name w:val="ListLabel 1647"/>
    <w:qFormat/>
    <w:rPr>
      <w:rFonts w:ascii="Times New Roman" w:eastAsia="Times New Roman" w:hAnsi="Times New Roman" w:cs="Times New Roman"/>
      <w:b/>
      <w:bCs/>
      <w:color w:val="3465A4"/>
      <w:sz w:val="22"/>
      <w:szCs w:val="22"/>
      <w:u w:val="none"/>
      <w:lang w:val="fr-FR"/>
    </w:rPr>
  </w:style>
  <w:style w:type="character" w:customStyle="1" w:styleId="ListLabel1648">
    <w:name w:val="ListLabel 1648"/>
    <w:qFormat/>
    <w:rPr>
      <w:rFonts w:cs="OpenSymbol"/>
      <w:b w:val="0"/>
      <w:sz w:val="22"/>
    </w:rPr>
  </w:style>
  <w:style w:type="character" w:customStyle="1" w:styleId="ListLabel1649">
    <w:name w:val="ListLabel 1649"/>
    <w:qFormat/>
    <w:rPr>
      <w:rFonts w:cs="OpenSymbol"/>
    </w:rPr>
  </w:style>
  <w:style w:type="character" w:customStyle="1" w:styleId="ListLabel1650">
    <w:name w:val="ListLabel 1650"/>
    <w:qFormat/>
    <w:rPr>
      <w:rFonts w:cs="OpenSymbol"/>
    </w:rPr>
  </w:style>
  <w:style w:type="character" w:customStyle="1" w:styleId="ListLabel1651">
    <w:name w:val="ListLabel 1651"/>
    <w:qFormat/>
    <w:rPr>
      <w:rFonts w:cs="OpenSymbol"/>
    </w:rPr>
  </w:style>
  <w:style w:type="character" w:customStyle="1" w:styleId="ListLabel1652">
    <w:name w:val="ListLabel 1652"/>
    <w:qFormat/>
    <w:rPr>
      <w:rFonts w:cs="OpenSymbol"/>
    </w:rPr>
  </w:style>
  <w:style w:type="character" w:customStyle="1" w:styleId="ListLabel1653">
    <w:name w:val="ListLabel 1653"/>
    <w:qFormat/>
    <w:rPr>
      <w:rFonts w:cs="OpenSymbol"/>
    </w:rPr>
  </w:style>
  <w:style w:type="character" w:customStyle="1" w:styleId="ListLabel1654">
    <w:name w:val="ListLabel 1654"/>
    <w:qFormat/>
    <w:rPr>
      <w:rFonts w:cs="OpenSymbol"/>
    </w:rPr>
  </w:style>
  <w:style w:type="character" w:customStyle="1" w:styleId="ListLabel1655">
    <w:name w:val="ListLabel 1655"/>
    <w:qFormat/>
    <w:rPr>
      <w:rFonts w:cs="OpenSymbol"/>
    </w:rPr>
  </w:style>
  <w:style w:type="character" w:customStyle="1" w:styleId="ListLabel1656">
    <w:name w:val="ListLabel 1656"/>
    <w:qFormat/>
    <w:rPr>
      <w:rFonts w:cs="OpenSymbol"/>
    </w:rPr>
  </w:style>
  <w:style w:type="character" w:customStyle="1" w:styleId="ListLabel1657">
    <w:name w:val="ListLabel 1657"/>
    <w:qFormat/>
    <w:rPr>
      <w:rFonts w:cs="OpenSymbol"/>
      <w:b w:val="0"/>
      <w:sz w:val="22"/>
    </w:rPr>
  </w:style>
  <w:style w:type="character" w:customStyle="1" w:styleId="ListLabel1658">
    <w:name w:val="ListLabel 1658"/>
    <w:qFormat/>
    <w:rPr>
      <w:rFonts w:cs="OpenSymbol"/>
    </w:rPr>
  </w:style>
  <w:style w:type="character" w:customStyle="1" w:styleId="ListLabel1659">
    <w:name w:val="ListLabel 1659"/>
    <w:qFormat/>
    <w:rPr>
      <w:rFonts w:cs="OpenSymbol"/>
    </w:rPr>
  </w:style>
  <w:style w:type="character" w:customStyle="1" w:styleId="ListLabel1660">
    <w:name w:val="ListLabel 1660"/>
    <w:qFormat/>
    <w:rPr>
      <w:rFonts w:cs="OpenSymbol"/>
    </w:rPr>
  </w:style>
  <w:style w:type="character" w:customStyle="1" w:styleId="ListLabel1661">
    <w:name w:val="ListLabel 1661"/>
    <w:qFormat/>
    <w:rPr>
      <w:rFonts w:cs="OpenSymbol"/>
    </w:rPr>
  </w:style>
  <w:style w:type="character" w:customStyle="1" w:styleId="ListLabel1662">
    <w:name w:val="ListLabel 1662"/>
    <w:qFormat/>
    <w:rPr>
      <w:rFonts w:cs="OpenSymbol"/>
    </w:rPr>
  </w:style>
  <w:style w:type="character" w:customStyle="1" w:styleId="ListLabel1663">
    <w:name w:val="ListLabel 1663"/>
    <w:qFormat/>
    <w:rPr>
      <w:rFonts w:cs="OpenSymbol"/>
    </w:rPr>
  </w:style>
  <w:style w:type="character" w:customStyle="1" w:styleId="ListLabel1664">
    <w:name w:val="ListLabel 1664"/>
    <w:qFormat/>
    <w:rPr>
      <w:rFonts w:cs="OpenSymbol"/>
    </w:rPr>
  </w:style>
  <w:style w:type="character" w:customStyle="1" w:styleId="ListLabel1665">
    <w:name w:val="ListLabel 1665"/>
    <w:qFormat/>
    <w:rPr>
      <w:rFonts w:cs="OpenSymbol"/>
    </w:rPr>
  </w:style>
  <w:style w:type="character" w:customStyle="1" w:styleId="ListLabel1666">
    <w:name w:val="ListLabel 1666"/>
    <w:qFormat/>
    <w:rPr>
      <w:rFonts w:cs="OpenSymbol"/>
      <w:b w:val="0"/>
      <w:sz w:val="22"/>
    </w:rPr>
  </w:style>
  <w:style w:type="character" w:customStyle="1" w:styleId="ListLabel1667">
    <w:name w:val="ListLabel 1667"/>
    <w:qFormat/>
    <w:rPr>
      <w:rFonts w:cs="OpenSymbol"/>
    </w:rPr>
  </w:style>
  <w:style w:type="character" w:customStyle="1" w:styleId="ListLabel1668">
    <w:name w:val="ListLabel 1668"/>
    <w:qFormat/>
    <w:rPr>
      <w:rFonts w:cs="OpenSymbol"/>
    </w:rPr>
  </w:style>
  <w:style w:type="character" w:customStyle="1" w:styleId="ListLabel1669">
    <w:name w:val="ListLabel 1669"/>
    <w:qFormat/>
    <w:rPr>
      <w:rFonts w:cs="OpenSymbol"/>
    </w:rPr>
  </w:style>
  <w:style w:type="character" w:customStyle="1" w:styleId="ListLabel1670">
    <w:name w:val="ListLabel 1670"/>
    <w:qFormat/>
    <w:rPr>
      <w:rFonts w:cs="OpenSymbol"/>
    </w:rPr>
  </w:style>
  <w:style w:type="character" w:customStyle="1" w:styleId="ListLabel1671">
    <w:name w:val="ListLabel 1671"/>
    <w:qFormat/>
    <w:rPr>
      <w:rFonts w:cs="OpenSymbol"/>
    </w:rPr>
  </w:style>
  <w:style w:type="character" w:customStyle="1" w:styleId="ListLabel1672">
    <w:name w:val="ListLabel 1672"/>
    <w:qFormat/>
    <w:rPr>
      <w:rFonts w:cs="OpenSymbol"/>
    </w:rPr>
  </w:style>
  <w:style w:type="character" w:customStyle="1" w:styleId="ListLabel1673">
    <w:name w:val="ListLabel 1673"/>
    <w:qFormat/>
    <w:rPr>
      <w:rFonts w:cs="OpenSymbol"/>
    </w:rPr>
  </w:style>
  <w:style w:type="character" w:customStyle="1" w:styleId="ListLabel1674">
    <w:name w:val="ListLabel 1674"/>
    <w:qFormat/>
    <w:rPr>
      <w:rFonts w:cs="OpenSymbol"/>
    </w:rPr>
  </w:style>
  <w:style w:type="character" w:customStyle="1" w:styleId="ListLabel1675">
    <w:name w:val="ListLabel 1675"/>
    <w:qFormat/>
    <w:rPr>
      <w:rFonts w:cs="OpenSymbol"/>
    </w:rPr>
  </w:style>
  <w:style w:type="character" w:customStyle="1" w:styleId="ListLabel1676">
    <w:name w:val="ListLabel 1676"/>
    <w:qFormat/>
    <w:rPr>
      <w:rFonts w:cs="OpenSymbol"/>
    </w:rPr>
  </w:style>
  <w:style w:type="character" w:customStyle="1" w:styleId="ListLabel1677">
    <w:name w:val="ListLabel 1677"/>
    <w:qFormat/>
    <w:rPr>
      <w:rFonts w:cs="OpenSymbol"/>
    </w:rPr>
  </w:style>
  <w:style w:type="character" w:customStyle="1" w:styleId="ListLabel1678">
    <w:name w:val="ListLabel 1678"/>
    <w:qFormat/>
    <w:rPr>
      <w:rFonts w:cs="OpenSymbol"/>
    </w:rPr>
  </w:style>
  <w:style w:type="character" w:customStyle="1" w:styleId="ListLabel1679">
    <w:name w:val="ListLabel 1679"/>
    <w:qFormat/>
    <w:rPr>
      <w:rFonts w:cs="OpenSymbol"/>
    </w:rPr>
  </w:style>
  <w:style w:type="character" w:customStyle="1" w:styleId="ListLabel1680">
    <w:name w:val="ListLabel 1680"/>
    <w:qFormat/>
    <w:rPr>
      <w:rFonts w:cs="OpenSymbol"/>
    </w:rPr>
  </w:style>
  <w:style w:type="character" w:customStyle="1" w:styleId="ListLabel1681">
    <w:name w:val="ListLabel 1681"/>
    <w:qFormat/>
    <w:rPr>
      <w:rFonts w:cs="OpenSymbol"/>
    </w:rPr>
  </w:style>
  <w:style w:type="character" w:customStyle="1" w:styleId="ListLabel1682">
    <w:name w:val="ListLabel 1682"/>
    <w:qFormat/>
    <w:rPr>
      <w:rFonts w:cs="OpenSymbol"/>
    </w:rPr>
  </w:style>
  <w:style w:type="character" w:customStyle="1" w:styleId="ListLabel1683">
    <w:name w:val="ListLabel 1683"/>
    <w:qFormat/>
    <w:rPr>
      <w:rFonts w:cs="OpenSymbol"/>
    </w:rPr>
  </w:style>
  <w:style w:type="character" w:customStyle="1" w:styleId="ListLabel1684">
    <w:name w:val="ListLabel 1684"/>
    <w:qFormat/>
    <w:rPr>
      <w:rFonts w:cs="OpenSymbol"/>
      <w:b/>
    </w:rPr>
  </w:style>
  <w:style w:type="character" w:customStyle="1" w:styleId="ListLabel1685">
    <w:name w:val="ListLabel 1685"/>
    <w:qFormat/>
    <w:rPr>
      <w:rFonts w:cs="OpenSymbol"/>
    </w:rPr>
  </w:style>
  <w:style w:type="character" w:customStyle="1" w:styleId="ListLabel1686">
    <w:name w:val="ListLabel 1686"/>
    <w:qFormat/>
    <w:rPr>
      <w:rFonts w:cs="OpenSymbol"/>
    </w:rPr>
  </w:style>
  <w:style w:type="character" w:customStyle="1" w:styleId="ListLabel1687">
    <w:name w:val="ListLabel 1687"/>
    <w:qFormat/>
    <w:rPr>
      <w:rFonts w:cs="OpenSymbol"/>
    </w:rPr>
  </w:style>
  <w:style w:type="character" w:customStyle="1" w:styleId="ListLabel1688">
    <w:name w:val="ListLabel 1688"/>
    <w:qFormat/>
    <w:rPr>
      <w:rFonts w:cs="OpenSymbol"/>
    </w:rPr>
  </w:style>
  <w:style w:type="character" w:customStyle="1" w:styleId="ListLabel1689">
    <w:name w:val="ListLabel 1689"/>
    <w:qFormat/>
    <w:rPr>
      <w:rFonts w:cs="OpenSymbol"/>
    </w:rPr>
  </w:style>
  <w:style w:type="character" w:customStyle="1" w:styleId="ListLabel1690">
    <w:name w:val="ListLabel 1690"/>
    <w:qFormat/>
    <w:rPr>
      <w:rFonts w:cs="OpenSymbol"/>
    </w:rPr>
  </w:style>
  <w:style w:type="character" w:customStyle="1" w:styleId="ListLabel1691">
    <w:name w:val="ListLabel 1691"/>
    <w:qFormat/>
    <w:rPr>
      <w:rFonts w:cs="OpenSymbol"/>
    </w:rPr>
  </w:style>
  <w:style w:type="character" w:customStyle="1" w:styleId="ListLabel1692">
    <w:name w:val="ListLabel 1692"/>
    <w:qFormat/>
    <w:rPr>
      <w:rFonts w:cs="OpenSymbol"/>
    </w:rPr>
  </w:style>
  <w:style w:type="character" w:customStyle="1" w:styleId="ListLabel1693">
    <w:name w:val="ListLabel 1693"/>
    <w:qFormat/>
    <w:rPr>
      <w:rFonts w:cs="OpenSymbol"/>
      <w:b w:val="0"/>
      <w:sz w:val="22"/>
    </w:rPr>
  </w:style>
  <w:style w:type="character" w:customStyle="1" w:styleId="ListLabel1694">
    <w:name w:val="ListLabel 1694"/>
    <w:qFormat/>
    <w:rPr>
      <w:rFonts w:cs="OpenSymbol"/>
    </w:rPr>
  </w:style>
  <w:style w:type="character" w:customStyle="1" w:styleId="ListLabel1695">
    <w:name w:val="ListLabel 1695"/>
    <w:qFormat/>
    <w:rPr>
      <w:rFonts w:cs="OpenSymbol"/>
    </w:rPr>
  </w:style>
  <w:style w:type="character" w:customStyle="1" w:styleId="ListLabel1696">
    <w:name w:val="ListLabel 1696"/>
    <w:qFormat/>
    <w:rPr>
      <w:rFonts w:cs="OpenSymbol"/>
    </w:rPr>
  </w:style>
  <w:style w:type="character" w:customStyle="1" w:styleId="ListLabel1697">
    <w:name w:val="ListLabel 1697"/>
    <w:qFormat/>
    <w:rPr>
      <w:rFonts w:cs="OpenSymbol"/>
    </w:rPr>
  </w:style>
  <w:style w:type="character" w:customStyle="1" w:styleId="ListLabel1698">
    <w:name w:val="ListLabel 1698"/>
    <w:qFormat/>
    <w:rPr>
      <w:rFonts w:cs="OpenSymbol"/>
    </w:rPr>
  </w:style>
  <w:style w:type="character" w:customStyle="1" w:styleId="ListLabel1699">
    <w:name w:val="ListLabel 1699"/>
    <w:qFormat/>
    <w:rPr>
      <w:rFonts w:cs="OpenSymbol"/>
    </w:rPr>
  </w:style>
  <w:style w:type="character" w:customStyle="1" w:styleId="ListLabel1700">
    <w:name w:val="ListLabel 1700"/>
    <w:qFormat/>
    <w:rPr>
      <w:rFonts w:cs="OpenSymbol"/>
    </w:rPr>
  </w:style>
  <w:style w:type="character" w:customStyle="1" w:styleId="ListLabel1701">
    <w:name w:val="ListLabel 1701"/>
    <w:qFormat/>
    <w:rPr>
      <w:rFonts w:cs="OpenSymbol"/>
    </w:rPr>
  </w:style>
  <w:style w:type="character" w:customStyle="1" w:styleId="ListLabel1702">
    <w:name w:val="ListLabel 1702"/>
    <w:qFormat/>
    <w:rPr>
      <w:rFonts w:ascii="Times New Roman" w:hAnsi="Times New Roman"/>
      <w:sz w:val="22"/>
      <w:szCs w:val="22"/>
    </w:rPr>
  </w:style>
  <w:style w:type="character" w:customStyle="1" w:styleId="ListLabel1703">
    <w:name w:val="ListLabel 1703"/>
    <w:qFormat/>
    <w:rPr>
      <w:b w:val="0"/>
      <w:bCs w:val="0"/>
      <w:i w:val="0"/>
      <w:iCs w:val="0"/>
      <w:caps w:val="0"/>
      <w:smallCaps w:val="0"/>
      <w:sz w:val="24"/>
      <w:szCs w:val="24"/>
      <w:lang w:val="fr-FR"/>
    </w:rPr>
  </w:style>
  <w:style w:type="character" w:customStyle="1" w:styleId="ListLabel1704">
    <w:name w:val="ListLabel 1704"/>
    <w:qFormat/>
    <w:rPr>
      <w:rFonts w:ascii="Times New Roman" w:eastAsia="Times New Roman" w:hAnsi="Times New Roman" w:cs="Times New Roman"/>
      <w:b/>
      <w:bCs/>
      <w:sz w:val="24"/>
      <w:szCs w:val="24"/>
      <w:highlight w:val="yellow"/>
      <w:lang w:val="fr-FR"/>
    </w:rPr>
  </w:style>
  <w:style w:type="character" w:customStyle="1" w:styleId="ListLabel1705">
    <w:name w:val="ListLabel 1705"/>
    <w:qFormat/>
    <w:rPr>
      <w:rFonts w:ascii="Times New Roman" w:eastAsia="Times New Roman" w:hAnsi="Times New Roman" w:cs="Times New Roman"/>
      <w:color w:val="0000FF"/>
      <w:sz w:val="24"/>
      <w:szCs w:val="24"/>
      <w:u w:val="single"/>
      <w:lang w:eastAsia="fr-FR"/>
    </w:rPr>
  </w:style>
  <w:style w:type="character" w:customStyle="1" w:styleId="ListLabel1706">
    <w:name w:val="ListLabel 1706"/>
    <w:qFormat/>
    <w:rPr>
      <w:rFonts w:ascii="Times New Roman" w:hAnsi="Times New Roman"/>
      <w:b w:val="0"/>
      <w:i w:val="0"/>
      <w:caps w:val="0"/>
      <w:smallCaps w:val="0"/>
      <w:strike w:val="0"/>
      <w:dstrike w:val="0"/>
      <w:color w:val="000000"/>
      <w:spacing w:val="0"/>
      <w:sz w:val="20"/>
      <w:szCs w:val="20"/>
      <w:u w:val="none"/>
      <w:effect w:val="none"/>
    </w:rPr>
  </w:style>
  <w:style w:type="character" w:customStyle="1" w:styleId="ListLabel1707">
    <w:name w:val="ListLabel 1707"/>
    <w:qFormat/>
    <w:rPr>
      <w:rFonts w:ascii="Times New Roman" w:hAnsi="Times New Roman"/>
      <w:b w:val="0"/>
      <w:bCs/>
      <w:i/>
      <w:iCs/>
      <w:caps w:val="0"/>
      <w:smallCaps w:val="0"/>
      <w:strike w:val="0"/>
      <w:dstrike w:val="0"/>
      <w:color w:val="111111"/>
      <w:spacing w:val="0"/>
      <w:sz w:val="20"/>
      <w:szCs w:val="20"/>
      <w:highlight w:val="white"/>
      <w:u w:val="none"/>
      <w:effect w:val="none"/>
    </w:rPr>
  </w:style>
  <w:style w:type="character" w:customStyle="1" w:styleId="ListLabel1708">
    <w:name w:val="ListLabel 1708"/>
    <w:qFormat/>
    <w:rPr>
      <w:rFonts w:ascii="Times New Roman" w:hAnsi="Times New Roman"/>
      <w:b/>
      <w:bCs/>
      <w:i/>
      <w:iCs/>
      <w:caps w:val="0"/>
      <w:smallCaps w:val="0"/>
      <w:strike w:val="0"/>
      <w:dstrike w:val="0"/>
      <w:color w:val="111111"/>
      <w:spacing w:val="0"/>
      <w:sz w:val="20"/>
      <w:szCs w:val="20"/>
      <w:highlight w:val="white"/>
      <w:u w:val="single"/>
      <w:effect w:val="none"/>
    </w:rPr>
  </w:style>
  <w:style w:type="character" w:customStyle="1" w:styleId="ListLabel1709">
    <w:name w:val="ListLabel 1709"/>
    <w:qFormat/>
    <w:rPr>
      <w:rFonts w:ascii="Times New Roman" w:hAnsi="Times New Roman"/>
      <w:b/>
      <w:bCs/>
      <w:i/>
      <w:iCs/>
      <w:caps w:val="0"/>
      <w:smallCaps w:val="0"/>
      <w:strike w:val="0"/>
      <w:dstrike w:val="0"/>
      <w:color w:val="111111"/>
      <w:spacing w:val="0"/>
      <w:sz w:val="22"/>
      <w:szCs w:val="22"/>
      <w:highlight w:val="yellow"/>
      <w:u w:val="single"/>
      <w:effect w:val="none"/>
    </w:rPr>
  </w:style>
  <w:style w:type="character" w:customStyle="1" w:styleId="ListLabel1710">
    <w:name w:val="ListLabel 1710"/>
    <w:qFormat/>
    <w:rPr>
      <w:rFonts w:ascii="Times New Roman" w:hAnsi="Times New Roman"/>
      <w:b/>
      <w:i w:val="0"/>
      <w:caps w:val="0"/>
      <w:smallCaps w:val="0"/>
      <w:color w:val="4A5E81"/>
      <w:spacing w:val="0"/>
      <w:sz w:val="22"/>
      <w:szCs w:val="22"/>
      <w:u w:val="single"/>
    </w:rPr>
  </w:style>
  <w:style w:type="character" w:customStyle="1" w:styleId="ListLabel1711">
    <w:name w:val="ListLabel 1711"/>
    <w:qFormat/>
    <w:rPr>
      <w:rFonts w:ascii="sourcesanspro;arial;sans-serif" w:hAnsi="sourcesanspro;arial;sans-serif"/>
      <w:b w:val="0"/>
      <w:i w:val="0"/>
      <w:caps w:val="0"/>
      <w:smallCaps w:val="0"/>
      <w:color w:val="4A5E81"/>
      <w:spacing w:val="0"/>
      <w:sz w:val="22"/>
      <w:szCs w:val="22"/>
      <w:u w:val="single"/>
    </w:rPr>
  </w:style>
  <w:style w:type="character" w:customStyle="1" w:styleId="ListLabel1712">
    <w:name w:val="ListLabel 1712"/>
    <w:qFormat/>
    <w:rPr>
      <w:rFonts w:ascii="sourcesanspro;arial;sans-serif" w:hAnsi="sourcesanspro;arial;sans-serif" w:cs="Arial"/>
      <w:b/>
      <w:bCs/>
      <w:i w:val="0"/>
      <w:iCs w:val="0"/>
      <w:caps w:val="0"/>
      <w:smallCaps w:val="0"/>
      <w:color w:val="4A5E81"/>
      <w:spacing w:val="0"/>
      <w:sz w:val="22"/>
      <w:szCs w:val="22"/>
      <w:highlight w:val="yellow"/>
      <w:u w:val="single"/>
    </w:rPr>
  </w:style>
  <w:style w:type="character" w:customStyle="1" w:styleId="ListLabel1713">
    <w:name w:val="ListLabel 1713"/>
    <w:qFormat/>
    <w:rPr>
      <w:rFonts w:ascii="sourcesanspro;arial;sans-serif" w:hAnsi="sourcesanspro;arial;sans-serif" w:cs="Arial"/>
      <w:b/>
      <w:bCs/>
      <w:i w:val="0"/>
      <w:iCs w:val="0"/>
      <w:caps w:val="0"/>
      <w:smallCaps w:val="0"/>
      <w:strike w:val="0"/>
      <w:dstrike w:val="0"/>
      <w:color w:val="2E3B50"/>
      <w:spacing w:val="0"/>
      <w:sz w:val="22"/>
      <w:szCs w:val="22"/>
      <w:highlight w:val="white"/>
      <w:u w:val="none"/>
      <w:effect w:val="none"/>
    </w:rPr>
  </w:style>
  <w:style w:type="character" w:customStyle="1" w:styleId="ListLabel1714">
    <w:name w:val="ListLabel 1714"/>
    <w:qFormat/>
    <w:rPr>
      <w:rFonts w:ascii="Times New Roman" w:hAnsi="Times New Roman"/>
      <w:b w:val="0"/>
      <w:bCs/>
      <w:i/>
      <w:iCs/>
      <w:caps w:val="0"/>
      <w:smallCaps w:val="0"/>
      <w:color w:val="4A5E81"/>
      <w:spacing w:val="0"/>
      <w:sz w:val="22"/>
      <w:szCs w:val="22"/>
      <w:u w:val="single"/>
    </w:rPr>
  </w:style>
  <w:style w:type="character" w:customStyle="1" w:styleId="ListLabel1715">
    <w:name w:val="ListLabel 1715"/>
    <w:qFormat/>
    <w:rPr>
      <w:rFonts w:ascii="apple-system;system-ui;BlinkMac" w:hAnsi="apple-system;system-ui;BlinkMac"/>
      <w:b w:val="0"/>
      <w:i w:val="0"/>
      <w:caps w:val="0"/>
      <w:smallCaps w:val="0"/>
      <w:spacing w:val="0"/>
      <w:sz w:val="21"/>
      <w:highlight w:val="white"/>
      <w:u w:val="single"/>
    </w:rPr>
  </w:style>
  <w:style w:type="character" w:customStyle="1" w:styleId="ListLabel1716">
    <w:name w:val="ListLabel 1716"/>
    <w:qFormat/>
  </w:style>
  <w:style w:type="character" w:customStyle="1" w:styleId="ListLabel1717">
    <w:name w:val="ListLabel 1717"/>
    <w:qFormat/>
  </w:style>
  <w:style w:type="character" w:customStyle="1" w:styleId="ListLabel1718">
    <w:name w:val="ListLabel 1718"/>
    <w:qFormat/>
    <w:rPr>
      <w:rFonts w:ascii="Times New Roman" w:eastAsia="Times New Roman" w:hAnsi="Times New Roman" w:cs="Times New Roman"/>
      <w:b w:val="0"/>
      <w:bCs/>
      <w:i w:val="0"/>
      <w:caps w:val="0"/>
      <w:smallCaps w:val="0"/>
      <w:color w:val="EF3340"/>
      <w:spacing w:val="0"/>
      <w:sz w:val="22"/>
      <w:szCs w:val="22"/>
      <w:u w:val="none"/>
      <w:lang w:val="fr-FR"/>
    </w:rPr>
  </w:style>
  <w:style w:type="character" w:customStyle="1" w:styleId="ListLabel1719">
    <w:name w:val="ListLabel 1719"/>
    <w:qFormat/>
    <w:rPr>
      <w:rFonts w:ascii="Times New Roman" w:eastAsia="Times New Roman" w:hAnsi="Times New Roman" w:cs="Times New Roman"/>
      <w:b w:val="0"/>
      <w:bCs/>
      <w:i w:val="0"/>
      <w:caps w:val="0"/>
      <w:smallCaps w:val="0"/>
      <w:strike w:val="0"/>
      <w:dstrike w:val="0"/>
      <w:color w:val="3366CC"/>
      <w:spacing w:val="0"/>
      <w:sz w:val="21"/>
      <w:szCs w:val="22"/>
      <w:highlight w:val="white"/>
      <w:u w:val="none"/>
      <w:effect w:val="none"/>
      <w:lang w:val="fr-FR"/>
    </w:rPr>
  </w:style>
  <w:style w:type="character" w:customStyle="1" w:styleId="ListLabel1720">
    <w:name w:val="ListLabel 1720"/>
    <w:qFormat/>
    <w:rPr>
      <w:rFonts w:ascii="Times New Roman" w:eastAsia="Times New Roman" w:hAnsi="Times New Roman" w:cs="Times New Roman"/>
      <w:b/>
      <w:bCs/>
      <w:color w:val="3465A4"/>
      <w:sz w:val="22"/>
      <w:szCs w:val="22"/>
      <w:u w:val="none"/>
      <w:lang w:val="fr-FR"/>
    </w:rPr>
  </w:style>
  <w:style w:type="character" w:customStyle="1" w:styleId="ListLabel1721">
    <w:name w:val="ListLabel 1721"/>
    <w:qFormat/>
    <w:rPr>
      <w:rFonts w:ascii="Times New Roman" w:hAnsi="Times New Roman" w:cs="OpenSymbol"/>
      <w:b w:val="0"/>
      <w:sz w:val="22"/>
    </w:rPr>
  </w:style>
  <w:style w:type="character" w:customStyle="1" w:styleId="ListLabel1722">
    <w:name w:val="ListLabel 1722"/>
    <w:qFormat/>
    <w:rPr>
      <w:rFonts w:cs="OpenSymbol"/>
    </w:rPr>
  </w:style>
  <w:style w:type="character" w:customStyle="1" w:styleId="ListLabel1723">
    <w:name w:val="ListLabel 1723"/>
    <w:qFormat/>
    <w:rPr>
      <w:rFonts w:cs="OpenSymbol"/>
    </w:rPr>
  </w:style>
  <w:style w:type="character" w:customStyle="1" w:styleId="ListLabel1724">
    <w:name w:val="ListLabel 1724"/>
    <w:qFormat/>
    <w:rPr>
      <w:rFonts w:cs="OpenSymbol"/>
    </w:rPr>
  </w:style>
  <w:style w:type="character" w:customStyle="1" w:styleId="ListLabel1725">
    <w:name w:val="ListLabel 1725"/>
    <w:qFormat/>
    <w:rPr>
      <w:rFonts w:cs="OpenSymbol"/>
    </w:rPr>
  </w:style>
  <w:style w:type="character" w:customStyle="1" w:styleId="ListLabel1726">
    <w:name w:val="ListLabel 1726"/>
    <w:qFormat/>
    <w:rPr>
      <w:rFonts w:cs="OpenSymbol"/>
    </w:rPr>
  </w:style>
  <w:style w:type="character" w:customStyle="1" w:styleId="ListLabel1727">
    <w:name w:val="ListLabel 1727"/>
    <w:qFormat/>
    <w:rPr>
      <w:rFonts w:cs="OpenSymbol"/>
    </w:rPr>
  </w:style>
  <w:style w:type="character" w:customStyle="1" w:styleId="ListLabel1728">
    <w:name w:val="ListLabel 1728"/>
    <w:qFormat/>
    <w:rPr>
      <w:rFonts w:cs="OpenSymbol"/>
    </w:rPr>
  </w:style>
  <w:style w:type="character" w:customStyle="1" w:styleId="ListLabel1729">
    <w:name w:val="ListLabel 1729"/>
    <w:qFormat/>
    <w:rPr>
      <w:rFonts w:cs="OpenSymbol"/>
    </w:rPr>
  </w:style>
  <w:style w:type="character" w:customStyle="1" w:styleId="ListLabel1730">
    <w:name w:val="ListLabel 1730"/>
    <w:qFormat/>
    <w:rPr>
      <w:rFonts w:ascii="Times New Roman" w:hAnsi="Times New Roman" w:cs="OpenSymbol"/>
      <w:b w:val="0"/>
      <w:sz w:val="22"/>
    </w:rPr>
  </w:style>
  <w:style w:type="character" w:customStyle="1" w:styleId="ListLabel1731">
    <w:name w:val="ListLabel 1731"/>
    <w:qFormat/>
    <w:rPr>
      <w:rFonts w:cs="OpenSymbol"/>
    </w:rPr>
  </w:style>
  <w:style w:type="character" w:customStyle="1" w:styleId="ListLabel1732">
    <w:name w:val="ListLabel 1732"/>
    <w:qFormat/>
    <w:rPr>
      <w:rFonts w:cs="OpenSymbol"/>
    </w:rPr>
  </w:style>
  <w:style w:type="character" w:customStyle="1" w:styleId="ListLabel1733">
    <w:name w:val="ListLabel 1733"/>
    <w:qFormat/>
    <w:rPr>
      <w:rFonts w:cs="OpenSymbol"/>
    </w:rPr>
  </w:style>
  <w:style w:type="character" w:customStyle="1" w:styleId="ListLabel1734">
    <w:name w:val="ListLabel 1734"/>
    <w:qFormat/>
    <w:rPr>
      <w:rFonts w:cs="OpenSymbol"/>
    </w:rPr>
  </w:style>
  <w:style w:type="character" w:customStyle="1" w:styleId="ListLabel1735">
    <w:name w:val="ListLabel 1735"/>
    <w:qFormat/>
    <w:rPr>
      <w:rFonts w:cs="OpenSymbol"/>
    </w:rPr>
  </w:style>
  <w:style w:type="character" w:customStyle="1" w:styleId="ListLabel1736">
    <w:name w:val="ListLabel 1736"/>
    <w:qFormat/>
    <w:rPr>
      <w:rFonts w:cs="OpenSymbol"/>
    </w:rPr>
  </w:style>
  <w:style w:type="character" w:customStyle="1" w:styleId="ListLabel1737">
    <w:name w:val="ListLabel 1737"/>
    <w:qFormat/>
    <w:rPr>
      <w:rFonts w:cs="OpenSymbol"/>
    </w:rPr>
  </w:style>
  <w:style w:type="character" w:customStyle="1" w:styleId="ListLabel1738">
    <w:name w:val="ListLabel 1738"/>
    <w:qFormat/>
    <w:rPr>
      <w:rFonts w:cs="OpenSymbol"/>
    </w:rPr>
  </w:style>
  <w:style w:type="character" w:customStyle="1" w:styleId="ListLabel1739">
    <w:name w:val="ListLabel 1739"/>
    <w:qFormat/>
    <w:rPr>
      <w:rFonts w:ascii="Times New Roman" w:hAnsi="Times New Roman" w:cs="OpenSymbol"/>
      <w:b w:val="0"/>
      <w:sz w:val="22"/>
    </w:rPr>
  </w:style>
  <w:style w:type="character" w:customStyle="1" w:styleId="ListLabel1740">
    <w:name w:val="ListLabel 1740"/>
    <w:qFormat/>
    <w:rPr>
      <w:rFonts w:cs="OpenSymbol"/>
    </w:rPr>
  </w:style>
  <w:style w:type="character" w:customStyle="1" w:styleId="ListLabel1741">
    <w:name w:val="ListLabel 1741"/>
    <w:qFormat/>
    <w:rPr>
      <w:rFonts w:cs="OpenSymbol"/>
    </w:rPr>
  </w:style>
  <w:style w:type="character" w:customStyle="1" w:styleId="ListLabel1742">
    <w:name w:val="ListLabel 1742"/>
    <w:qFormat/>
    <w:rPr>
      <w:rFonts w:cs="OpenSymbol"/>
    </w:rPr>
  </w:style>
  <w:style w:type="character" w:customStyle="1" w:styleId="ListLabel1743">
    <w:name w:val="ListLabel 1743"/>
    <w:qFormat/>
    <w:rPr>
      <w:rFonts w:cs="OpenSymbol"/>
    </w:rPr>
  </w:style>
  <w:style w:type="character" w:customStyle="1" w:styleId="ListLabel1744">
    <w:name w:val="ListLabel 1744"/>
    <w:qFormat/>
    <w:rPr>
      <w:rFonts w:cs="OpenSymbol"/>
    </w:rPr>
  </w:style>
  <w:style w:type="character" w:customStyle="1" w:styleId="ListLabel1745">
    <w:name w:val="ListLabel 1745"/>
    <w:qFormat/>
    <w:rPr>
      <w:rFonts w:cs="OpenSymbol"/>
    </w:rPr>
  </w:style>
  <w:style w:type="character" w:customStyle="1" w:styleId="ListLabel1746">
    <w:name w:val="ListLabel 1746"/>
    <w:qFormat/>
    <w:rPr>
      <w:rFonts w:cs="OpenSymbol"/>
    </w:rPr>
  </w:style>
  <w:style w:type="character" w:customStyle="1" w:styleId="ListLabel1747">
    <w:name w:val="ListLabel 1747"/>
    <w:qFormat/>
    <w:rPr>
      <w:rFonts w:cs="OpenSymbol"/>
    </w:rPr>
  </w:style>
  <w:style w:type="character" w:customStyle="1" w:styleId="ListLabel1748">
    <w:name w:val="ListLabel 1748"/>
    <w:qFormat/>
    <w:rPr>
      <w:rFonts w:ascii="Times New Roman" w:hAnsi="Times New Roman" w:cs="OpenSymbol"/>
      <w:b/>
      <w:sz w:val="22"/>
    </w:rPr>
  </w:style>
  <w:style w:type="character" w:customStyle="1" w:styleId="ListLabel1749">
    <w:name w:val="ListLabel 1749"/>
    <w:qFormat/>
    <w:rPr>
      <w:rFonts w:cs="OpenSymbol"/>
    </w:rPr>
  </w:style>
  <w:style w:type="character" w:customStyle="1" w:styleId="ListLabel1750">
    <w:name w:val="ListLabel 1750"/>
    <w:qFormat/>
    <w:rPr>
      <w:rFonts w:cs="OpenSymbol"/>
    </w:rPr>
  </w:style>
  <w:style w:type="character" w:customStyle="1" w:styleId="ListLabel1751">
    <w:name w:val="ListLabel 1751"/>
    <w:qFormat/>
    <w:rPr>
      <w:rFonts w:cs="OpenSymbol"/>
    </w:rPr>
  </w:style>
  <w:style w:type="character" w:customStyle="1" w:styleId="ListLabel1752">
    <w:name w:val="ListLabel 1752"/>
    <w:qFormat/>
    <w:rPr>
      <w:rFonts w:cs="OpenSymbol"/>
    </w:rPr>
  </w:style>
  <w:style w:type="character" w:customStyle="1" w:styleId="ListLabel1753">
    <w:name w:val="ListLabel 1753"/>
    <w:qFormat/>
    <w:rPr>
      <w:rFonts w:cs="OpenSymbol"/>
    </w:rPr>
  </w:style>
  <w:style w:type="character" w:customStyle="1" w:styleId="ListLabel1754">
    <w:name w:val="ListLabel 1754"/>
    <w:qFormat/>
    <w:rPr>
      <w:rFonts w:cs="OpenSymbol"/>
    </w:rPr>
  </w:style>
  <w:style w:type="character" w:customStyle="1" w:styleId="ListLabel1755">
    <w:name w:val="ListLabel 1755"/>
    <w:qFormat/>
    <w:rPr>
      <w:rFonts w:cs="OpenSymbol"/>
    </w:rPr>
  </w:style>
  <w:style w:type="character" w:customStyle="1" w:styleId="ListLabel1756">
    <w:name w:val="ListLabel 1756"/>
    <w:qFormat/>
    <w:rPr>
      <w:rFonts w:cs="OpenSymbol"/>
    </w:rPr>
  </w:style>
  <w:style w:type="character" w:customStyle="1" w:styleId="ListLabel1757">
    <w:name w:val="ListLabel 1757"/>
    <w:qFormat/>
    <w:rPr>
      <w:rFonts w:ascii="Times New Roman" w:hAnsi="Times New Roman" w:cs="OpenSymbol"/>
      <w:b/>
      <w:sz w:val="22"/>
    </w:rPr>
  </w:style>
  <w:style w:type="character" w:customStyle="1" w:styleId="ListLabel1758">
    <w:name w:val="ListLabel 1758"/>
    <w:qFormat/>
    <w:rPr>
      <w:rFonts w:cs="OpenSymbol"/>
    </w:rPr>
  </w:style>
  <w:style w:type="character" w:customStyle="1" w:styleId="ListLabel1759">
    <w:name w:val="ListLabel 1759"/>
    <w:qFormat/>
    <w:rPr>
      <w:rFonts w:cs="OpenSymbol"/>
    </w:rPr>
  </w:style>
  <w:style w:type="character" w:customStyle="1" w:styleId="ListLabel1760">
    <w:name w:val="ListLabel 1760"/>
    <w:qFormat/>
    <w:rPr>
      <w:rFonts w:cs="OpenSymbol"/>
    </w:rPr>
  </w:style>
  <w:style w:type="character" w:customStyle="1" w:styleId="ListLabel1761">
    <w:name w:val="ListLabel 1761"/>
    <w:qFormat/>
    <w:rPr>
      <w:rFonts w:cs="OpenSymbol"/>
    </w:rPr>
  </w:style>
  <w:style w:type="character" w:customStyle="1" w:styleId="ListLabel1762">
    <w:name w:val="ListLabel 1762"/>
    <w:qFormat/>
    <w:rPr>
      <w:rFonts w:cs="OpenSymbol"/>
    </w:rPr>
  </w:style>
  <w:style w:type="character" w:customStyle="1" w:styleId="ListLabel1763">
    <w:name w:val="ListLabel 1763"/>
    <w:qFormat/>
    <w:rPr>
      <w:rFonts w:cs="OpenSymbol"/>
    </w:rPr>
  </w:style>
  <w:style w:type="character" w:customStyle="1" w:styleId="ListLabel1764">
    <w:name w:val="ListLabel 1764"/>
    <w:qFormat/>
    <w:rPr>
      <w:rFonts w:cs="OpenSymbol"/>
    </w:rPr>
  </w:style>
  <w:style w:type="character" w:customStyle="1" w:styleId="ListLabel1765">
    <w:name w:val="ListLabel 1765"/>
    <w:qFormat/>
    <w:rPr>
      <w:rFonts w:cs="OpenSymbol"/>
    </w:rPr>
  </w:style>
  <w:style w:type="character" w:customStyle="1" w:styleId="ListLabel1766">
    <w:name w:val="ListLabel 1766"/>
    <w:qFormat/>
    <w:rPr>
      <w:rFonts w:ascii="Times New Roman" w:hAnsi="Times New Roman" w:cs="OpenSymbol"/>
      <w:b w:val="0"/>
      <w:sz w:val="22"/>
    </w:rPr>
  </w:style>
  <w:style w:type="character" w:customStyle="1" w:styleId="ListLabel1767">
    <w:name w:val="ListLabel 1767"/>
    <w:qFormat/>
    <w:rPr>
      <w:rFonts w:cs="OpenSymbol"/>
    </w:rPr>
  </w:style>
  <w:style w:type="character" w:customStyle="1" w:styleId="ListLabel1768">
    <w:name w:val="ListLabel 1768"/>
    <w:qFormat/>
    <w:rPr>
      <w:rFonts w:cs="OpenSymbol"/>
    </w:rPr>
  </w:style>
  <w:style w:type="character" w:customStyle="1" w:styleId="ListLabel1769">
    <w:name w:val="ListLabel 1769"/>
    <w:qFormat/>
    <w:rPr>
      <w:rFonts w:cs="OpenSymbol"/>
    </w:rPr>
  </w:style>
  <w:style w:type="character" w:customStyle="1" w:styleId="ListLabel1770">
    <w:name w:val="ListLabel 1770"/>
    <w:qFormat/>
    <w:rPr>
      <w:rFonts w:cs="OpenSymbol"/>
    </w:rPr>
  </w:style>
  <w:style w:type="character" w:customStyle="1" w:styleId="ListLabel1771">
    <w:name w:val="ListLabel 1771"/>
    <w:qFormat/>
    <w:rPr>
      <w:rFonts w:cs="OpenSymbol"/>
    </w:rPr>
  </w:style>
  <w:style w:type="character" w:customStyle="1" w:styleId="ListLabel1772">
    <w:name w:val="ListLabel 1772"/>
    <w:qFormat/>
    <w:rPr>
      <w:rFonts w:cs="OpenSymbol"/>
    </w:rPr>
  </w:style>
  <w:style w:type="character" w:customStyle="1" w:styleId="ListLabel1773">
    <w:name w:val="ListLabel 1773"/>
    <w:qFormat/>
    <w:rPr>
      <w:rFonts w:cs="OpenSymbol"/>
    </w:rPr>
  </w:style>
  <w:style w:type="character" w:customStyle="1" w:styleId="ListLabel1774">
    <w:name w:val="ListLabel 1774"/>
    <w:qFormat/>
    <w:rPr>
      <w:rFonts w:cs="OpenSymbol"/>
    </w:rPr>
  </w:style>
  <w:style w:type="character" w:customStyle="1" w:styleId="ListLabel1775">
    <w:name w:val="ListLabel 1775"/>
    <w:qFormat/>
    <w:rPr>
      <w:rFonts w:cs="OpenSymbol"/>
    </w:rPr>
  </w:style>
  <w:style w:type="character" w:customStyle="1" w:styleId="ListLabel1776">
    <w:name w:val="ListLabel 1776"/>
    <w:qFormat/>
    <w:rPr>
      <w:rFonts w:cs="OpenSymbol"/>
    </w:rPr>
  </w:style>
  <w:style w:type="character" w:customStyle="1" w:styleId="ListLabel1777">
    <w:name w:val="ListLabel 1777"/>
    <w:qFormat/>
    <w:rPr>
      <w:rFonts w:cs="OpenSymbol"/>
    </w:rPr>
  </w:style>
  <w:style w:type="character" w:customStyle="1" w:styleId="ListLabel1778">
    <w:name w:val="ListLabel 1778"/>
    <w:qFormat/>
    <w:rPr>
      <w:rFonts w:cs="OpenSymbol"/>
    </w:rPr>
  </w:style>
  <w:style w:type="character" w:customStyle="1" w:styleId="ListLabel1779">
    <w:name w:val="ListLabel 1779"/>
    <w:qFormat/>
    <w:rPr>
      <w:rFonts w:cs="OpenSymbol"/>
    </w:rPr>
  </w:style>
  <w:style w:type="character" w:customStyle="1" w:styleId="ListLabel1780">
    <w:name w:val="ListLabel 1780"/>
    <w:qFormat/>
    <w:rPr>
      <w:rFonts w:cs="OpenSymbol"/>
    </w:rPr>
  </w:style>
  <w:style w:type="character" w:customStyle="1" w:styleId="ListLabel1781">
    <w:name w:val="ListLabel 1781"/>
    <w:qFormat/>
    <w:rPr>
      <w:rFonts w:cs="OpenSymbol"/>
    </w:rPr>
  </w:style>
  <w:style w:type="character" w:customStyle="1" w:styleId="ListLabel1782">
    <w:name w:val="ListLabel 1782"/>
    <w:qFormat/>
    <w:rPr>
      <w:rFonts w:cs="OpenSymbol"/>
    </w:rPr>
  </w:style>
  <w:style w:type="character" w:customStyle="1" w:styleId="ListLabel1783">
    <w:name w:val="ListLabel 1783"/>
    <w:qFormat/>
    <w:rPr>
      <w:rFonts w:ascii="Times New Roman" w:hAnsi="Times New Roman"/>
      <w:sz w:val="18"/>
      <w:szCs w:val="18"/>
    </w:rPr>
  </w:style>
  <w:style w:type="character" w:customStyle="1" w:styleId="ListLabel1784">
    <w:name w:val="ListLabel 1784"/>
    <w:qFormat/>
    <w:rPr>
      <w:b w:val="0"/>
      <w:bCs w:val="0"/>
      <w:i w:val="0"/>
      <w:iCs w:val="0"/>
      <w:caps w:val="0"/>
      <w:smallCaps w:val="0"/>
      <w:sz w:val="24"/>
      <w:szCs w:val="24"/>
      <w:lang w:val="fr-FR"/>
    </w:rPr>
  </w:style>
  <w:style w:type="character" w:customStyle="1" w:styleId="ListLabel1785">
    <w:name w:val="ListLabel 1785"/>
    <w:qFormat/>
    <w:rPr>
      <w:rFonts w:ascii="Times New Roman" w:hAnsi="Times New Roman"/>
    </w:rPr>
  </w:style>
  <w:style w:type="character" w:customStyle="1" w:styleId="ListLabel1786">
    <w:name w:val="ListLabel 1786"/>
    <w:qFormat/>
    <w:rPr>
      <w:rFonts w:ascii="Times New Roman" w:eastAsia="Times New Roman" w:hAnsi="Times New Roman" w:cs="Times New Roman"/>
      <w:b/>
      <w:bCs/>
      <w:sz w:val="24"/>
      <w:szCs w:val="24"/>
      <w:u w:val="none"/>
      <w:lang w:val="fr-FR"/>
    </w:rPr>
  </w:style>
  <w:style w:type="character" w:customStyle="1" w:styleId="ListLabel1787">
    <w:name w:val="ListLabel 1787"/>
    <w:qFormat/>
    <w:rPr>
      <w:rFonts w:ascii="Times New Roman" w:eastAsia="Times New Roman" w:hAnsi="Times New Roman" w:cs="Times New Roman"/>
      <w:color w:val="0000FF"/>
      <w:sz w:val="24"/>
      <w:szCs w:val="24"/>
      <w:u w:val="single"/>
      <w:lang w:eastAsia="fr-FR"/>
    </w:rPr>
  </w:style>
  <w:style w:type="character" w:customStyle="1" w:styleId="ListLabel1788">
    <w:name w:val="ListLabel 1788"/>
    <w:qFormat/>
    <w:rPr>
      <w:rFonts w:ascii="Times New Roman" w:hAnsi="Times New Roman"/>
      <w:b w:val="0"/>
      <w:i w:val="0"/>
      <w:caps w:val="0"/>
      <w:smallCaps w:val="0"/>
      <w:strike w:val="0"/>
      <w:dstrike w:val="0"/>
      <w:color w:val="000000"/>
      <w:spacing w:val="0"/>
      <w:sz w:val="20"/>
      <w:szCs w:val="20"/>
      <w:u w:val="none"/>
      <w:effect w:val="none"/>
    </w:rPr>
  </w:style>
  <w:style w:type="character" w:customStyle="1" w:styleId="ListLabel1789">
    <w:name w:val="ListLabel 1789"/>
    <w:qFormat/>
    <w:rPr>
      <w:rFonts w:ascii="Times New Roman" w:hAnsi="Times New Roman"/>
      <w:b w:val="0"/>
      <w:bCs/>
      <w:i/>
      <w:iCs/>
      <w:caps w:val="0"/>
      <w:smallCaps w:val="0"/>
      <w:strike w:val="0"/>
      <w:dstrike w:val="0"/>
      <w:color w:val="111111"/>
      <w:spacing w:val="0"/>
      <w:sz w:val="20"/>
      <w:szCs w:val="20"/>
      <w:u w:val="none"/>
      <w:effect w:val="none"/>
    </w:rPr>
  </w:style>
  <w:style w:type="character" w:customStyle="1" w:styleId="ListLabel1790">
    <w:name w:val="ListLabel 1790"/>
    <w:qFormat/>
    <w:rPr>
      <w:rFonts w:ascii="Times New Roman" w:hAnsi="Times New Roman"/>
      <w:b/>
      <w:i w:val="0"/>
      <w:caps w:val="0"/>
      <w:smallCaps w:val="0"/>
      <w:color w:val="4A5E81"/>
      <w:spacing w:val="0"/>
      <w:sz w:val="22"/>
      <w:szCs w:val="22"/>
      <w:u w:val="single"/>
    </w:rPr>
  </w:style>
  <w:style w:type="character" w:customStyle="1" w:styleId="ListLabel1791">
    <w:name w:val="ListLabel 1791"/>
    <w:qFormat/>
    <w:rPr>
      <w:rFonts w:ascii="sourcesanspro;arial;sans-serif" w:hAnsi="sourcesanspro;arial;sans-serif"/>
      <w:b w:val="0"/>
      <w:i w:val="0"/>
      <w:caps w:val="0"/>
      <w:smallCaps w:val="0"/>
      <w:color w:val="4A5E81"/>
      <w:spacing w:val="0"/>
      <w:sz w:val="22"/>
      <w:szCs w:val="22"/>
      <w:u w:val="single"/>
    </w:rPr>
  </w:style>
  <w:style w:type="character" w:customStyle="1" w:styleId="ListLabel1792">
    <w:name w:val="ListLabel 1792"/>
    <w:qFormat/>
    <w:rPr>
      <w:rFonts w:ascii="sourcesanspro;arial;sans-serif" w:hAnsi="sourcesanspro;arial;sans-serif"/>
      <w:b/>
      <w:bCs/>
      <w:i w:val="0"/>
      <w:iCs w:val="0"/>
      <w:caps w:val="0"/>
      <w:smallCaps w:val="0"/>
      <w:color w:val="4A5E81"/>
      <w:spacing w:val="0"/>
      <w:sz w:val="22"/>
      <w:szCs w:val="22"/>
      <w:u w:val="single"/>
    </w:rPr>
  </w:style>
  <w:style w:type="character" w:customStyle="1" w:styleId="ListLabel1793">
    <w:name w:val="ListLabel 1793"/>
    <w:qFormat/>
    <w:rPr>
      <w:rFonts w:ascii="sourcesanspro;arial;sans-serif" w:hAnsi="sourcesanspro;arial;sans-serif"/>
      <w:b/>
      <w:bCs/>
      <w:i w:val="0"/>
      <w:iCs w:val="0"/>
      <w:caps w:val="0"/>
      <w:smallCaps w:val="0"/>
      <w:strike w:val="0"/>
      <w:dstrike w:val="0"/>
      <w:color w:val="2E3B50"/>
      <w:spacing w:val="0"/>
      <w:sz w:val="22"/>
      <w:szCs w:val="22"/>
      <w:u w:val="none"/>
      <w:effect w:val="none"/>
    </w:rPr>
  </w:style>
  <w:style w:type="character" w:customStyle="1" w:styleId="ListLabel1794">
    <w:name w:val="ListLabel 1794"/>
    <w:qFormat/>
    <w:rPr>
      <w:rFonts w:ascii="Times New Roman" w:hAnsi="Times New Roman"/>
      <w:b w:val="0"/>
      <w:bCs/>
      <w:i/>
      <w:iCs/>
      <w:caps w:val="0"/>
      <w:smallCaps w:val="0"/>
      <w:color w:val="4A5E81"/>
      <w:spacing w:val="0"/>
      <w:sz w:val="22"/>
      <w:szCs w:val="22"/>
      <w:u w:val="single"/>
    </w:rPr>
  </w:style>
  <w:style w:type="character" w:customStyle="1" w:styleId="ListLabel1795">
    <w:name w:val="ListLabel 1795"/>
    <w:qFormat/>
    <w:rPr>
      <w:rFonts w:ascii="apple-system;system-ui;BlinkMac" w:hAnsi="apple-system;system-ui;BlinkMac"/>
      <w:b w:val="0"/>
      <w:i w:val="0"/>
      <w:caps w:val="0"/>
      <w:smallCaps w:val="0"/>
      <w:spacing w:val="0"/>
      <w:sz w:val="21"/>
      <w:u w:val="single"/>
    </w:rPr>
  </w:style>
  <w:style w:type="character" w:customStyle="1" w:styleId="ListLabel1796">
    <w:name w:val="ListLabel 1796"/>
    <w:qFormat/>
  </w:style>
  <w:style w:type="character" w:customStyle="1" w:styleId="ListLabel1797">
    <w:name w:val="ListLabel 1797"/>
    <w:qFormat/>
  </w:style>
  <w:style w:type="character" w:customStyle="1" w:styleId="ListLabel1798">
    <w:name w:val="ListLabel 1798"/>
    <w:qFormat/>
    <w:rPr>
      <w:rFonts w:ascii="Times New Roman" w:hAnsi="Times New Roman"/>
      <w:sz w:val="22"/>
      <w:szCs w:val="22"/>
    </w:rPr>
  </w:style>
  <w:style w:type="character" w:customStyle="1" w:styleId="ListLabel1799">
    <w:name w:val="ListLabel 1799"/>
    <w:qFormat/>
    <w:rPr>
      <w:rFonts w:ascii="Times New Roman" w:eastAsia="Times New Roman" w:hAnsi="Times New Roman" w:cs="Times New Roman"/>
      <w:b w:val="0"/>
      <w:bCs/>
      <w:i w:val="0"/>
      <w:caps w:val="0"/>
      <w:smallCaps w:val="0"/>
      <w:color w:val="EF3340"/>
      <w:spacing w:val="0"/>
      <w:sz w:val="22"/>
      <w:szCs w:val="22"/>
      <w:u w:val="none"/>
      <w:lang w:val="fr-FR"/>
    </w:rPr>
  </w:style>
  <w:style w:type="character" w:customStyle="1" w:styleId="ListLabel1800">
    <w:name w:val="ListLabel 1800"/>
    <w:qFormat/>
    <w:rPr>
      <w:rFonts w:ascii="Times New Roman" w:eastAsia="Times New Roman" w:hAnsi="Times New Roman" w:cs="Times New Roman"/>
      <w:b w:val="0"/>
      <w:bCs/>
      <w:i w:val="0"/>
      <w:caps w:val="0"/>
      <w:smallCaps w:val="0"/>
      <w:strike w:val="0"/>
      <w:dstrike w:val="0"/>
      <w:color w:val="3366CC"/>
      <w:spacing w:val="0"/>
      <w:sz w:val="21"/>
      <w:szCs w:val="22"/>
      <w:u w:val="none"/>
      <w:effect w:val="none"/>
      <w:lang w:val="fr-FR"/>
    </w:rPr>
  </w:style>
  <w:style w:type="character" w:customStyle="1" w:styleId="ListLabel1801">
    <w:name w:val="ListLabel 1801"/>
    <w:qFormat/>
    <w:rPr>
      <w:rFonts w:ascii="Times New Roman" w:hAnsi="Times New Roman" w:cs="OpenSymbol"/>
      <w:b w:val="0"/>
      <w:sz w:val="22"/>
    </w:rPr>
  </w:style>
  <w:style w:type="character" w:customStyle="1" w:styleId="ListLabel1802">
    <w:name w:val="ListLabel 1802"/>
    <w:qFormat/>
    <w:rPr>
      <w:rFonts w:cs="OpenSymbol"/>
    </w:rPr>
  </w:style>
  <w:style w:type="character" w:customStyle="1" w:styleId="ListLabel1803">
    <w:name w:val="ListLabel 1803"/>
    <w:qFormat/>
    <w:rPr>
      <w:rFonts w:cs="OpenSymbol"/>
    </w:rPr>
  </w:style>
  <w:style w:type="character" w:customStyle="1" w:styleId="ListLabel1804">
    <w:name w:val="ListLabel 1804"/>
    <w:qFormat/>
    <w:rPr>
      <w:rFonts w:cs="OpenSymbol"/>
    </w:rPr>
  </w:style>
  <w:style w:type="character" w:customStyle="1" w:styleId="ListLabel1805">
    <w:name w:val="ListLabel 1805"/>
    <w:qFormat/>
    <w:rPr>
      <w:rFonts w:cs="OpenSymbol"/>
    </w:rPr>
  </w:style>
  <w:style w:type="character" w:customStyle="1" w:styleId="ListLabel1806">
    <w:name w:val="ListLabel 1806"/>
    <w:qFormat/>
    <w:rPr>
      <w:rFonts w:cs="OpenSymbol"/>
    </w:rPr>
  </w:style>
  <w:style w:type="character" w:customStyle="1" w:styleId="ListLabel1807">
    <w:name w:val="ListLabel 1807"/>
    <w:qFormat/>
    <w:rPr>
      <w:rFonts w:cs="OpenSymbol"/>
    </w:rPr>
  </w:style>
  <w:style w:type="character" w:customStyle="1" w:styleId="ListLabel1808">
    <w:name w:val="ListLabel 1808"/>
    <w:qFormat/>
    <w:rPr>
      <w:rFonts w:cs="OpenSymbol"/>
    </w:rPr>
  </w:style>
  <w:style w:type="character" w:customStyle="1" w:styleId="ListLabel1809">
    <w:name w:val="ListLabel 1809"/>
    <w:qFormat/>
    <w:rPr>
      <w:rFonts w:cs="OpenSymbol"/>
    </w:rPr>
  </w:style>
  <w:style w:type="character" w:customStyle="1" w:styleId="ListLabel1810">
    <w:name w:val="ListLabel 1810"/>
    <w:qFormat/>
    <w:rPr>
      <w:rFonts w:ascii="Times New Roman" w:hAnsi="Times New Roman" w:cs="OpenSymbol"/>
      <w:b w:val="0"/>
      <w:sz w:val="22"/>
    </w:rPr>
  </w:style>
  <w:style w:type="character" w:customStyle="1" w:styleId="ListLabel1811">
    <w:name w:val="ListLabel 1811"/>
    <w:qFormat/>
    <w:rPr>
      <w:rFonts w:cs="OpenSymbol"/>
    </w:rPr>
  </w:style>
  <w:style w:type="character" w:customStyle="1" w:styleId="ListLabel1812">
    <w:name w:val="ListLabel 1812"/>
    <w:qFormat/>
    <w:rPr>
      <w:rFonts w:cs="OpenSymbol"/>
    </w:rPr>
  </w:style>
  <w:style w:type="character" w:customStyle="1" w:styleId="ListLabel1813">
    <w:name w:val="ListLabel 1813"/>
    <w:qFormat/>
    <w:rPr>
      <w:rFonts w:cs="OpenSymbol"/>
    </w:rPr>
  </w:style>
  <w:style w:type="character" w:customStyle="1" w:styleId="ListLabel1814">
    <w:name w:val="ListLabel 1814"/>
    <w:qFormat/>
    <w:rPr>
      <w:rFonts w:cs="OpenSymbol"/>
    </w:rPr>
  </w:style>
  <w:style w:type="character" w:customStyle="1" w:styleId="ListLabel1815">
    <w:name w:val="ListLabel 1815"/>
    <w:qFormat/>
    <w:rPr>
      <w:rFonts w:cs="OpenSymbol"/>
    </w:rPr>
  </w:style>
  <w:style w:type="character" w:customStyle="1" w:styleId="ListLabel1816">
    <w:name w:val="ListLabel 1816"/>
    <w:qFormat/>
    <w:rPr>
      <w:rFonts w:cs="OpenSymbol"/>
    </w:rPr>
  </w:style>
  <w:style w:type="character" w:customStyle="1" w:styleId="ListLabel1817">
    <w:name w:val="ListLabel 1817"/>
    <w:qFormat/>
    <w:rPr>
      <w:rFonts w:cs="OpenSymbol"/>
    </w:rPr>
  </w:style>
  <w:style w:type="character" w:customStyle="1" w:styleId="ListLabel1818">
    <w:name w:val="ListLabel 1818"/>
    <w:qFormat/>
    <w:rPr>
      <w:rFonts w:cs="OpenSymbol"/>
    </w:rPr>
  </w:style>
  <w:style w:type="character" w:customStyle="1" w:styleId="ListLabel1819">
    <w:name w:val="ListLabel 1819"/>
    <w:qFormat/>
    <w:rPr>
      <w:rFonts w:ascii="Times New Roman" w:hAnsi="Times New Roman" w:cs="OpenSymbol"/>
      <w:b w:val="0"/>
      <w:sz w:val="22"/>
    </w:rPr>
  </w:style>
  <w:style w:type="character" w:customStyle="1" w:styleId="ListLabel1820">
    <w:name w:val="ListLabel 1820"/>
    <w:qFormat/>
    <w:rPr>
      <w:rFonts w:cs="OpenSymbol"/>
    </w:rPr>
  </w:style>
  <w:style w:type="character" w:customStyle="1" w:styleId="ListLabel1821">
    <w:name w:val="ListLabel 1821"/>
    <w:qFormat/>
    <w:rPr>
      <w:rFonts w:cs="OpenSymbol"/>
    </w:rPr>
  </w:style>
  <w:style w:type="character" w:customStyle="1" w:styleId="ListLabel1822">
    <w:name w:val="ListLabel 1822"/>
    <w:qFormat/>
    <w:rPr>
      <w:rFonts w:cs="OpenSymbol"/>
    </w:rPr>
  </w:style>
  <w:style w:type="character" w:customStyle="1" w:styleId="ListLabel1823">
    <w:name w:val="ListLabel 1823"/>
    <w:qFormat/>
    <w:rPr>
      <w:rFonts w:cs="OpenSymbol"/>
    </w:rPr>
  </w:style>
  <w:style w:type="character" w:customStyle="1" w:styleId="ListLabel1824">
    <w:name w:val="ListLabel 1824"/>
    <w:qFormat/>
    <w:rPr>
      <w:rFonts w:cs="OpenSymbol"/>
    </w:rPr>
  </w:style>
  <w:style w:type="character" w:customStyle="1" w:styleId="ListLabel1825">
    <w:name w:val="ListLabel 1825"/>
    <w:qFormat/>
    <w:rPr>
      <w:rFonts w:cs="OpenSymbol"/>
    </w:rPr>
  </w:style>
  <w:style w:type="character" w:customStyle="1" w:styleId="ListLabel1826">
    <w:name w:val="ListLabel 1826"/>
    <w:qFormat/>
    <w:rPr>
      <w:rFonts w:cs="OpenSymbol"/>
    </w:rPr>
  </w:style>
  <w:style w:type="character" w:customStyle="1" w:styleId="ListLabel1827">
    <w:name w:val="ListLabel 1827"/>
    <w:qFormat/>
    <w:rPr>
      <w:rFonts w:cs="OpenSymbol"/>
    </w:rPr>
  </w:style>
  <w:style w:type="character" w:customStyle="1" w:styleId="ListLabel1828">
    <w:name w:val="ListLabel 1828"/>
    <w:qFormat/>
    <w:rPr>
      <w:rFonts w:ascii="Times New Roman" w:hAnsi="Times New Roman" w:cs="OpenSymbol"/>
      <w:b/>
      <w:sz w:val="22"/>
    </w:rPr>
  </w:style>
  <w:style w:type="character" w:customStyle="1" w:styleId="ListLabel1829">
    <w:name w:val="ListLabel 1829"/>
    <w:qFormat/>
    <w:rPr>
      <w:rFonts w:cs="OpenSymbol"/>
    </w:rPr>
  </w:style>
  <w:style w:type="character" w:customStyle="1" w:styleId="ListLabel1830">
    <w:name w:val="ListLabel 1830"/>
    <w:qFormat/>
    <w:rPr>
      <w:rFonts w:cs="OpenSymbol"/>
    </w:rPr>
  </w:style>
  <w:style w:type="character" w:customStyle="1" w:styleId="ListLabel1831">
    <w:name w:val="ListLabel 1831"/>
    <w:qFormat/>
    <w:rPr>
      <w:rFonts w:cs="OpenSymbol"/>
    </w:rPr>
  </w:style>
  <w:style w:type="character" w:customStyle="1" w:styleId="ListLabel1832">
    <w:name w:val="ListLabel 1832"/>
    <w:qFormat/>
    <w:rPr>
      <w:rFonts w:cs="OpenSymbol"/>
    </w:rPr>
  </w:style>
  <w:style w:type="character" w:customStyle="1" w:styleId="ListLabel1833">
    <w:name w:val="ListLabel 1833"/>
    <w:qFormat/>
    <w:rPr>
      <w:rFonts w:cs="OpenSymbol"/>
    </w:rPr>
  </w:style>
  <w:style w:type="character" w:customStyle="1" w:styleId="ListLabel1834">
    <w:name w:val="ListLabel 1834"/>
    <w:qFormat/>
    <w:rPr>
      <w:rFonts w:cs="OpenSymbol"/>
    </w:rPr>
  </w:style>
  <w:style w:type="character" w:customStyle="1" w:styleId="ListLabel1835">
    <w:name w:val="ListLabel 1835"/>
    <w:qFormat/>
    <w:rPr>
      <w:rFonts w:cs="OpenSymbol"/>
    </w:rPr>
  </w:style>
  <w:style w:type="character" w:customStyle="1" w:styleId="ListLabel1836">
    <w:name w:val="ListLabel 1836"/>
    <w:qFormat/>
    <w:rPr>
      <w:rFonts w:cs="OpenSymbol"/>
    </w:rPr>
  </w:style>
  <w:style w:type="character" w:customStyle="1" w:styleId="ListLabel1837">
    <w:name w:val="ListLabel 1837"/>
    <w:qFormat/>
    <w:rPr>
      <w:rFonts w:ascii="Times New Roman" w:hAnsi="Times New Roman" w:cs="OpenSymbol"/>
      <w:b/>
      <w:sz w:val="22"/>
    </w:rPr>
  </w:style>
  <w:style w:type="character" w:customStyle="1" w:styleId="ListLabel1838">
    <w:name w:val="ListLabel 1838"/>
    <w:qFormat/>
    <w:rPr>
      <w:rFonts w:cs="OpenSymbol"/>
    </w:rPr>
  </w:style>
  <w:style w:type="character" w:customStyle="1" w:styleId="ListLabel1839">
    <w:name w:val="ListLabel 1839"/>
    <w:qFormat/>
    <w:rPr>
      <w:rFonts w:cs="OpenSymbol"/>
    </w:rPr>
  </w:style>
  <w:style w:type="character" w:customStyle="1" w:styleId="ListLabel1840">
    <w:name w:val="ListLabel 1840"/>
    <w:qFormat/>
    <w:rPr>
      <w:rFonts w:cs="OpenSymbol"/>
    </w:rPr>
  </w:style>
  <w:style w:type="character" w:customStyle="1" w:styleId="ListLabel1841">
    <w:name w:val="ListLabel 1841"/>
    <w:qFormat/>
    <w:rPr>
      <w:rFonts w:cs="OpenSymbol"/>
    </w:rPr>
  </w:style>
  <w:style w:type="character" w:customStyle="1" w:styleId="ListLabel1842">
    <w:name w:val="ListLabel 1842"/>
    <w:qFormat/>
    <w:rPr>
      <w:rFonts w:cs="OpenSymbol"/>
    </w:rPr>
  </w:style>
  <w:style w:type="character" w:customStyle="1" w:styleId="ListLabel1843">
    <w:name w:val="ListLabel 1843"/>
    <w:qFormat/>
    <w:rPr>
      <w:rFonts w:cs="OpenSymbol"/>
    </w:rPr>
  </w:style>
  <w:style w:type="character" w:customStyle="1" w:styleId="ListLabel1844">
    <w:name w:val="ListLabel 1844"/>
    <w:qFormat/>
    <w:rPr>
      <w:rFonts w:cs="OpenSymbol"/>
    </w:rPr>
  </w:style>
  <w:style w:type="character" w:customStyle="1" w:styleId="ListLabel1845">
    <w:name w:val="ListLabel 1845"/>
    <w:qFormat/>
    <w:rPr>
      <w:rFonts w:cs="OpenSymbol"/>
    </w:rPr>
  </w:style>
  <w:style w:type="character" w:customStyle="1" w:styleId="ListLabel1846">
    <w:name w:val="ListLabel 1846"/>
    <w:qFormat/>
    <w:rPr>
      <w:rFonts w:ascii="Times New Roman" w:hAnsi="Times New Roman" w:cs="OpenSymbol"/>
      <w:b w:val="0"/>
      <w:sz w:val="22"/>
    </w:rPr>
  </w:style>
  <w:style w:type="character" w:customStyle="1" w:styleId="ListLabel1847">
    <w:name w:val="ListLabel 1847"/>
    <w:qFormat/>
    <w:rPr>
      <w:rFonts w:cs="OpenSymbol"/>
    </w:rPr>
  </w:style>
  <w:style w:type="character" w:customStyle="1" w:styleId="ListLabel1848">
    <w:name w:val="ListLabel 1848"/>
    <w:qFormat/>
    <w:rPr>
      <w:rFonts w:cs="OpenSymbol"/>
    </w:rPr>
  </w:style>
  <w:style w:type="character" w:customStyle="1" w:styleId="ListLabel1849">
    <w:name w:val="ListLabel 1849"/>
    <w:qFormat/>
    <w:rPr>
      <w:rFonts w:cs="OpenSymbol"/>
    </w:rPr>
  </w:style>
  <w:style w:type="character" w:customStyle="1" w:styleId="ListLabel1850">
    <w:name w:val="ListLabel 1850"/>
    <w:qFormat/>
    <w:rPr>
      <w:rFonts w:cs="OpenSymbol"/>
    </w:rPr>
  </w:style>
  <w:style w:type="character" w:customStyle="1" w:styleId="ListLabel1851">
    <w:name w:val="ListLabel 1851"/>
    <w:qFormat/>
    <w:rPr>
      <w:rFonts w:cs="OpenSymbol"/>
    </w:rPr>
  </w:style>
  <w:style w:type="character" w:customStyle="1" w:styleId="ListLabel1852">
    <w:name w:val="ListLabel 1852"/>
    <w:qFormat/>
    <w:rPr>
      <w:rFonts w:cs="OpenSymbol"/>
    </w:rPr>
  </w:style>
  <w:style w:type="character" w:customStyle="1" w:styleId="ListLabel1853">
    <w:name w:val="ListLabel 1853"/>
    <w:qFormat/>
    <w:rPr>
      <w:rFonts w:cs="OpenSymbol"/>
    </w:rPr>
  </w:style>
  <w:style w:type="character" w:customStyle="1" w:styleId="ListLabel1854">
    <w:name w:val="ListLabel 1854"/>
    <w:qFormat/>
    <w:rPr>
      <w:rFonts w:cs="OpenSymbol"/>
    </w:rPr>
  </w:style>
  <w:style w:type="character" w:customStyle="1" w:styleId="ListLabel1855">
    <w:name w:val="ListLabel 1855"/>
    <w:qFormat/>
    <w:rPr>
      <w:rFonts w:cs="OpenSymbol"/>
    </w:rPr>
  </w:style>
  <w:style w:type="character" w:customStyle="1" w:styleId="ListLabel1856">
    <w:name w:val="ListLabel 1856"/>
    <w:qFormat/>
    <w:rPr>
      <w:rFonts w:cs="OpenSymbol"/>
    </w:rPr>
  </w:style>
  <w:style w:type="character" w:customStyle="1" w:styleId="ListLabel1857">
    <w:name w:val="ListLabel 1857"/>
    <w:qFormat/>
    <w:rPr>
      <w:rFonts w:cs="OpenSymbol"/>
    </w:rPr>
  </w:style>
  <w:style w:type="character" w:customStyle="1" w:styleId="ListLabel1858">
    <w:name w:val="ListLabel 1858"/>
    <w:qFormat/>
    <w:rPr>
      <w:rFonts w:cs="OpenSymbol"/>
    </w:rPr>
  </w:style>
  <w:style w:type="character" w:customStyle="1" w:styleId="ListLabel1859">
    <w:name w:val="ListLabel 1859"/>
    <w:qFormat/>
    <w:rPr>
      <w:rFonts w:cs="OpenSymbol"/>
    </w:rPr>
  </w:style>
  <w:style w:type="character" w:customStyle="1" w:styleId="ListLabel1860">
    <w:name w:val="ListLabel 1860"/>
    <w:qFormat/>
    <w:rPr>
      <w:rFonts w:cs="OpenSymbol"/>
    </w:rPr>
  </w:style>
  <w:style w:type="character" w:customStyle="1" w:styleId="ListLabel1861">
    <w:name w:val="ListLabel 1861"/>
    <w:qFormat/>
    <w:rPr>
      <w:rFonts w:cs="OpenSymbol"/>
    </w:rPr>
  </w:style>
  <w:style w:type="character" w:customStyle="1" w:styleId="ListLabel1862">
    <w:name w:val="ListLabel 1862"/>
    <w:qFormat/>
    <w:rPr>
      <w:rFonts w:cs="OpenSymbol"/>
    </w:rPr>
  </w:style>
  <w:style w:type="character" w:customStyle="1" w:styleId="ListLabel1863">
    <w:name w:val="ListLabel 1863"/>
    <w:qFormat/>
    <w:rPr>
      <w:rFonts w:cs="OpenSymbol"/>
    </w:rPr>
  </w:style>
  <w:style w:type="character" w:customStyle="1" w:styleId="ListLabel1864">
    <w:name w:val="ListLabel 1864"/>
    <w:qFormat/>
    <w:rPr>
      <w:rFonts w:cs="OpenSymbol"/>
    </w:rPr>
  </w:style>
  <w:style w:type="character" w:customStyle="1" w:styleId="ListLabel1865">
    <w:name w:val="ListLabel 1865"/>
    <w:qFormat/>
    <w:rPr>
      <w:rFonts w:cs="OpenSymbol"/>
    </w:rPr>
  </w:style>
  <w:style w:type="character" w:customStyle="1" w:styleId="ListLabel1866">
    <w:name w:val="ListLabel 1866"/>
    <w:qFormat/>
    <w:rPr>
      <w:rFonts w:cs="OpenSymbol"/>
    </w:rPr>
  </w:style>
  <w:style w:type="character" w:customStyle="1" w:styleId="ListLabel1867">
    <w:name w:val="ListLabel 1867"/>
    <w:qFormat/>
    <w:rPr>
      <w:rFonts w:cs="OpenSymbol"/>
    </w:rPr>
  </w:style>
  <w:style w:type="character" w:customStyle="1" w:styleId="ListLabel1868">
    <w:name w:val="ListLabel 1868"/>
    <w:qFormat/>
    <w:rPr>
      <w:rFonts w:cs="OpenSymbol"/>
    </w:rPr>
  </w:style>
  <w:style w:type="character" w:customStyle="1" w:styleId="ListLabel1869">
    <w:name w:val="ListLabel 1869"/>
    <w:qFormat/>
    <w:rPr>
      <w:rFonts w:cs="OpenSymbol"/>
    </w:rPr>
  </w:style>
  <w:style w:type="character" w:customStyle="1" w:styleId="ListLabel1870">
    <w:name w:val="ListLabel 1870"/>
    <w:qFormat/>
    <w:rPr>
      <w:rFonts w:cs="OpenSymbol"/>
    </w:rPr>
  </w:style>
  <w:style w:type="character" w:customStyle="1" w:styleId="ListLabel1871">
    <w:name w:val="ListLabel 1871"/>
    <w:qFormat/>
    <w:rPr>
      <w:rFonts w:cs="OpenSymbol"/>
    </w:rPr>
  </w:style>
  <w:style w:type="character" w:customStyle="1" w:styleId="ListLabel1872">
    <w:name w:val="ListLabel 1872"/>
    <w:qFormat/>
    <w:rPr>
      <w:rFonts w:cs="OpenSymbol"/>
    </w:rPr>
  </w:style>
  <w:style w:type="character" w:customStyle="1" w:styleId="ListLabel1873">
    <w:name w:val="ListLabel 1873"/>
    <w:qFormat/>
    <w:rPr>
      <w:rFonts w:cs="OpenSymbol"/>
    </w:rPr>
  </w:style>
  <w:style w:type="character" w:customStyle="1" w:styleId="ListLabel1874">
    <w:name w:val="ListLabel 1874"/>
    <w:qFormat/>
    <w:rPr>
      <w:rFonts w:cs="OpenSymbol"/>
    </w:rPr>
  </w:style>
  <w:style w:type="character" w:customStyle="1" w:styleId="ListLabel1875">
    <w:name w:val="ListLabel 1875"/>
    <w:qFormat/>
    <w:rPr>
      <w:rFonts w:cs="OpenSymbol"/>
    </w:rPr>
  </w:style>
  <w:style w:type="character" w:customStyle="1" w:styleId="ListLabel1876">
    <w:name w:val="ListLabel 1876"/>
    <w:qFormat/>
    <w:rPr>
      <w:rFonts w:cs="OpenSymbol"/>
    </w:rPr>
  </w:style>
  <w:style w:type="character" w:customStyle="1" w:styleId="ListLabel1877">
    <w:name w:val="ListLabel 1877"/>
    <w:qFormat/>
    <w:rPr>
      <w:rFonts w:cs="OpenSymbol"/>
    </w:rPr>
  </w:style>
  <w:style w:type="character" w:customStyle="1" w:styleId="ListLabel1878">
    <w:name w:val="ListLabel 1878"/>
    <w:qFormat/>
    <w:rPr>
      <w:rFonts w:cs="OpenSymbol"/>
    </w:rPr>
  </w:style>
  <w:style w:type="character" w:customStyle="1" w:styleId="ListLabel1879">
    <w:name w:val="ListLabel 1879"/>
    <w:qFormat/>
    <w:rPr>
      <w:rFonts w:cs="OpenSymbol"/>
    </w:rPr>
  </w:style>
  <w:style w:type="character" w:customStyle="1" w:styleId="ListLabel1880">
    <w:name w:val="ListLabel 1880"/>
    <w:qFormat/>
    <w:rPr>
      <w:rFonts w:cs="OpenSymbol"/>
    </w:rPr>
  </w:style>
  <w:style w:type="character" w:customStyle="1" w:styleId="ListLabel1881">
    <w:name w:val="ListLabel 1881"/>
    <w:qFormat/>
    <w:rPr>
      <w:rFonts w:cs="OpenSymbol"/>
    </w:rPr>
  </w:style>
  <w:style w:type="character" w:customStyle="1" w:styleId="ListLabel1882">
    <w:name w:val="ListLabel 1882"/>
    <w:qFormat/>
    <w:rPr>
      <w:rFonts w:cs="OpenSymbol"/>
    </w:rPr>
  </w:style>
  <w:style w:type="character" w:customStyle="1" w:styleId="ListLabel1883">
    <w:name w:val="ListLabel 1883"/>
    <w:qFormat/>
    <w:rPr>
      <w:rFonts w:cs="OpenSymbol"/>
    </w:rPr>
  </w:style>
  <w:style w:type="character" w:customStyle="1" w:styleId="ListLabel1884">
    <w:name w:val="ListLabel 1884"/>
    <w:qFormat/>
    <w:rPr>
      <w:rFonts w:cs="OpenSymbol"/>
    </w:rPr>
  </w:style>
  <w:style w:type="character" w:customStyle="1" w:styleId="ListLabel1885">
    <w:name w:val="ListLabel 1885"/>
    <w:qFormat/>
    <w:rPr>
      <w:rFonts w:cs="OpenSymbol"/>
    </w:rPr>
  </w:style>
  <w:style w:type="character" w:customStyle="1" w:styleId="ListLabel1886">
    <w:name w:val="ListLabel 1886"/>
    <w:qFormat/>
    <w:rPr>
      <w:rFonts w:cs="OpenSymbol"/>
    </w:rPr>
  </w:style>
  <w:style w:type="character" w:customStyle="1" w:styleId="ListLabel1887">
    <w:name w:val="ListLabel 1887"/>
    <w:qFormat/>
    <w:rPr>
      <w:rFonts w:cs="OpenSymbol"/>
    </w:rPr>
  </w:style>
  <w:style w:type="character" w:customStyle="1" w:styleId="ListLabel1888">
    <w:name w:val="ListLabel 1888"/>
    <w:qFormat/>
    <w:rPr>
      <w:rFonts w:cs="OpenSymbol"/>
    </w:rPr>
  </w:style>
  <w:style w:type="character" w:customStyle="1" w:styleId="ListLabel1889">
    <w:name w:val="ListLabel 1889"/>
    <w:qFormat/>
    <w:rPr>
      <w:rFonts w:cs="OpenSymbol"/>
    </w:rPr>
  </w:style>
  <w:style w:type="character" w:customStyle="1" w:styleId="ListLabel1890">
    <w:name w:val="ListLabel 1890"/>
    <w:qFormat/>
    <w:rPr>
      <w:rFonts w:cs="OpenSymbol"/>
    </w:rPr>
  </w:style>
  <w:style w:type="character" w:customStyle="1" w:styleId="ListLabel1891">
    <w:name w:val="ListLabel 1891"/>
    <w:qFormat/>
    <w:rPr>
      <w:rFonts w:cs="OpenSymbol"/>
    </w:rPr>
  </w:style>
  <w:style w:type="character" w:customStyle="1" w:styleId="ListLabel1892">
    <w:name w:val="ListLabel 1892"/>
    <w:qFormat/>
    <w:rPr>
      <w:rFonts w:cs="OpenSymbol"/>
    </w:rPr>
  </w:style>
  <w:style w:type="character" w:customStyle="1" w:styleId="ListLabel1893">
    <w:name w:val="ListLabel 1893"/>
    <w:qFormat/>
    <w:rPr>
      <w:rFonts w:cs="OpenSymbol"/>
    </w:rPr>
  </w:style>
  <w:style w:type="character" w:customStyle="1" w:styleId="ListLabel1894">
    <w:name w:val="ListLabel 1894"/>
    <w:qFormat/>
    <w:rPr>
      <w:rFonts w:cs="OpenSymbol"/>
    </w:rPr>
  </w:style>
  <w:style w:type="character" w:customStyle="1" w:styleId="ListLabel1895">
    <w:name w:val="ListLabel 1895"/>
    <w:qFormat/>
    <w:rPr>
      <w:rFonts w:cs="OpenSymbol"/>
    </w:rPr>
  </w:style>
  <w:style w:type="character" w:customStyle="1" w:styleId="ListLabel1896">
    <w:name w:val="ListLabel 1896"/>
    <w:qFormat/>
    <w:rPr>
      <w:rFonts w:cs="OpenSymbol"/>
    </w:rPr>
  </w:style>
  <w:style w:type="character" w:customStyle="1" w:styleId="ListLabel1897">
    <w:name w:val="ListLabel 1897"/>
    <w:qFormat/>
    <w:rPr>
      <w:rFonts w:cs="OpenSymbol"/>
    </w:rPr>
  </w:style>
  <w:style w:type="character" w:customStyle="1" w:styleId="ListLabel1898">
    <w:name w:val="ListLabel 1898"/>
    <w:qFormat/>
    <w:rPr>
      <w:rFonts w:cs="OpenSymbol"/>
    </w:rPr>
  </w:style>
  <w:style w:type="character" w:customStyle="1" w:styleId="ListLabel1899">
    <w:name w:val="ListLabel 1899"/>
    <w:qFormat/>
    <w:rPr>
      <w:rFonts w:cs="OpenSymbol"/>
    </w:rPr>
  </w:style>
  <w:style w:type="character" w:customStyle="1" w:styleId="ListLabel1900">
    <w:name w:val="ListLabel 1900"/>
    <w:qFormat/>
    <w:rPr>
      <w:rFonts w:cs="OpenSymbol"/>
    </w:rPr>
  </w:style>
  <w:style w:type="character" w:customStyle="1" w:styleId="ListLabel1901">
    <w:name w:val="ListLabel 1901"/>
    <w:qFormat/>
    <w:rPr>
      <w:rFonts w:cs="OpenSymbol"/>
    </w:rPr>
  </w:style>
  <w:style w:type="character" w:customStyle="1" w:styleId="ListLabel1902">
    <w:name w:val="ListLabel 1902"/>
    <w:qFormat/>
    <w:rPr>
      <w:rFonts w:cs="OpenSymbol"/>
    </w:rPr>
  </w:style>
  <w:style w:type="character" w:customStyle="1" w:styleId="ListLabel1903">
    <w:name w:val="ListLabel 1903"/>
    <w:qFormat/>
    <w:rPr>
      <w:rFonts w:cs="OpenSymbol"/>
    </w:rPr>
  </w:style>
  <w:style w:type="character" w:customStyle="1" w:styleId="ListLabel1904">
    <w:name w:val="ListLabel 1904"/>
    <w:qFormat/>
    <w:rPr>
      <w:rFonts w:cs="OpenSymbol"/>
    </w:rPr>
  </w:style>
  <w:style w:type="character" w:customStyle="1" w:styleId="ListLabel1905">
    <w:name w:val="ListLabel 1905"/>
    <w:qFormat/>
    <w:rPr>
      <w:rFonts w:cs="OpenSymbol"/>
    </w:rPr>
  </w:style>
  <w:style w:type="character" w:customStyle="1" w:styleId="ListLabel1906">
    <w:name w:val="ListLabel 1906"/>
    <w:qFormat/>
    <w:rPr>
      <w:rFonts w:cs="OpenSymbol"/>
    </w:rPr>
  </w:style>
  <w:style w:type="character" w:customStyle="1" w:styleId="ListLabel1907">
    <w:name w:val="ListLabel 1907"/>
    <w:qFormat/>
    <w:rPr>
      <w:rFonts w:cs="OpenSymbol"/>
    </w:rPr>
  </w:style>
  <w:style w:type="character" w:customStyle="1" w:styleId="ListLabel1908">
    <w:name w:val="ListLabel 1908"/>
    <w:qFormat/>
    <w:rPr>
      <w:rFonts w:cs="OpenSymbol"/>
    </w:rPr>
  </w:style>
  <w:style w:type="character" w:customStyle="1" w:styleId="ListLabel1909">
    <w:name w:val="ListLabel 1909"/>
    <w:qFormat/>
    <w:rPr>
      <w:rFonts w:cs="OpenSymbol"/>
    </w:rPr>
  </w:style>
  <w:style w:type="character" w:customStyle="1" w:styleId="ListLabel1910">
    <w:name w:val="ListLabel 1910"/>
    <w:qFormat/>
    <w:rPr>
      <w:rFonts w:cs="OpenSymbol"/>
    </w:rPr>
  </w:style>
  <w:style w:type="character" w:customStyle="1" w:styleId="ListLabel1911">
    <w:name w:val="ListLabel 1911"/>
    <w:qFormat/>
    <w:rPr>
      <w:rFonts w:cs="OpenSymbol"/>
    </w:rPr>
  </w:style>
  <w:style w:type="character" w:customStyle="1" w:styleId="ListLabel1912">
    <w:name w:val="ListLabel 1912"/>
    <w:qFormat/>
    <w:rPr>
      <w:rFonts w:cs="OpenSymbol"/>
    </w:rPr>
  </w:style>
  <w:style w:type="character" w:customStyle="1" w:styleId="ListLabel1913">
    <w:name w:val="ListLabel 1913"/>
    <w:qFormat/>
    <w:rPr>
      <w:rFonts w:cs="OpenSymbol"/>
    </w:rPr>
  </w:style>
  <w:style w:type="character" w:customStyle="1" w:styleId="ListLabel1914">
    <w:name w:val="ListLabel 1914"/>
    <w:qFormat/>
    <w:rPr>
      <w:rFonts w:cs="OpenSymbol"/>
    </w:rPr>
  </w:style>
  <w:style w:type="character" w:customStyle="1" w:styleId="ListLabel1915">
    <w:name w:val="ListLabel 1915"/>
    <w:qFormat/>
    <w:rPr>
      <w:rFonts w:cs="OpenSymbol"/>
    </w:rPr>
  </w:style>
  <w:style w:type="character" w:customStyle="1" w:styleId="ListLabel1916">
    <w:name w:val="ListLabel 1916"/>
    <w:qFormat/>
    <w:rPr>
      <w:rFonts w:cs="OpenSymbol"/>
    </w:rPr>
  </w:style>
  <w:style w:type="character" w:customStyle="1" w:styleId="ListLabel1917">
    <w:name w:val="ListLabel 1917"/>
    <w:qFormat/>
    <w:rPr>
      <w:rFonts w:cs="OpenSymbol"/>
    </w:rPr>
  </w:style>
  <w:style w:type="character" w:customStyle="1" w:styleId="ListLabel1918">
    <w:name w:val="ListLabel 1918"/>
    <w:qFormat/>
    <w:rPr>
      <w:rFonts w:cs="OpenSymbol"/>
    </w:rPr>
  </w:style>
  <w:style w:type="character" w:customStyle="1" w:styleId="ListLabel1919">
    <w:name w:val="ListLabel 1919"/>
    <w:qFormat/>
    <w:rPr>
      <w:rFonts w:cs="OpenSymbol"/>
    </w:rPr>
  </w:style>
  <w:style w:type="character" w:customStyle="1" w:styleId="ListLabel1920">
    <w:name w:val="ListLabel 1920"/>
    <w:qFormat/>
    <w:rPr>
      <w:rFonts w:cs="OpenSymbol"/>
    </w:rPr>
  </w:style>
  <w:style w:type="character" w:customStyle="1" w:styleId="ListLabel1921">
    <w:name w:val="ListLabel 1921"/>
    <w:qFormat/>
    <w:rPr>
      <w:rFonts w:cs="OpenSymbol"/>
    </w:rPr>
  </w:style>
  <w:style w:type="character" w:customStyle="1" w:styleId="ListLabel1922">
    <w:name w:val="ListLabel 1922"/>
    <w:qFormat/>
    <w:rPr>
      <w:rFonts w:cs="OpenSymbol"/>
    </w:rPr>
  </w:style>
  <w:style w:type="character" w:customStyle="1" w:styleId="ListLabel1923">
    <w:name w:val="ListLabel 1923"/>
    <w:qFormat/>
    <w:rPr>
      <w:rFonts w:cs="OpenSymbol"/>
    </w:rPr>
  </w:style>
  <w:style w:type="character" w:customStyle="1" w:styleId="ListLabel1924">
    <w:name w:val="ListLabel 1924"/>
    <w:qFormat/>
    <w:rPr>
      <w:rFonts w:cs="OpenSymbol"/>
    </w:rPr>
  </w:style>
  <w:style w:type="character" w:customStyle="1" w:styleId="ListLabel1925">
    <w:name w:val="ListLabel 1925"/>
    <w:qFormat/>
    <w:rPr>
      <w:rFonts w:cs="OpenSymbol"/>
    </w:rPr>
  </w:style>
  <w:style w:type="character" w:customStyle="1" w:styleId="ListLabel1926">
    <w:name w:val="ListLabel 1926"/>
    <w:qFormat/>
    <w:rPr>
      <w:rFonts w:cs="OpenSymbol"/>
    </w:rPr>
  </w:style>
  <w:style w:type="character" w:customStyle="1" w:styleId="ListLabel1927">
    <w:name w:val="ListLabel 1927"/>
    <w:qFormat/>
    <w:rPr>
      <w:rFonts w:cs="OpenSymbol"/>
    </w:rPr>
  </w:style>
  <w:style w:type="character" w:customStyle="1" w:styleId="ListLabel1928">
    <w:name w:val="ListLabel 1928"/>
    <w:qFormat/>
    <w:rPr>
      <w:rFonts w:cs="OpenSymbol"/>
    </w:rPr>
  </w:style>
  <w:style w:type="character" w:customStyle="1" w:styleId="ListLabel1929">
    <w:name w:val="ListLabel 1929"/>
    <w:qFormat/>
    <w:rPr>
      <w:rFonts w:cs="OpenSymbol"/>
    </w:rPr>
  </w:style>
  <w:style w:type="character" w:customStyle="1" w:styleId="ListLabel1930">
    <w:name w:val="ListLabel 1930"/>
    <w:qFormat/>
    <w:rPr>
      <w:rFonts w:cs="OpenSymbol"/>
    </w:rPr>
  </w:style>
  <w:style w:type="character" w:customStyle="1" w:styleId="ListLabel1931">
    <w:name w:val="ListLabel 1931"/>
    <w:qFormat/>
    <w:rPr>
      <w:rFonts w:cs="OpenSymbol"/>
    </w:rPr>
  </w:style>
  <w:style w:type="character" w:customStyle="1" w:styleId="ListLabel1932">
    <w:name w:val="ListLabel 1932"/>
    <w:qFormat/>
    <w:rPr>
      <w:rFonts w:cs="OpenSymbol"/>
    </w:rPr>
  </w:style>
  <w:style w:type="character" w:customStyle="1" w:styleId="ListLabel1933">
    <w:name w:val="ListLabel 1933"/>
    <w:qFormat/>
    <w:rPr>
      <w:rFonts w:cs="OpenSymbol"/>
    </w:rPr>
  </w:style>
  <w:style w:type="character" w:customStyle="1" w:styleId="ListLabel1934">
    <w:name w:val="ListLabel 1934"/>
    <w:qFormat/>
    <w:rPr>
      <w:rFonts w:cs="OpenSymbol"/>
    </w:rPr>
  </w:style>
  <w:style w:type="character" w:customStyle="1" w:styleId="ListLabel1935">
    <w:name w:val="ListLabel 1935"/>
    <w:qFormat/>
    <w:rPr>
      <w:rFonts w:cs="OpenSymbol"/>
    </w:rPr>
  </w:style>
  <w:style w:type="character" w:customStyle="1" w:styleId="ListLabel1936">
    <w:name w:val="ListLabel 1936"/>
    <w:qFormat/>
    <w:rPr>
      <w:rFonts w:cs="OpenSymbol"/>
    </w:rPr>
  </w:style>
  <w:style w:type="character" w:customStyle="1" w:styleId="ListLabel1937">
    <w:name w:val="ListLabel 1937"/>
    <w:qFormat/>
    <w:rPr>
      <w:rFonts w:cs="OpenSymbol"/>
    </w:rPr>
  </w:style>
  <w:style w:type="character" w:customStyle="1" w:styleId="ListLabel1938">
    <w:name w:val="ListLabel 1938"/>
    <w:qFormat/>
    <w:rPr>
      <w:rFonts w:cs="OpenSymbol"/>
    </w:rPr>
  </w:style>
  <w:style w:type="character" w:customStyle="1" w:styleId="ListLabel1939">
    <w:name w:val="ListLabel 1939"/>
    <w:qFormat/>
    <w:rPr>
      <w:rFonts w:cs="OpenSymbol"/>
    </w:rPr>
  </w:style>
  <w:style w:type="character" w:customStyle="1" w:styleId="ListLabel1940">
    <w:name w:val="ListLabel 1940"/>
    <w:qFormat/>
    <w:rPr>
      <w:rFonts w:cs="OpenSymbol"/>
    </w:rPr>
  </w:style>
  <w:style w:type="character" w:customStyle="1" w:styleId="ListLabel1941">
    <w:name w:val="ListLabel 1941"/>
    <w:qFormat/>
    <w:rPr>
      <w:rFonts w:cs="OpenSymbol"/>
    </w:rPr>
  </w:style>
  <w:style w:type="character" w:customStyle="1" w:styleId="ListLabel1942">
    <w:name w:val="ListLabel 1942"/>
    <w:qFormat/>
    <w:rPr>
      <w:rFonts w:cs="OpenSymbol"/>
    </w:rPr>
  </w:style>
  <w:style w:type="character" w:customStyle="1" w:styleId="ListLabel1943">
    <w:name w:val="ListLabel 1943"/>
    <w:qFormat/>
    <w:rPr>
      <w:rFonts w:cs="OpenSymbol"/>
    </w:rPr>
  </w:style>
  <w:style w:type="character" w:customStyle="1" w:styleId="ListLabel1944">
    <w:name w:val="ListLabel 1944"/>
    <w:qFormat/>
    <w:rPr>
      <w:rFonts w:cs="OpenSymbol"/>
    </w:rPr>
  </w:style>
  <w:style w:type="character" w:customStyle="1" w:styleId="ListLabel1945">
    <w:name w:val="ListLabel 1945"/>
    <w:qFormat/>
    <w:rPr>
      <w:rFonts w:cs="OpenSymbol"/>
    </w:rPr>
  </w:style>
  <w:style w:type="character" w:customStyle="1" w:styleId="ListLabel1946">
    <w:name w:val="ListLabel 1946"/>
    <w:qFormat/>
    <w:rPr>
      <w:rFonts w:cs="OpenSymbol"/>
    </w:rPr>
  </w:style>
  <w:style w:type="character" w:customStyle="1" w:styleId="ListLabel1947">
    <w:name w:val="ListLabel 1947"/>
    <w:qFormat/>
    <w:rPr>
      <w:rFonts w:cs="OpenSymbol"/>
    </w:rPr>
  </w:style>
  <w:style w:type="character" w:customStyle="1" w:styleId="ListLabel1948">
    <w:name w:val="ListLabel 1948"/>
    <w:qFormat/>
    <w:rPr>
      <w:rFonts w:cs="OpenSymbol"/>
    </w:rPr>
  </w:style>
  <w:style w:type="character" w:customStyle="1" w:styleId="ListLabel1949">
    <w:name w:val="ListLabel 1949"/>
    <w:qFormat/>
    <w:rPr>
      <w:rFonts w:cs="OpenSymbol"/>
    </w:rPr>
  </w:style>
  <w:style w:type="character" w:customStyle="1" w:styleId="ListLabel1950">
    <w:name w:val="ListLabel 1950"/>
    <w:qFormat/>
    <w:rPr>
      <w:rFonts w:cs="OpenSymbol"/>
    </w:rPr>
  </w:style>
  <w:style w:type="character" w:customStyle="1" w:styleId="ListLabel1951">
    <w:name w:val="ListLabel 1951"/>
    <w:qFormat/>
    <w:rPr>
      <w:rFonts w:cs="OpenSymbol"/>
    </w:rPr>
  </w:style>
  <w:style w:type="character" w:customStyle="1" w:styleId="ListLabel1952">
    <w:name w:val="ListLabel 1952"/>
    <w:qFormat/>
    <w:rPr>
      <w:rFonts w:cs="OpenSymbol"/>
    </w:rPr>
  </w:style>
  <w:style w:type="character" w:customStyle="1" w:styleId="ListLabel1953">
    <w:name w:val="ListLabel 1953"/>
    <w:qFormat/>
    <w:rPr>
      <w:rFonts w:cs="OpenSymbol"/>
    </w:rPr>
  </w:style>
  <w:style w:type="character" w:customStyle="1" w:styleId="ListLabel1954">
    <w:name w:val="ListLabel 1954"/>
    <w:qFormat/>
    <w:rPr>
      <w:rFonts w:cs="OpenSymbol"/>
    </w:rPr>
  </w:style>
  <w:style w:type="character" w:customStyle="1" w:styleId="ListLabel1955">
    <w:name w:val="ListLabel 1955"/>
    <w:qFormat/>
    <w:rPr>
      <w:rFonts w:cs="OpenSymbol"/>
    </w:rPr>
  </w:style>
  <w:style w:type="character" w:customStyle="1" w:styleId="ListLabel1956">
    <w:name w:val="ListLabel 1956"/>
    <w:qFormat/>
    <w:rPr>
      <w:rFonts w:cs="OpenSymbol"/>
    </w:rPr>
  </w:style>
  <w:style w:type="character" w:customStyle="1" w:styleId="ListLabel1957">
    <w:name w:val="ListLabel 1957"/>
    <w:qFormat/>
    <w:rPr>
      <w:rFonts w:cs="OpenSymbol"/>
    </w:rPr>
  </w:style>
  <w:style w:type="character" w:customStyle="1" w:styleId="ListLabel1958">
    <w:name w:val="ListLabel 1958"/>
    <w:qFormat/>
    <w:rPr>
      <w:rFonts w:cs="OpenSymbol"/>
    </w:rPr>
  </w:style>
  <w:style w:type="character" w:customStyle="1" w:styleId="ListLabel1959">
    <w:name w:val="ListLabel 1959"/>
    <w:qFormat/>
    <w:rPr>
      <w:rFonts w:cs="OpenSymbol"/>
    </w:rPr>
  </w:style>
  <w:style w:type="character" w:customStyle="1" w:styleId="ListLabel1960">
    <w:name w:val="ListLabel 1960"/>
    <w:qFormat/>
    <w:rPr>
      <w:rFonts w:cs="OpenSymbol"/>
    </w:rPr>
  </w:style>
  <w:style w:type="character" w:customStyle="1" w:styleId="ListLabel1961">
    <w:name w:val="ListLabel 1961"/>
    <w:qFormat/>
    <w:rPr>
      <w:rFonts w:cs="OpenSymbol"/>
    </w:rPr>
  </w:style>
  <w:style w:type="character" w:customStyle="1" w:styleId="ListLabel1962">
    <w:name w:val="ListLabel 1962"/>
    <w:qFormat/>
    <w:rPr>
      <w:rFonts w:cs="OpenSymbol"/>
    </w:rPr>
  </w:style>
  <w:style w:type="character" w:customStyle="1" w:styleId="ListLabel1963">
    <w:name w:val="ListLabel 1963"/>
    <w:qFormat/>
    <w:rPr>
      <w:rFonts w:cs="OpenSymbol"/>
    </w:rPr>
  </w:style>
  <w:style w:type="character" w:customStyle="1" w:styleId="ListLabel1964">
    <w:name w:val="ListLabel 1964"/>
    <w:qFormat/>
    <w:rPr>
      <w:rFonts w:cs="OpenSymbol"/>
    </w:rPr>
  </w:style>
  <w:style w:type="character" w:customStyle="1" w:styleId="ListLabel1965">
    <w:name w:val="ListLabel 1965"/>
    <w:qFormat/>
    <w:rPr>
      <w:rFonts w:cs="OpenSymbol"/>
    </w:rPr>
  </w:style>
  <w:style w:type="character" w:customStyle="1" w:styleId="ListLabel1966">
    <w:name w:val="ListLabel 1966"/>
    <w:qFormat/>
    <w:rPr>
      <w:rFonts w:cs="OpenSymbol"/>
    </w:rPr>
  </w:style>
  <w:style w:type="character" w:customStyle="1" w:styleId="ListLabel1967">
    <w:name w:val="ListLabel 1967"/>
    <w:qFormat/>
    <w:rPr>
      <w:rFonts w:cs="OpenSymbol"/>
    </w:rPr>
  </w:style>
  <w:style w:type="character" w:customStyle="1" w:styleId="ListLabel1968">
    <w:name w:val="ListLabel 1968"/>
    <w:qFormat/>
    <w:rPr>
      <w:rFonts w:cs="OpenSymbol"/>
    </w:rPr>
  </w:style>
  <w:style w:type="character" w:customStyle="1" w:styleId="ListLabel1969">
    <w:name w:val="ListLabel 1969"/>
    <w:qFormat/>
    <w:rPr>
      <w:rFonts w:cs="OpenSymbol"/>
    </w:rPr>
  </w:style>
  <w:style w:type="character" w:customStyle="1" w:styleId="ListLabel1970">
    <w:name w:val="ListLabel 1970"/>
    <w:qFormat/>
    <w:rPr>
      <w:rFonts w:cs="OpenSymbol"/>
    </w:rPr>
  </w:style>
  <w:style w:type="character" w:customStyle="1" w:styleId="ListLabel1971">
    <w:name w:val="ListLabel 1971"/>
    <w:qFormat/>
    <w:rPr>
      <w:rFonts w:cs="OpenSymbol"/>
    </w:rPr>
  </w:style>
  <w:style w:type="character" w:customStyle="1" w:styleId="ListLabel1972">
    <w:name w:val="ListLabel 1972"/>
    <w:qFormat/>
    <w:rPr>
      <w:rFonts w:cs="OpenSymbol"/>
    </w:rPr>
  </w:style>
  <w:style w:type="character" w:customStyle="1" w:styleId="ListLabel1973">
    <w:name w:val="ListLabel 1973"/>
    <w:qFormat/>
    <w:rPr>
      <w:rFonts w:cs="OpenSymbol"/>
    </w:rPr>
  </w:style>
  <w:style w:type="character" w:customStyle="1" w:styleId="ListLabel1974">
    <w:name w:val="ListLabel 1974"/>
    <w:qFormat/>
    <w:rPr>
      <w:rFonts w:cs="OpenSymbol"/>
    </w:rPr>
  </w:style>
  <w:style w:type="character" w:customStyle="1" w:styleId="ListLabel1975">
    <w:name w:val="ListLabel 1975"/>
    <w:qFormat/>
    <w:rPr>
      <w:rFonts w:cs="OpenSymbol"/>
    </w:rPr>
  </w:style>
  <w:style w:type="character" w:customStyle="1" w:styleId="ListLabel1976">
    <w:name w:val="ListLabel 1976"/>
    <w:qFormat/>
    <w:rPr>
      <w:rFonts w:cs="OpenSymbol"/>
    </w:rPr>
  </w:style>
  <w:style w:type="character" w:customStyle="1" w:styleId="ListLabel1977">
    <w:name w:val="ListLabel 1977"/>
    <w:qFormat/>
    <w:rPr>
      <w:rFonts w:cs="OpenSymbol"/>
    </w:rPr>
  </w:style>
  <w:style w:type="character" w:customStyle="1" w:styleId="ListLabel1978">
    <w:name w:val="ListLabel 1978"/>
    <w:qFormat/>
    <w:rPr>
      <w:rFonts w:cs="OpenSymbol"/>
    </w:rPr>
  </w:style>
  <w:style w:type="character" w:customStyle="1" w:styleId="ListLabel1979">
    <w:name w:val="ListLabel 1979"/>
    <w:qFormat/>
    <w:rPr>
      <w:rFonts w:cs="OpenSymbol"/>
    </w:rPr>
  </w:style>
  <w:style w:type="character" w:customStyle="1" w:styleId="ListLabel1980">
    <w:name w:val="ListLabel 1980"/>
    <w:qFormat/>
    <w:rPr>
      <w:rFonts w:cs="OpenSymbol"/>
    </w:rPr>
  </w:style>
  <w:style w:type="character" w:customStyle="1" w:styleId="ListLabel1981">
    <w:name w:val="ListLabel 1981"/>
    <w:qFormat/>
    <w:rPr>
      <w:rFonts w:cs="OpenSymbol"/>
    </w:rPr>
  </w:style>
  <w:style w:type="character" w:customStyle="1" w:styleId="ListLabel1982">
    <w:name w:val="ListLabel 1982"/>
    <w:qFormat/>
    <w:rPr>
      <w:rFonts w:cs="OpenSymbol"/>
    </w:rPr>
  </w:style>
  <w:style w:type="character" w:customStyle="1" w:styleId="ListLabel1983">
    <w:name w:val="ListLabel 1983"/>
    <w:qFormat/>
    <w:rPr>
      <w:rFonts w:cs="OpenSymbol"/>
    </w:rPr>
  </w:style>
  <w:style w:type="character" w:customStyle="1" w:styleId="ListLabel1984">
    <w:name w:val="ListLabel 1984"/>
    <w:qFormat/>
    <w:rPr>
      <w:rFonts w:cs="OpenSymbol"/>
    </w:rPr>
  </w:style>
  <w:style w:type="character" w:customStyle="1" w:styleId="ListLabel1985">
    <w:name w:val="ListLabel 1985"/>
    <w:qFormat/>
    <w:rPr>
      <w:rFonts w:cs="OpenSymbol"/>
    </w:rPr>
  </w:style>
  <w:style w:type="character" w:customStyle="1" w:styleId="ListLabel1986">
    <w:name w:val="ListLabel 1986"/>
    <w:qFormat/>
    <w:rPr>
      <w:rFonts w:cs="OpenSymbol"/>
    </w:rPr>
  </w:style>
  <w:style w:type="character" w:customStyle="1" w:styleId="ListLabel1987">
    <w:name w:val="ListLabel 1987"/>
    <w:qFormat/>
    <w:rPr>
      <w:rFonts w:cs="OpenSymbol"/>
    </w:rPr>
  </w:style>
  <w:style w:type="character" w:customStyle="1" w:styleId="ListLabel1988">
    <w:name w:val="ListLabel 1988"/>
    <w:qFormat/>
    <w:rPr>
      <w:rFonts w:cs="OpenSymbol"/>
    </w:rPr>
  </w:style>
  <w:style w:type="character" w:customStyle="1" w:styleId="ListLabel1989">
    <w:name w:val="ListLabel 1989"/>
    <w:qFormat/>
    <w:rPr>
      <w:rFonts w:cs="OpenSymbol"/>
    </w:rPr>
  </w:style>
  <w:style w:type="character" w:customStyle="1" w:styleId="ListLabel1990">
    <w:name w:val="ListLabel 1990"/>
    <w:qFormat/>
    <w:rPr>
      <w:rFonts w:cs="OpenSymbol"/>
    </w:rPr>
  </w:style>
  <w:style w:type="character" w:customStyle="1" w:styleId="ListLabel1991">
    <w:name w:val="ListLabel 1991"/>
    <w:qFormat/>
    <w:rPr>
      <w:rFonts w:cs="OpenSymbol"/>
    </w:rPr>
  </w:style>
  <w:style w:type="character" w:customStyle="1" w:styleId="ListLabel1992">
    <w:name w:val="ListLabel 1992"/>
    <w:qFormat/>
    <w:rPr>
      <w:rFonts w:cs="OpenSymbol"/>
    </w:rPr>
  </w:style>
  <w:style w:type="character" w:customStyle="1" w:styleId="ListLabel1993">
    <w:name w:val="ListLabel 1993"/>
    <w:qFormat/>
    <w:rPr>
      <w:rFonts w:cs="OpenSymbol"/>
    </w:rPr>
  </w:style>
  <w:style w:type="character" w:customStyle="1" w:styleId="ListLabel1994">
    <w:name w:val="ListLabel 1994"/>
    <w:qFormat/>
    <w:rPr>
      <w:rFonts w:cs="OpenSymbol"/>
    </w:rPr>
  </w:style>
  <w:style w:type="character" w:customStyle="1" w:styleId="ListLabel1995">
    <w:name w:val="ListLabel 1995"/>
    <w:qFormat/>
    <w:rPr>
      <w:rFonts w:cs="OpenSymbol"/>
    </w:rPr>
  </w:style>
  <w:style w:type="character" w:customStyle="1" w:styleId="ListLabel1996">
    <w:name w:val="ListLabel 1996"/>
    <w:qFormat/>
    <w:rPr>
      <w:rFonts w:cs="OpenSymbol"/>
    </w:rPr>
  </w:style>
  <w:style w:type="character" w:customStyle="1" w:styleId="ListLabel1997">
    <w:name w:val="ListLabel 1997"/>
    <w:qFormat/>
    <w:rPr>
      <w:rFonts w:cs="OpenSymbol"/>
    </w:rPr>
  </w:style>
  <w:style w:type="character" w:customStyle="1" w:styleId="ListLabel1998">
    <w:name w:val="ListLabel 1998"/>
    <w:qFormat/>
    <w:rPr>
      <w:rFonts w:cs="OpenSymbol"/>
    </w:rPr>
  </w:style>
  <w:style w:type="character" w:customStyle="1" w:styleId="ListLabel1999">
    <w:name w:val="ListLabel 1999"/>
    <w:qFormat/>
    <w:rPr>
      <w:rFonts w:cs="OpenSymbol"/>
    </w:rPr>
  </w:style>
  <w:style w:type="character" w:customStyle="1" w:styleId="ListLabel2000">
    <w:name w:val="ListLabel 2000"/>
    <w:qFormat/>
    <w:rPr>
      <w:rFonts w:cs="OpenSymbol"/>
    </w:rPr>
  </w:style>
  <w:style w:type="character" w:customStyle="1" w:styleId="ListLabel2001">
    <w:name w:val="ListLabel 2001"/>
    <w:qFormat/>
    <w:rPr>
      <w:rFonts w:cs="OpenSymbol"/>
    </w:rPr>
  </w:style>
  <w:style w:type="character" w:customStyle="1" w:styleId="ListLabel2002">
    <w:name w:val="ListLabel 2002"/>
    <w:qFormat/>
    <w:rPr>
      <w:rFonts w:cs="OpenSymbol"/>
    </w:rPr>
  </w:style>
  <w:style w:type="character" w:customStyle="1" w:styleId="ListLabel2003">
    <w:name w:val="ListLabel 2003"/>
    <w:qFormat/>
    <w:rPr>
      <w:rFonts w:cs="OpenSymbol"/>
    </w:rPr>
  </w:style>
  <w:style w:type="character" w:customStyle="1" w:styleId="ListLabel2004">
    <w:name w:val="ListLabel 2004"/>
    <w:qFormat/>
    <w:rPr>
      <w:rFonts w:cs="OpenSymbol"/>
    </w:rPr>
  </w:style>
  <w:style w:type="character" w:customStyle="1" w:styleId="ListLabel2005">
    <w:name w:val="ListLabel 2005"/>
    <w:qFormat/>
    <w:rPr>
      <w:rFonts w:cs="OpenSymbol"/>
    </w:rPr>
  </w:style>
  <w:style w:type="character" w:customStyle="1" w:styleId="ListLabel2006">
    <w:name w:val="ListLabel 2006"/>
    <w:qFormat/>
    <w:rPr>
      <w:rFonts w:cs="OpenSymbol"/>
    </w:rPr>
  </w:style>
  <w:style w:type="character" w:customStyle="1" w:styleId="ListLabel2007">
    <w:name w:val="ListLabel 2007"/>
    <w:qFormat/>
    <w:rPr>
      <w:rFonts w:cs="OpenSymbol"/>
    </w:rPr>
  </w:style>
  <w:style w:type="character" w:customStyle="1" w:styleId="ListLabel2008">
    <w:name w:val="ListLabel 2008"/>
    <w:qFormat/>
    <w:rPr>
      <w:rFonts w:cs="OpenSymbol"/>
    </w:rPr>
  </w:style>
  <w:style w:type="character" w:customStyle="1" w:styleId="ListLabel2009">
    <w:name w:val="ListLabel 2009"/>
    <w:qFormat/>
    <w:rPr>
      <w:rFonts w:cs="OpenSymbol"/>
    </w:rPr>
  </w:style>
  <w:style w:type="character" w:customStyle="1" w:styleId="ListLabel2010">
    <w:name w:val="ListLabel 2010"/>
    <w:qFormat/>
    <w:rPr>
      <w:rFonts w:cs="OpenSymbol"/>
    </w:rPr>
  </w:style>
  <w:style w:type="character" w:customStyle="1" w:styleId="ListLabel2011">
    <w:name w:val="ListLabel 2011"/>
    <w:qFormat/>
    <w:rPr>
      <w:rFonts w:cs="OpenSymbol"/>
    </w:rPr>
  </w:style>
  <w:style w:type="character" w:customStyle="1" w:styleId="ListLabel2012">
    <w:name w:val="ListLabel 2012"/>
    <w:qFormat/>
    <w:rPr>
      <w:rFonts w:cs="OpenSymbol"/>
    </w:rPr>
  </w:style>
  <w:style w:type="character" w:customStyle="1" w:styleId="ListLabel2013">
    <w:name w:val="ListLabel 2013"/>
    <w:qFormat/>
    <w:rPr>
      <w:rFonts w:cs="OpenSymbol"/>
    </w:rPr>
  </w:style>
  <w:style w:type="character" w:customStyle="1" w:styleId="ListLabel2014">
    <w:name w:val="ListLabel 2014"/>
    <w:qFormat/>
    <w:rPr>
      <w:rFonts w:cs="OpenSymbol"/>
    </w:rPr>
  </w:style>
  <w:style w:type="character" w:customStyle="1" w:styleId="ListLabel2015">
    <w:name w:val="ListLabel 2015"/>
    <w:qFormat/>
    <w:rPr>
      <w:rFonts w:cs="OpenSymbol"/>
    </w:rPr>
  </w:style>
  <w:style w:type="character" w:customStyle="1" w:styleId="ListLabel2016">
    <w:name w:val="ListLabel 2016"/>
    <w:qFormat/>
    <w:rPr>
      <w:rFonts w:cs="OpenSymbol"/>
    </w:rPr>
  </w:style>
  <w:style w:type="character" w:customStyle="1" w:styleId="ListLabel2017">
    <w:name w:val="ListLabel 2017"/>
    <w:qFormat/>
    <w:rPr>
      <w:rFonts w:cs="OpenSymbol"/>
    </w:rPr>
  </w:style>
  <w:style w:type="character" w:customStyle="1" w:styleId="ListLabel2018">
    <w:name w:val="ListLabel 2018"/>
    <w:qFormat/>
    <w:rPr>
      <w:rFonts w:cs="OpenSymbol"/>
    </w:rPr>
  </w:style>
  <w:style w:type="character" w:customStyle="1" w:styleId="ListLabel2019">
    <w:name w:val="ListLabel 2019"/>
    <w:qFormat/>
    <w:rPr>
      <w:rFonts w:cs="OpenSymbol"/>
    </w:rPr>
  </w:style>
  <w:style w:type="character" w:customStyle="1" w:styleId="ListLabel2020">
    <w:name w:val="ListLabel 2020"/>
    <w:qFormat/>
    <w:rPr>
      <w:rFonts w:cs="OpenSymbol"/>
    </w:rPr>
  </w:style>
  <w:style w:type="character" w:customStyle="1" w:styleId="ListLabel2021">
    <w:name w:val="ListLabel 2021"/>
    <w:qFormat/>
    <w:rPr>
      <w:rFonts w:cs="OpenSymbol"/>
    </w:rPr>
  </w:style>
  <w:style w:type="character" w:customStyle="1" w:styleId="ListLabel2022">
    <w:name w:val="ListLabel 2022"/>
    <w:qFormat/>
    <w:rPr>
      <w:rFonts w:cs="OpenSymbol"/>
    </w:rPr>
  </w:style>
  <w:style w:type="character" w:customStyle="1" w:styleId="ListLabel2023">
    <w:name w:val="ListLabel 2023"/>
    <w:qFormat/>
    <w:rPr>
      <w:rFonts w:cs="OpenSymbol"/>
    </w:rPr>
  </w:style>
  <w:style w:type="character" w:customStyle="1" w:styleId="ListLabel2024">
    <w:name w:val="ListLabel 2024"/>
    <w:qFormat/>
    <w:rPr>
      <w:rFonts w:cs="OpenSymbol"/>
    </w:rPr>
  </w:style>
  <w:style w:type="character" w:customStyle="1" w:styleId="ListLabel2025">
    <w:name w:val="ListLabel 2025"/>
    <w:qFormat/>
    <w:rPr>
      <w:rFonts w:cs="OpenSymbol"/>
    </w:rPr>
  </w:style>
  <w:style w:type="character" w:customStyle="1" w:styleId="ListLabel2026">
    <w:name w:val="ListLabel 2026"/>
    <w:qFormat/>
    <w:rPr>
      <w:rFonts w:cs="OpenSymbol"/>
    </w:rPr>
  </w:style>
  <w:style w:type="character" w:customStyle="1" w:styleId="ListLabel2027">
    <w:name w:val="ListLabel 2027"/>
    <w:qFormat/>
    <w:rPr>
      <w:rFonts w:cs="OpenSymbol"/>
    </w:rPr>
  </w:style>
  <w:style w:type="character" w:customStyle="1" w:styleId="ListLabel2028">
    <w:name w:val="ListLabel 2028"/>
    <w:qFormat/>
    <w:rPr>
      <w:rFonts w:cs="OpenSymbol"/>
    </w:rPr>
  </w:style>
  <w:style w:type="character" w:customStyle="1" w:styleId="ListLabel2029">
    <w:name w:val="ListLabel 2029"/>
    <w:qFormat/>
    <w:rPr>
      <w:rFonts w:cs="OpenSymbol"/>
    </w:rPr>
  </w:style>
  <w:style w:type="character" w:customStyle="1" w:styleId="ListLabel2030">
    <w:name w:val="ListLabel 2030"/>
    <w:qFormat/>
    <w:rPr>
      <w:rFonts w:cs="OpenSymbol"/>
    </w:rPr>
  </w:style>
  <w:style w:type="character" w:customStyle="1" w:styleId="ListLabel2031">
    <w:name w:val="ListLabel 2031"/>
    <w:qFormat/>
    <w:rPr>
      <w:rFonts w:cs="OpenSymbol"/>
    </w:rPr>
  </w:style>
  <w:style w:type="character" w:customStyle="1" w:styleId="ListLabel2032">
    <w:name w:val="ListLabel 2032"/>
    <w:qFormat/>
    <w:rPr>
      <w:rFonts w:cs="OpenSymbol"/>
    </w:rPr>
  </w:style>
  <w:style w:type="character" w:customStyle="1" w:styleId="ListLabel2033">
    <w:name w:val="ListLabel 2033"/>
    <w:qFormat/>
    <w:rPr>
      <w:rFonts w:cs="OpenSymbol"/>
    </w:rPr>
  </w:style>
  <w:style w:type="character" w:customStyle="1" w:styleId="ListLabel2034">
    <w:name w:val="ListLabel 2034"/>
    <w:qFormat/>
    <w:rPr>
      <w:rFonts w:cs="OpenSymbol"/>
    </w:rPr>
  </w:style>
  <w:style w:type="character" w:customStyle="1" w:styleId="ListLabel2035">
    <w:name w:val="ListLabel 2035"/>
    <w:qFormat/>
    <w:rPr>
      <w:rFonts w:cs="OpenSymbol"/>
    </w:rPr>
  </w:style>
  <w:style w:type="character" w:customStyle="1" w:styleId="ListLabel2036">
    <w:name w:val="ListLabel 2036"/>
    <w:qFormat/>
    <w:rPr>
      <w:rFonts w:cs="OpenSymbol"/>
    </w:rPr>
  </w:style>
  <w:style w:type="character" w:customStyle="1" w:styleId="ListLabel2037">
    <w:name w:val="ListLabel 2037"/>
    <w:qFormat/>
    <w:rPr>
      <w:rFonts w:cs="OpenSymbol"/>
    </w:rPr>
  </w:style>
  <w:style w:type="character" w:customStyle="1" w:styleId="ListLabel2038">
    <w:name w:val="ListLabel 2038"/>
    <w:qFormat/>
    <w:rPr>
      <w:rFonts w:cs="OpenSymbol"/>
    </w:rPr>
  </w:style>
  <w:style w:type="character" w:customStyle="1" w:styleId="ListLabel2039">
    <w:name w:val="ListLabel 2039"/>
    <w:qFormat/>
    <w:rPr>
      <w:rFonts w:cs="OpenSymbol"/>
    </w:rPr>
  </w:style>
  <w:style w:type="character" w:customStyle="1" w:styleId="ListLabel2040">
    <w:name w:val="ListLabel 2040"/>
    <w:qFormat/>
    <w:rPr>
      <w:rFonts w:cs="OpenSymbol"/>
    </w:rPr>
  </w:style>
  <w:style w:type="character" w:customStyle="1" w:styleId="ListLabel2041">
    <w:name w:val="ListLabel 2041"/>
    <w:qFormat/>
    <w:rPr>
      <w:rFonts w:cs="OpenSymbol"/>
    </w:rPr>
  </w:style>
  <w:style w:type="character" w:customStyle="1" w:styleId="ListLabel2042">
    <w:name w:val="ListLabel 2042"/>
    <w:qFormat/>
    <w:rPr>
      <w:rFonts w:cs="OpenSymbol"/>
    </w:rPr>
  </w:style>
  <w:style w:type="character" w:customStyle="1" w:styleId="ListLabel2043">
    <w:name w:val="ListLabel 2043"/>
    <w:qFormat/>
    <w:rPr>
      <w:rFonts w:cs="OpenSymbol"/>
    </w:rPr>
  </w:style>
  <w:style w:type="character" w:customStyle="1" w:styleId="ListLabel2044">
    <w:name w:val="ListLabel 2044"/>
    <w:qFormat/>
    <w:rPr>
      <w:rFonts w:cs="OpenSymbol"/>
    </w:rPr>
  </w:style>
  <w:style w:type="character" w:customStyle="1" w:styleId="ListLabel2045">
    <w:name w:val="ListLabel 2045"/>
    <w:qFormat/>
    <w:rPr>
      <w:rFonts w:cs="OpenSymbol"/>
    </w:rPr>
  </w:style>
  <w:style w:type="character" w:customStyle="1" w:styleId="ListLabel2046">
    <w:name w:val="ListLabel 2046"/>
    <w:qFormat/>
    <w:rPr>
      <w:rFonts w:cs="OpenSymbol"/>
    </w:rPr>
  </w:style>
  <w:style w:type="character" w:customStyle="1" w:styleId="ListLabel2047">
    <w:name w:val="ListLabel 2047"/>
    <w:qFormat/>
    <w:rPr>
      <w:rFonts w:cs="OpenSymbol"/>
    </w:rPr>
  </w:style>
  <w:style w:type="character" w:customStyle="1" w:styleId="ListLabel2048">
    <w:name w:val="ListLabel 2048"/>
    <w:qFormat/>
    <w:rPr>
      <w:rFonts w:cs="OpenSymbol"/>
    </w:rPr>
  </w:style>
  <w:style w:type="character" w:customStyle="1" w:styleId="ListLabel2049">
    <w:name w:val="ListLabel 2049"/>
    <w:qFormat/>
    <w:rPr>
      <w:rFonts w:cs="OpenSymbol"/>
    </w:rPr>
  </w:style>
  <w:style w:type="character" w:customStyle="1" w:styleId="ListLabel2050">
    <w:name w:val="ListLabel 2050"/>
    <w:qFormat/>
    <w:rPr>
      <w:rFonts w:cs="OpenSymbol"/>
    </w:rPr>
  </w:style>
  <w:style w:type="character" w:customStyle="1" w:styleId="ListLabel2051">
    <w:name w:val="ListLabel 2051"/>
    <w:qFormat/>
    <w:rPr>
      <w:rFonts w:cs="OpenSymbol"/>
    </w:rPr>
  </w:style>
  <w:style w:type="character" w:customStyle="1" w:styleId="ListLabel2052">
    <w:name w:val="ListLabel 2052"/>
    <w:qFormat/>
    <w:rPr>
      <w:rFonts w:cs="OpenSymbol"/>
    </w:rPr>
  </w:style>
  <w:style w:type="character" w:customStyle="1" w:styleId="ListLabel2053">
    <w:name w:val="ListLabel 2053"/>
    <w:qFormat/>
    <w:rPr>
      <w:rFonts w:cs="OpenSymbol"/>
    </w:rPr>
  </w:style>
  <w:style w:type="character" w:customStyle="1" w:styleId="ListLabel2054">
    <w:name w:val="ListLabel 2054"/>
    <w:qFormat/>
    <w:rPr>
      <w:rFonts w:cs="OpenSymbol"/>
    </w:rPr>
  </w:style>
  <w:style w:type="character" w:customStyle="1" w:styleId="ListLabel2055">
    <w:name w:val="ListLabel 2055"/>
    <w:qFormat/>
    <w:rPr>
      <w:rFonts w:cs="OpenSymbol"/>
    </w:rPr>
  </w:style>
  <w:style w:type="character" w:customStyle="1" w:styleId="ListLabel2056">
    <w:name w:val="ListLabel 2056"/>
    <w:qFormat/>
    <w:rPr>
      <w:rFonts w:cs="OpenSymbol"/>
    </w:rPr>
  </w:style>
  <w:style w:type="character" w:customStyle="1" w:styleId="ListLabel2057">
    <w:name w:val="ListLabel 2057"/>
    <w:qFormat/>
    <w:rPr>
      <w:rFonts w:cs="OpenSymbol"/>
    </w:rPr>
  </w:style>
  <w:style w:type="character" w:customStyle="1" w:styleId="ListLabel2058">
    <w:name w:val="ListLabel 2058"/>
    <w:qFormat/>
    <w:rPr>
      <w:rFonts w:cs="OpenSymbol"/>
    </w:rPr>
  </w:style>
  <w:style w:type="character" w:customStyle="1" w:styleId="ListLabel2059">
    <w:name w:val="ListLabel 2059"/>
    <w:qFormat/>
    <w:rPr>
      <w:rFonts w:cs="OpenSymbol"/>
    </w:rPr>
  </w:style>
  <w:style w:type="character" w:customStyle="1" w:styleId="ListLabel2060">
    <w:name w:val="ListLabel 2060"/>
    <w:qFormat/>
    <w:rPr>
      <w:rFonts w:cs="OpenSymbol"/>
    </w:rPr>
  </w:style>
  <w:style w:type="character" w:customStyle="1" w:styleId="ListLabel2061">
    <w:name w:val="ListLabel 2061"/>
    <w:qFormat/>
    <w:rPr>
      <w:rFonts w:cs="OpenSymbol"/>
    </w:rPr>
  </w:style>
  <w:style w:type="character" w:customStyle="1" w:styleId="ListLabel2062">
    <w:name w:val="ListLabel 2062"/>
    <w:qFormat/>
    <w:rPr>
      <w:rFonts w:cs="OpenSymbol"/>
    </w:rPr>
  </w:style>
  <w:style w:type="character" w:customStyle="1" w:styleId="ListLabel2063">
    <w:name w:val="ListLabel 2063"/>
    <w:qFormat/>
    <w:rPr>
      <w:rFonts w:cs="OpenSymbol"/>
    </w:rPr>
  </w:style>
  <w:style w:type="character" w:customStyle="1" w:styleId="ListLabel2064">
    <w:name w:val="ListLabel 2064"/>
    <w:qFormat/>
    <w:rPr>
      <w:rFonts w:cs="OpenSymbol"/>
    </w:rPr>
  </w:style>
  <w:style w:type="character" w:customStyle="1" w:styleId="ListLabel2065">
    <w:name w:val="ListLabel 2065"/>
    <w:qFormat/>
    <w:rPr>
      <w:rFonts w:cs="OpenSymbol"/>
    </w:rPr>
  </w:style>
  <w:style w:type="character" w:customStyle="1" w:styleId="ListLabel2066">
    <w:name w:val="ListLabel 2066"/>
    <w:qFormat/>
    <w:rPr>
      <w:rFonts w:cs="OpenSymbol"/>
    </w:rPr>
  </w:style>
  <w:style w:type="character" w:customStyle="1" w:styleId="ListLabel2067">
    <w:name w:val="ListLabel 2067"/>
    <w:qFormat/>
    <w:rPr>
      <w:rFonts w:cs="OpenSymbol"/>
    </w:rPr>
  </w:style>
  <w:style w:type="character" w:customStyle="1" w:styleId="ListLabel2068">
    <w:name w:val="ListLabel 2068"/>
    <w:qFormat/>
    <w:rPr>
      <w:rFonts w:cs="OpenSymbol"/>
    </w:rPr>
  </w:style>
  <w:style w:type="character" w:customStyle="1" w:styleId="ListLabel2069">
    <w:name w:val="ListLabel 2069"/>
    <w:qFormat/>
    <w:rPr>
      <w:rFonts w:cs="OpenSymbol"/>
    </w:rPr>
  </w:style>
  <w:style w:type="character" w:customStyle="1" w:styleId="ListLabel2070">
    <w:name w:val="ListLabel 2070"/>
    <w:qFormat/>
    <w:rPr>
      <w:rFonts w:cs="OpenSymbol"/>
    </w:rPr>
  </w:style>
  <w:style w:type="character" w:customStyle="1" w:styleId="ListLabel2071">
    <w:name w:val="ListLabel 2071"/>
    <w:qFormat/>
    <w:rPr>
      <w:rFonts w:cs="OpenSymbol"/>
    </w:rPr>
  </w:style>
  <w:style w:type="character" w:customStyle="1" w:styleId="ListLabel2072">
    <w:name w:val="ListLabel 2072"/>
    <w:qFormat/>
    <w:rPr>
      <w:rFonts w:cs="OpenSymbol"/>
    </w:rPr>
  </w:style>
  <w:style w:type="character" w:customStyle="1" w:styleId="ListLabel2073">
    <w:name w:val="ListLabel 2073"/>
    <w:qFormat/>
    <w:rPr>
      <w:rFonts w:cs="OpenSymbol"/>
    </w:rPr>
  </w:style>
  <w:style w:type="character" w:customStyle="1" w:styleId="ListLabel2074">
    <w:name w:val="ListLabel 2074"/>
    <w:qFormat/>
    <w:rPr>
      <w:rFonts w:cs="OpenSymbol"/>
    </w:rPr>
  </w:style>
  <w:style w:type="character" w:customStyle="1" w:styleId="ListLabel2075">
    <w:name w:val="ListLabel 2075"/>
    <w:qFormat/>
    <w:rPr>
      <w:rFonts w:cs="OpenSymbol"/>
    </w:rPr>
  </w:style>
  <w:style w:type="character" w:customStyle="1" w:styleId="ListLabel2076">
    <w:name w:val="ListLabel 2076"/>
    <w:qFormat/>
    <w:rPr>
      <w:rFonts w:cs="OpenSymbol"/>
    </w:rPr>
  </w:style>
  <w:style w:type="character" w:customStyle="1" w:styleId="ListLabel2077">
    <w:name w:val="ListLabel 2077"/>
    <w:qFormat/>
    <w:rPr>
      <w:rFonts w:cs="OpenSymbol"/>
    </w:rPr>
  </w:style>
  <w:style w:type="character" w:customStyle="1" w:styleId="ListLabel2078">
    <w:name w:val="ListLabel 2078"/>
    <w:qFormat/>
    <w:rPr>
      <w:rFonts w:cs="OpenSymbol"/>
    </w:rPr>
  </w:style>
  <w:style w:type="character" w:customStyle="1" w:styleId="ListLabel2079">
    <w:name w:val="ListLabel 2079"/>
    <w:qFormat/>
    <w:rPr>
      <w:rFonts w:cs="OpenSymbol"/>
    </w:rPr>
  </w:style>
  <w:style w:type="character" w:customStyle="1" w:styleId="ListLabel2080">
    <w:name w:val="ListLabel 2080"/>
    <w:qFormat/>
    <w:rPr>
      <w:rFonts w:cs="OpenSymbol"/>
    </w:rPr>
  </w:style>
  <w:style w:type="character" w:customStyle="1" w:styleId="ListLabel2081">
    <w:name w:val="ListLabel 2081"/>
    <w:qFormat/>
    <w:rPr>
      <w:rFonts w:cs="OpenSymbol"/>
    </w:rPr>
  </w:style>
  <w:style w:type="character" w:customStyle="1" w:styleId="ListLabel2082">
    <w:name w:val="ListLabel 2082"/>
    <w:qFormat/>
    <w:rPr>
      <w:rFonts w:cs="OpenSymbol"/>
    </w:rPr>
  </w:style>
  <w:style w:type="character" w:customStyle="1" w:styleId="ListLabel2083">
    <w:name w:val="ListLabel 2083"/>
    <w:qFormat/>
    <w:rPr>
      <w:rFonts w:cs="OpenSymbol"/>
    </w:rPr>
  </w:style>
  <w:style w:type="character" w:customStyle="1" w:styleId="ListLabel2084">
    <w:name w:val="ListLabel 2084"/>
    <w:qFormat/>
    <w:rPr>
      <w:rFonts w:cs="OpenSymbol"/>
    </w:rPr>
  </w:style>
  <w:style w:type="character" w:customStyle="1" w:styleId="ListLabel2085">
    <w:name w:val="ListLabel 2085"/>
    <w:qFormat/>
    <w:rPr>
      <w:rFonts w:cs="OpenSymbol"/>
    </w:rPr>
  </w:style>
  <w:style w:type="character" w:customStyle="1" w:styleId="ListLabel2086">
    <w:name w:val="ListLabel 2086"/>
    <w:qFormat/>
    <w:rPr>
      <w:rFonts w:cs="OpenSymbol"/>
    </w:rPr>
  </w:style>
  <w:style w:type="character" w:customStyle="1" w:styleId="ListLabel2087">
    <w:name w:val="ListLabel 2087"/>
    <w:qFormat/>
    <w:rPr>
      <w:rFonts w:cs="OpenSymbol"/>
    </w:rPr>
  </w:style>
  <w:style w:type="character" w:customStyle="1" w:styleId="ListLabel2088">
    <w:name w:val="ListLabel 2088"/>
    <w:qFormat/>
    <w:rPr>
      <w:rFonts w:cs="OpenSymbol"/>
    </w:rPr>
  </w:style>
  <w:style w:type="character" w:customStyle="1" w:styleId="ListLabel2089">
    <w:name w:val="ListLabel 2089"/>
    <w:qFormat/>
    <w:rPr>
      <w:rFonts w:cs="OpenSymbol"/>
    </w:rPr>
  </w:style>
  <w:style w:type="character" w:customStyle="1" w:styleId="ListLabel2090">
    <w:name w:val="ListLabel 2090"/>
    <w:qFormat/>
    <w:rPr>
      <w:rFonts w:cs="OpenSymbol"/>
    </w:rPr>
  </w:style>
  <w:style w:type="character" w:customStyle="1" w:styleId="ListLabel2091">
    <w:name w:val="ListLabel 2091"/>
    <w:qFormat/>
    <w:rPr>
      <w:rFonts w:cs="OpenSymbol"/>
    </w:rPr>
  </w:style>
  <w:style w:type="character" w:customStyle="1" w:styleId="ListLabel2092">
    <w:name w:val="ListLabel 2092"/>
    <w:qFormat/>
    <w:rPr>
      <w:rFonts w:cs="OpenSymbol"/>
    </w:rPr>
  </w:style>
  <w:style w:type="character" w:customStyle="1" w:styleId="ListLabel2093">
    <w:name w:val="ListLabel 2093"/>
    <w:qFormat/>
    <w:rPr>
      <w:rFonts w:cs="OpenSymbol"/>
    </w:rPr>
  </w:style>
  <w:style w:type="character" w:customStyle="1" w:styleId="ListLabel2094">
    <w:name w:val="ListLabel 2094"/>
    <w:qFormat/>
    <w:rPr>
      <w:rFonts w:cs="OpenSymbol"/>
    </w:rPr>
  </w:style>
  <w:style w:type="character" w:customStyle="1" w:styleId="ListLabel2095">
    <w:name w:val="ListLabel 2095"/>
    <w:qFormat/>
    <w:rPr>
      <w:rFonts w:cs="OpenSymbol"/>
    </w:rPr>
  </w:style>
  <w:style w:type="character" w:customStyle="1" w:styleId="ListLabel2096">
    <w:name w:val="ListLabel 2096"/>
    <w:qFormat/>
    <w:rPr>
      <w:rFonts w:cs="OpenSymbol"/>
    </w:rPr>
  </w:style>
  <w:style w:type="character" w:customStyle="1" w:styleId="ListLabel2097">
    <w:name w:val="ListLabel 2097"/>
    <w:qFormat/>
    <w:rPr>
      <w:rFonts w:cs="OpenSymbol"/>
    </w:rPr>
  </w:style>
  <w:style w:type="character" w:customStyle="1" w:styleId="ListLabel2098">
    <w:name w:val="ListLabel 2098"/>
    <w:qFormat/>
    <w:rPr>
      <w:rFonts w:cs="OpenSymbol"/>
    </w:rPr>
  </w:style>
  <w:style w:type="character" w:customStyle="1" w:styleId="ListLabel2099">
    <w:name w:val="ListLabel 2099"/>
    <w:qFormat/>
    <w:rPr>
      <w:rFonts w:cs="OpenSymbol"/>
    </w:rPr>
  </w:style>
  <w:style w:type="character" w:customStyle="1" w:styleId="ListLabel2100">
    <w:name w:val="ListLabel 2100"/>
    <w:qFormat/>
    <w:rPr>
      <w:rFonts w:cs="OpenSymbol"/>
    </w:rPr>
  </w:style>
  <w:style w:type="character" w:customStyle="1" w:styleId="ListLabel2101">
    <w:name w:val="ListLabel 2101"/>
    <w:qFormat/>
    <w:rPr>
      <w:rFonts w:cs="OpenSymbol"/>
    </w:rPr>
  </w:style>
  <w:style w:type="character" w:customStyle="1" w:styleId="ListLabel2102">
    <w:name w:val="ListLabel 2102"/>
    <w:qFormat/>
    <w:rPr>
      <w:rFonts w:cs="OpenSymbol"/>
    </w:rPr>
  </w:style>
  <w:style w:type="character" w:customStyle="1" w:styleId="ListLabel2103">
    <w:name w:val="ListLabel 2103"/>
    <w:qFormat/>
    <w:rPr>
      <w:rFonts w:cs="OpenSymbol"/>
    </w:rPr>
  </w:style>
  <w:style w:type="character" w:customStyle="1" w:styleId="ListLabel2104">
    <w:name w:val="ListLabel 2104"/>
    <w:qFormat/>
    <w:rPr>
      <w:rFonts w:cs="OpenSymbol"/>
    </w:rPr>
  </w:style>
  <w:style w:type="character" w:customStyle="1" w:styleId="ListLabel2105">
    <w:name w:val="ListLabel 2105"/>
    <w:qFormat/>
    <w:rPr>
      <w:rFonts w:cs="OpenSymbol"/>
    </w:rPr>
  </w:style>
  <w:style w:type="character" w:customStyle="1" w:styleId="ListLabel2106">
    <w:name w:val="ListLabel 2106"/>
    <w:qFormat/>
    <w:rPr>
      <w:rFonts w:cs="OpenSymbol"/>
    </w:rPr>
  </w:style>
  <w:style w:type="character" w:customStyle="1" w:styleId="ListLabel2107">
    <w:name w:val="ListLabel 2107"/>
    <w:qFormat/>
    <w:rPr>
      <w:rFonts w:cs="OpenSymbol"/>
    </w:rPr>
  </w:style>
  <w:style w:type="character" w:customStyle="1" w:styleId="ListLabel2108">
    <w:name w:val="ListLabel 2108"/>
    <w:qFormat/>
    <w:rPr>
      <w:rFonts w:cs="OpenSymbol"/>
    </w:rPr>
  </w:style>
  <w:style w:type="character" w:customStyle="1" w:styleId="ListLabel2109">
    <w:name w:val="ListLabel 2109"/>
    <w:qFormat/>
    <w:rPr>
      <w:rFonts w:cs="OpenSymbol"/>
    </w:rPr>
  </w:style>
  <w:style w:type="character" w:customStyle="1" w:styleId="ListLabel2110">
    <w:name w:val="ListLabel 2110"/>
    <w:qFormat/>
    <w:rPr>
      <w:rFonts w:cs="OpenSymbol"/>
    </w:rPr>
  </w:style>
  <w:style w:type="character" w:customStyle="1" w:styleId="ListLabel2111">
    <w:name w:val="ListLabel 2111"/>
    <w:qFormat/>
    <w:rPr>
      <w:rFonts w:cs="OpenSymbol"/>
    </w:rPr>
  </w:style>
  <w:style w:type="character" w:customStyle="1" w:styleId="ListLabel2112">
    <w:name w:val="ListLabel 2112"/>
    <w:qFormat/>
    <w:rPr>
      <w:rFonts w:cs="OpenSymbol"/>
    </w:rPr>
  </w:style>
  <w:style w:type="character" w:customStyle="1" w:styleId="ListLabel2113">
    <w:name w:val="ListLabel 2113"/>
    <w:qFormat/>
    <w:rPr>
      <w:rFonts w:cs="OpenSymbol"/>
    </w:rPr>
  </w:style>
  <w:style w:type="character" w:customStyle="1" w:styleId="ListLabel2114">
    <w:name w:val="ListLabel 2114"/>
    <w:qFormat/>
    <w:rPr>
      <w:rFonts w:cs="OpenSymbol"/>
    </w:rPr>
  </w:style>
  <w:style w:type="character" w:customStyle="1" w:styleId="ListLabel2115">
    <w:name w:val="ListLabel 2115"/>
    <w:qFormat/>
    <w:rPr>
      <w:rFonts w:cs="OpenSymbol"/>
    </w:rPr>
  </w:style>
  <w:style w:type="character" w:customStyle="1" w:styleId="ListLabel2116">
    <w:name w:val="ListLabel 2116"/>
    <w:qFormat/>
    <w:rPr>
      <w:rFonts w:cs="OpenSymbol"/>
    </w:rPr>
  </w:style>
  <w:style w:type="character" w:customStyle="1" w:styleId="ListLabel2117">
    <w:name w:val="ListLabel 2117"/>
    <w:qFormat/>
    <w:rPr>
      <w:rFonts w:cs="OpenSymbol"/>
    </w:rPr>
  </w:style>
  <w:style w:type="character" w:customStyle="1" w:styleId="ListLabel2118">
    <w:name w:val="ListLabel 2118"/>
    <w:qFormat/>
    <w:rPr>
      <w:rFonts w:cs="OpenSymbol"/>
    </w:rPr>
  </w:style>
  <w:style w:type="character" w:customStyle="1" w:styleId="ListLabel2119">
    <w:name w:val="ListLabel 2119"/>
    <w:qFormat/>
    <w:rPr>
      <w:rFonts w:cs="OpenSymbol"/>
    </w:rPr>
  </w:style>
  <w:style w:type="character" w:customStyle="1" w:styleId="ListLabel2120">
    <w:name w:val="ListLabel 2120"/>
    <w:qFormat/>
    <w:rPr>
      <w:rFonts w:cs="OpenSymbol"/>
    </w:rPr>
  </w:style>
  <w:style w:type="character" w:customStyle="1" w:styleId="ListLabel2121">
    <w:name w:val="ListLabel 2121"/>
    <w:qFormat/>
    <w:rPr>
      <w:rFonts w:cs="OpenSymbol"/>
    </w:rPr>
  </w:style>
  <w:style w:type="character" w:customStyle="1" w:styleId="ListLabel2122">
    <w:name w:val="ListLabel 2122"/>
    <w:qFormat/>
    <w:rPr>
      <w:rFonts w:cs="OpenSymbol"/>
    </w:rPr>
  </w:style>
  <w:style w:type="character" w:customStyle="1" w:styleId="ListLabel2123">
    <w:name w:val="ListLabel 2123"/>
    <w:qFormat/>
    <w:rPr>
      <w:rFonts w:cs="OpenSymbol"/>
    </w:rPr>
  </w:style>
  <w:style w:type="character" w:customStyle="1" w:styleId="ListLabel2124">
    <w:name w:val="ListLabel 2124"/>
    <w:qFormat/>
    <w:rPr>
      <w:rFonts w:cs="OpenSymbol"/>
    </w:rPr>
  </w:style>
  <w:style w:type="character" w:customStyle="1" w:styleId="ListLabel2125">
    <w:name w:val="ListLabel 2125"/>
    <w:qFormat/>
    <w:rPr>
      <w:rFonts w:cs="OpenSymbol"/>
    </w:rPr>
  </w:style>
  <w:style w:type="character" w:customStyle="1" w:styleId="ListLabel2126">
    <w:name w:val="ListLabel 2126"/>
    <w:qFormat/>
    <w:rPr>
      <w:rFonts w:cs="OpenSymbol"/>
    </w:rPr>
  </w:style>
  <w:style w:type="character" w:customStyle="1" w:styleId="ListLabel2127">
    <w:name w:val="ListLabel 2127"/>
    <w:qFormat/>
    <w:rPr>
      <w:rFonts w:cs="OpenSymbol"/>
    </w:rPr>
  </w:style>
  <w:style w:type="character" w:customStyle="1" w:styleId="ListLabel2128">
    <w:name w:val="ListLabel 2128"/>
    <w:qFormat/>
    <w:rPr>
      <w:rFonts w:cs="OpenSymbol"/>
    </w:rPr>
  </w:style>
  <w:style w:type="character" w:customStyle="1" w:styleId="ListLabel2129">
    <w:name w:val="ListLabel 2129"/>
    <w:qFormat/>
    <w:rPr>
      <w:rFonts w:cs="OpenSymbol"/>
    </w:rPr>
  </w:style>
  <w:style w:type="character" w:customStyle="1" w:styleId="ListLabel2130">
    <w:name w:val="ListLabel 2130"/>
    <w:qFormat/>
    <w:rPr>
      <w:rFonts w:cs="OpenSymbol"/>
    </w:rPr>
  </w:style>
  <w:style w:type="character" w:customStyle="1" w:styleId="ListLabel2131">
    <w:name w:val="ListLabel 2131"/>
    <w:qFormat/>
    <w:rPr>
      <w:rFonts w:cs="OpenSymbol"/>
    </w:rPr>
  </w:style>
  <w:style w:type="character" w:customStyle="1" w:styleId="ListLabel2132">
    <w:name w:val="ListLabel 2132"/>
    <w:qFormat/>
    <w:rPr>
      <w:rFonts w:cs="OpenSymbol"/>
    </w:rPr>
  </w:style>
  <w:style w:type="character" w:customStyle="1" w:styleId="ListLabel2133">
    <w:name w:val="ListLabel 2133"/>
    <w:qFormat/>
    <w:rPr>
      <w:rFonts w:cs="OpenSymbol"/>
    </w:rPr>
  </w:style>
  <w:style w:type="character" w:customStyle="1" w:styleId="ListLabel2134">
    <w:name w:val="ListLabel 2134"/>
    <w:qFormat/>
    <w:rPr>
      <w:rFonts w:cs="OpenSymbol"/>
    </w:rPr>
  </w:style>
  <w:style w:type="character" w:customStyle="1" w:styleId="ListLabel2135">
    <w:name w:val="ListLabel 2135"/>
    <w:qFormat/>
    <w:rPr>
      <w:rFonts w:cs="OpenSymbol"/>
    </w:rPr>
  </w:style>
  <w:style w:type="character" w:customStyle="1" w:styleId="ListLabel2136">
    <w:name w:val="ListLabel 2136"/>
    <w:qFormat/>
    <w:rPr>
      <w:rFonts w:cs="OpenSymbol"/>
    </w:rPr>
  </w:style>
  <w:style w:type="character" w:customStyle="1" w:styleId="ListLabel2137">
    <w:name w:val="ListLabel 2137"/>
    <w:qFormat/>
    <w:rPr>
      <w:rFonts w:cs="OpenSymbol"/>
    </w:rPr>
  </w:style>
  <w:style w:type="character" w:customStyle="1" w:styleId="ListLabel2138">
    <w:name w:val="ListLabel 2138"/>
    <w:qFormat/>
    <w:rPr>
      <w:rFonts w:cs="OpenSymbol"/>
    </w:rPr>
  </w:style>
  <w:style w:type="character" w:customStyle="1" w:styleId="ListLabel2139">
    <w:name w:val="ListLabel 2139"/>
    <w:qFormat/>
    <w:rPr>
      <w:rFonts w:cs="OpenSymbol"/>
    </w:rPr>
  </w:style>
  <w:style w:type="character" w:customStyle="1" w:styleId="ListLabel2140">
    <w:name w:val="ListLabel 2140"/>
    <w:qFormat/>
    <w:rPr>
      <w:rFonts w:cs="OpenSymbol"/>
    </w:rPr>
  </w:style>
  <w:style w:type="character" w:customStyle="1" w:styleId="ListLabel2141">
    <w:name w:val="ListLabel 2141"/>
    <w:qFormat/>
    <w:rPr>
      <w:rFonts w:cs="OpenSymbol"/>
    </w:rPr>
  </w:style>
  <w:style w:type="character" w:customStyle="1" w:styleId="ListLabel2142">
    <w:name w:val="ListLabel 2142"/>
    <w:qFormat/>
    <w:rPr>
      <w:rFonts w:cs="OpenSymbol"/>
    </w:rPr>
  </w:style>
  <w:style w:type="character" w:customStyle="1" w:styleId="ListLabel2143">
    <w:name w:val="ListLabel 2143"/>
    <w:qFormat/>
    <w:rPr>
      <w:rFonts w:ascii="Times New Roman" w:hAnsi="Times New Roman"/>
      <w:sz w:val="18"/>
      <w:szCs w:val="18"/>
    </w:rPr>
  </w:style>
  <w:style w:type="character" w:customStyle="1" w:styleId="ListLabel2144">
    <w:name w:val="ListLabel 2144"/>
    <w:qFormat/>
    <w:rPr>
      <w:b w:val="0"/>
      <w:bCs w:val="0"/>
      <w:i w:val="0"/>
      <w:iCs w:val="0"/>
      <w:caps w:val="0"/>
      <w:smallCaps w:val="0"/>
      <w:sz w:val="24"/>
      <w:szCs w:val="24"/>
      <w:lang w:val="fr-FR"/>
    </w:rPr>
  </w:style>
  <w:style w:type="character" w:customStyle="1" w:styleId="ListLabel2145">
    <w:name w:val="ListLabel 2145"/>
    <w:qFormat/>
    <w:rPr>
      <w:rFonts w:ascii="Times New Roman" w:hAnsi="Times New Roman"/>
    </w:rPr>
  </w:style>
  <w:style w:type="character" w:customStyle="1" w:styleId="ListLabel2146">
    <w:name w:val="ListLabel 2146"/>
    <w:qFormat/>
    <w:rPr>
      <w:rFonts w:ascii="Times New Roman" w:eastAsia="Times New Roman" w:hAnsi="Times New Roman" w:cs="Times New Roman"/>
      <w:b/>
      <w:bCs/>
      <w:sz w:val="24"/>
      <w:szCs w:val="24"/>
      <w:u w:val="none"/>
      <w:lang w:val="fr-FR"/>
    </w:rPr>
  </w:style>
  <w:style w:type="character" w:customStyle="1" w:styleId="ListLabel2147">
    <w:name w:val="ListLabel 2147"/>
    <w:qFormat/>
    <w:rPr>
      <w:rFonts w:ascii="Times New Roman" w:eastAsia="Times New Roman" w:hAnsi="Times New Roman" w:cs="Times New Roman"/>
      <w:color w:val="0000FF"/>
      <w:sz w:val="24"/>
      <w:szCs w:val="24"/>
      <w:u w:val="single"/>
      <w:lang w:eastAsia="fr-FR"/>
    </w:rPr>
  </w:style>
  <w:style w:type="character" w:customStyle="1" w:styleId="ListLabel2148">
    <w:name w:val="ListLabel 2148"/>
    <w:qFormat/>
    <w:rPr>
      <w:rFonts w:ascii="Times New Roman" w:hAnsi="Times New Roman"/>
      <w:b w:val="0"/>
      <w:i w:val="0"/>
      <w:caps w:val="0"/>
      <w:smallCaps w:val="0"/>
      <w:strike w:val="0"/>
      <w:dstrike w:val="0"/>
      <w:color w:val="000000"/>
      <w:spacing w:val="0"/>
      <w:sz w:val="20"/>
      <w:szCs w:val="20"/>
      <w:u w:val="none"/>
      <w:effect w:val="none"/>
    </w:rPr>
  </w:style>
  <w:style w:type="character" w:customStyle="1" w:styleId="ListLabel2149">
    <w:name w:val="ListLabel 2149"/>
    <w:qFormat/>
    <w:rPr>
      <w:rFonts w:ascii="Times New Roman" w:hAnsi="Times New Roman"/>
      <w:b w:val="0"/>
      <w:bCs/>
      <w:i/>
      <w:iCs/>
      <w:caps w:val="0"/>
      <w:smallCaps w:val="0"/>
      <w:strike w:val="0"/>
      <w:dstrike w:val="0"/>
      <w:color w:val="111111"/>
      <w:spacing w:val="0"/>
      <w:sz w:val="20"/>
      <w:szCs w:val="20"/>
      <w:u w:val="none"/>
      <w:effect w:val="none"/>
    </w:rPr>
  </w:style>
  <w:style w:type="character" w:customStyle="1" w:styleId="ListLabel2150">
    <w:name w:val="ListLabel 2150"/>
    <w:qFormat/>
    <w:rPr>
      <w:rFonts w:ascii="Times New Roman" w:hAnsi="Times New Roman"/>
      <w:b/>
      <w:i w:val="0"/>
      <w:caps w:val="0"/>
      <w:smallCaps w:val="0"/>
      <w:color w:val="4A5E81"/>
      <w:spacing w:val="0"/>
      <w:sz w:val="22"/>
      <w:szCs w:val="22"/>
      <w:u w:val="single"/>
    </w:rPr>
  </w:style>
  <w:style w:type="character" w:customStyle="1" w:styleId="ListLabel2151">
    <w:name w:val="ListLabel 2151"/>
    <w:qFormat/>
    <w:rPr>
      <w:rFonts w:ascii="sourcesanspro;arial;sans-serif" w:hAnsi="sourcesanspro;arial;sans-serif"/>
      <w:b w:val="0"/>
      <w:i w:val="0"/>
      <w:caps w:val="0"/>
      <w:smallCaps w:val="0"/>
      <w:color w:val="4A5E81"/>
      <w:spacing w:val="0"/>
      <w:sz w:val="22"/>
      <w:szCs w:val="22"/>
      <w:u w:val="single"/>
    </w:rPr>
  </w:style>
  <w:style w:type="character" w:customStyle="1" w:styleId="ListLabel2152">
    <w:name w:val="ListLabel 2152"/>
    <w:qFormat/>
    <w:rPr>
      <w:rFonts w:ascii="sourcesanspro;arial;sans-serif" w:hAnsi="sourcesanspro;arial;sans-serif"/>
      <w:b/>
      <w:bCs/>
      <w:i w:val="0"/>
      <w:iCs w:val="0"/>
      <w:caps w:val="0"/>
      <w:smallCaps w:val="0"/>
      <w:color w:val="4A5E81"/>
      <w:spacing w:val="0"/>
      <w:sz w:val="22"/>
      <w:szCs w:val="22"/>
      <w:u w:val="single"/>
    </w:rPr>
  </w:style>
  <w:style w:type="character" w:customStyle="1" w:styleId="ListLabel2153">
    <w:name w:val="ListLabel 2153"/>
    <w:qFormat/>
    <w:rPr>
      <w:rFonts w:ascii="sourcesanspro;arial;sans-serif" w:hAnsi="sourcesanspro;arial;sans-serif"/>
      <w:b/>
      <w:bCs/>
      <w:i w:val="0"/>
      <w:iCs w:val="0"/>
      <w:caps w:val="0"/>
      <w:smallCaps w:val="0"/>
      <w:strike w:val="0"/>
      <w:dstrike w:val="0"/>
      <w:color w:val="2E3B50"/>
      <w:spacing w:val="0"/>
      <w:sz w:val="22"/>
      <w:szCs w:val="22"/>
      <w:u w:val="none"/>
      <w:effect w:val="none"/>
    </w:rPr>
  </w:style>
  <w:style w:type="character" w:customStyle="1" w:styleId="ListLabel2154">
    <w:name w:val="ListLabel 2154"/>
    <w:qFormat/>
    <w:rPr>
      <w:rFonts w:ascii="Times New Roman" w:hAnsi="Times New Roman"/>
      <w:b w:val="0"/>
      <w:bCs/>
      <w:i/>
      <w:iCs/>
      <w:caps w:val="0"/>
      <w:smallCaps w:val="0"/>
      <w:color w:val="4A5E81"/>
      <w:spacing w:val="0"/>
      <w:sz w:val="22"/>
      <w:szCs w:val="22"/>
      <w:u w:val="single"/>
    </w:rPr>
  </w:style>
  <w:style w:type="character" w:customStyle="1" w:styleId="ListLabel2155">
    <w:name w:val="ListLabel 2155"/>
    <w:qFormat/>
    <w:rPr>
      <w:rFonts w:ascii="apple-system;system-ui;BlinkMac" w:hAnsi="apple-system;system-ui;BlinkMac"/>
      <w:b w:val="0"/>
      <w:i w:val="0"/>
      <w:caps w:val="0"/>
      <w:smallCaps w:val="0"/>
      <w:spacing w:val="0"/>
      <w:sz w:val="21"/>
      <w:u w:val="single"/>
    </w:rPr>
  </w:style>
  <w:style w:type="character" w:customStyle="1" w:styleId="ListLabel2156">
    <w:name w:val="ListLabel 2156"/>
    <w:qFormat/>
  </w:style>
  <w:style w:type="character" w:customStyle="1" w:styleId="ListLabel2157">
    <w:name w:val="ListLabel 2157"/>
    <w:qFormat/>
  </w:style>
  <w:style w:type="character" w:customStyle="1" w:styleId="ListLabel2158">
    <w:name w:val="ListLabel 2158"/>
    <w:qFormat/>
    <w:rPr>
      <w:rFonts w:ascii="Times New Roman" w:hAnsi="Times New Roman"/>
      <w:sz w:val="22"/>
      <w:szCs w:val="22"/>
    </w:rPr>
  </w:style>
  <w:style w:type="character" w:customStyle="1" w:styleId="ListLabel2159">
    <w:name w:val="ListLabel 2159"/>
    <w:qFormat/>
    <w:rPr>
      <w:rFonts w:ascii="Times New Roman" w:eastAsia="Times New Roman" w:hAnsi="Times New Roman" w:cs="Times New Roman"/>
      <w:b w:val="0"/>
      <w:bCs/>
      <w:i w:val="0"/>
      <w:caps w:val="0"/>
      <w:smallCaps w:val="0"/>
      <w:color w:val="EF3340"/>
      <w:spacing w:val="0"/>
      <w:sz w:val="22"/>
      <w:szCs w:val="22"/>
      <w:u w:val="none"/>
      <w:lang w:val="fr-FR"/>
    </w:rPr>
  </w:style>
  <w:style w:type="character" w:customStyle="1" w:styleId="ListLabel2160">
    <w:name w:val="ListLabel 2160"/>
    <w:qFormat/>
    <w:rPr>
      <w:rFonts w:ascii="Times New Roman" w:eastAsia="Times New Roman" w:hAnsi="Times New Roman" w:cs="Times New Roman"/>
      <w:b w:val="0"/>
      <w:bCs/>
      <w:i w:val="0"/>
      <w:caps w:val="0"/>
      <w:smallCaps w:val="0"/>
      <w:strike w:val="0"/>
      <w:dstrike w:val="0"/>
      <w:color w:val="3366CC"/>
      <w:spacing w:val="0"/>
      <w:sz w:val="21"/>
      <w:szCs w:val="22"/>
      <w:u w:val="none"/>
      <w:effect w:val="none"/>
      <w:lang w:val="fr-FR"/>
    </w:rPr>
  </w:style>
  <w:style w:type="character" w:customStyle="1" w:styleId="ListLabel2161">
    <w:name w:val="ListLabel 2161"/>
    <w:qFormat/>
    <w:rPr>
      <w:rFonts w:ascii="Times New Roman" w:hAnsi="Times New Roman" w:cs="OpenSymbol"/>
      <w:b w:val="0"/>
      <w:sz w:val="22"/>
    </w:rPr>
  </w:style>
  <w:style w:type="character" w:customStyle="1" w:styleId="ListLabel2162">
    <w:name w:val="ListLabel 2162"/>
    <w:qFormat/>
    <w:rPr>
      <w:rFonts w:cs="OpenSymbol"/>
    </w:rPr>
  </w:style>
  <w:style w:type="character" w:customStyle="1" w:styleId="ListLabel2163">
    <w:name w:val="ListLabel 2163"/>
    <w:qFormat/>
    <w:rPr>
      <w:rFonts w:cs="OpenSymbol"/>
    </w:rPr>
  </w:style>
  <w:style w:type="character" w:customStyle="1" w:styleId="ListLabel2164">
    <w:name w:val="ListLabel 2164"/>
    <w:qFormat/>
    <w:rPr>
      <w:rFonts w:cs="OpenSymbol"/>
    </w:rPr>
  </w:style>
  <w:style w:type="character" w:customStyle="1" w:styleId="ListLabel2165">
    <w:name w:val="ListLabel 2165"/>
    <w:qFormat/>
    <w:rPr>
      <w:rFonts w:cs="OpenSymbol"/>
    </w:rPr>
  </w:style>
  <w:style w:type="character" w:customStyle="1" w:styleId="ListLabel2166">
    <w:name w:val="ListLabel 2166"/>
    <w:qFormat/>
    <w:rPr>
      <w:rFonts w:cs="OpenSymbol"/>
    </w:rPr>
  </w:style>
  <w:style w:type="character" w:customStyle="1" w:styleId="ListLabel2167">
    <w:name w:val="ListLabel 2167"/>
    <w:qFormat/>
    <w:rPr>
      <w:rFonts w:cs="OpenSymbol"/>
    </w:rPr>
  </w:style>
  <w:style w:type="character" w:customStyle="1" w:styleId="ListLabel2168">
    <w:name w:val="ListLabel 2168"/>
    <w:qFormat/>
    <w:rPr>
      <w:rFonts w:cs="OpenSymbol"/>
    </w:rPr>
  </w:style>
  <w:style w:type="character" w:customStyle="1" w:styleId="ListLabel2169">
    <w:name w:val="ListLabel 2169"/>
    <w:qFormat/>
    <w:rPr>
      <w:rFonts w:cs="OpenSymbol"/>
    </w:rPr>
  </w:style>
  <w:style w:type="character" w:customStyle="1" w:styleId="ListLabel2170">
    <w:name w:val="ListLabel 2170"/>
    <w:qFormat/>
    <w:rPr>
      <w:rFonts w:ascii="Times New Roman" w:hAnsi="Times New Roman" w:cs="OpenSymbol"/>
      <w:b w:val="0"/>
      <w:sz w:val="22"/>
    </w:rPr>
  </w:style>
  <w:style w:type="character" w:customStyle="1" w:styleId="ListLabel2171">
    <w:name w:val="ListLabel 2171"/>
    <w:qFormat/>
    <w:rPr>
      <w:rFonts w:cs="OpenSymbol"/>
    </w:rPr>
  </w:style>
  <w:style w:type="character" w:customStyle="1" w:styleId="ListLabel2172">
    <w:name w:val="ListLabel 2172"/>
    <w:qFormat/>
    <w:rPr>
      <w:rFonts w:cs="OpenSymbol"/>
    </w:rPr>
  </w:style>
  <w:style w:type="character" w:customStyle="1" w:styleId="ListLabel2173">
    <w:name w:val="ListLabel 2173"/>
    <w:qFormat/>
    <w:rPr>
      <w:rFonts w:cs="OpenSymbol"/>
    </w:rPr>
  </w:style>
  <w:style w:type="character" w:customStyle="1" w:styleId="ListLabel2174">
    <w:name w:val="ListLabel 2174"/>
    <w:qFormat/>
    <w:rPr>
      <w:rFonts w:cs="OpenSymbol"/>
    </w:rPr>
  </w:style>
  <w:style w:type="character" w:customStyle="1" w:styleId="ListLabel2175">
    <w:name w:val="ListLabel 2175"/>
    <w:qFormat/>
    <w:rPr>
      <w:rFonts w:cs="OpenSymbol"/>
    </w:rPr>
  </w:style>
  <w:style w:type="character" w:customStyle="1" w:styleId="ListLabel2176">
    <w:name w:val="ListLabel 2176"/>
    <w:qFormat/>
    <w:rPr>
      <w:rFonts w:cs="OpenSymbol"/>
    </w:rPr>
  </w:style>
  <w:style w:type="character" w:customStyle="1" w:styleId="ListLabel2177">
    <w:name w:val="ListLabel 2177"/>
    <w:qFormat/>
    <w:rPr>
      <w:rFonts w:cs="OpenSymbol"/>
    </w:rPr>
  </w:style>
  <w:style w:type="character" w:customStyle="1" w:styleId="ListLabel2178">
    <w:name w:val="ListLabel 2178"/>
    <w:qFormat/>
    <w:rPr>
      <w:rFonts w:cs="OpenSymbol"/>
    </w:rPr>
  </w:style>
  <w:style w:type="character" w:customStyle="1" w:styleId="ListLabel2179">
    <w:name w:val="ListLabel 2179"/>
    <w:qFormat/>
    <w:rPr>
      <w:rFonts w:ascii="Times New Roman" w:hAnsi="Times New Roman" w:cs="OpenSymbol"/>
      <w:b w:val="0"/>
      <w:sz w:val="22"/>
    </w:rPr>
  </w:style>
  <w:style w:type="character" w:customStyle="1" w:styleId="ListLabel2180">
    <w:name w:val="ListLabel 2180"/>
    <w:qFormat/>
    <w:rPr>
      <w:rFonts w:cs="OpenSymbol"/>
    </w:rPr>
  </w:style>
  <w:style w:type="character" w:customStyle="1" w:styleId="ListLabel2181">
    <w:name w:val="ListLabel 2181"/>
    <w:qFormat/>
    <w:rPr>
      <w:rFonts w:cs="OpenSymbol"/>
    </w:rPr>
  </w:style>
  <w:style w:type="character" w:customStyle="1" w:styleId="ListLabel2182">
    <w:name w:val="ListLabel 2182"/>
    <w:qFormat/>
    <w:rPr>
      <w:rFonts w:cs="OpenSymbol"/>
    </w:rPr>
  </w:style>
  <w:style w:type="character" w:customStyle="1" w:styleId="ListLabel2183">
    <w:name w:val="ListLabel 2183"/>
    <w:qFormat/>
    <w:rPr>
      <w:rFonts w:cs="OpenSymbol"/>
    </w:rPr>
  </w:style>
  <w:style w:type="character" w:customStyle="1" w:styleId="ListLabel2184">
    <w:name w:val="ListLabel 2184"/>
    <w:qFormat/>
    <w:rPr>
      <w:rFonts w:cs="OpenSymbol"/>
    </w:rPr>
  </w:style>
  <w:style w:type="character" w:customStyle="1" w:styleId="ListLabel2185">
    <w:name w:val="ListLabel 2185"/>
    <w:qFormat/>
    <w:rPr>
      <w:rFonts w:cs="OpenSymbol"/>
    </w:rPr>
  </w:style>
  <w:style w:type="character" w:customStyle="1" w:styleId="ListLabel2186">
    <w:name w:val="ListLabel 2186"/>
    <w:qFormat/>
    <w:rPr>
      <w:rFonts w:cs="OpenSymbol"/>
    </w:rPr>
  </w:style>
  <w:style w:type="character" w:customStyle="1" w:styleId="ListLabel2187">
    <w:name w:val="ListLabel 2187"/>
    <w:qFormat/>
    <w:rPr>
      <w:rFonts w:cs="OpenSymbol"/>
    </w:rPr>
  </w:style>
  <w:style w:type="character" w:customStyle="1" w:styleId="ListLabel2188">
    <w:name w:val="ListLabel 2188"/>
    <w:qFormat/>
    <w:rPr>
      <w:rFonts w:ascii="Times New Roman" w:hAnsi="Times New Roman" w:cs="OpenSymbol"/>
      <w:b/>
      <w:sz w:val="22"/>
    </w:rPr>
  </w:style>
  <w:style w:type="character" w:customStyle="1" w:styleId="ListLabel2189">
    <w:name w:val="ListLabel 2189"/>
    <w:qFormat/>
    <w:rPr>
      <w:rFonts w:cs="OpenSymbol"/>
    </w:rPr>
  </w:style>
  <w:style w:type="character" w:customStyle="1" w:styleId="ListLabel2190">
    <w:name w:val="ListLabel 2190"/>
    <w:qFormat/>
    <w:rPr>
      <w:rFonts w:cs="OpenSymbol"/>
    </w:rPr>
  </w:style>
  <w:style w:type="character" w:customStyle="1" w:styleId="ListLabel2191">
    <w:name w:val="ListLabel 2191"/>
    <w:qFormat/>
    <w:rPr>
      <w:rFonts w:cs="OpenSymbol"/>
    </w:rPr>
  </w:style>
  <w:style w:type="character" w:customStyle="1" w:styleId="ListLabel2192">
    <w:name w:val="ListLabel 2192"/>
    <w:qFormat/>
    <w:rPr>
      <w:rFonts w:cs="OpenSymbol"/>
    </w:rPr>
  </w:style>
  <w:style w:type="character" w:customStyle="1" w:styleId="ListLabel2193">
    <w:name w:val="ListLabel 2193"/>
    <w:qFormat/>
    <w:rPr>
      <w:rFonts w:cs="OpenSymbol"/>
    </w:rPr>
  </w:style>
  <w:style w:type="character" w:customStyle="1" w:styleId="ListLabel2194">
    <w:name w:val="ListLabel 2194"/>
    <w:qFormat/>
    <w:rPr>
      <w:rFonts w:cs="OpenSymbol"/>
    </w:rPr>
  </w:style>
  <w:style w:type="character" w:customStyle="1" w:styleId="ListLabel2195">
    <w:name w:val="ListLabel 2195"/>
    <w:qFormat/>
    <w:rPr>
      <w:rFonts w:cs="OpenSymbol"/>
    </w:rPr>
  </w:style>
  <w:style w:type="character" w:customStyle="1" w:styleId="ListLabel2196">
    <w:name w:val="ListLabel 2196"/>
    <w:qFormat/>
    <w:rPr>
      <w:rFonts w:cs="OpenSymbol"/>
    </w:rPr>
  </w:style>
  <w:style w:type="character" w:customStyle="1" w:styleId="ListLabel2197">
    <w:name w:val="ListLabel 2197"/>
    <w:qFormat/>
    <w:rPr>
      <w:rFonts w:ascii="Times New Roman" w:hAnsi="Times New Roman" w:cs="OpenSymbol"/>
      <w:b/>
      <w:sz w:val="22"/>
    </w:rPr>
  </w:style>
  <w:style w:type="character" w:customStyle="1" w:styleId="ListLabel2198">
    <w:name w:val="ListLabel 2198"/>
    <w:qFormat/>
    <w:rPr>
      <w:rFonts w:cs="OpenSymbol"/>
    </w:rPr>
  </w:style>
  <w:style w:type="character" w:customStyle="1" w:styleId="ListLabel2199">
    <w:name w:val="ListLabel 2199"/>
    <w:qFormat/>
    <w:rPr>
      <w:rFonts w:cs="OpenSymbol"/>
    </w:rPr>
  </w:style>
  <w:style w:type="character" w:customStyle="1" w:styleId="ListLabel2200">
    <w:name w:val="ListLabel 2200"/>
    <w:qFormat/>
    <w:rPr>
      <w:rFonts w:cs="OpenSymbol"/>
    </w:rPr>
  </w:style>
  <w:style w:type="character" w:customStyle="1" w:styleId="ListLabel2201">
    <w:name w:val="ListLabel 2201"/>
    <w:qFormat/>
    <w:rPr>
      <w:rFonts w:cs="OpenSymbol"/>
    </w:rPr>
  </w:style>
  <w:style w:type="character" w:customStyle="1" w:styleId="ListLabel2202">
    <w:name w:val="ListLabel 2202"/>
    <w:qFormat/>
    <w:rPr>
      <w:rFonts w:cs="OpenSymbol"/>
    </w:rPr>
  </w:style>
  <w:style w:type="character" w:customStyle="1" w:styleId="ListLabel2203">
    <w:name w:val="ListLabel 2203"/>
    <w:qFormat/>
    <w:rPr>
      <w:rFonts w:cs="OpenSymbol"/>
    </w:rPr>
  </w:style>
  <w:style w:type="character" w:customStyle="1" w:styleId="ListLabel2204">
    <w:name w:val="ListLabel 2204"/>
    <w:qFormat/>
    <w:rPr>
      <w:rFonts w:cs="OpenSymbol"/>
    </w:rPr>
  </w:style>
  <w:style w:type="character" w:customStyle="1" w:styleId="ListLabel2205">
    <w:name w:val="ListLabel 2205"/>
    <w:qFormat/>
    <w:rPr>
      <w:rFonts w:cs="OpenSymbol"/>
    </w:rPr>
  </w:style>
  <w:style w:type="character" w:customStyle="1" w:styleId="ListLabel2206">
    <w:name w:val="ListLabel 2206"/>
    <w:qFormat/>
    <w:rPr>
      <w:rFonts w:ascii="Times New Roman" w:hAnsi="Times New Roman" w:cs="OpenSymbol"/>
      <w:b w:val="0"/>
      <w:sz w:val="22"/>
    </w:rPr>
  </w:style>
  <w:style w:type="character" w:customStyle="1" w:styleId="ListLabel2207">
    <w:name w:val="ListLabel 2207"/>
    <w:qFormat/>
    <w:rPr>
      <w:rFonts w:cs="OpenSymbol"/>
    </w:rPr>
  </w:style>
  <w:style w:type="character" w:customStyle="1" w:styleId="ListLabel2208">
    <w:name w:val="ListLabel 2208"/>
    <w:qFormat/>
    <w:rPr>
      <w:rFonts w:cs="OpenSymbol"/>
    </w:rPr>
  </w:style>
  <w:style w:type="character" w:customStyle="1" w:styleId="ListLabel2209">
    <w:name w:val="ListLabel 2209"/>
    <w:qFormat/>
    <w:rPr>
      <w:rFonts w:cs="OpenSymbol"/>
    </w:rPr>
  </w:style>
  <w:style w:type="character" w:customStyle="1" w:styleId="ListLabel2210">
    <w:name w:val="ListLabel 2210"/>
    <w:qFormat/>
    <w:rPr>
      <w:rFonts w:cs="OpenSymbol"/>
    </w:rPr>
  </w:style>
  <w:style w:type="character" w:customStyle="1" w:styleId="ListLabel2211">
    <w:name w:val="ListLabel 2211"/>
    <w:qFormat/>
    <w:rPr>
      <w:rFonts w:cs="OpenSymbol"/>
    </w:rPr>
  </w:style>
  <w:style w:type="character" w:customStyle="1" w:styleId="ListLabel2212">
    <w:name w:val="ListLabel 2212"/>
    <w:qFormat/>
    <w:rPr>
      <w:rFonts w:cs="OpenSymbol"/>
    </w:rPr>
  </w:style>
  <w:style w:type="character" w:customStyle="1" w:styleId="ListLabel2213">
    <w:name w:val="ListLabel 2213"/>
    <w:qFormat/>
    <w:rPr>
      <w:rFonts w:cs="OpenSymbol"/>
    </w:rPr>
  </w:style>
  <w:style w:type="character" w:customStyle="1" w:styleId="ListLabel2214">
    <w:name w:val="ListLabel 2214"/>
    <w:qFormat/>
    <w:rPr>
      <w:rFonts w:cs="OpenSymbol"/>
    </w:rPr>
  </w:style>
  <w:style w:type="character" w:customStyle="1" w:styleId="ListLabel2215">
    <w:name w:val="ListLabel 2215"/>
    <w:qFormat/>
    <w:rPr>
      <w:rFonts w:cs="OpenSymbol"/>
    </w:rPr>
  </w:style>
  <w:style w:type="character" w:customStyle="1" w:styleId="ListLabel2216">
    <w:name w:val="ListLabel 2216"/>
    <w:qFormat/>
    <w:rPr>
      <w:rFonts w:cs="OpenSymbol"/>
    </w:rPr>
  </w:style>
  <w:style w:type="character" w:customStyle="1" w:styleId="ListLabel2217">
    <w:name w:val="ListLabel 2217"/>
    <w:qFormat/>
    <w:rPr>
      <w:rFonts w:cs="OpenSymbol"/>
    </w:rPr>
  </w:style>
  <w:style w:type="character" w:customStyle="1" w:styleId="ListLabel2218">
    <w:name w:val="ListLabel 2218"/>
    <w:qFormat/>
    <w:rPr>
      <w:rFonts w:cs="OpenSymbol"/>
    </w:rPr>
  </w:style>
  <w:style w:type="character" w:customStyle="1" w:styleId="ListLabel2219">
    <w:name w:val="ListLabel 2219"/>
    <w:qFormat/>
    <w:rPr>
      <w:rFonts w:cs="OpenSymbol"/>
    </w:rPr>
  </w:style>
  <w:style w:type="character" w:customStyle="1" w:styleId="ListLabel2220">
    <w:name w:val="ListLabel 2220"/>
    <w:qFormat/>
    <w:rPr>
      <w:rFonts w:cs="OpenSymbol"/>
    </w:rPr>
  </w:style>
  <w:style w:type="character" w:customStyle="1" w:styleId="ListLabel2221">
    <w:name w:val="ListLabel 2221"/>
    <w:qFormat/>
    <w:rPr>
      <w:rFonts w:cs="OpenSymbol"/>
    </w:rPr>
  </w:style>
  <w:style w:type="character" w:customStyle="1" w:styleId="ListLabel2222">
    <w:name w:val="ListLabel 2222"/>
    <w:qFormat/>
    <w:rPr>
      <w:rFonts w:cs="OpenSymbol"/>
    </w:rPr>
  </w:style>
  <w:style w:type="character" w:customStyle="1" w:styleId="ListLabel2223">
    <w:name w:val="ListLabel 2223"/>
    <w:qFormat/>
    <w:rPr>
      <w:rFonts w:cs="OpenSymbol"/>
    </w:rPr>
  </w:style>
  <w:style w:type="character" w:customStyle="1" w:styleId="ListLabel2224">
    <w:name w:val="ListLabel 2224"/>
    <w:qFormat/>
    <w:rPr>
      <w:rFonts w:cs="OpenSymbol"/>
    </w:rPr>
  </w:style>
  <w:style w:type="character" w:customStyle="1" w:styleId="ListLabel2225">
    <w:name w:val="ListLabel 2225"/>
    <w:qFormat/>
    <w:rPr>
      <w:rFonts w:cs="OpenSymbol"/>
    </w:rPr>
  </w:style>
  <w:style w:type="character" w:customStyle="1" w:styleId="ListLabel2226">
    <w:name w:val="ListLabel 2226"/>
    <w:qFormat/>
    <w:rPr>
      <w:rFonts w:cs="OpenSymbol"/>
    </w:rPr>
  </w:style>
  <w:style w:type="character" w:customStyle="1" w:styleId="ListLabel2227">
    <w:name w:val="ListLabel 2227"/>
    <w:qFormat/>
    <w:rPr>
      <w:rFonts w:cs="OpenSymbol"/>
    </w:rPr>
  </w:style>
  <w:style w:type="character" w:customStyle="1" w:styleId="ListLabel2228">
    <w:name w:val="ListLabel 2228"/>
    <w:qFormat/>
    <w:rPr>
      <w:rFonts w:cs="OpenSymbol"/>
    </w:rPr>
  </w:style>
  <w:style w:type="character" w:customStyle="1" w:styleId="ListLabel2229">
    <w:name w:val="ListLabel 2229"/>
    <w:qFormat/>
    <w:rPr>
      <w:rFonts w:cs="OpenSymbol"/>
    </w:rPr>
  </w:style>
  <w:style w:type="character" w:customStyle="1" w:styleId="ListLabel2230">
    <w:name w:val="ListLabel 2230"/>
    <w:qFormat/>
    <w:rPr>
      <w:rFonts w:cs="OpenSymbol"/>
    </w:rPr>
  </w:style>
  <w:style w:type="character" w:customStyle="1" w:styleId="ListLabel2231">
    <w:name w:val="ListLabel 2231"/>
    <w:qFormat/>
    <w:rPr>
      <w:rFonts w:cs="OpenSymbol"/>
    </w:rPr>
  </w:style>
  <w:style w:type="character" w:customStyle="1" w:styleId="ListLabel2232">
    <w:name w:val="ListLabel 2232"/>
    <w:qFormat/>
    <w:rPr>
      <w:rFonts w:cs="OpenSymbol"/>
    </w:rPr>
  </w:style>
  <w:style w:type="character" w:customStyle="1" w:styleId="ListLabel2233">
    <w:name w:val="ListLabel 2233"/>
    <w:qFormat/>
    <w:rPr>
      <w:rFonts w:cs="OpenSymbol"/>
    </w:rPr>
  </w:style>
  <w:style w:type="character" w:customStyle="1" w:styleId="ListLabel2234">
    <w:name w:val="ListLabel 2234"/>
    <w:qFormat/>
    <w:rPr>
      <w:rFonts w:cs="OpenSymbol"/>
    </w:rPr>
  </w:style>
  <w:style w:type="character" w:customStyle="1" w:styleId="ListLabel2235">
    <w:name w:val="ListLabel 2235"/>
    <w:qFormat/>
    <w:rPr>
      <w:rFonts w:cs="OpenSymbol"/>
    </w:rPr>
  </w:style>
  <w:style w:type="character" w:customStyle="1" w:styleId="ListLabel2236">
    <w:name w:val="ListLabel 2236"/>
    <w:qFormat/>
    <w:rPr>
      <w:rFonts w:cs="OpenSymbol"/>
    </w:rPr>
  </w:style>
  <w:style w:type="character" w:customStyle="1" w:styleId="ListLabel2237">
    <w:name w:val="ListLabel 2237"/>
    <w:qFormat/>
    <w:rPr>
      <w:rFonts w:cs="OpenSymbol"/>
    </w:rPr>
  </w:style>
  <w:style w:type="character" w:customStyle="1" w:styleId="ListLabel2238">
    <w:name w:val="ListLabel 2238"/>
    <w:qFormat/>
    <w:rPr>
      <w:rFonts w:cs="OpenSymbol"/>
    </w:rPr>
  </w:style>
  <w:style w:type="character" w:customStyle="1" w:styleId="ListLabel2239">
    <w:name w:val="ListLabel 2239"/>
    <w:qFormat/>
    <w:rPr>
      <w:rFonts w:cs="OpenSymbol"/>
    </w:rPr>
  </w:style>
  <w:style w:type="character" w:customStyle="1" w:styleId="ListLabel2240">
    <w:name w:val="ListLabel 2240"/>
    <w:qFormat/>
    <w:rPr>
      <w:rFonts w:cs="OpenSymbol"/>
    </w:rPr>
  </w:style>
  <w:style w:type="character" w:customStyle="1" w:styleId="ListLabel2241">
    <w:name w:val="ListLabel 2241"/>
    <w:qFormat/>
    <w:rPr>
      <w:rFonts w:cs="OpenSymbol"/>
    </w:rPr>
  </w:style>
  <w:style w:type="character" w:customStyle="1" w:styleId="ListLabel2242">
    <w:name w:val="ListLabel 2242"/>
    <w:qFormat/>
    <w:rPr>
      <w:rFonts w:cs="OpenSymbol"/>
    </w:rPr>
  </w:style>
  <w:style w:type="character" w:customStyle="1" w:styleId="ListLabel2243">
    <w:name w:val="ListLabel 2243"/>
    <w:qFormat/>
    <w:rPr>
      <w:rFonts w:cs="OpenSymbol"/>
    </w:rPr>
  </w:style>
  <w:style w:type="character" w:customStyle="1" w:styleId="ListLabel2244">
    <w:name w:val="ListLabel 2244"/>
    <w:qFormat/>
    <w:rPr>
      <w:rFonts w:cs="OpenSymbol"/>
    </w:rPr>
  </w:style>
  <w:style w:type="character" w:customStyle="1" w:styleId="ListLabel2245">
    <w:name w:val="ListLabel 2245"/>
    <w:qFormat/>
    <w:rPr>
      <w:rFonts w:cs="OpenSymbol"/>
    </w:rPr>
  </w:style>
  <w:style w:type="character" w:customStyle="1" w:styleId="ListLabel2246">
    <w:name w:val="ListLabel 2246"/>
    <w:qFormat/>
    <w:rPr>
      <w:rFonts w:cs="OpenSymbol"/>
    </w:rPr>
  </w:style>
  <w:style w:type="character" w:customStyle="1" w:styleId="ListLabel2247">
    <w:name w:val="ListLabel 2247"/>
    <w:qFormat/>
    <w:rPr>
      <w:rFonts w:cs="OpenSymbol"/>
    </w:rPr>
  </w:style>
  <w:style w:type="character" w:customStyle="1" w:styleId="ListLabel2248">
    <w:name w:val="ListLabel 2248"/>
    <w:qFormat/>
    <w:rPr>
      <w:rFonts w:cs="OpenSymbol"/>
    </w:rPr>
  </w:style>
  <w:style w:type="character" w:customStyle="1" w:styleId="ListLabel2249">
    <w:name w:val="ListLabel 2249"/>
    <w:qFormat/>
    <w:rPr>
      <w:rFonts w:cs="OpenSymbol"/>
    </w:rPr>
  </w:style>
  <w:style w:type="character" w:customStyle="1" w:styleId="ListLabel2250">
    <w:name w:val="ListLabel 2250"/>
    <w:qFormat/>
    <w:rPr>
      <w:rFonts w:cs="OpenSymbol"/>
    </w:rPr>
  </w:style>
  <w:style w:type="character" w:customStyle="1" w:styleId="ListLabel2251">
    <w:name w:val="ListLabel 2251"/>
    <w:qFormat/>
    <w:rPr>
      <w:rFonts w:cs="OpenSymbol"/>
    </w:rPr>
  </w:style>
  <w:style w:type="character" w:customStyle="1" w:styleId="ListLabel2252">
    <w:name w:val="ListLabel 2252"/>
    <w:qFormat/>
    <w:rPr>
      <w:rFonts w:cs="OpenSymbol"/>
    </w:rPr>
  </w:style>
  <w:style w:type="character" w:customStyle="1" w:styleId="ListLabel2253">
    <w:name w:val="ListLabel 2253"/>
    <w:qFormat/>
    <w:rPr>
      <w:rFonts w:cs="OpenSymbol"/>
    </w:rPr>
  </w:style>
  <w:style w:type="character" w:customStyle="1" w:styleId="ListLabel2254">
    <w:name w:val="ListLabel 2254"/>
    <w:qFormat/>
    <w:rPr>
      <w:rFonts w:cs="OpenSymbol"/>
    </w:rPr>
  </w:style>
  <w:style w:type="character" w:customStyle="1" w:styleId="ListLabel2255">
    <w:name w:val="ListLabel 2255"/>
    <w:qFormat/>
    <w:rPr>
      <w:rFonts w:cs="OpenSymbol"/>
    </w:rPr>
  </w:style>
  <w:style w:type="character" w:customStyle="1" w:styleId="ListLabel2256">
    <w:name w:val="ListLabel 2256"/>
    <w:qFormat/>
    <w:rPr>
      <w:rFonts w:cs="OpenSymbol"/>
    </w:rPr>
  </w:style>
  <w:style w:type="character" w:customStyle="1" w:styleId="ListLabel2257">
    <w:name w:val="ListLabel 2257"/>
    <w:qFormat/>
    <w:rPr>
      <w:rFonts w:cs="OpenSymbol"/>
    </w:rPr>
  </w:style>
  <w:style w:type="character" w:customStyle="1" w:styleId="ListLabel2258">
    <w:name w:val="ListLabel 2258"/>
    <w:qFormat/>
    <w:rPr>
      <w:rFonts w:cs="OpenSymbol"/>
    </w:rPr>
  </w:style>
  <w:style w:type="character" w:customStyle="1" w:styleId="ListLabel2259">
    <w:name w:val="ListLabel 2259"/>
    <w:qFormat/>
    <w:rPr>
      <w:rFonts w:cs="OpenSymbol"/>
    </w:rPr>
  </w:style>
  <w:style w:type="character" w:customStyle="1" w:styleId="ListLabel2260">
    <w:name w:val="ListLabel 2260"/>
    <w:qFormat/>
    <w:rPr>
      <w:rFonts w:cs="OpenSymbol"/>
    </w:rPr>
  </w:style>
  <w:style w:type="character" w:customStyle="1" w:styleId="ListLabel2261">
    <w:name w:val="ListLabel 2261"/>
    <w:qFormat/>
    <w:rPr>
      <w:rFonts w:cs="OpenSymbol"/>
    </w:rPr>
  </w:style>
  <w:style w:type="character" w:customStyle="1" w:styleId="ListLabel2262">
    <w:name w:val="ListLabel 2262"/>
    <w:qFormat/>
    <w:rPr>
      <w:rFonts w:cs="OpenSymbol"/>
    </w:rPr>
  </w:style>
  <w:style w:type="character" w:customStyle="1" w:styleId="ListLabel2263">
    <w:name w:val="ListLabel 2263"/>
    <w:qFormat/>
    <w:rPr>
      <w:rFonts w:cs="OpenSymbol"/>
    </w:rPr>
  </w:style>
  <w:style w:type="character" w:customStyle="1" w:styleId="ListLabel2264">
    <w:name w:val="ListLabel 2264"/>
    <w:qFormat/>
    <w:rPr>
      <w:rFonts w:cs="OpenSymbol"/>
    </w:rPr>
  </w:style>
  <w:style w:type="character" w:customStyle="1" w:styleId="ListLabel2265">
    <w:name w:val="ListLabel 2265"/>
    <w:qFormat/>
    <w:rPr>
      <w:rFonts w:cs="OpenSymbol"/>
    </w:rPr>
  </w:style>
  <w:style w:type="character" w:customStyle="1" w:styleId="ListLabel2266">
    <w:name w:val="ListLabel 2266"/>
    <w:qFormat/>
    <w:rPr>
      <w:rFonts w:cs="OpenSymbol"/>
    </w:rPr>
  </w:style>
  <w:style w:type="character" w:customStyle="1" w:styleId="ListLabel2267">
    <w:name w:val="ListLabel 2267"/>
    <w:qFormat/>
    <w:rPr>
      <w:rFonts w:cs="OpenSymbol"/>
    </w:rPr>
  </w:style>
  <w:style w:type="character" w:customStyle="1" w:styleId="ListLabel2268">
    <w:name w:val="ListLabel 2268"/>
    <w:qFormat/>
    <w:rPr>
      <w:rFonts w:cs="OpenSymbol"/>
    </w:rPr>
  </w:style>
  <w:style w:type="character" w:customStyle="1" w:styleId="ListLabel2269">
    <w:name w:val="ListLabel 2269"/>
    <w:qFormat/>
    <w:rPr>
      <w:rFonts w:cs="OpenSymbol"/>
    </w:rPr>
  </w:style>
  <w:style w:type="character" w:customStyle="1" w:styleId="ListLabel2270">
    <w:name w:val="ListLabel 2270"/>
    <w:qFormat/>
    <w:rPr>
      <w:rFonts w:cs="OpenSymbol"/>
    </w:rPr>
  </w:style>
  <w:style w:type="character" w:customStyle="1" w:styleId="ListLabel2271">
    <w:name w:val="ListLabel 2271"/>
    <w:qFormat/>
    <w:rPr>
      <w:rFonts w:cs="OpenSymbol"/>
    </w:rPr>
  </w:style>
  <w:style w:type="character" w:customStyle="1" w:styleId="ListLabel2272">
    <w:name w:val="ListLabel 2272"/>
    <w:qFormat/>
    <w:rPr>
      <w:rFonts w:cs="OpenSymbol"/>
    </w:rPr>
  </w:style>
  <w:style w:type="character" w:customStyle="1" w:styleId="ListLabel2273">
    <w:name w:val="ListLabel 2273"/>
    <w:qFormat/>
    <w:rPr>
      <w:rFonts w:cs="OpenSymbol"/>
    </w:rPr>
  </w:style>
  <w:style w:type="character" w:customStyle="1" w:styleId="ListLabel2274">
    <w:name w:val="ListLabel 2274"/>
    <w:qFormat/>
    <w:rPr>
      <w:rFonts w:cs="OpenSymbol"/>
    </w:rPr>
  </w:style>
  <w:style w:type="character" w:customStyle="1" w:styleId="ListLabel2275">
    <w:name w:val="ListLabel 2275"/>
    <w:qFormat/>
    <w:rPr>
      <w:rFonts w:cs="OpenSymbol"/>
    </w:rPr>
  </w:style>
  <w:style w:type="character" w:customStyle="1" w:styleId="ListLabel2276">
    <w:name w:val="ListLabel 2276"/>
    <w:qFormat/>
    <w:rPr>
      <w:rFonts w:cs="OpenSymbol"/>
    </w:rPr>
  </w:style>
  <w:style w:type="character" w:customStyle="1" w:styleId="ListLabel2277">
    <w:name w:val="ListLabel 2277"/>
    <w:qFormat/>
    <w:rPr>
      <w:rFonts w:cs="OpenSymbol"/>
    </w:rPr>
  </w:style>
  <w:style w:type="character" w:customStyle="1" w:styleId="ListLabel2278">
    <w:name w:val="ListLabel 2278"/>
    <w:qFormat/>
    <w:rPr>
      <w:rFonts w:cs="OpenSymbol"/>
    </w:rPr>
  </w:style>
  <w:style w:type="character" w:customStyle="1" w:styleId="ListLabel2279">
    <w:name w:val="ListLabel 2279"/>
    <w:qFormat/>
    <w:rPr>
      <w:rFonts w:cs="OpenSymbol"/>
    </w:rPr>
  </w:style>
  <w:style w:type="character" w:customStyle="1" w:styleId="ListLabel2280">
    <w:name w:val="ListLabel 2280"/>
    <w:qFormat/>
    <w:rPr>
      <w:rFonts w:cs="OpenSymbol"/>
    </w:rPr>
  </w:style>
  <w:style w:type="character" w:customStyle="1" w:styleId="ListLabel2281">
    <w:name w:val="ListLabel 2281"/>
    <w:qFormat/>
    <w:rPr>
      <w:rFonts w:cs="OpenSymbol"/>
    </w:rPr>
  </w:style>
  <w:style w:type="character" w:customStyle="1" w:styleId="ListLabel2282">
    <w:name w:val="ListLabel 2282"/>
    <w:qFormat/>
    <w:rPr>
      <w:rFonts w:cs="OpenSymbol"/>
    </w:rPr>
  </w:style>
  <w:style w:type="character" w:customStyle="1" w:styleId="ListLabel2283">
    <w:name w:val="ListLabel 2283"/>
    <w:qFormat/>
    <w:rPr>
      <w:rFonts w:cs="OpenSymbol"/>
    </w:rPr>
  </w:style>
  <w:style w:type="character" w:customStyle="1" w:styleId="ListLabel2284">
    <w:name w:val="ListLabel 2284"/>
    <w:qFormat/>
    <w:rPr>
      <w:rFonts w:cs="OpenSymbol"/>
    </w:rPr>
  </w:style>
  <w:style w:type="character" w:customStyle="1" w:styleId="ListLabel2285">
    <w:name w:val="ListLabel 2285"/>
    <w:qFormat/>
    <w:rPr>
      <w:rFonts w:cs="OpenSymbol"/>
    </w:rPr>
  </w:style>
  <w:style w:type="character" w:customStyle="1" w:styleId="ListLabel2286">
    <w:name w:val="ListLabel 2286"/>
    <w:qFormat/>
    <w:rPr>
      <w:rFonts w:cs="OpenSymbol"/>
    </w:rPr>
  </w:style>
  <w:style w:type="character" w:customStyle="1" w:styleId="ListLabel2287">
    <w:name w:val="ListLabel 2287"/>
    <w:qFormat/>
    <w:rPr>
      <w:rFonts w:cs="OpenSymbol"/>
    </w:rPr>
  </w:style>
  <w:style w:type="character" w:customStyle="1" w:styleId="ListLabel2288">
    <w:name w:val="ListLabel 2288"/>
    <w:qFormat/>
    <w:rPr>
      <w:rFonts w:cs="OpenSymbol"/>
    </w:rPr>
  </w:style>
  <w:style w:type="character" w:customStyle="1" w:styleId="ListLabel2289">
    <w:name w:val="ListLabel 2289"/>
    <w:qFormat/>
    <w:rPr>
      <w:rFonts w:cs="OpenSymbol"/>
    </w:rPr>
  </w:style>
  <w:style w:type="character" w:customStyle="1" w:styleId="ListLabel2290">
    <w:name w:val="ListLabel 2290"/>
    <w:qFormat/>
    <w:rPr>
      <w:rFonts w:cs="OpenSymbol"/>
    </w:rPr>
  </w:style>
  <w:style w:type="character" w:customStyle="1" w:styleId="ListLabel2291">
    <w:name w:val="ListLabel 2291"/>
    <w:qFormat/>
    <w:rPr>
      <w:rFonts w:cs="OpenSymbol"/>
    </w:rPr>
  </w:style>
  <w:style w:type="character" w:customStyle="1" w:styleId="ListLabel2292">
    <w:name w:val="ListLabel 2292"/>
    <w:qFormat/>
    <w:rPr>
      <w:rFonts w:cs="OpenSymbol"/>
    </w:rPr>
  </w:style>
  <w:style w:type="character" w:customStyle="1" w:styleId="ListLabel2293">
    <w:name w:val="ListLabel 2293"/>
    <w:qFormat/>
    <w:rPr>
      <w:rFonts w:cs="OpenSymbol"/>
    </w:rPr>
  </w:style>
  <w:style w:type="character" w:customStyle="1" w:styleId="ListLabel2294">
    <w:name w:val="ListLabel 2294"/>
    <w:qFormat/>
    <w:rPr>
      <w:rFonts w:cs="OpenSymbol"/>
    </w:rPr>
  </w:style>
  <w:style w:type="character" w:customStyle="1" w:styleId="ListLabel2295">
    <w:name w:val="ListLabel 2295"/>
    <w:qFormat/>
    <w:rPr>
      <w:rFonts w:cs="OpenSymbol"/>
    </w:rPr>
  </w:style>
  <w:style w:type="character" w:customStyle="1" w:styleId="ListLabel2296">
    <w:name w:val="ListLabel 2296"/>
    <w:qFormat/>
    <w:rPr>
      <w:rFonts w:cs="OpenSymbol"/>
    </w:rPr>
  </w:style>
  <w:style w:type="character" w:customStyle="1" w:styleId="ListLabel2297">
    <w:name w:val="ListLabel 2297"/>
    <w:qFormat/>
    <w:rPr>
      <w:rFonts w:cs="OpenSymbol"/>
    </w:rPr>
  </w:style>
  <w:style w:type="character" w:customStyle="1" w:styleId="ListLabel2298">
    <w:name w:val="ListLabel 2298"/>
    <w:qFormat/>
    <w:rPr>
      <w:rFonts w:cs="OpenSymbol"/>
    </w:rPr>
  </w:style>
  <w:style w:type="character" w:customStyle="1" w:styleId="ListLabel2299">
    <w:name w:val="ListLabel 2299"/>
    <w:qFormat/>
    <w:rPr>
      <w:rFonts w:cs="OpenSymbol"/>
    </w:rPr>
  </w:style>
  <w:style w:type="character" w:customStyle="1" w:styleId="ListLabel2300">
    <w:name w:val="ListLabel 2300"/>
    <w:qFormat/>
    <w:rPr>
      <w:rFonts w:cs="OpenSymbol"/>
    </w:rPr>
  </w:style>
  <w:style w:type="character" w:customStyle="1" w:styleId="ListLabel2301">
    <w:name w:val="ListLabel 2301"/>
    <w:qFormat/>
    <w:rPr>
      <w:rFonts w:cs="OpenSymbol"/>
    </w:rPr>
  </w:style>
  <w:style w:type="character" w:customStyle="1" w:styleId="ListLabel2302">
    <w:name w:val="ListLabel 2302"/>
    <w:qFormat/>
    <w:rPr>
      <w:rFonts w:cs="OpenSymbol"/>
    </w:rPr>
  </w:style>
  <w:style w:type="character" w:customStyle="1" w:styleId="ListLabel2303">
    <w:name w:val="ListLabel 2303"/>
    <w:qFormat/>
    <w:rPr>
      <w:rFonts w:cs="OpenSymbol"/>
    </w:rPr>
  </w:style>
  <w:style w:type="character" w:customStyle="1" w:styleId="ListLabel2304">
    <w:name w:val="ListLabel 2304"/>
    <w:qFormat/>
    <w:rPr>
      <w:rFonts w:cs="OpenSymbol"/>
    </w:rPr>
  </w:style>
  <w:style w:type="character" w:customStyle="1" w:styleId="ListLabel2305">
    <w:name w:val="ListLabel 2305"/>
    <w:qFormat/>
    <w:rPr>
      <w:rFonts w:cs="OpenSymbol"/>
    </w:rPr>
  </w:style>
  <w:style w:type="character" w:customStyle="1" w:styleId="ListLabel2306">
    <w:name w:val="ListLabel 2306"/>
    <w:qFormat/>
    <w:rPr>
      <w:rFonts w:cs="OpenSymbol"/>
    </w:rPr>
  </w:style>
  <w:style w:type="character" w:customStyle="1" w:styleId="ListLabel2307">
    <w:name w:val="ListLabel 2307"/>
    <w:qFormat/>
    <w:rPr>
      <w:rFonts w:cs="OpenSymbol"/>
    </w:rPr>
  </w:style>
  <w:style w:type="character" w:customStyle="1" w:styleId="ListLabel2308">
    <w:name w:val="ListLabel 2308"/>
    <w:qFormat/>
    <w:rPr>
      <w:rFonts w:cs="OpenSymbol"/>
    </w:rPr>
  </w:style>
  <w:style w:type="character" w:customStyle="1" w:styleId="ListLabel2309">
    <w:name w:val="ListLabel 2309"/>
    <w:qFormat/>
    <w:rPr>
      <w:rFonts w:cs="OpenSymbol"/>
    </w:rPr>
  </w:style>
  <w:style w:type="character" w:customStyle="1" w:styleId="ListLabel2310">
    <w:name w:val="ListLabel 2310"/>
    <w:qFormat/>
    <w:rPr>
      <w:rFonts w:cs="OpenSymbol"/>
    </w:rPr>
  </w:style>
  <w:style w:type="character" w:customStyle="1" w:styleId="ListLabel2311">
    <w:name w:val="ListLabel 2311"/>
    <w:qFormat/>
    <w:rPr>
      <w:rFonts w:cs="OpenSymbol"/>
    </w:rPr>
  </w:style>
  <w:style w:type="character" w:customStyle="1" w:styleId="ListLabel2312">
    <w:name w:val="ListLabel 2312"/>
    <w:qFormat/>
    <w:rPr>
      <w:rFonts w:cs="OpenSymbol"/>
    </w:rPr>
  </w:style>
  <w:style w:type="character" w:customStyle="1" w:styleId="ListLabel2313">
    <w:name w:val="ListLabel 2313"/>
    <w:qFormat/>
    <w:rPr>
      <w:rFonts w:cs="OpenSymbol"/>
    </w:rPr>
  </w:style>
  <w:style w:type="character" w:customStyle="1" w:styleId="ListLabel2314">
    <w:name w:val="ListLabel 2314"/>
    <w:qFormat/>
    <w:rPr>
      <w:rFonts w:cs="OpenSymbol"/>
    </w:rPr>
  </w:style>
  <w:style w:type="character" w:customStyle="1" w:styleId="ListLabel2315">
    <w:name w:val="ListLabel 2315"/>
    <w:qFormat/>
    <w:rPr>
      <w:rFonts w:cs="OpenSymbol"/>
    </w:rPr>
  </w:style>
  <w:style w:type="character" w:customStyle="1" w:styleId="ListLabel2316">
    <w:name w:val="ListLabel 2316"/>
    <w:qFormat/>
    <w:rPr>
      <w:rFonts w:cs="OpenSymbol"/>
    </w:rPr>
  </w:style>
  <w:style w:type="character" w:customStyle="1" w:styleId="ListLabel2317">
    <w:name w:val="ListLabel 2317"/>
    <w:qFormat/>
    <w:rPr>
      <w:rFonts w:cs="OpenSymbol"/>
    </w:rPr>
  </w:style>
  <w:style w:type="character" w:customStyle="1" w:styleId="ListLabel2318">
    <w:name w:val="ListLabel 2318"/>
    <w:qFormat/>
    <w:rPr>
      <w:rFonts w:cs="OpenSymbol"/>
    </w:rPr>
  </w:style>
  <w:style w:type="character" w:customStyle="1" w:styleId="ListLabel2319">
    <w:name w:val="ListLabel 2319"/>
    <w:qFormat/>
    <w:rPr>
      <w:rFonts w:cs="OpenSymbol"/>
    </w:rPr>
  </w:style>
  <w:style w:type="character" w:customStyle="1" w:styleId="ListLabel2320">
    <w:name w:val="ListLabel 2320"/>
    <w:qFormat/>
    <w:rPr>
      <w:rFonts w:cs="OpenSymbol"/>
    </w:rPr>
  </w:style>
  <w:style w:type="character" w:customStyle="1" w:styleId="ListLabel2321">
    <w:name w:val="ListLabel 2321"/>
    <w:qFormat/>
    <w:rPr>
      <w:rFonts w:cs="OpenSymbol"/>
    </w:rPr>
  </w:style>
  <w:style w:type="character" w:customStyle="1" w:styleId="ListLabel2322">
    <w:name w:val="ListLabel 2322"/>
    <w:qFormat/>
    <w:rPr>
      <w:rFonts w:cs="OpenSymbol"/>
    </w:rPr>
  </w:style>
  <w:style w:type="character" w:customStyle="1" w:styleId="ListLabel2323">
    <w:name w:val="ListLabel 2323"/>
    <w:qFormat/>
    <w:rPr>
      <w:rFonts w:cs="OpenSymbol"/>
    </w:rPr>
  </w:style>
  <w:style w:type="character" w:customStyle="1" w:styleId="ListLabel2324">
    <w:name w:val="ListLabel 2324"/>
    <w:qFormat/>
    <w:rPr>
      <w:rFonts w:cs="OpenSymbol"/>
    </w:rPr>
  </w:style>
  <w:style w:type="character" w:customStyle="1" w:styleId="ListLabel2325">
    <w:name w:val="ListLabel 2325"/>
    <w:qFormat/>
    <w:rPr>
      <w:rFonts w:cs="OpenSymbol"/>
    </w:rPr>
  </w:style>
  <w:style w:type="character" w:customStyle="1" w:styleId="ListLabel2326">
    <w:name w:val="ListLabel 2326"/>
    <w:qFormat/>
    <w:rPr>
      <w:rFonts w:cs="OpenSymbol"/>
    </w:rPr>
  </w:style>
  <w:style w:type="character" w:customStyle="1" w:styleId="ListLabel2327">
    <w:name w:val="ListLabel 2327"/>
    <w:qFormat/>
    <w:rPr>
      <w:rFonts w:cs="OpenSymbol"/>
    </w:rPr>
  </w:style>
  <w:style w:type="character" w:customStyle="1" w:styleId="ListLabel2328">
    <w:name w:val="ListLabel 2328"/>
    <w:qFormat/>
    <w:rPr>
      <w:rFonts w:cs="OpenSymbol"/>
    </w:rPr>
  </w:style>
  <w:style w:type="character" w:customStyle="1" w:styleId="ListLabel2329">
    <w:name w:val="ListLabel 2329"/>
    <w:qFormat/>
    <w:rPr>
      <w:rFonts w:cs="OpenSymbol"/>
    </w:rPr>
  </w:style>
  <w:style w:type="character" w:customStyle="1" w:styleId="ListLabel2330">
    <w:name w:val="ListLabel 2330"/>
    <w:qFormat/>
    <w:rPr>
      <w:rFonts w:cs="OpenSymbol"/>
    </w:rPr>
  </w:style>
  <w:style w:type="character" w:customStyle="1" w:styleId="ListLabel2331">
    <w:name w:val="ListLabel 2331"/>
    <w:qFormat/>
    <w:rPr>
      <w:rFonts w:cs="OpenSymbol"/>
    </w:rPr>
  </w:style>
  <w:style w:type="character" w:customStyle="1" w:styleId="ListLabel2332">
    <w:name w:val="ListLabel 2332"/>
    <w:qFormat/>
    <w:rPr>
      <w:rFonts w:cs="OpenSymbol"/>
    </w:rPr>
  </w:style>
  <w:style w:type="character" w:customStyle="1" w:styleId="ListLabel2333">
    <w:name w:val="ListLabel 2333"/>
    <w:qFormat/>
    <w:rPr>
      <w:rFonts w:cs="OpenSymbol"/>
    </w:rPr>
  </w:style>
  <w:style w:type="character" w:customStyle="1" w:styleId="ListLabel2334">
    <w:name w:val="ListLabel 2334"/>
    <w:qFormat/>
    <w:rPr>
      <w:rFonts w:cs="OpenSymbol"/>
    </w:rPr>
  </w:style>
  <w:style w:type="character" w:customStyle="1" w:styleId="ListLabel2335">
    <w:name w:val="ListLabel 2335"/>
    <w:qFormat/>
    <w:rPr>
      <w:rFonts w:cs="OpenSymbol"/>
    </w:rPr>
  </w:style>
  <w:style w:type="character" w:customStyle="1" w:styleId="ListLabel2336">
    <w:name w:val="ListLabel 2336"/>
    <w:qFormat/>
    <w:rPr>
      <w:rFonts w:cs="OpenSymbol"/>
    </w:rPr>
  </w:style>
  <w:style w:type="character" w:customStyle="1" w:styleId="ListLabel2337">
    <w:name w:val="ListLabel 2337"/>
    <w:qFormat/>
    <w:rPr>
      <w:rFonts w:cs="OpenSymbol"/>
    </w:rPr>
  </w:style>
  <w:style w:type="character" w:customStyle="1" w:styleId="ListLabel2338">
    <w:name w:val="ListLabel 2338"/>
    <w:qFormat/>
    <w:rPr>
      <w:rFonts w:cs="OpenSymbol"/>
    </w:rPr>
  </w:style>
  <w:style w:type="character" w:customStyle="1" w:styleId="ListLabel2339">
    <w:name w:val="ListLabel 2339"/>
    <w:qFormat/>
    <w:rPr>
      <w:rFonts w:cs="OpenSymbol"/>
    </w:rPr>
  </w:style>
  <w:style w:type="character" w:customStyle="1" w:styleId="ListLabel2340">
    <w:name w:val="ListLabel 2340"/>
    <w:qFormat/>
    <w:rPr>
      <w:rFonts w:cs="OpenSymbol"/>
    </w:rPr>
  </w:style>
  <w:style w:type="character" w:customStyle="1" w:styleId="ListLabel2341">
    <w:name w:val="ListLabel 2341"/>
    <w:qFormat/>
    <w:rPr>
      <w:rFonts w:cs="OpenSymbol"/>
    </w:rPr>
  </w:style>
  <w:style w:type="character" w:customStyle="1" w:styleId="ListLabel2342">
    <w:name w:val="ListLabel 2342"/>
    <w:qFormat/>
    <w:rPr>
      <w:rFonts w:cs="OpenSymbol"/>
    </w:rPr>
  </w:style>
  <w:style w:type="character" w:customStyle="1" w:styleId="ListLabel2343">
    <w:name w:val="ListLabel 2343"/>
    <w:qFormat/>
    <w:rPr>
      <w:rFonts w:cs="OpenSymbol"/>
    </w:rPr>
  </w:style>
  <w:style w:type="character" w:customStyle="1" w:styleId="ListLabel2344">
    <w:name w:val="ListLabel 2344"/>
    <w:qFormat/>
    <w:rPr>
      <w:rFonts w:cs="OpenSymbol"/>
    </w:rPr>
  </w:style>
  <w:style w:type="character" w:customStyle="1" w:styleId="ListLabel2345">
    <w:name w:val="ListLabel 2345"/>
    <w:qFormat/>
    <w:rPr>
      <w:rFonts w:cs="OpenSymbol"/>
    </w:rPr>
  </w:style>
  <w:style w:type="character" w:customStyle="1" w:styleId="ListLabel2346">
    <w:name w:val="ListLabel 2346"/>
    <w:qFormat/>
    <w:rPr>
      <w:rFonts w:cs="OpenSymbol"/>
    </w:rPr>
  </w:style>
  <w:style w:type="character" w:customStyle="1" w:styleId="ListLabel2347">
    <w:name w:val="ListLabel 2347"/>
    <w:qFormat/>
    <w:rPr>
      <w:rFonts w:cs="OpenSymbol"/>
    </w:rPr>
  </w:style>
  <w:style w:type="character" w:customStyle="1" w:styleId="ListLabel2348">
    <w:name w:val="ListLabel 2348"/>
    <w:qFormat/>
    <w:rPr>
      <w:rFonts w:cs="OpenSymbol"/>
    </w:rPr>
  </w:style>
  <w:style w:type="character" w:customStyle="1" w:styleId="ListLabel2349">
    <w:name w:val="ListLabel 2349"/>
    <w:qFormat/>
    <w:rPr>
      <w:rFonts w:cs="OpenSymbol"/>
    </w:rPr>
  </w:style>
  <w:style w:type="character" w:customStyle="1" w:styleId="ListLabel2350">
    <w:name w:val="ListLabel 2350"/>
    <w:qFormat/>
    <w:rPr>
      <w:rFonts w:cs="OpenSymbol"/>
    </w:rPr>
  </w:style>
  <w:style w:type="character" w:customStyle="1" w:styleId="ListLabel2351">
    <w:name w:val="ListLabel 2351"/>
    <w:qFormat/>
    <w:rPr>
      <w:rFonts w:cs="OpenSymbol"/>
    </w:rPr>
  </w:style>
  <w:style w:type="character" w:customStyle="1" w:styleId="ListLabel2352">
    <w:name w:val="ListLabel 2352"/>
    <w:qFormat/>
    <w:rPr>
      <w:rFonts w:cs="OpenSymbol"/>
    </w:rPr>
  </w:style>
  <w:style w:type="character" w:customStyle="1" w:styleId="ListLabel2353">
    <w:name w:val="ListLabel 2353"/>
    <w:qFormat/>
    <w:rPr>
      <w:rFonts w:cs="OpenSymbol"/>
    </w:rPr>
  </w:style>
  <w:style w:type="character" w:customStyle="1" w:styleId="ListLabel2354">
    <w:name w:val="ListLabel 2354"/>
    <w:qFormat/>
    <w:rPr>
      <w:rFonts w:cs="OpenSymbol"/>
    </w:rPr>
  </w:style>
  <w:style w:type="character" w:customStyle="1" w:styleId="ListLabel2355">
    <w:name w:val="ListLabel 2355"/>
    <w:qFormat/>
    <w:rPr>
      <w:rFonts w:cs="OpenSymbol"/>
    </w:rPr>
  </w:style>
  <w:style w:type="character" w:customStyle="1" w:styleId="ListLabel2356">
    <w:name w:val="ListLabel 2356"/>
    <w:qFormat/>
    <w:rPr>
      <w:rFonts w:cs="OpenSymbol"/>
    </w:rPr>
  </w:style>
  <w:style w:type="character" w:customStyle="1" w:styleId="ListLabel2357">
    <w:name w:val="ListLabel 2357"/>
    <w:qFormat/>
    <w:rPr>
      <w:rFonts w:cs="OpenSymbol"/>
    </w:rPr>
  </w:style>
  <w:style w:type="character" w:customStyle="1" w:styleId="ListLabel2358">
    <w:name w:val="ListLabel 2358"/>
    <w:qFormat/>
    <w:rPr>
      <w:rFonts w:cs="OpenSymbol"/>
    </w:rPr>
  </w:style>
  <w:style w:type="character" w:customStyle="1" w:styleId="ListLabel2359">
    <w:name w:val="ListLabel 2359"/>
    <w:qFormat/>
    <w:rPr>
      <w:rFonts w:cs="OpenSymbol"/>
    </w:rPr>
  </w:style>
  <w:style w:type="character" w:customStyle="1" w:styleId="ListLabel2360">
    <w:name w:val="ListLabel 2360"/>
    <w:qFormat/>
    <w:rPr>
      <w:rFonts w:cs="OpenSymbol"/>
    </w:rPr>
  </w:style>
  <w:style w:type="character" w:customStyle="1" w:styleId="ListLabel2361">
    <w:name w:val="ListLabel 2361"/>
    <w:qFormat/>
    <w:rPr>
      <w:rFonts w:cs="OpenSymbol"/>
    </w:rPr>
  </w:style>
  <w:style w:type="character" w:customStyle="1" w:styleId="ListLabel2362">
    <w:name w:val="ListLabel 2362"/>
    <w:qFormat/>
    <w:rPr>
      <w:rFonts w:cs="OpenSymbol"/>
    </w:rPr>
  </w:style>
  <w:style w:type="character" w:customStyle="1" w:styleId="ListLabel2363">
    <w:name w:val="ListLabel 2363"/>
    <w:qFormat/>
    <w:rPr>
      <w:rFonts w:cs="OpenSymbol"/>
    </w:rPr>
  </w:style>
  <w:style w:type="character" w:customStyle="1" w:styleId="ListLabel2364">
    <w:name w:val="ListLabel 2364"/>
    <w:qFormat/>
    <w:rPr>
      <w:rFonts w:cs="OpenSymbol"/>
    </w:rPr>
  </w:style>
  <w:style w:type="character" w:customStyle="1" w:styleId="ListLabel2365">
    <w:name w:val="ListLabel 2365"/>
    <w:qFormat/>
    <w:rPr>
      <w:rFonts w:cs="OpenSymbol"/>
    </w:rPr>
  </w:style>
  <w:style w:type="character" w:customStyle="1" w:styleId="ListLabel2366">
    <w:name w:val="ListLabel 2366"/>
    <w:qFormat/>
    <w:rPr>
      <w:rFonts w:cs="OpenSymbol"/>
    </w:rPr>
  </w:style>
  <w:style w:type="character" w:customStyle="1" w:styleId="ListLabel2367">
    <w:name w:val="ListLabel 2367"/>
    <w:qFormat/>
    <w:rPr>
      <w:rFonts w:cs="OpenSymbol"/>
    </w:rPr>
  </w:style>
  <w:style w:type="character" w:customStyle="1" w:styleId="ListLabel2368">
    <w:name w:val="ListLabel 2368"/>
    <w:qFormat/>
    <w:rPr>
      <w:rFonts w:cs="OpenSymbol"/>
    </w:rPr>
  </w:style>
  <w:style w:type="character" w:customStyle="1" w:styleId="ListLabel2369">
    <w:name w:val="ListLabel 2369"/>
    <w:qFormat/>
    <w:rPr>
      <w:rFonts w:cs="OpenSymbol"/>
    </w:rPr>
  </w:style>
  <w:style w:type="character" w:customStyle="1" w:styleId="ListLabel2370">
    <w:name w:val="ListLabel 2370"/>
    <w:qFormat/>
    <w:rPr>
      <w:rFonts w:cs="OpenSymbol"/>
    </w:rPr>
  </w:style>
  <w:style w:type="character" w:customStyle="1" w:styleId="ListLabel2371">
    <w:name w:val="ListLabel 2371"/>
    <w:qFormat/>
    <w:rPr>
      <w:rFonts w:cs="OpenSymbol"/>
    </w:rPr>
  </w:style>
  <w:style w:type="character" w:customStyle="1" w:styleId="ListLabel2372">
    <w:name w:val="ListLabel 2372"/>
    <w:qFormat/>
    <w:rPr>
      <w:rFonts w:cs="OpenSymbol"/>
    </w:rPr>
  </w:style>
  <w:style w:type="character" w:customStyle="1" w:styleId="ListLabel2373">
    <w:name w:val="ListLabel 2373"/>
    <w:qFormat/>
    <w:rPr>
      <w:rFonts w:cs="OpenSymbol"/>
    </w:rPr>
  </w:style>
  <w:style w:type="character" w:customStyle="1" w:styleId="ListLabel2374">
    <w:name w:val="ListLabel 2374"/>
    <w:qFormat/>
    <w:rPr>
      <w:rFonts w:cs="OpenSymbol"/>
    </w:rPr>
  </w:style>
  <w:style w:type="character" w:customStyle="1" w:styleId="ListLabel2375">
    <w:name w:val="ListLabel 2375"/>
    <w:qFormat/>
    <w:rPr>
      <w:rFonts w:cs="OpenSymbol"/>
    </w:rPr>
  </w:style>
  <w:style w:type="character" w:customStyle="1" w:styleId="ListLabel2376">
    <w:name w:val="ListLabel 2376"/>
    <w:qFormat/>
    <w:rPr>
      <w:rFonts w:cs="OpenSymbol"/>
    </w:rPr>
  </w:style>
  <w:style w:type="character" w:customStyle="1" w:styleId="ListLabel2377">
    <w:name w:val="ListLabel 2377"/>
    <w:qFormat/>
    <w:rPr>
      <w:rFonts w:cs="OpenSymbol"/>
    </w:rPr>
  </w:style>
  <w:style w:type="character" w:customStyle="1" w:styleId="ListLabel2378">
    <w:name w:val="ListLabel 2378"/>
    <w:qFormat/>
    <w:rPr>
      <w:rFonts w:cs="OpenSymbol"/>
    </w:rPr>
  </w:style>
  <w:style w:type="character" w:customStyle="1" w:styleId="ListLabel2379">
    <w:name w:val="ListLabel 2379"/>
    <w:qFormat/>
    <w:rPr>
      <w:rFonts w:cs="OpenSymbol"/>
    </w:rPr>
  </w:style>
  <w:style w:type="character" w:customStyle="1" w:styleId="ListLabel2380">
    <w:name w:val="ListLabel 2380"/>
    <w:qFormat/>
    <w:rPr>
      <w:rFonts w:cs="OpenSymbol"/>
    </w:rPr>
  </w:style>
  <w:style w:type="character" w:customStyle="1" w:styleId="ListLabel2381">
    <w:name w:val="ListLabel 2381"/>
    <w:qFormat/>
    <w:rPr>
      <w:rFonts w:cs="OpenSymbol"/>
    </w:rPr>
  </w:style>
  <w:style w:type="character" w:customStyle="1" w:styleId="ListLabel2382">
    <w:name w:val="ListLabel 2382"/>
    <w:qFormat/>
    <w:rPr>
      <w:rFonts w:cs="OpenSymbol"/>
    </w:rPr>
  </w:style>
  <w:style w:type="character" w:customStyle="1" w:styleId="ListLabel2383">
    <w:name w:val="ListLabel 2383"/>
    <w:qFormat/>
    <w:rPr>
      <w:rFonts w:cs="OpenSymbol"/>
    </w:rPr>
  </w:style>
  <w:style w:type="character" w:customStyle="1" w:styleId="ListLabel2384">
    <w:name w:val="ListLabel 2384"/>
    <w:qFormat/>
    <w:rPr>
      <w:rFonts w:cs="OpenSymbol"/>
    </w:rPr>
  </w:style>
  <w:style w:type="character" w:customStyle="1" w:styleId="ListLabel2385">
    <w:name w:val="ListLabel 2385"/>
    <w:qFormat/>
    <w:rPr>
      <w:rFonts w:cs="OpenSymbol"/>
    </w:rPr>
  </w:style>
  <w:style w:type="character" w:customStyle="1" w:styleId="ListLabel2386">
    <w:name w:val="ListLabel 2386"/>
    <w:qFormat/>
    <w:rPr>
      <w:rFonts w:cs="OpenSymbol"/>
    </w:rPr>
  </w:style>
  <w:style w:type="character" w:customStyle="1" w:styleId="ListLabel2387">
    <w:name w:val="ListLabel 2387"/>
    <w:qFormat/>
    <w:rPr>
      <w:rFonts w:cs="OpenSymbol"/>
    </w:rPr>
  </w:style>
  <w:style w:type="character" w:customStyle="1" w:styleId="ListLabel2388">
    <w:name w:val="ListLabel 2388"/>
    <w:qFormat/>
    <w:rPr>
      <w:rFonts w:cs="OpenSymbol"/>
    </w:rPr>
  </w:style>
  <w:style w:type="character" w:customStyle="1" w:styleId="ListLabel2389">
    <w:name w:val="ListLabel 2389"/>
    <w:qFormat/>
    <w:rPr>
      <w:rFonts w:cs="OpenSymbol"/>
    </w:rPr>
  </w:style>
  <w:style w:type="character" w:customStyle="1" w:styleId="ListLabel2390">
    <w:name w:val="ListLabel 2390"/>
    <w:qFormat/>
    <w:rPr>
      <w:rFonts w:cs="OpenSymbol"/>
    </w:rPr>
  </w:style>
  <w:style w:type="character" w:customStyle="1" w:styleId="ListLabel2391">
    <w:name w:val="ListLabel 2391"/>
    <w:qFormat/>
    <w:rPr>
      <w:rFonts w:cs="OpenSymbol"/>
    </w:rPr>
  </w:style>
  <w:style w:type="character" w:customStyle="1" w:styleId="ListLabel2392">
    <w:name w:val="ListLabel 2392"/>
    <w:qFormat/>
    <w:rPr>
      <w:rFonts w:cs="OpenSymbol"/>
    </w:rPr>
  </w:style>
  <w:style w:type="character" w:customStyle="1" w:styleId="ListLabel2393">
    <w:name w:val="ListLabel 2393"/>
    <w:qFormat/>
    <w:rPr>
      <w:rFonts w:cs="OpenSymbol"/>
    </w:rPr>
  </w:style>
  <w:style w:type="character" w:customStyle="1" w:styleId="ListLabel2394">
    <w:name w:val="ListLabel 2394"/>
    <w:qFormat/>
    <w:rPr>
      <w:rFonts w:cs="OpenSymbol"/>
    </w:rPr>
  </w:style>
  <w:style w:type="character" w:customStyle="1" w:styleId="ListLabel2395">
    <w:name w:val="ListLabel 2395"/>
    <w:qFormat/>
    <w:rPr>
      <w:rFonts w:cs="OpenSymbol"/>
    </w:rPr>
  </w:style>
  <w:style w:type="character" w:customStyle="1" w:styleId="ListLabel2396">
    <w:name w:val="ListLabel 2396"/>
    <w:qFormat/>
    <w:rPr>
      <w:rFonts w:cs="OpenSymbol"/>
    </w:rPr>
  </w:style>
  <w:style w:type="character" w:customStyle="1" w:styleId="ListLabel2397">
    <w:name w:val="ListLabel 2397"/>
    <w:qFormat/>
    <w:rPr>
      <w:rFonts w:cs="OpenSymbol"/>
    </w:rPr>
  </w:style>
  <w:style w:type="character" w:customStyle="1" w:styleId="ListLabel2398">
    <w:name w:val="ListLabel 2398"/>
    <w:qFormat/>
    <w:rPr>
      <w:rFonts w:cs="OpenSymbol"/>
    </w:rPr>
  </w:style>
  <w:style w:type="character" w:customStyle="1" w:styleId="ListLabel2399">
    <w:name w:val="ListLabel 2399"/>
    <w:qFormat/>
    <w:rPr>
      <w:rFonts w:cs="OpenSymbol"/>
    </w:rPr>
  </w:style>
  <w:style w:type="character" w:customStyle="1" w:styleId="ListLabel2400">
    <w:name w:val="ListLabel 2400"/>
    <w:qFormat/>
    <w:rPr>
      <w:rFonts w:cs="OpenSymbol"/>
    </w:rPr>
  </w:style>
  <w:style w:type="character" w:customStyle="1" w:styleId="ListLabel2401">
    <w:name w:val="ListLabel 2401"/>
    <w:qFormat/>
    <w:rPr>
      <w:rFonts w:cs="OpenSymbol"/>
    </w:rPr>
  </w:style>
  <w:style w:type="character" w:customStyle="1" w:styleId="ListLabel2402">
    <w:name w:val="ListLabel 2402"/>
    <w:qFormat/>
    <w:rPr>
      <w:rFonts w:cs="OpenSymbol"/>
    </w:rPr>
  </w:style>
  <w:style w:type="character" w:customStyle="1" w:styleId="ListLabel2403">
    <w:name w:val="ListLabel 2403"/>
    <w:qFormat/>
    <w:rPr>
      <w:rFonts w:cs="OpenSymbol"/>
    </w:rPr>
  </w:style>
  <w:style w:type="character" w:customStyle="1" w:styleId="ListLabel2404">
    <w:name w:val="ListLabel 2404"/>
    <w:qFormat/>
    <w:rPr>
      <w:rFonts w:cs="OpenSymbol"/>
    </w:rPr>
  </w:style>
  <w:style w:type="character" w:customStyle="1" w:styleId="ListLabel2405">
    <w:name w:val="ListLabel 2405"/>
    <w:qFormat/>
    <w:rPr>
      <w:rFonts w:cs="OpenSymbol"/>
    </w:rPr>
  </w:style>
  <w:style w:type="character" w:customStyle="1" w:styleId="ListLabel2406">
    <w:name w:val="ListLabel 2406"/>
    <w:qFormat/>
    <w:rPr>
      <w:rFonts w:cs="OpenSymbol"/>
    </w:rPr>
  </w:style>
  <w:style w:type="character" w:customStyle="1" w:styleId="ListLabel2407">
    <w:name w:val="ListLabel 2407"/>
    <w:qFormat/>
    <w:rPr>
      <w:rFonts w:cs="OpenSymbol"/>
    </w:rPr>
  </w:style>
  <w:style w:type="character" w:customStyle="1" w:styleId="ListLabel2408">
    <w:name w:val="ListLabel 2408"/>
    <w:qFormat/>
    <w:rPr>
      <w:rFonts w:cs="OpenSymbol"/>
    </w:rPr>
  </w:style>
  <w:style w:type="character" w:customStyle="1" w:styleId="ListLabel2409">
    <w:name w:val="ListLabel 2409"/>
    <w:qFormat/>
    <w:rPr>
      <w:rFonts w:cs="OpenSymbol"/>
    </w:rPr>
  </w:style>
  <w:style w:type="character" w:customStyle="1" w:styleId="ListLabel2410">
    <w:name w:val="ListLabel 2410"/>
    <w:qFormat/>
    <w:rPr>
      <w:rFonts w:cs="OpenSymbol"/>
    </w:rPr>
  </w:style>
  <w:style w:type="character" w:customStyle="1" w:styleId="ListLabel2411">
    <w:name w:val="ListLabel 2411"/>
    <w:qFormat/>
    <w:rPr>
      <w:rFonts w:cs="OpenSymbol"/>
    </w:rPr>
  </w:style>
  <w:style w:type="character" w:customStyle="1" w:styleId="ListLabel2412">
    <w:name w:val="ListLabel 2412"/>
    <w:qFormat/>
    <w:rPr>
      <w:rFonts w:cs="OpenSymbol"/>
    </w:rPr>
  </w:style>
  <w:style w:type="character" w:customStyle="1" w:styleId="ListLabel2413">
    <w:name w:val="ListLabel 2413"/>
    <w:qFormat/>
    <w:rPr>
      <w:rFonts w:cs="OpenSymbol"/>
    </w:rPr>
  </w:style>
  <w:style w:type="character" w:customStyle="1" w:styleId="ListLabel2414">
    <w:name w:val="ListLabel 2414"/>
    <w:qFormat/>
    <w:rPr>
      <w:rFonts w:cs="OpenSymbol"/>
    </w:rPr>
  </w:style>
  <w:style w:type="character" w:customStyle="1" w:styleId="ListLabel2415">
    <w:name w:val="ListLabel 2415"/>
    <w:qFormat/>
    <w:rPr>
      <w:rFonts w:cs="OpenSymbol"/>
    </w:rPr>
  </w:style>
  <w:style w:type="character" w:customStyle="1" w:styleId="ListLabel2416">
    <w:name w:val="ListLabel 2416"/>
    <w:qFormat/>
    <w:rPr>
      <w:rFonts w:cs="OpenSymbol"/>
    </w:rPr>
  </w:style>
  <w:style w:type="character" w:customStyle="1" w:styleId="ListLabel2417">
    <w:name w:val="ListLabel 2417"/>
    <w:qFormat/>
    <w:rPr>
      <w:rFonts w:cs="OpenSymbol"/>
    </w:rPr>
  </w:style>
  <w:style w:type="character" w:customStyle="1" w:styleId="ListLabel2418">
    <w:name w:val="ListLabel 2418"/>
    <w:qFormat/>
    <w:rPr>
      <w:rFonts w:cs="OpenSymbol"/>
    </w:rPr>
  </w:style>
  <w:style w:type="character" w:customStyle="1" w:styleId="ListLabel2419">
    <w:name w:val="ListLabel 2419"/>
    <w:qFormat/>
    <w:rPr>
      <w:rFonts w:cs="OpenSymbol"/>
    </w:rPr>
  </w:style>
  <w:style w:type="character" w:customStyle="1" w:styleId="ListLabel2420">
    <w:name w:val="ListLabel 2420"/>
    <w:qFormat/>
    <w:rPr>
      <w:rFonts w:cs="OpenSymbol"/>
    </w:rPr>
  </w:style>
  <w:style w:type="character" w:customStyle="1" w:styleId="ListLabel2421">
    <w:name w:val="ListLabel 2421"/>
    <w:qFormat/>
    <w:rPr>
      <w:rFonts w:cs="OpenSymbol"/>
    </w:rPr>
  </w:style>
  <w:style w:type="character" w:customStyle="1" w:styleId="ListLabel2422">
    <w:name w:val="ListLabel 2422"/>
    <w:qFormat/>
    <w:rPr>
      <w:rFonts w:cs="OpenSymbol"/>
    </w:rPr>
  </w:style>
  <w:style w:type="character" w:customStyle="1" w:styleId="ListLabel2423">
    <w:name w:val="ListLabel 2423"/>
    <w:qFormat/>
    <w:rPr>
      <w:rFonts w:cs="OpenSymbol"/>
    </w:rPr>
  </w:style>
  <w:style w:type="character" w:customStyle="1" w:styleId="ListLabel2424">
    <w:name w:val="ListLabel 2424"/>
    <w:qFormat/>
    <w:rPr>
      <w:rFonts w:cs="OpenSymbol"/>
    </w:rPr>
  </w:style>
  <w:style w:type="character" w:customStyle="1" w:styleId="ListLabel2425">
    <w:name w:val="ListLabel 2425"/>
    <w:qFormat/>
    <w:rPr>
      <w:rFonts w:cs="OpenSymbol"/>
    </w:rPr>
  </w:style>
  <w:style w:type="character" w:customStyle="1" w:styleId="ListLabel2426">
    <w:name w:val="ListLabel 2426"/>
    <w:qFormat/>
    <w:rPr>
      <w:rFonts w:cs="OpenSymbol"/>
    </w:rPr>
  </w:style>
  <w:style w:type="character" w:customStyle="1" w:styleId="ListLabel2427">
    <w:name w:val="ListLabel 2427"/>
    <w:qFormat/>
    <w:rPr>
      <w:rFonts w:cs="OpenSymbol"/>
    </w:rPr>
  </w:style>
  <w:style w:type="character" w:customStyle="1" w:styleId="ListLabel2428">
    <w:name w:val="ListLabel 2428"/>
    <w:qFormat/>
    <w:rPr>
      <w:rFonts w:cs="OpenSymbol"/>
    </w:rPr>
  </w:style>
  <w:style w:type="character" w:customStyle="1" w:styleId="ListLabel2429">
    <w:name w:val="ListLabel 2429"/>
    <w:qFormat/>
    <w:rPr>
      <w:rFonts w:cs="OpenSymbol"/>
    </w:rPr>
  </w:style>
  <w:style w:type="character" w:customStyle="1" w:styleId="ListLabel2430">
    <w:name w:val="ListLabel 2430"/>
    <w:qFormat/>
    <w:rPr>
      <w:rFonts w:cs="OpenSymbol"/>
    </w:rPr>
  </w:style>
  <w:style w:type="character" w:customStyle="1" w:styleId="ListLabel2431">
    <w:name w:val="ListLabel 2431"/>
    <w:qFormat/>
    <w:rPr>
      <w:rFonts w:cs="OpenSymbol"/>
    </w:rPr>
  </w:style>
  <w:style w:type="character" w:customStyle="1" w:styleId="ListLabel2432">
    <w:name w:val="ListLabel 2432"/>
    <w:qFormat/>
    <w:rPr>
      <w:rFonts w:cs="OpenSymbol"/>
    </w:rPr>
  </w:style>
  <w:style w:type="character" w:customStyle="1" w:styleId="ListLabel2433">
    <w:name w:val="ListLabel 2433"/>
    <w:qFormat/>
    <w:rPr>
      <w:rFonts w:cs="OpenSymbol"/>
    </w:rPr>
  </w:style>
  <w:style w:type="character" w:customStyle="1" w:styleId="ListLabel2434">
    <w:name w:val="ListLabel 2434"/>
    <w:qFormat/>
    <w:rPr>
      <w:rFonts w:cs="OpenSymbol"/>
    </w:rPr>
  </w:style>
  <w:style w:type="character" w:customStyle="1" w:styleId="ListLabel2435">
    <w:name w:val="ListLabel 2435"/>
    <w:qFormat/>
    <w:rPr>
      <w:rFonts w:cs="OpenSymbol"/>
    </w:rPr>
  </w:style>
  <w:style w:type="character" w:customStyle="1" w:styleId="ListLabel2436">
    <w:name w:val="ListLabel 2436"/>
    <w:qFormat/>
    <w:rPr>
      <w:rFonts w:cs="OpenSymbol"/>
    </w:rPr>
  </w:style>
  <w:style w:type="character" w:customStyle="1" w:styleId="ListLabel2437">
    <w:name w:val="ListLabel 2437"/>
    <w:qFormat/>
    <w:rPr>
      <w:rFonts w:cs="OpenSymbol"/>
    </w:rPr>
  </w:style>
  <w:style w:type="character" w:customStyle="1" w:styleId="ListLabel2438">
    <w:name w:val="ListLabel 2438"/>
    <w:qFormat/>
    <w:rPr>
      <w:rFonts w:cs="OpenSymbol"/>
    </w:rPr>
  </w:style>
  <w:style w:type="character" w:customStyle="1" w:styleId="ListLabel2439">
    <w:name w:val="ListLabel 2439"/>
    <w:qFormat/>
    <w:rPr>
      <w:rFonts w:cs="OpenSymbol"/>
    </w:rPr>
  </w:style>
  <w:style w:type="character" w:customStyle="1" w:styleId="ListLabel2440">
    <w:name w:val="ListLabel 2440"/>
    <w:qFormat/>
    <w:rPr>
      <w:rFonts w:cs="OpenSymbol"/>
    </w:rPr>
  </w:style>
  <w:style w:type="character" w:customStyle="1" w:styleId="ListLabel2441">
    <w:name w:val="ListLabel 2441"/>
    <w:qFormat/>
    <w:rPr>
      <w:rFonts w:cs="OpenSymbol"/>
    </w:rPr>
  </w:style>
  <w:style w:type="character" w:customStyle="1" w:styleId="ListLabel2442">
    <w:name w:val="ListLabel 2442"/>
    <w:qFormat/>
    <w:rPr>
      <w:rFonts w:cs="OpenSymbol"/>
    </w:rPr>
  </w:style>
  <w:style w:type="character" w:customStyle="1" w:styleId="ListLabel2443">
    <w:name w:val="ListLabel 2443"/>
    <w:qFormat/>
    <w:rPr>
      <w:rFonts w:cs="OpenSymbol"/>
    </w:rPr>
  </w:style>
  <w:style w:type="character" w:customStyle="1" w:styleId="ListLabel2444">
    <w:name w:val="ListLabel 2444"/>
    <w:qFormat/>
    <w:rPr>
      <w:rFonts w:cs="OpenSymbol"/>
    </w:rPr>
  </w:style>
  <w:style w:type="character" w:customStyle="1" w:styleId="ListLabel2445">
    <w:name w:val="ListLabel 2445"/>
    <w:qFormat/>
    <w:rPr>
      <w:rFonts w:cs="OpenSymbol"/>
    </w:rPr>
  </w:style>
  <w:style w:type="character" w:customStyle="1" w:styleId="ListLabel2446">
    <w:name w:val="ListLabel 2446"/>
    <w:qFormat/>
    <w:rPr>
      <w:rFonts w:cs="OpenSymbol"/>
    </w:rPr>
  </w:style>
  <w:style w:type="character" w:customStyle="1" w:styleId="ListLabel2447">
    <w:name w:val="ListLabel 2447"/>
    <w:qFormat/>
    <w:rPr>
      <w:rFonts w:cs="OpenSymbol"/>
    </w:rPr>
  </w:style>
  <w:style w:type="character" w:customStyle="1" w:styleId="ListLabel2448">
    <w:name w:val="ListLabel 2448"/>
    <w:qFormat/>
    <w:rPr>
      <w:rFonts w:cs="OpenSymbol"/>
    </w:rPr>
  </w:style>
  <w:style w:type="character" w:customStyle="1" w:styleId="ListLabel2449">
    <w:name w:val="ListLabel 2449"/>
    <w:qFormat/>
    <w:rPr>
      <w:rFonts w:cs="OpenSymbol"/>
    </w:rPr>
  </w:style>
  <w:style w:type="character" w:customStyle="1" w:styleId="ListLabel2450">
    <w:name w:val="ListLabel 2450"/>
    <w:qFormat/>
    <w:rPr>
      <w:rFonts w:cs="OpenSymbol"/>
    </w:rPr>
  </w:style>
  <w:style w:type="character" w:customStyle="1" w:styleId="ListLabel2451">
    <w:name w:val="ListLabel 2451"/>
    <w:qFormat/>
    <w:rPr>
      <w:rFonts w:cs="OpenSymbol"/>
    </w:rPr>
  </w:style>
  <w:style w:type="character" w:customStyle="1" w:styleId="ListLabel2452">
    <w:name w:val="ListLabel 2452"/>
    <w:qFormat/>
    <w:rPr>
      <w:rFonts w:cs="OpenSymbol"/>
    </w:rPr>
  </w:style>
  <w:style w:type="character" w:customStyle="1" w:styleId="ListLabel2453">
    <w:name w:val="ListLabel 2453"/>
    <w:qFormat/>
    <w:rPr>
      <w:rFonts w:cs="OpenSymbol"/>
    </w:rPr>
  </w:style>
  <w:style w:type="character" w:customStyle="1" w:styleId="ListLabel2454">
    <w:name w:val="ListLabel 2454"/>
    <w:qFormat/>
    <w:rPr>
      <w:rFonts w:cs="OpenSymbol"/>
    </w:rPr>
  </w:style>
  <w:style w:type="character" w:customStyle="1" w:styleId="ListLabel2455">
    <w:name w:val="ListLabel 2455"/>
    <w:qFormat/>
    <w:rPr>
      <w:rFonts w:cs="OpenSymbol"/>
    </w:rPr>
  </w:style>
  <w:style w:type="character" w:customStyle="1" w:styleId="ListLabel2456">
    <w:name w:val="ListLabel 2456"/>
    <w:qFormat/>
    <w:rPr>
      <w:rFonts w:cs="OpenSymbol"/>
    </w:rPr>
  </w:style>
  <w:style w:type="character" w:customStyle="1" w:styleId="ListLabel2457">
    <w:name w:val="ListLabel 2457"/>
    <w:qFormat/>
    <w:rPr>
      <w:rFonts w:cs="OpenSymbol"/>
    </w:rPr>
  </w:style>
  <w:style w:type="character" w:customStyle="1" w:styleId="ListLabel2458">
    <w:name w:val="ListLabel 2458"/>
    <w:qFormat/>
    <w:rPr>
      <w:rFonts w:cs="OpenSymbol"/>
    </w:rPr>
  </w:style>
  <w:style w:type="character" w:customStyle="1" w:styleId="ListLabel2459">
    <w:name w:val="ListLabel 2459"/>
    <w:qFormat/>
    <w:rPr>
      <w:rFonts w:cs="OpenSymbol"/>
    </w:rPr>
  </w:style>
  <w:style w:type="character" w:customStyle="1" w:styleId="ListLabel2460">
    <w:name w:val="ListLabel 2460"/>
    <w:qFormat/>
    <w:rPr>
      <w:rFonts w:cs="OpenSymbol"/>
    </w:rPr>
  </w:style>
  <w:style w:type="character" w:customStyle="1" w:styleId="ListLabel2461">
    <w:name w:val="ListLabel 2461"/>
    <w:qFormat/>
    <w:rPr>
      <w:rFonts w:cs="OpenSymbol"/>
    </w:rPr>
  </w:style>
  <w:style w:type="character" w:customStyle="1" w:styleId="ListLabel2462">
    <w:name w:val="ListLabel 2462"/>
    <w:qFormat/>
    <w:rPr>
      <w:rFonts w:cs="OpenSymbol"/>
    </w:rPr>
  </w:style>
  <w:style w:type="character" w:customStyle="1" w:styleId="ListLabel2463">
    <w:name w:val="ListLabel 2463"/>
    <w:qFormat/>
    <w:rPr>
      <w:rFonts w:cs="OpenSymbol"/>
    </w:rPr>
  </w:style>
  <w:style w:type="character" w:customStyle="1" w:styleId="ListLabel2464">
    <w:name w:val="ListLabel 2464"/>
    <w:qFormat/>
    <w:rPr>
      <w:rFonts w:cs="OpenSymbol"/>
    </w:rPr>
  </w:style>
  <w:style w:type="character" w:customStyle="1" w:styleId="ListLabel2465">
    <w:name w:val="ListLabel 2465"/>
    <w:qFormat/>
    <w:rPr>
      <w:rFonts w:cs="OpenSymbol"/>
    </w:rPr>
  </w:style>
  <w:style w:type="character" w:customStyle="1" w:styleId="ListLabel2466">
    <w:name w:val="ListLabel 2466"/>
    <w:qFormat/>
    <w:rPr>
      <w:rFonts w:cs="OpenSymbol"/>
    </w:rPr>
  </w:style>
  <w:style w:type="character" w:customStyle="1" w:styleId="ListLabel2467">
    <w:name w:val="ListLabel 2467"/>
    <w:qFormat/>
    <w:rPr>
      <w:rFonts w:cs="OpenSymbol"/>
    </w:rPr>
  </w:style>
  <w:style w:type="character" w:customStyle="1" w:styleId="ListLabel2468">
    <w:name w:val="ListLabel 2468"/>
    <w:qFormat/>
    <w:rPr>
      <w:rFonts w:cs="OpenSymbol"/>
    </w:rPr>
  </w:style>
  <w:style w:type="character" w:customStyle="1" w:styleId="ListLabel2469">
    <w:name w:val="ListLabel 2469"/>
    <w:qFormat/>
    <w:rPr>
      <w:rFonts w:cs="OpenSymbol"/>
    </w:rPr>
  </w:style>
  <w:style w:type="character" w:customStyle="1" w:styleId="ListLabel2470">
    <w:name w:val="ListLabel 2470"/>
    <w:qFormat/>
    <w:rPr>
      <w:rFonts w:cs="OpenSymbol"/>
    </w:rPr>
  </w:style>
  <w:style w:type="character" w:customStyle="1" w:styleId="ListLabel2471">
    <w:name w:val="ListLabel 2471"/>
    <w:qFormat/>
    <w:rPr>
      <w:rFonts w:cs="OpenSymbol"/>
    </w:rPr>
  </w:style>
  <w:style w:type="character" w:customStyle="1" w:styleId="ListLabel2472">
    <w:name w:val="ListLabel 2472"/>
    <w:qFormat/>
    <w:rPr>
      <w:rFonts w:cs="OpenSymbol"/>
    </w:rPr>
  </w:style>
  <w:style w:type="character" w:customStyle="1" w:styleId="ListLabel2473">
    <w:name w:val="ListLabel 2473"/>
    <w:qFormat/>
    <w:rPr>
      <w:rFonts w:cs="OpenSymbol"/>
    </w:rPr>
  </w:style>
  <w:style w:type="character" w:customStyle="1" w:styleId="ListLabel2474">
    <w:name w:val="ListLabel 2474"/>
    <w:qFormat/>
    <w:rPr>
      <w:rFonts w:cs="OpenSymbol"/>
    </w:rPr>
  </w:style>
  <w:style w:type="character" w:customStyle="1" w:styleId="ListLabel2475">
    <w:name w:val="ListLabel 2475"/>
    <w:qFormat/>
    <w:rPr>
      <w:rFonts w:cs="OpenSymbol"/>
    </w:rPr>
  </w:style>
  <w:style w:type="character" w:customStyle="1" w:styleId="ListLabel2476">
    <w:name w:val="ListLabel 2476"/>
    <w:qFormat/>
    <w:rPr>
      <w:rFonts w:cs="OpenSymbol"/>
    </w:rPr>
  </w:style>
  <w:style w:type="character" w:customStyle="1" w:styleId="ListLabel2477">
    <w:name w:val="ListLabel 2477"/>
    <w:qFormat/>
    <w:rPr>
      <w:rFonts w:cs="OpenSymbol"/>
    </w:rPr>
  </w:style>
  <w:style w:type="character" w:customStyle="1" w:styleId="ListLabel2478">
    <w:name w:val="ListLabel 2478"/>
    <w:qFormat/>
    <w:rPr>
      <w:rFonts w:cs="OpenSymbol"/>
    </w:rPr>
  </w:style>
  <w:style w:type="character" w:customStyle="1" w:styleId="ListLabel2479">
    <w:name w:val="ListLabel 2479"/>
    <w:qFormat/>
    <w:rPr>
      <w:rFonts w:cs="OpenSymbol"/>
    </w:rPr>
  </w:style>
  <w:style w:type="character" w:customStyle="1" w:styleId="ListLabel2480">
    <w:name w:val="ListLabel 2480"/>
    <w:qFormat/>
    <w:rPr>
      <w:rFonts w:cs="OpenSymbol"/>
    </w:rPr>
  </w:style>
  <w:style w:type="character" w:customStyle="1" w:styleId="ListLabel2481">
    <w:name w:val="ListLabel 2481"/>
    <w:qFormat/>
    <w:rPr>
      <w:rFonts w:cs="OpenSymbol"/>
    </w:rPr>
  </w:style>
  <w:style w:type="character" w:customStyle="1" w:styleId="ListLabel2482">
    <w:name w:val="ListLabel 2482"/>
    <w:qFormat/>
    <w:rPr>
      <w:rFonts w:cs="OpenSymbol"/>
    </w:rPr>
  </w:style>
  <w:style w:type="character" w:customStyle="1" w:styleId="ListLabel2483">
    <w:name w:val="ListLabel 2483"/>
    <w:qFormat/>
    <w:rPr>
      <w:rFonts w:cs="OpenSymbol"/>
    </w:rPr>
  </w:style>
  <w:style w:type="character" w:customStyle="1" w:styleId="ListLabel2484">
    <w:name w:val="ListLabel 2484"/>
    <w:qFormat/>
    <w:rPr>
      <w:rFonts w:cs="OpenSymbol"/>
    </w:rPr>
  </w:style>
  <w:style w:type="character" w:customStyle="1" w:styleId="ListLabel2485">
    <w:name w:val="ListLabel 2485"/>
    <w:qFormat/>
    <w:rPr>
      <w:rFonts w:cs="OpenSymbol"/>
    </w:rPr>
  </w:style>
  <w:style w:type="character" w:customStyle="1" w:styleId="ListLabel2486">
    <w:name w:val="ListLabel 2486"/>
    <w:qFormat/>
    <w:rPr>
      <w:rFonts w:cs="OpenSymbol"/>
    </w:rPr>
  </w:style>
  <w:style w:type="character" w:customStyle="1" w:styleId="ListLabel2487">
    <w:name w:val="ListLabel 2487"/>
    <w:qFormat/>
    <w:rPr>
      <w:rFonts w:cs="OpenSymbol"/>
    </w:rPr>
  </w:style>
  <w:style w:type="character" w:customStyle="1" w:styleId="ListLabel2488">
    <w:name w:val="ListLabel 2488"/>
    <w:qFormat/>
    <w:rPr>
      <w:rFonts w:cs="OpenSymbol"/>
    </w:rPr>
  </w:style>
  <w:style w:type="character" w:customStyle="1" w:styleId="ListLabel2489">
    <w:name w:val="ListLabel 2489"/>
    <w:qFormat/>
    <w:rPr>
      <w:rFonts w:cs="OpenSymbol"/>
    </w:rPr>
  </w:style>
  <w:style w:type="character" w:customStyle="1" w:styleId="ListLabel2490">
    <w:name w:val="ListLabel 2490"/>
    <w:qFormat/>
    <w:rPr>
      <w:rFonts w:cs="OpenSymbol"/>
    </w:rPr>
  </w:style>
  <w:style w:type="character" w:customStyle="1" w:styleId="ListLabel2491">
    <w:name w:val="ListLabel 2491"/>
    <w:qFormat/>
    <w:rPr>
      <w:rFonts w:cs="OpenSymbol"/>
    </w:rPr>
  </w:style>
  <w:style w:type="character" w:customStyle="1" w:styleId="ListLabel2492">
    <w:name w:val="ListLabel 2492"/>
    <w:qFormat/>
    <w:rPr>
      <w:rFonts w:cs="OpenSymbol"/>
    </w:rPr>
  </w:style>
  <w:style w:type="character" w:customStyle="1" w:styleId="ListLabel2493">
    <w:name w:val="ListLabel 2493"/>
    <w:qFormat/>
    <w:rPr>
      <w:rFonts w:cs="OpenSymbol"/>
    </w:rPr>
  </w:style>
  <w:style w:type="character" w:customStyle="1" w:styleId="ListLabel2494">
    <w:name w:val="ListLabel 2494"/>
    <w:qFormat/>
    <w:rPr>
      <w:rFonts w:cs="OpenSymbol"/>
    </w:rPr>
  </w:style>
  <w:style w:type="character" w:customStyle="1" w:styleId="ListLabel2495">
    <w:name w:val="ListLabel 2495"/>
    <w:qFormat/>
    <w:rPr>
      <w:rFonts w:cs="OpenSymbol"/>
    </w:rPr>
  </w:style>
  <w:style w:type="character" w:customStyle="1" w:styleId="ListLabel2496">
    <w:name w:val="ListLabel 2496"/>
    <w:qFormat/>
    <w:rPr>
      <w:rFonts w:cs="OpenSymbol"/>
    </w:rPr>
  </w:style>
  <w:style w:type="character" w:customStyle="1" w:styleId="ListLabel2497">
    <w:name w:val="ListLabel 2497"/>
    <w:qFormat/>
    <w:rPr>
      <w:rFonts w:cs="OpenSymbol"/>
    </w:rPr>
  </w:style>
  <w:style w:type="character" w:customStyle="1" w:styleId="ListLabel2498">
    <w:name w:val="ListLabel 2498"/>
    <w:qFormat/>
    <w:rPr>
      <w:rFonts w:cs="OpenSymbol"/>
    </w:rPr>
  </w:style>
  <w:style w:type="character" w:customStyle="1" w:styleId="ListLabel2499">
    <w:name w:val="ListLabel 2499"/>
    <w:qFormat/>
    <w:rPr>
      <w:rFonts w:cs="OpenSymbol"/>
    </w:rPr>
  </w:style>
  <w:style w:type="character" w:customStyle="1" w:styleId="ListLabel2500">
    <w:name w:val="ListLabel 2500"/>
    <w:qFormat/>
    <w:rPr>
      <w:rFonts w:cs="OpenSymbol"/>
    </w:rPr>
  </w:style>
  <w:style w:type="character" w:customStyle="1" w:styleId="ListLabel2501">
    <w:name w:val="ListLabel 2501"/>
    <w:qFormat/>
    <w:rPr>
      <w:rFonts w:cs="OpenSymbol"/>
    </w:rPr>
  </w:style>
  <w:style w:type="character" w:customStyle="1" w:styleId="ListLabel2502">
    <w:name w:val="ListLabel 2502"/>
    <w:qFormat/>
    <w:rPr>
      <w:rFonts w:cs="OpenSymbol"/>
    </w:rPr>
  </w:style>
  <w:style w:type="character" w:customStyle="1" w:styleId="ListLabel2503">
    <w:name w:val="ListLabel 2503"/>
    <w:qFormat/>
    <w:rPr>
      <w:rFonts w:ascii="Times New Roman" w:hAnsi="Times New Roman"/>
      <w:sz w:val="18"/>
      <w:szCs w:val="18"/>
    </w:rPr>
  </w:style>
  <w:style w:type="character" w:customStyle="1" w:styleId="ListLabel2504">
    <w:name w:val="ListLabel 2504"/>
    <w:qFormat/>
    <w:rPr>
      <w:b w:val="0"/>
      <w:bCs w:val="0"/>
      <w:i w:val="0"/>
      <w:iCs w:val="0"/>
      <w:caps w:val="0"/>
      <w:smallCaps w:val="0"/>
      <w:sz w:val="24"/>
      <w:szCs w:val="24"/>
      <w:lang w:val="fr-FR"/>
    </w:rPr>
  </w:style>
  <w:style w:type="character" w:customStyle="1" w:styleId="ListLabel2505">
    <w:name w:val="ListLabel 2505"/>
    <w:qFormat/>
    <w:rPr>
      <w:rFonts w:ascii="Times New Roman" w:hAnsi="Times New Roman"/>
    </w:rPr>
  </w:style>
  <w:style w:type="character" w:customStyle="1" w:styleId="ListLabel2506">
    <w:name w:val="ListLabel 2506"/>
    <w:qFormat/>
    <w:rPr>
      <w:rFonts w:ascii="Times New Roman" w:eastAsia="Times New Roman" w:hAnsi="Times New Roman" w:cs="Times New Roman"/>
      <w:b/>
      <w:bCs/>
      <w:sz w:val="24"/>
      <w:szCs w:val="24"/>
      <w:u w:val="none"/>
      <w:lang w:val="fr-FR"/>
    </w:rPr>
  </w:style>
  <w:style w:type="character" w:customStyle="1" w:styleId="ListLabel2507">
    <w:name w:val="ListLabel 2507"/>
    <w:qFormat/>
    <w:rPr>
      <w:rFonts w:ascii="Times New Roman" w:eastAsia="Times New Roman" w:hAnsi="Times New Roman" w:cs="Times New Roman"/>
      <w:color w:val="0000FF"/>
      <w:sz w:val="24"/>
      <w:szCs w:val="24"/>
      <w:u w:val="single"/>
      <w:lang w:eastAsia="fr-FR"/>
    </w:rPr>
  </w:style>
  <w:style w:type="character" w:customStyle="1" w:styleId="ListLabel2508">
    <w:name w:val="ListLabel 2508"/>
    <w:qFormat/>
    <w:rPr>
      <w:rFonts w:ascii="Times New Roman" w:hAnsi="Times New Roman"/>
      <w:b w:val="0"/>
      <w:i w:val="0"/>
      <w:caps w:val="0"/>
      <w:smallCaps w:val="0"/>
      <w:strike w:val="0"/>
      <w:dstrike w:val="0"/>
      <w:color w:val="000000"/>
      <w:spacing w:val="0"/>
      <w:sz w:val="20"/>
      <w:szCs w:val="20"/>
      <w:u w:val="none"/>
      <w:effect w:val="none"/>
    </w:rPr>
  </w:style>
  <w:style w:type="character" w:customStyle="1" w:styleId="ListLabel2509">
    <w:name w:val="ListLabel 2509"/>
    <w:qFormat/>
    <w:rPr>
      <w:rFonts w:ascii="Times New Roman" w:hAnsi="Times New Roman"/>
      <w:b w:val="0"/>
      <w:bCs/>
      <w:i/>
      <w:iCs/>
      <w:caps w:val="0"/>
      <w:smallCaps w:val="0"/>
      <w:strike w:val="0"/>
      <w:dstrike w:val="0"/>
      <w:color w:val="111111"/>
      <w:spacing w:val="0"/>
      <w:sz w:val="20"/>
      <w:szCs w:val="20"/>
      <w:u w:val="none"/>
      <w:effect w:val="none"/>
    </w:rPr>
  </w:style>
  <w:style w:type="character" w:customStyle="1" w:styleId="ListLabel2510">
    <w:name w:val="ListLabel 2510"/>
    <w:qFormat/>
    <w:rPr>
      <w:rFonts w:ascii="Times New Roman" w:hAnsi="Times New Roman"/>
      <w:b/>
      <w:i w:val="0"/>
      <w:caps w:val="0"/>
      <w:smallCaps w:val="0"/>
      <w:color w:val="4A5E81"/>
      <w:spacing w:val="0"/>
      <w:sz w:val="22"/>
      <w:szCs w:val="22"/>
      <w:u w:val="single"/>
    </w:rPr>
  </w:style>
  <w:style w:type="character" w:customStyle="1" w:styleId="ListLabel2511">
    <w:name w:val="ListLabel 2511"/>
    <w:qFormat/>
    <w:rPr>
      <w:rFonts w:ascii="sourcesanspro;arial;sans-serif" w:hAnsi="sourcesanspro;arial;sans-serif"/>
      <w:b w:val="0"/>
      <w:i w:val="0"/>
      <w:caps w:val="0"/>
      <w:smallCaps w:val="0"/>
      <w:color w:val="4A5E81"/>
      <w:spacing w:val="0"/>
      <w:sz w:val="22"/>
      <w:szCs w:val="22"/>
      <w:u w:val="single"/>
    </w:rPr>
  </w:style>
  <w:style w:type="character" w:customStyle="1" w:styleId="ListLabel2512">
    <w:name w:val="ListLabel 2512"/>
    <w:qFormat/>
    <w:rPr>
      <w:rFonts w:ascii="sourcesanspro;arial;sans-serif" w:hAnsi="sourcesanspro;arial;sans-serif"/>
      <w:b/>
      <w:bCs/>
      <w:i w:val="0"/>
      <w:iCs w:val="0"/>
      <w:caps w:val="0"/>
      <w:smallCaps w:val="0"/>
      <w:color w:val="4A5E81"/>
      <w:spacing w:val="0"/>
      <w:sz w:val="22"/>
      <w:szCs w:val="22"/>
      <w:u w:val="single"/>
    </w:rPr>
  </w:style>
  <w:style w:type="character" w:customStyle="1" w:styleId="ListLabel2513">
    <w:name w:val="ListLabel 2513"/>
    <w:qFormat/>
    <w:rPr>
      <w:rFonts w:ascii="sourcesanspro;arial;sans-serif" w:hAnsi="sourcesanspro;arial;sans-serif"/>
      <w:b/>
      <w:bCs/>
      <w:i w:val="0"/>
      <w:iCs w:val="0"/>
      <w:caps w:val="0"/>
      <w:smallCaps w:val="0"/>
      <w:strike w:val="0"/>
      <w:dstrike w:val="0"/>
      <w:color w:val="2E3B50"/>
      <w:spacing w:val="0"/>
      <w:sz w:val="22"/>
      <w:szCs w:val="22"/>
      <w:u w:val="none"/>
      <w:effect w:val="none"/>
    </w:rPr>
  </w:style>
  <w:style w:type="character" w:customStyle="1" w:styleId="ListLabel2514">
    <w:name w:val="ListLabel 2514"/>
    <w:qFormat/>
    <w:rPr>
      <w:rFonts w:ascii="Times New Roman" w:hAnsi="Times New Roman"/>
      <w:b w:val="0"/>
      <w:bCs/>
      <w:i/>
      <w:iCs/>
      <w:caps w:val="0"/>
      <w:smallCaps w:val="0"/>
      <w:color w:val="4A5E81"/>
      <w:spacing w:val="0"/>
      <w:sz w:val="22"/>
      <w:szCs w:val="22"/>
      <w:u w:val="single"/>
    </w:rPr>
  </w:style>
  <w:style w:type="character" w:customStyle="1" w:styleId="ListLabel2515">
    <w:name w:val="ListLabel 2515"/>
    <w:qFormat/>
    <w:rPr>
      <w:rFonts w:ascii="apple-system;system-ui;BlinkMac" w:hAnsi="apple-system;system-ui;BlinkMac"/>
      <w:b w:val="0"/>
      <w:i w:val="0"/>
      <w:caps w:val="0"/>
      <w:smallCaps w:val="0"/>
      <w:spacing w:val="0"/>
      <w:sz w:val="21"/>
      <w:u w:val="single"/>
    </w:rPr>
  </w:style>
  <w:style w:type="character" w:customStyle="1" w:styleId="ListLabel2516">
    <w:name w:val="ListLabel 2516"/>
    <w:qFormat/>
  </w:style>
  <w:style w:type="character" w:customStyle="1" w:styleId="ListLabel2517">
    <w:name w:val="ListLabel 2517"/>
    <w:qFormat/>
  </w:style>
  <w:style w:type="character" w:customStyle="1" w:styleId="ListLabel2518">
    <w:name w:val="ListLabel 2518"/>
    <w:qFormat/>
    <w:rPr>
      <w:rFonts w:ascii="Times New Roman" w:hAnsi="Times New Roman"/>
      <w:sz w:val="22"/>
      <w:szCs w:val="22"/>
    </w:rPr>
  </w:style>
  <w:style w:type="character" w:customStyle="1" w:styleId="ListLabel2519">
    <w:name w:val="ListLabel 2519"/>
    <w:qFormat/>
    <w:rPr>
      <w:rFonts w:ascii="Times New Roman" w:eastAsia="Times New Roman" w:hAnsi="Times New Roman" w:cs="Times New Roman"/>
      <w:b w:val="0"/>
      <w:bCs/>
      <w:i w:val="0"/>
      <w:caps w:val="0"/>
      <w:smallCaps w:val="0"/>
      <w:color w:val="EF3340"/>
      <w:spacing w:val="0"/>
      <w:sz w:val="22"/>
      <w:szCs w:val="22"/>
      <w:u w:val="none"/>
      <w:lang w:val="fr-FR"/>
    </w:rPr>
  </w:style>
  <w:style w:type="character" w:customStyle="1" w:styleId="ListLabel2520">
    <w:name w:val="ListLabel 2520"/>
    <w:qFormat/>
    <w:rPr>
      <w:rFonts w:ascii="Times New Roman" w:eastAsia="Times New Roman" w:hAnsi="Times New Roman" w:cs="Times New Roman"/>
      <w:b w:val="0"/>
      <w:bCs/>
      <w:i w:val="0"/>
      <w:caps w:val="0"/>
      <w:smallCaps w:val="0"/>
      <w:strike w:val="0"/>
      <w:dstrike w:val="0"/>
      <w:color w:val="3366CC"/>
      <w:spacing w:val="0"/>
      <w:sz w:val="21"/>
      <w:szCs w:val="22"/>
      <w:u w:val="none"/>
      <w:effect w:val="none"/>
      <w:lang w:val="fr-FR"/>
    </w:rPr>
  </w:style>
  <w:style w:type="character" w:customStyle="1" w:styleId="ListLabel2521">
    <w:name w:val="ListLabel 2521"/>
    <w:qFormat/>
    <w:rPr>
      <w:rFonts w:ascii="Times New Roman" w:hAnsi="Times New Roman" w:cs="OpenSymbol"/>
      <w:b w:val="0"/>
      <w:sz w:val="22"/>
    </w:rPr>
  </w:style>
  <w:style w:type="character" w:customStyle="1" w:styleId="ListLabel2522">
    <w:name w:val="ListLabel 2522"/>
    <w:qFormat/>
    <w:rPr>
      <w:rFonts w:cs="OpenSymbol"/>
    </w:rPr>
  </w:style>
  <w:style w:type="character" w:customStyle="1" w:styleId="ListLabel2523">
    <w:name w:val="ListLabel 2523"/>
    <w:qFormat/>
    <w:rPr>
      <w:rFonts w:cs="OpenSymbol"/>
    </w:rPr>
  </w:style>
  <w:style w:type="character" w:customStyle="1" w:styleId="ListLabel2524">
    <w:name w:val="ListLabel 2524"/>
    <w:qFormat/>
    <w:rPr>
      <w:rFonts w:cs="OpenSymbol"/>
    </w:rPr>
  </w:style>
  <w:style w:type="character" w:customStyle="1" w:styleId="ListLabel2525">
    <w:name w:val="ListLabel 2525"/>
    <w:qFormat/>
    <w:rPr>
      <w:rFonts w:cs="OpenSymbol"/>
    </w:rPr>
  </w:style>
  <w:style w:type="character" w:customStyle="1" w:styleId="ListLabel2526">
    <w:name w:val="ListLabel 2526"/>
    <w:qFormat/>
    <w:rPr>
      <w:rFonts w:cs="OpenSymbol"/>
    </w:rPr>
  </w:style>
  <w:style w:type="character" w:customStyle="1" w:styleId="ListLabel2527">
    <w:name w:val="ListLabel 2527"/>
    <w:qFormat/>
    <w:rPr>
      <w:rFonts w:cs="OpenSymbol"/>
    </w:rPr>
  </w:style>
  <w:style w:type="character" w:customStyle="1" w:styleId="ListLabel2528">
    <w:name w:val="ListLabel 2528"/>
    <w:qFormat/>
    <w:rPr>
      <w:rFonts w:cs="OpenSymbol"/>
    </w:rPr>
  </w:style>
  <w:style w:type="character" w:customStyle="1" w:styleId="ListLabel2529">
    <w:name w:val="ListLabel 2529"/>
    <w:qFormat/>
    <w:rPr>
      <w:rFonts w:cs="OpenSymbol"/>
    </w:rPr>
  </w:style>
  <w:style w:type="character" w:customStyle="1" w:styleId="ListLabel2530">
    <w:name w:val="ListLabel 2530"/>
    <w:qFormat/>
    <w:rPr>
      <w:rFonts w:ascii="Times New Roman" w:hAnsi="Times New Roman" w:cs="OpenSymbol"/>
      <w:b w:val="0"/>
      <w:sz w:val="22"/>
    </w:rPr>
  </w:style>
  <w:style w:type="character" w:customStyle="1" w:styleId="ListLabel2531">
    <w:name w:val="ListLabel 2531"/>
    <w:qFormat/>
    <w:rPr>
      <w:rFonts w:cs="OpenSymbol"/>
    </w:rPr>
  </w:style>
  <w:style w:type="character" w:customStyle="1" w:styleId="ListLabel2532">
    <w:name w:val="ListLabel 2532"/>
    <w:qFormat/>
    <w:rPr>
      <w:rFonts w:cs="OpenSymbol"/>
    </w:rPr>
  </w:style>
  <w:style w:type="character" w:customStyle="1" w:styleId="ListLabel2533">
    <w:name w:val="ListLabel 2533"/>
    <w:qFormat/>
    <w:rPr>
      <w:rFonts w:cs="OpenSymbol"/>
    </w:rPr>
  </w:style>
  <w:style w:type="character" w:customStyle="1" w:styleId="ListLabel2534">
    <w:name w:val="ListLabel 2534"/>
    <w:qFormat/>
    <w:rPr>
      <w:rFonts w:cs="OpenSymbol"/>
    </w:rPr>
  </w:style>
  <w:style w:type="character" w:customStyle="1" w:styleId="ListLabel2535">
    <w:name w:val="ListLabel 2535"/>
    <w:qFormat/>
    <w:rPr>
      <w:rFonts w:cs="OpenSymbol"/>
    </w:rPr>
  </w:style>
  <w:style w:type="character" w:customStyle="1" w:styleId="ListLabel2536">
    <w:name w:val="ListLabel 2536"/>
    <w:qFormat/>
    <w:rPr>
      <w:rFonts w:cs="OpenSymbol"/>
    </w:rPr>
  </w:style>
  <w:style w:type="character" w:customStyle="1" w:styleId="ListLabel2537">
    <w:name w:val="ListLabel 2537"/>
    <w:qFormat/>
    <w:rPr>
      <w:rFonts w:cs="OpenSymbol"/>
    </w:rPr>
  </w:style>
  <w:style w:type="character" w:customStyle="1" w:styleId="ListLabel2538">
    <w:name w:val="ListLabel 2538"/>
    <w:qFormat/>
    <w:rPr>
      <w:rFonts w:cs="OpenSymbol"/>
    </w:rPr>
  </w:style>
  <w:style w:type="character" w:customStyle="1" w:styleId="ListLabel2539">
    <w:name w:val="ListLabel 2539"/>
    <w:qFormat/>
    <w:rPr>
      <w:rFonts w:ascii="Times New Roman" w:hAnsi="Times New Roman" w:cs="OpenSymbol"/>
      <w:b w:val="0"/>
      <w:sz w:val="22"/>
    </w:rPr>
  </w:style>
  <w:style w:type="character" w:customStyle="1" w:styleId="ListLabel2540">
    <w:name w:val="ListLabel 2540"/>
    <w:qFormat/>
    <w:rPr>
      <w:rFonts w:cs="OpenSymbol"/>
    </w:rPr>
  </w:style>
  <w:style w:type="character" w:customStyle="1" w:styleId="ListLabel2541">
    <w:name w:val="ListLabel 2541"/>
    <w:qFormat/>
    <w:rPr>
      <w:rFonts w:cs="OpenSymbol"/>
    </w:rPr>
  </w:style>
  <w:style w:type="character" w:customStyle="1" w:styleId="ListLabel2542">
    <w:name w:val="ListLabel 2542"/>
    <w:qFormat/>
    <w:rPr>
      <w:rFonts w:cs="OpenSymbol"/>
    </w:rPr>
  </w:style>
  <w:style w:type="character" w:customStyle="1" w:styleId="ListLabel2543">
    <w:name w:val="ListLabel 2543"/>
    <w:qFormat/>
    <w:rPr>
      <w:rFonts w:cs="OpenSymbol"/>
    </w:rPr>
  </w:style>
  <w:style w:type="character" w:customStyle="1" w:styleId="ListLabel2544">
    <w:name w:val="ListLabel 2544"/>
    <w:qFormat/>
    <w:rPr>
      <w:rFonts w:cs="OpenSymbol"/>
    </w:rPr>
  </w:style>
  <w:style w:type="character" w:customStyle="1" w:styleId="ListLabel2545">
    <w:name w:val="ListLabel 2545"/>
    <w:qFormat/>
    <w:rPr>
      <w:rFonts w:cs="OpenSymbol"/>
    </w:rPr>
  </w:style>
  <w:style w:type="character" w:customStyle="1" w:styleId="ListLabel2546">
    <w:name w:val="ListLabel 2546"/>
    <w:qFormat/>
    <w:rPr>
      <w:rFonts w:cs="OpenSymbol"/>
    </w:rPr>
  </w:style>
  <w:style w:type="character" w:customStyle="1" w:styleId="ListLabel2547">
    <w:name w:val="ListLabel 2547"/>
    <w:qFormat/>
    <w:rPr>
      <w:rFonts w:cs="OpenSymbol"/>
    </w:rPr>
  </w:style>
  <w:style w:type="character" w:customStyle="1" w:styleId="ListLabel2548">
    <w:name w:val="ListLabel 2548"/>
    <w:qFormat/>
    <w:rPr>
      <w:rFonts w:ascii="Times New Roman" w:hAnsi="Times New Roman" w:cs="OpenSymbol"/>
      <w:b/>
      <w:sz w:val="22"/>
    </w:rPr>
  </w:style>
  <w:style w:type="character" w:customStyle="1" w:styleId="ListLabel2549">
    <w:name w:val="ListLabel 2549"/>
    <w:qFormat/>
    <w:rPr>
      <w:rFonts w:cs="OpenSymbol"/>
    </w:rPr>
  </w:style>
  <w:style w:type="character" w:customStyle="1" w:styleId="ListLabel2550">
    <w:name w:val="ListLabel 2550"/>
    <w:qFormat/>
    <w:rPr>
      <w:rFonts w:cs="OpenSymbol"/>
    </w:rPr>
  </w:style>
  <w:style w:type="character" w:customStyle="1" w:styleId="ListLabel2551">
    <w:name w:val="ListLabel 2551"/>
    <w:qFormat/>
    <w:rPr>
      <w:rFonts w:cs="OpenSymbol"/>
    </w:rPr>
  </w:style>
  <w:style w:type="character" w:customStyle="1" w:styleId="ListLabel2552">
    <w:name w:val="ListLabel 2552"/>
    <w:qFormat/>
    <w:rPr>
      <w:rFonts w:cs="OpenSymbol"/>
    </w:rPr>
  </w:style>
  <w:style w:type="character" w:customStyle="1" w:styleId="ListLabel2553">
    <w:name w:val="ListLabel 2553"/>
    <w:qFormat/>
    <w:rPr>
      <w:rFonts w:cs="OpenSymbol"/>
    </w:rPr>
  </w:style>
  <w:style w:type="character" w:customStyle="1" w:styleId="ListLabel2554">
    <w:name w:val="ListLabel 2554"/>
    <w:qFormat/>
    <w:rPr>
      <w:rFonts w:cs="OpenSymbol"/>
    </w:rPr>
  </w:style>
  <w:style w:type="character" w:customStyle="1" w:styleId="ListLabel2555">
    <w:name w:val="ListLabel 2555"/>
    <w:qFormat/>
    <w:rPr>
      <w:rFonts w:cs="OpenSymbol"/>
    </w:rPr>
  </w:style>
  <w:style w:type="character" w:customStyle="1" w:styleId="ListLabel2556">
    <w:name w:val="ListLabel 2556"/>
    <w:qFormat/>
    <w:rPr>
      <w:rFonts w:cs="OpenSymbol"/>
    </w:rPr>
  </w:style>
  <w:style w:type="character" w:customStyle="1" w:styleId="ListLabel2557">
    <w:name w:val="ListLabel 2557"/>
    <w:qFormat/>
    <w:rPr>
      <w:rFonts w:ascii="Times New Roman" w:hAnsi="Times New Roman" w:cs="OpenSymbol"/>
      <w:b/>
      <w:sz w:val="22"/>
    </w:rPr>
  </w:style>
  <w:style w:type="character" w:customStyle="1" w:styleId="ListLabel2558">
    <w:name w:val="ListLabel 2558"/>
    <w:qFormat/>
    <w:rPr>
      <w:rFonts w:cs="OpenSymbol"/>
    </w:rPr>
  </w:style>
  <w:style w:type="character" w:customStyle="1" w:styleId="ListLabel2559">
    <w:name w:val="ListLabel 2559"/>
    <w:qFormat/>
    <w:rPr>
      <w:rFonts w:cs="OpenSymbol"/>
    </w:rPr>
  </w:style>
  <w:style w:type="character" w:customStyle="1" w:styleId="ListLabel2560">
    <w:name w:val="ListLabel 2560"/>
    <w:qFormat/>
    <w:rPr>
      <w:rFonts w:cs="OpenSymbol"/>
    </w:rPr>
  </w:style>
  <w:style w:type="character" w:customStyle="1" w:styleId="ListLabel2561">
    <w:name w:val="ListLabel 2561"/>
    <w:qFormat/>
    <w:rPr>
      <w:rFonts w:cs="OpenSymbol"/>
    </w:rPr>
  </w:style>
  <w:style w:type="character" w:customStyle="1" w:styleId="ListLabel2562">
    <w:name w:val="ListLabel 2562"/>
    <w:qFormat/>
    <w:rPr>
      <w:rFonts w:cs="OpenSymbol"/>
    </w:rPr>
  </w:style>
  <w:style w:type="character" w:customStyle="1" w:styleId="ListLabel2563">
    <w:name w:val="ListLabel 2563"/>
    <w:qFormat/>
    <w:rPr>
      <w:rFonts w:cs="OpenSymbol"/>
    </w:rPr>
  </w:style>
  <w:style w:type="character" w:customStyle="1" w:styleId="ListLabel2564">
    <w:name w:val="ListLabel 2564"/>
    <w:qFormat/>
    <w:rPr>
      <w:rFonts w:cs="OpenSymbol"/>
    </w:rPr>
  </w:style>
  <w:style w:type="character" w:customStyle="1" w:styleId="ListLabel2565">
    <w:name w:val="ListLabel 2565"/>
    <w:qFormat/>
    <w:rPr>
      <w:rFonts w:cs="OpenSymbol"/>
    </w:rPr>
  </w:style>
  <w:style w:type="character" w:customStyle="1" w:styleId="ListLabel2566">
    <w:name w:val="ListLabel 2566"/>
    <w:qFormat/>
    <w:rPr>
      <w:rFonts w:ascii="Times New Roman" w:hAnsi="Times New Roman" w:cs="OpenSymbol"/>
      <w:b w:val="0"/>
      <w:sz w:val="22"/>
    </w:rPr>
  </w:style>
  <w:style w:type="character" w:customStyle="1" w:styleId="ListLabel2567">
    <w:name w:val="ListLabel 2567"/>
    <w:qFormat/>
    <w:rPr>
      <w:rFonts w:cs="OpenSymbol"/>
    </w:rPr>
  </w:style>
  <w:style w:type="character" w:customStyle="1" w:styleId="ListLabel2568">
    <w:name w:val="ListLabel 2568"/>
    <w:qFormat/>
    <w:rPr>
      <w:rFonts w:cs="OpenSymbol"/>
    </w:rPr>
  </w:style>
  <w:style w:type="character" w:customStyle="1" w:styleId="ListLabel2569">
    <w:name w:val="ListLabel 2569"/>
    <w:qFormat/>
    <w:rPr>
      <w:rFonts w:cs="OpenSymbol"/>
    </w:rPr>
  </w:style>
  <w:style w:type="character" w:customStyle="1" w:styleId="ListLabel2570">
    <w:name w:val="ListLabel 2570"/>
    <w:qFormat/>
    <w:rPr>
      <w:rFonts w:cs="OpenSymbol"/>
    </w:rPr>
  </w:style>
  <w:style w:type="character" w:customStyle="1" w:styleId="ListLabel2571">
    <w:name w:val="ListLabel 2571"/>
    <w:qFormat/>
    <w:rPr>
      <w:rFonts w:cs="OpenSymbol"/>
    </w:rPr>
  </w:style>
  <w:style w:type="character" w:customStyle="1" w:styleId="ListLabel2572">
    <w:name w:val="ListLabel 2572"/>
    <w:qFormat/>
    <w:rPr>
      <w:rFonts w:cs="OpenSymbol"/>
    </w:rPr>
  </w:style>
  <w:style w:type="character" w:customStyle="1" w:styleId="ListLabel2573">
    <w:name w:val="ListLabel 2573"/>
    <w:qFormat/>
    <w:rPr>
      <w:rFonts w:cs="OpenSymbol"/>
    </w:rPr>
  </w:style>
  <w:style w:type="character" w:customStyle="1" w:styleId="ListLabel2574">
    <w:name w:val="ListLabel 2574"/>
    <w:qFormat/>
    <w:rPr>
      <w:rFonts w:cs="OpenSymbol"/>
    </w:rPr>
  </w:style>
  <w:style w:type="character" w:customStyle="1" w:styleId="ListLabel2575">
    <w:name w:val="ListLabel 2575"/>
    <w:qFormat/>
    <w:rPr>
      <w:rFonts w:cs="OpenSymbol"/>
    </w:rPr>
  </w:style>
  <w:style w:type="character" w:customStyle="1" w:styleId="ListLabel2576">
    <w:name w:val="ListLabel 2576"/>
    <w:qFormat/>
    <w:rPr>
      <w:rFonts w:cs="OpenSymbol"/>
    </w:rPr>
  </w:style>
  <w:style w:type="character" w:customStyle="1" w:styleId="ListLabel2577">
    <w:name w:val="ListLabel 2577"/>
    <w:qFormat/>
    <w:rPr>
      <w:rFonts w:cs="OpenSymbol"/>
    </w:rPr>
  </w:style>
  <w:style w:type="character" w:customStyle="1" w:styleId="ListLabel2578">
    <w:name w:val="ListLabel 2578"/>
    <w:qFormat/>
    <w:rPr>
      <w:rFonts w:cs="OpenSymbol"/>
    </w:rPr>
  </w:style>
  <w:style w:type="character" w:customStyle="1" w:styleId="ListLabel2579">
    <w:name w:val="ListLabel 2579"/>
    <w:qFormat/>
    <w:rPr>
      <w:rFonts w:cs="OpenSymbol"/>
    </w:rPr>
  </w:style>
  <w:style w:type="character" w:customStyle="1" w:styleId="ListLabel2580">
    <w:name w:val="ListLabel 2580"/>
    <w:qFormat/>
    <w:rPr>
      <w:rFonts w:cs="OpenSymbol"/>
    </w:rPr>
  </w:style>
  <w:style w:type="character" w:customStyle="1" w:styleId="ListLabel2581">
    <w:name w:val="ListLabel 2581"/>
    <w:qFormat/>
    <w:rPr>
      <w:rFonts w:cs="OpenSymbol"/>
    </w:rPr>
  </w:style>
  <w:style w:type="character" w:customStyle="1" w:styleId="ListLabel2582">
    <w:name w:val="ListLabel 2582"/>
    <w:qFormat/>
    <w:rPr>
      <w:rFonts w:cs="OpenSymbol"/>
    </w:rPr>
  </w:style>
  <w:style w:type="character" w:customStyle="1" w:styleId="ListLabel2583">
    <w:name w:val="ListLabel 2583"/>
    <w:qFormat/>
    <w:rPr>
      <w:rFonts w:cs="OpenSymbol"/>
    </w:rPr>
  </w:style>
  <w:style w:type="character" w:customStyle="1" w:styleId="ListLabel2584">
    <w:name w:val="ListLabel 2584"/>
    <w:qFormat/>
    <w:rPr>
      <w:rFonts w:cs="OpenSymbol"/>
    </w:rPr>
  </w:style>
  <w:style w:type="character" w:customStyle="1" w:styleId="ListLabel2585">
    <w:name w:val="ListLabel 2585"/>
    <w:qFormat/>
    <w:rPr>
      <w:rFonts w:cs="OpenSymbol"/>
    </w:rPr>
  </w:style>
  <w:style w:type="character" w:customStyle="1" w:styleId="ListLabel2586">
    <w:name w:val="ListLabel 2586"/>
    <w:qFormat/>
    <w:rPr>
      <w:rFonts w:cs="OpenSymbol"/>
    </w:rPr>
  </w:style>
  <w:style w:type="character" w:customStyle="1" w:styleId="ListLabel2587">
    <w:name w:val="ListLabel 2587"/>
    <w:qFormat/>
    <w:rPr>
      <w:rFonts w:cs="OpenSymbol"/>
    </w:rPr>
  </w:style>
  <w:style w:type="character" w:customStyle="1" w:styleId="ListLabel2588">
    <w:name w:val="ListLabel 2588"/>
    <w:qFormat/>
    <w:rPr>
      <w:rFonts w:cs="OpenSymbol"/>
    </w:rPr>
  </w:style>
  <w:style w:type="character" w:customStyle="1" w:styleId="ListLabel2589">
    <w:name w:val="ListLabel 2589"/>
    <w:qFormat/>
    <w:rPr>
      <w:rFonts w:cs="OpenSymbol"/>
    </w:rPr>
  </w:style>
  <w:style w:type="character" w:customStyle="1" w:styleId="ListLabel2590">
    <w:name w:val="ListLabel 2590"/>
    <w:qFormat/>
    <w:rPr>
      <w:rFonts w:cs="OpenSymbol"/>
    </w:rPr>
  </w:style>
  <w:style w:type="character" w:customStyle="1" w:styleId="ListLabel2591">
    <w:name w:val="ListLabel 2591"/>
    <w:qFormat/>
    <w:rPr>
      <w:rFonts w:cs="OpenSymbol"/>
    </w:rPr>
  </w:style>
  <w:style w:type="character" w:customStyle="1" w:styleId="ListLabel2592">
    <w:name w:val="ListLabel 2592"/>
    <w:qFormat/>
    <w:rPr>
      <w:rFonts w:cs="OpenSymbol"/>
    </w:rPr>
  </w:style>
  <w:style w:type="character" w:customStyle="1" w:styleId="ListLabel2593">
    <w:name w:val="ListLabel 2593"/>
    <w:qFormat/>
    <w:rPr>
      <w:rFonts w:cs="OpenSymbol"/>
    </w:rPr>
  </w:style>
  <w:style w:type="character" w:customStyle="1" w:styleId="ListLabel2594">
    <w:name w:val="ListLabel 2594"/>
    <w:qFormat/>
    <w:rPr>
      <w:rFonts w:cs="OpenSymbol"/>
    </w:rPr>
  </w:style>
  <w:style w:type="character" w:customStyle="1" w:styleId="ListLabel2595">
    <w:name w:val="ListLabel 2595"/>
    <w:qFormat/>
    <w:rPr>
      <w:rFonts w:cs="OpenSymbol"/>
    </w:rPr>
  </w:style>
  <w:style w:type="character" w:customStyle="1" w:styleId="ListLabel2596">
    <w:name w:val="ListLabel 2596"/>
    <w:qFormat/>
    <w:rPr>
      <w:rFonts w:cs="OpenSymbol"/>
    </w:rPr>
  </w:style>
  <w:style w:type="character" w:customStyle="1" w:styleId="ListLabel2597">
    <w:name w:val="ListLabel 2597"/>
    <w:qFormat/>
    <w:rPr>
      <w:rFonts w:cs="OpenSymbol"/>
    </w:rPr>
  </w:style>
  <w:style w:type="character" w:customStyle="1" w:styleId="ListLabel2598">
    <w:name w:val="ListLabel 2598"/>
    <w:qFormat/>
    <w:rPr>
      <w:rFonts w:cs="OpenSymbol"/>
    </w:rPr>
  </w:style>
  <w:style w:type="character" w:customStyle="1" w:styleId="ListLabel2599">
    <w:name w:val="ListLabel 2599"/>
    <w:qFormat/>
    <w:rPr>
      <w:rFonts w:cs="OpenSymbol"/>
    </w:rPr>
  </w:style>
  <w:style w:type="character" w:customStyle="1" w:styleId="ListLabel2600">
    <w:name w:val="ListLabel 2600"/>
    <w:qFormat/>
    <w:rPr>
      <w:rFonts w:cs="OpenSymbol"/>
    </w:rPr>
  </w:style>
  <w:style w:type="character" w:customStyle="1" w:styleId="ListLabel2601">
    <w:name w:val="ListLabel 2601"/>
    <w:qFormat/>
    <w:rPr>
      <w:rFonts w:cs="OpenSymbol"/>
    </w:rPr>
  </w:style>
  <w:style w:type="character" w:customStyle="1" w:styleId="ListLabel2602">
    <w:name w:val="ListLabel 2602"/>
    <w:qFormat/>
    <w:rPr>
      <w:rFonts w:cs="OpenSymbol"/>
    </w:rPr>
  </w:style>
  <w:style w:type="character" w:customStyle="1" w:styleId="ListLabel2603">
    <w:name w:val="ListLabel 2603"/>
    <w:qFormat/>
    <w:rPr>
      <w:rFonts w:cs="OpenSymbol"/>
    </w:rPr>
  </w:style>
  <w:style w:type="character" w:customStyle="1" w:styleId="ListLabel2604">
    <w:name w:val="ListLabel 2604"/>
    <w:qFormat/>
    <w:rPr>
      <w:rFonts w:cs="OpenSymbol"/>
    </w:rPr>
  </w:style>
  <w:style w:type="character" w:customStyle="1" w:styleId="ListLabel2605">
    <w:name w:val="ListLabel 2605"/>
    <w:qFormat/>
    <w:rPr>
      <w:rFonts w:cs="OpenSymbol"/>
    </w:rPr>
  </w:style>
  <w:style w:type="character" w:customStyle="1" w:styleId="ListLabel2606">
    <w:name w:val="ListLabel 2606"/>
    <w:qFormat/>
    <w:rPr>
      <w:rFonts w:cs="OpenSymbol"/>
    </w:rPr>
  </w:style>
  <w:style w:type="character" w:customStyle="1" w:styleId="ListLabel2607">
    <w:name w:val="ListLabel 2607"/>
    <w:qFormat/>
    <w:rPr>
      <w:rFonts w:cs="OpenSymbol"/>
    </w:rPr>
  </w:style>
  <w:style w:type="character" w:customStyle="1" w:styleId="ListLabel2608">
    <w:name w:val="ListLabel 2608"/>
    <w:qFormat/>
    <w:rPr>
      <w:rFonts w:cs="OpenSymbol"/>
    </w:rPr>
  </w:style>
  <w:style w:type="character" w:customStyle="1" w:styleId="ListLabel2609">
    <w:name w:val="ListLabel 2609"/>
    <w:qFormat/>
    <w:rPr>
      <w:rFonts w:cs="OpenSymbol"/>
    </w:rPr>
  </w:style>
  <w:style w:type="character" w:customStyle="1" w:styleId="ListLabel2610">
    <w:name w:val="ListLabel 2610"/>
    <w:qFormat/>
    <w:rPr>
      <w:rFonts w:cs="OpenSymbol"/>
    </w:rPr>
  </w:style>
  <w:style w:type="character" w:customStyle="1" w:styleId="ListLabel2611">
    <w:name w:val="ListLabel 2611"/>
    <w:qFormat/>
    <w:rPr>
      <w:rFonts w:cs="OpenSymbol"/>
    </w:rPr>
  </w:style>
  <w:style w:type="character" w:customStyle="1" w:styleId="ListLabel2612">
    <w:name w:val="ListLabel 2612"/>
    <w:qFormat/>
    <w:rPr>
      <w:rFonts w:cs="OpenSymbol"/>
    </w:rPr>
  </w:style>
  <w:style w:type="character" w:customStyle="1" w:styleId="ListLabel2613">
    <w:name w:val="ListLabel 2613"/>
    <w:qFormat/>
    <w:rPr>
      <w:rFonts w:cs="OpenSymbol"/>
    </w:rPr>
  </w:style>
  <w:style w:type="character" w:customStyle="1" w:styleId="ListLabel2614">
    <w:name w:val="ListLabel 2614"/>
    <w:qFormat/>
    <w:rPr>
      <w:rFonts w:cs="OpenSymbol"/>
    </w:rPr>
  </w:style>
  <w:style w:type="character" w:customStyle="1" w:styleId="ListLabel2615">
    <w:name w:val="ListLabel 2615"/>
    <w:qFormat/>
    <w:rPr>
      <w:rFonts w:cs="OpenSymbol"/>
    </w:rPr>
  </w:style>
  <w:style w:type="character" w:customStyle="1" w:styleId="ListLabel2616">
    <w:name w:val="ListLabel 2616"/>
    <w:qFormat/>
    <w:rPr>
      <w:rFonts w:cs="OpenSymbol"/>
    </w:rPr>
  </w:style>
  <w:style w:type="character" w:customStyle="1" w:styleId="ListLabel2617">
    <w:name w:val="ListLabel 2617"/>
    <w:qFormat/>
    <w:rPr>
      <w:rFonts w:cs="OpenSymbol"/>
    </w:rPr>
  </w:style>
  <w:style w:type="character" w:customStyle="1" w:styleId="ListLabel2618">
    <w:name w:val="ListLabel 2618"/>
    <w:qFormat/>
    <w:rPr>
      <w:rFonts w:cs="OpenSymbol"/>
    </w:rPr>
  </w:style>
  <w:style w:type="character" w:customStyle="1" w:styleId="ListLabel2619">
    <w:name w:val="ListLabel 2619"/>
    <w:qFormat/>
    <w:rPr>
      <w:rFonts w:cs="OpenSymbol"/>
    </w:rPr>
  </w:style>
  <w:style w:type="character" w:customStyle="1" w:styleId="ListLabel2620">
    <w:name w:val="ListLabel 2620"/>
    <w:qFormat/>
    <w:rPr>
      <w:rFonts w:cs="OpenSymbol"/>
    </w:rPr>
  </w:style>
  <w:style w:type="character" w:customStyle="1" w:styleId="ListLabel2621">
    <w:name w:val="ListLabel 2621"/>
    <w:qFormat/>
    <w:rPr>
      <w:rFonts w:cs="OpenSymbol"/>
    </w:rPr>
  </w:style>
  <w:style w:type="character" w:customStyle="1" w:styleId="ListLabel2622">
    <w:name w:val="ListLabel 2622"/>
    <w:qFormat/>
    <w:rPr>
      <w:rFonts w:cs="OpenSymbol"/>
    </w:rPr>
  </w:style>
  <w:style w:type="character" w:customStyle="1" w:styleId="ListLabel2623">
    <w:name w:val="ListLabel 2623"/>
    <w:qFormat/>
    <w:rPr>
      <w:rFonts w:cs="OpenSymbol"/>
    </w:rPr>
  </w:style>
  <w:style w:type="character" w:customStyle="1" w:styleId="ListLabel2624">
    <w:name w:val="ListLabel 2624"/>
    <w:qFormat/>
    <w:rPr>
      <w:rFonts w:cs="OpenSymbol"/>
    </w:rPr>
  </w:style>
  <w:style w:type="character" w:customStyle="1" w:styleId="ListLabel2625">
    <w:name w:val="ListLabel 2625"/>
    <w:qFormat/>
    <w:rPr>
      <w:rFonts w:cs="OpenSymbol"/>
    </w:rPr>
  </w:style>
  <w:style w:type="character" w:customStyle="1" w:styleId="ListLabel2626">
    <w:name w:val="ListLabel 2626"/>
    <w:qFormat/>
    <w:rPr>
      <w:rFonts w:cs="OpenSymbol"/>
    </w:rPr>
  </w:style>
  <w:style w:type="character" w:customStyle="1" w:styleId="ListLabel2627">
    <w:name w:val="ListLabel 2627"/>
    <w:qFormat/>
    <w:rPr>
      <w:rFonts w:cs="OpenSymbol"/>
    </w:rPr>
  </w:style>
  <w:style w:type="character" w:customStyle="1" w:styleId="ListLabel2628">
    <w:name w:val="ListLabel 2628"/>
    <w:qFormat/>
    <w:rPr>
      <w:rFonts w:cs="OpenSymbol"/>
    </w:rPr>
  </w:style>
  <w:style w:type="character" w:customStyle="1" w:styleId="ListLabel2629">
    <w:name w:val="ListLabel 2629"/>
    <w:qFormat/>
    <w:rPr>
      <w:rFonts w:cs="OpenSymbol"/>
    </w:rPr>
  </w:style>
  <w:style w:type="character" w:customStyle="1" w:styleId="ListLabel2630">
    <w:name w:val="ListLabel 2630"/>
    <w:qFormat/>
    <w:rPr>
      <w:rFonts w:cs="OpenSymbol"/>
    </w:rPr>
  </w:style>
  <w:style w:type="character" w:customStyle="1" w:styleId="ListLabel2631">
    <w:name w:val="ListLabel 2631"/>
    <w:qFormat/>
    <w:rPr>
      <w:rFonts w:cs="OpenSymbol"/>
    </w:rPr>
  </w:style>
  <w:style w:type="character" w:customStyle="1" w:styleId="ListLabel2632">
    <w:name w:val="ListLabel 2632"/>
    <w:qFormat/>
    <w:rPr>
      <w:rFonts w:cs="OpenSymbol"/>
    </w:rPr>
  </w:style>
  <w:style w:type="character" w:customStyle="1" w:styleId="ListLabel2633">
    <w:name w:val="ListLabel 2633"/>
    <w:qFormat/>
    <w:rPr>
      <w:rFonts w:cs="OpenSymbol"/>
    </w:rPr>
  </w:style>
  <w:style w:type="character" w:customStyle="1" w:styleId="ListLabel2634">
    <w:name w:val="ListLabel 2634"/>
    <w:qFormat/>
    <w:rPr>
      <w:rFonts w:cs="OpenSymbol"/>
    </w:rPr>
  </w:style>
  <w:style w:type="character" w:customStyle="1" w:styleId="ListLabel2635">
    <w:name w:val="ListLabel 2635"/>
    <w:qFormat/>
    <w:rPr>
      <w:rFonts w:cs="OpenSymbol"/>
    </w:rPr>
  </w:style>
  <w:style w:type="character" w:customStyle="1" w:styleId="ListLabel2636">
    <w:name w:val="ListLabel 2636"/>
    <w:qFormat/>
    <w:rPr>
      <w:rFonts w:cs="OpenSymbol"/>
    </w:rPr>
  </w:style>
  <w:style w:type="character" w:customStyle="1" w:styleId="ListLabel2637">
    <w:name w:val="ListLabel 2637"/>
    <w:qFormat/>
    <w:rPr>
      <w:rFonts w:cs="OpenSymbol"/>
    </w:rPr>
  </w:style>
  <w:style w:type="character" w:customStyle="1" w:styleId="ListLabel2638">
    <w:name w:val="ListLabel 2638"/>
    <w:qFormat/>
    <w:rPr>
      <w:rFonts w:cs="OpenSymbol"/>
    </w:rPr>
  </w:style>
  <w:style w:type="character" w:customStyle="1" w:styleId="ListLabel2639">
    <w:name w:val="ListLabel 2639"/>
    <w:qFormat/>
    <w:rPr>
      <w:rFonts w:cs="OpenSymbol"/>
    </w:rPr>
  </w:style>
  <w:style w:type="character" w:customStyle="1" w:styleId="ListLabel2640">
    <w:name w:val="ListLabel 2640"/>
    <w:qFormat/>
    <w:rPr>
      <w:rFonts w:cs="OpenSymbol"/>
    </w:rPr>
  </w:style>
  <w:style w:type="character" w:customStyle="1" w:styleId="ListLabel2641">
    <w:name w:val="ListLabel 2641"/>
    <w:qFormat/>
    <w:rPr>
      <w:rFonts w:cs="OpenSymbol"/>
    </w:rPr>
  </w:style>
  <w:style w:type="character" w:customStyle="1" w:styleId="ListLabel2642">
    <w:name w:val="ListLabel 2642"/>
    <w:qFormat/>
    <w:rPr>
      <w:rFonts w:cs="OpenSymbol"/>
    </w:rPr>
  </w:style>
  <w:style w:type="character" w:customStyle="1" w:styleId="ListLabel2643">
    <w:name w:val="ListLabel 2643"/>
    <w:qFormat/>
    <w:rPr>
      <w:rFonts w:cs="OpenSymbol"/>
    </w:rPr>
  </w:style>
  <w:style w:type="character" w:customStyle="1" w:styleId="ListLabel2644">
    <w:name w:val="ListLabel 2644"/>
    <w:qFormat/>
    <w:rPr>
      <w:rFonts w:cs="OpenSymbol"/>
    </w:rPr>
  </w:style>
  <w:style w:type="character" w:customStyle="1" w:styleId="ListLabel2645">
    <w:name w:val="ListLabel 2645"/>
    <w:qFormat/>
    <w:rPr>
      <w:rFonts w:cs="OpenSymbol"/>
    </w:rPr>
  </w:style>
  <w:style w:type="character" w:customStyle="1" w:styleId="ListLabel2646">
    <w:name w:val="ListLabel 2646"/>
    <w:qFormat/>
    <w:rPr>
      <w:rFonts w:cs="OpenSymbol"/>
    </w:rPr>
  </w:style>
  <w:style w:type="character" w:customStyle="1" w:styleId="ListLabel2647">
    <w:name w:val="ListLabel 2647"/>
    <w:qFormat/>
    <w:rPr>
      <w:rFonts w:cs="OpenSymbol"/>
    </w:rPr>
  </w:style>
  <w:style w:type="character" w:customStyle="1" w:styleId="ListLabel2648">
    <w:name w:val="ListLabel 2648"/>
    <w:qFormat/>
    <w:rPr>
      <w:rFonts w:cs="OpenSymbol"/>
    </w:rPr>
  </w:style>
  <w:style w:type="character" w:customStyle="1" w:styleId="ListLabel2649">
    <w:name w:val="ListLabel 2649"/>
    <w:qFormat/>
    <w:rPr>
      <w:rFonts w:cs="OpenSymbol"/>
    </w:rPr>
  </w:style>
  <w:style w:type="character" w:customStyle="1" w:styleId="ListLabel2650">
    <w:name w:val="ListLabel 2650"/>
    <w:qFormat/>
    <w:rPr>
      <w:rFonts w:cs="OpenSymbol"/>
    </w:rPr>
  </w:style>
  <w:style w:type="character" w:customStyle="1" w:styleId="ListLabel2651">
    <w:name w:val="ListLabel 2651"/>
    <w:qFormat/>
    <w:rPr>
      <w:rFonts w:cs="OpenSymbol"/>
    </w:rPr>
  </w:style>
  <w:style w:type="character" w:customStyle="1" w:styleId="ListLabel2652">
    <w:name w:val="ListLabel 2652"/>
    <w:qFormat/>
    <w:rPr>
      <w:rFonts w:cs="OpenSymbol"/>
    </w:rPr>
  </w:style>
  <w:style w:type="character" w:customStyle="1" w:styleId="ListLabel2653">
    <w:name w:val="ListLabel 2653"/>
    <w:qFormat/>
    <w:rPr>
      <w:rFonts w:cs="OpenSymbol"/>
    </w:rPr>
  </w:style>
  <w:style w:type="character" w:customStyle="1" w:styleId="ListLabel2654">
    <w:name w:val="ListLabel 2654"/>
    <w:qFormat/>
    <w:rPr>
      <w:rFonts w:cs="OpenSymbol"/>
    </w:rPr>
  </w:style>
  <w:style w:type="character" w:customStyle="1" w:styleId="ListLabel2655">
    <w:name w:val="ListLabel 2655"/>
    <w:qFormat/>
    <w:rPr>
      <w:rFonts w:cs="OpenSymbol"/>
    </w:rPr>
  </w:style>
  <w:style w:type="character" w:customStyle="1" w:styleId="ListLabel2656">
    <w:name w:val="ListLabel 2656"/>
    <w:qFormat/>
    <w:rPr>
      <w:rFonts w:cs="OpenSymbol"/>
    </w:rPr>
  </w:style>
  <w:style w:type="character" w:customStyle="1" w:styleId="ListLabel2657">
    <w:name w:val="ListLabel 2657"/>
    <w:qFormat/>
    <w:rPr>
      <w:rFonts w:cs="OpenSymbol"/>
    </w:rPr>
  </w:style>
  <w:style w:type="character" w:customStyle="1" w:styleId="ListLabel2658">
    <w:name w:val="ListLabel 2658"/>
    <w:qFormat/>
    <w:rPr>
      <w:rFonts w:cs="OpenSymbol"/>
    </w:rPr>
  </w:style>
  <w:style w:type="character" w:customStyle="1" w:styleId="ListLabel2659">
    <w:name w:val="ListLabel 2659"/>
    <w:qFormat/>
    <w:rPr>
      <w:rFonts w:cs="OpenSymbol"/>
    </w:rPr>
  </w:style>
  <w:style w:type="character" w:customStyle="1" w:styleId="ListLabel2660">
    <w:name w:val="ListLabel 2660"/>
    <w:qFormat/>
    <w:rPr>
      <w:rFonts w:cs="OpenSymbol"/>
    </w:rPr>
  </w:style>
  <w:style w:type="character" w:customStyle="1" w:styleId="ListLabel2661">
    <w:name w:val="ListLabel 2661"/>
    <w:qFormat/>
    <w:rPr>
      <w:rFonts w:cs="OpenSymbol"/>
    </w:rPr>
  </w:style>
  <w:style w:type="character" w:customStyle="1" w:styleId="ListLabel2662">
    <w:name w:val="ListLabel 2662"/>
    <w:qFormat/>
    <w:rPr>
      <w:rFonts w:cs="OpenSymbol"/>
    </w:rPr>
  </w:style>
  <w:style w:type="character" w:customStyle="1" w:styleId="ListLabel2663">
    <w:name w:val="ListLabel 2663"/>
    <w:qFormat/>
    <w:rPr>
      <w:rFonts w:cs="OpenSymbol"/>
    </w:rPr>
  </w:style>
  <w:style w:type="character" w:customStyle="1" w:styleId="ListLabel2664">
    <w:name w:val="ListLabel 2664"/>
    <w:qFormat/>
    <w:rPr>
      <w:rFonts w:cs="OpenSymbol"/>
    </w:rPr>
  </w:style>
  <w:style w:type="character" w:customStyle="1" w:styleId="ListLabel2665">
    <w:name w:val="ListLabel 2665"/>
    <w:qFormat/>
    <w:rPr>
      <w:rFonts w:cs="OpenSymbol"/>
    </w:rPr>
  </w:style>
  <w:style w:type="character" w:customStyle="1" w:styleId="ListLabel2666">
    <w:name w:val="ListLabel 2666"/>
    <w:qFormat/>
    <w:rPr>
      <w:rFonts w:cs="OpenSymbol"/>
    </w:rPr>
  </w:style>
  <w:style w:type="character" w:customStyle="1" w:styleId="ListLabel2667">
    <w:name w:val="ListLabel 2667"/>
    <w:qFormat/>
    <w:rPr>
      <w:rFonts w:cs="OpenSymbol"/>
    </w:rPr>
  </w:style>
  <w:style w:type="character" w:customStyle="1" w:styleId="ListLabel2668">
    <w:name w:val="ListLabel 2668"/>
    <w:qFormat/>
    <w:rPr>
      <w:rFonts w:cs="OpenSymbol"/>
    </w:rPr>
  </w:style>
  <w:style w:type="character" w:customStyle="1" w:styleId="ListLabel2669">
    <w:name w:val="ListLabel 2669"/>
    <w:qFormat/>
    <w:rPr>
      <w:rFonts w:cs="OpenSymbol"/>
    </w:rPr>
  </w:style>
  <w:style w:type="character" w:customStyle="1" w:styleId="ListLabel2670">
    <w:name w:val="ListLabel 2670"/>
    <w:qFormat/>
    <w:rPr>
      <w:rFonts w:cs="OpenSymbol"/>
    </w:rPr>
  </w:style>
  <w:style w:type="character" w:customStyle="1" w:styleId="ListLabel2671">
    <w:name w:val="ListLabel 2671"/>
    <w:qFormat/>
    <w:rPr>
      <w:rFonts w:cs="OpenSymbol"/>
    </w:rPr>
  </w:style>
  <w:style w:type="character" w:customStyle="1" w:styleId="ListLabel2672">
    <w:name w:val="ListLabel 2672"/>
    <w:qFormat/>
    <w:rPr>
      <w:rFonts w:cs="OpenSymbol"/>
    </w:rPr>
  </w:style>
  <w:style w:type="character" w:customStyle="1" w:styleId="ListLabel2673">
    <w:name w:val="ListLabel 2673"/>
    <w:qFormat/>
    <w:rPr>
      <w:rFonts w:cs="OpenSymbol"/>
    </w:rPr>
  </w:style>
  <w:style w:type="character" w:customStyle="1" w:styleId="ListLabel2674">
    <w:name w:val="ListLabel 2674"/>
    <w:qFormat/>
    <w:rPr>
      <w:rFonts w:cs="OpenSymbol"/>
    </w:rPr>
  </w:style>
  <w:style w:type="character" w:customStyle="1" w:styleId="ListLabel2675">
    <w:name w:val="ListLabel 2675"/>
    <w:qFormat/>
    <w:rPr>
      <w:rFonts w:cs="OpenSymbol"/>
    </w:rPr>
  </w:style>
  <w:style w:type="character" w:customStyle="1" w:styleId="ListLabel2676">
    <w:name w:val="ListLabel 2676"/>
    <w:qFormat/>
    <w:rPr>
      <w:rFonts w:cs="OpenSymbol"/>
    </w:rPr>
  </w:style>
  <w:style w:type="character" w:customStyle="1" w:styleId="ListLabel2677">
    <w:name w:val="ListLabel 2677"/>
    <w:qFormat/>
    <w:rPr>
      <w:rFonts w:cs="OpenSymbol"/>
    </w:rPr>
  </w:style>
  <w:style w:type="character" w:customStyle="1" w:styleId="ListLabel2678">
    <w:name w:val="ListLabel 2678"/>
    <w:qFormat/>
    <w:rPr>
      <w:rFonts w:cs="OpenSymbol"/>
    </w:rPr>
  </w:style>
  <w:style w:type="character" w:customStyle="1" w:styleId="ListLabel2679">
    <w:name w:val="ListLabel 2679"/>
    <w:qFormat/>
    <w:rPr>
      <w:rFonts w:cs="OpenSymbol"/>
    </w:rPr>
  </w:style>
  <w:style w:type="character" w:customStyle="1" w:styleId="ListLabel2680">
    <w:name w:val="ListLabel 2680"/>
    <w:qFormat/>
    <w:rPr>
      <w:rFonts w:cs="OpenSymbol"/>
    </w:rPr>
  </w:style>
  <w:style w:type="character" w:customStyle="1" w:styleId="ListLabel2681">
    <w:name w:val="ListLabel 2681"/>
    <w:qFormat/>
    <w:rPr>
      <w:rFonts w:cs="OpenSymbol"/>
    </w:rPr>
  </w:style>
  <w:style w:type="character" w:customStyle="1" w:styleId="ListLabel2682">
    <w:name w:val="ListLabel 2682"/>
    <w:qFormat/>
    <w:rPr>
      <w:rFonts w:cs="OpenSymbol"/>
    </w:rPr>
  </w:style>
  <w:style w:type="character" w:customStyle="1" w:styleId="ListLabel2683">
    <w:name w:val="ListLabel 2683"/>
    <w:qFormat/>
    <w:rPr>
      <w:rFonts w:cs="OpenSymbol"/>
    </w:rPr>
  </w:style>
  <w:style w:type="character" w:customStyle="1" w:styleId="ListLabel2684">
    <w:name w:val="ListLabel 2684"/>
    <w:qFormat/>
    <w:rPr>
      <w:rFonts w:cs="OpenSymbol"/>
    </w:rPr>
  </w:style>
  <w:style w:type="character" w:customStyle="1" w:styleId="ListLabel2685">
    <w:name w:val="ListLabel 2685"/>
    <w:qFormat/>
    <w:rPr>
      <w:rFonts w:cs="OpenSymbol"/>
    </w:rPr>
  </w:style>
  <w:style w:type="character" w:customStyle="1" w:styleId="ListLabel2686">
    <w:name w:val="ListLabel 2686"/>
    <w:qFormat/>
    <w:rPr>
      <w:rFonts w:cs="OpenSymbol"/>
    </w:rPr>
  </w:style>
  <w:style w:type="character" w:customStyle="1" w:styleId="ListLabel2687">
    <w:name w:val="ListLabel 2687"/>
    <w:qFormat/>
    <w:rPr>
      <w:rFonts w:cs="OpenSymbol"/>
    </w:rPr>
  </w:style>
  <w:style w:type="character" w:customStyle="1" w:styleId="ListLabel2688">
    <w:name w:val="ListLabel 2688"/>
    <w:qFormat/>
    <w:rPr>
      <w:rFonts w:cs="OpenSymbol"/>
    </w:rPr>
  </w:style>
  <w:style w:type="character" w:customStyle="1" w:styleId="ListLabel2689">
    <w:name w:val="ListLabel 2689"/>
    <w:qFormat/>
    <w:rPr>
      <w:rFonts w:cs="OpenSymbol"/>
    </w:rPr>
  </w:style>
  <w:style w:type="character" w:customStyle="1" w:styleId="ListLabel2690">
    <w:name w:val="ListLabel 2690"/>
    <w:qFormat/>
    <w:rPr>
      <w:rFonts w:cs="OpenSymbol"/>
    </w:rPr>
  </w:style>
  <w:style w:type="character" w:customStyle="1" w:styleId="ListLabel2691">
    <w:name w:val="ListLabel 2691"/>
    <w:qFormat/>
    <w:rPr>
      <w:rFonts w:cs="OpenSymbol"/>
    </w:rPr>
  </w:style>
  <w:style w:type="character" w:customStyle="1" w:styleId="ListLabel2692">
    <w:name w:val="ListLabel 2692"/>
    <w:qFormat/>
    <w:rPr>
      <w:rFonts w:cs="OpenSymbol"/>
    </w:rPr>
  </w:style>
  <w:style w:type="character" w:customStyle="1" w:styleId="ListLabel2693">
    <w:name w:val="ListLabel 2693"/>
    <w:qFormat/>
    <w:rPr>
      <w:rFonts w:cs="OpenSymbol"/>
    </w:rPr>
  </w:style>
  <w:style w:type="character" w:customStyle="1" w:styleId="ListLabel2694">
    <w:name w:val="ListLabel 2694"/>
    <w:qFormat/>
    <w:rPr>
      <w:rFonts w:cs="OpenSymbol"/>
    </w:rPr>
  </w:style>
  <w:style w:type="character" w:customStyle="1" w:styleId="ListLabel2695">
    <w:name w:val="ListLabel 2695"/>
    <w:qFormat/>
    <w:rPr>
      <w:rFonts w:cs="OpenSymbol"/>
    </w:rPr>
  </w:style>
  <w:style w:type="character" w:customStyle="1" w:styleId="ListLabel2696">
    <w:name w:val="ListLabel 2696"/>
    <w:qFormat/>
    <w:rPr>
      <w:rFonts w:cs="OpenSymbol"/>
    </w:rPr>
  </w:style>
  <w:style w:type="character" w:customStyle="1" w:styleId="ListLabel2697">
    <w:name w:val="ListLabel 2697"/>
    <w:qFormat/>
    <w:rPr>
      <w:rFonts w:cs="OpenSymbol"/>
    </w:rPr>
  </w:style>
  <w:style w:type="character" w:customStyle="1" w:styleId="ListLabel2698">
    <w:name w:val="ListLabel 2698"/>
    <w:qFormat/>
    <w:rPr>
      <w:rFonts w:cs="OpenSymbol"/>
    </w:rPr>
  </w:style>
  <w:style w:type="character" w:customStyle="1" w:styleId="ListLabel2699">
    <w:name w:val="ListLabel 2699"/>
    <w:qFormat/>
    <w:rPr>
      <w:rFonts w:cs="OpenSymbol"/>
    </w:rPr>
  </w:style>
  <w:style w:type="character" w:customStyle="1" w:styleId="ListLabel2700">
    <w:name w:val="ListLabel 2700"/>
    <w:qFormat/>
    <w:rPr>
      <w:rFonts w:cs="OpenSymbol"/>
    </w:rPr>
  </w:style>
  <w:style w:type="character" w:customStyle="1" w:styleId="ListLabel2701">
    <w:name w:val="ListLabel 2701"/>
    <w:qFormat/>
    <w:rPr>
      <w:rFonts w:cs="OpenSymbol"/>
    </w:rPr>
  </w:style>
  <w:style w:type="character" w:customStyle="1" w:styleId="ListLabel2702">
    <w:name w:val="ListLabel 2702"/>
    <w:qFormat/>
    <w:rPr>
      <w:rFonts w:cs="OpenSymbol"/>
    </w:rPr>
  </w:style>
  <w:style w:type="character" w:customStyle="1" w:styleId="ListLabel2703">
    <w:name w:val="ListLabel 2703"/>
    <w:qFormat/>
    <w:rPr>
      <w:rFonts w:cs="OpenSymbol"/>
    </w:rPr>
  </w:style>
  <w:style w:type="character" w:customStyle="1" w:styleId="ListLabel2704">
    <w:name w:val="ListLabel 2704"/>
    <w:qFormat/>
    <w:rPr>
      <w:rFonts w:cs="OpenSymbol"/>
    </w:rPr>
  </w:style>
  <w:style w:type="character" w:customStyle="1" w:styleId="ListLabel2705">
    <w:name w:val="ListLabel 2705"/>
    <w:qFormat/>
    <w:rPr>
      <w:rFonts w:cs="OpenSymbol"/>
    </w:rPr>
  </w:style>
  <w:style w:type="character" w:customStyle="1" w:styleId="ListLabel2706">
    <w:name w:val="ListLabel 2706"/>
    <w:qFormat/>
    <w:rPr>
      <w:rFonts w:cs="OpenSymbol"/>
    </w:rPr>
  </w:style>
  <w:style w:type="character" w:customStyle="1" w:styleId="ListLabel2707">
    <w:name w:val="ListLabel 2707"/>
    <w:qFormat/>
    <w:rPr>
      <w:rFonts w:cs="OpenSymbol"/>
    </w:rPr>
  </w:style>
  <w:style w:type="character" w:customStyle="1" w:styleId="ListLabel2708">
    <w:name w:val="ListLabel 2708"/>
    <w:qFormat/>
    <w:rPr>
      <w:rFonts w:cs="OpenSymbol"/>
    </w:rPr>
  </w:style>
  <w:style w:type="character" w:customStyle="1" w:styleId="ListLabel2709">
    <w:name w:val="ListLabel 2709"/>
    <w:qFormat/>
    <w:rPr>
      <w:rFonts w:cs="OpenSymbol"/>
    </w:rPr>
  </w:style>
  <w:style w:type="character" w:customStyle="1" w:styleId="ListLabel2710">
    <w:name w:val="ListLabel 2710"/>
    <w:qFormat/>
    <w:rPr>
      <w:rFonts w:cs="OpenSymbol"/>
    </w:rPr>
  </w:style>
  <w:style w:type="character" w:customStyle="1" w:styleId="ListLabel2711">
    <w:name w:val="ListLabel 2711"/>
    <w:qFormat/>
    <w:rPr>
      <w:rFonts w:cs="OpenSymbol"/>
    </w:rPr>
  </w:style>
  <w:style w:type="character" w:customStyle="1" w:styleId="ListLabel2712">
    <w:name w:val="ListLabel 2712"/>
    <w:qFormat/>
    <w:rPr>
      <w:rFonts w:cs="OpenSymbol"/>
    </w:rPr>
  </w:style>
  <w:style w:type="character" w:customStyle="1" w:styleId="ListLabel2713">
    <w:name w:val="ListLabel 2713"/>
    <w:qFormat/>
    <w:rPr>
      <w:rFonts w:cs="OpenSymbol"/>
    </w:rPr>
  </w:style>
  <w:style w:type="character" w:customStyle="1" w:styleId="ListLabel2714">
    <w:name w:val="ListLabel 2714"/>
    <w:qFormat/>
    <w:rPr>
      <w:rFonts w:cs="OpenSymbol"/>
    </w:rPr>
  </w:style>
  <w:style w:type="character" w:customStyle="1" w:styleId="ListLabel2715">
    <w:name w:val="ListLabel 2715"/>
    <w:qFormat/>
    <w:rPr>
      <w:rFonts w:cs="OpenSymbol"/>
    </w:rPr>
  </w:style>
  <w:style w:type="character" w:customStyle="1" w:styleId="ListLabel2716">
    <w:name w:val="ListLabel 2716"/>
    <w:qFormat/>
    <w:rPr>
      <w:rFonts w:cs="OpenSymbol"/>
    </w:rPr>
  </w:style>
  <w:style w:type="character" w:customStyle="1" w:styleId="ListLabel2717">
    <w:name w:val="ListLabel 2717"/>
    <w:qFormat/>
    <w:rPr>
      <w:rFonts w:cs="OpenSymbol"/>
    </w:rPr>
  </w:style>
  <w:style w:type="character" w:customStyle="1" w:styleId="ListLabel2718">
    <w:name w:val="ListLabel 2718"/>
    <w:qFormat/>
    <w:rPr>
      <w:rFonts w:cs="OpenSymbol"/>
    </w:rPr>
  </w:style>
  <w:style w:type="character" w:customStyle="1" w:styleId="ListLabel2719">
    <w:name w:val="ListLabel 2719"/>
    <w:qFormat/>
    <w:rPr>
      <w:rFonts w:cs="OpenSymbol"/>
    </w:rPr>
  </w:style>
  <w:style w:type="character" w:customStyle="1" w:styleId="ListLabel2720">
    <w:name w:val="ListLabel 2720"/>
    <w:qFormat/>
    <w:rPr>
      <w:rFonts w:cs="OpenSymbol"/>
    </w:rPr>
  </w:style>
  <w:style w:type="character" w:customStyle="1" w:styleId="ListLabel2721">
    <w:name w:val="ListLabel 2721"/>
    <w:qFormat/>
    <w:rPr>
      <w:rFonts w:cs="OpenSymbol"/>
    </w:rPr>
  </w:style>
  <w:style w:type="character" w:customStyle="1" w:styleId="ListLabel2722">
    <w:name w:val="ListLabel 2722"/>
    <w:qFormat/>
    <w:rPr>
      <w:rFonts w:cs="OpenSymbol"/>
    </w:rPr>
  </w:style>
  <w:style w:type="character" w:customStyle="1" w:styleId="ListLabel2723">
    <w:name w:val="ListLabel 2723"/>
    <w:qFormat/>
    <w:rPr>
      <w:rFonts w:cs="OpenSymbol"/>
    </w:rPr>
  </w:style>
  <w:style w:type="character" w:customStyle="1" w:styleId="ListLabel2724">
    <w:name w:val="ListLabel 2724"/>
    <w:qFormat/>
    <w:rPr>
      <w:rFonts w:cs="OpenSymbol"/>
    </w:rPr>
  </w:style>
  <w:style w:type="character" w:customStyle="1" w:styleId="ListLabel2725">
    <w:name w:val="ListLabel 2725"/>
    <w:qFormat/>
    <w:rPr>
      <w:rFonts w:cs="OpenSymbol"/>
    </w:rPr>
  </w:style>
  <w:style w:type="character" w:customStyle="1" w:styleId="ListLabel2726">
    <w:name w:val="ListLabel 2726"/>
    <w:qFormat/>
    <w:rPr>
      <w:rFonts w:cs="OpenSymbol"/>
    </w:rPr>
  </w:style>
  <w:style w:type="character" w:customStyle="1" w:styleId="ListLabel2727">
    <w:name w:val="ListLabel 2727"/>
    <w:qFormat/>
    <w:rPr>
      <w:rFonts w:cs="OpenSymbol"/>
    </w:rPr>
  </w:style>
  <w:style w:type="character" w:customStyle="1" w:styleId="ListLabel2728">
    <w:name w:val="ListLabel 2728"/>
    <w:qFormat/>
    <w:rPr>
      <w:rFonts w:cs="OpenSymbol"/>
    </w:rPr>
  </w:style>
  <w:style w:type="character" w:customStyle="1" w:styleId="ListLabel2729">
    <w:name w:val="ListLabel 2729"/>
    <w:qFormat/>
    <w:rPr>
      <w:rFonts w:cs="OpenSymbol"/>
    </w:rPr>
  </w:style>
  <w:style w:type="character" w:customStyle="1" w:styleId="ListLabel2730">
    <w:name w:val="ListLabel 2730"/>
    <w:qFormat/>
    <w:rPr>
      <w:rFonts w:cs="OpenSymbol"/>
    </w:rPr>
  </w:style>
  <w:style w:type="character" w:customStyle="1" w:styleId="ListLabel2731">
    <w:name w:val="ListLabel 2731"/>
    <w:qFormat/>
    <w:rPr>
      <w:rFonts w:cs="OpenSymbol"/>
    </w:rPr>
  </w:style>
  <w:style w:type="character" w:customStyle="1" w:styleId="ListLabel2732">
    <w:name w:val="ListLabel 2732"/>
    <w:qFormat/>
    <w:rPr>
      <w:rFonts w:cs="OpenSymbol"/>
    </w:rPr>
  </w:style>
  <w:style w:type="character" w:customStyle="1" w:styleId="ListLabel2733">
    <w:name w:val="ListLabel 2733"/>
    <w:qFormat/>
    <w:rPr>
      <w:rFonts w:cs="OpenSymbol"/>
    </w:rPr>
  </w:style>
  <w:style w:type="character" w:customStyle="1" w:styleId="ListLabel2734">
    <w:name w:val="ListLabel 2734"/>
    <w:qFormat/>
    <w:rPr>
      <w:rFonts w:cs="OpenSymbol"/>
    </w:rPr>
  </w:style>
  <w:style w:type="character" w:customStyle="1" w:styleId="ListLabel2735">
    <w:name w:val="ListLabel 2735"/>
    <w:qFormat/>
    <w:rPr>
      <w:rFonts w:cs="OpenSymbol"/>
    </w:rPr>
  </w:style>
  <w:style w:type="character" w:customStyle="1" w:styleId="ListLabel2736">
    <w:name w:val="ListLabel 2736"/>
    <w:qFormat/>
    <w:rPr>
      <w:rFonts w:cs="OpenSymbol"/>
    </w:rPr>
  </w:style>
  <w:style w:type="character" w:customStyle="1" w:styleId="ListLabel2737">
    <w:name w:val="ListLabel 2737"/>
    <w:qFormat/>
    <w:rPr>
      <w:rFonts w:cs="OpenSymbol"/>
    </w:rPr>
  </w:style>
  <w:style w:type="character" w:customStyle="1" w:styleId="ListLabel2738">
    <w:name w:val="ListLabel 2738"/>
    <w:qFormat/>
    <w:rPr>
      <w:rFonts w:cs="OpenSymbol"/>
    </w:rPr>
  </w:style>
  <w:style w:type="character" w:customStyle="1" w:styleId="ListLabel2739">
    <w:name w:val="ListLabel 2739"/>
    <w:qFormat/>
    <w:rPr>
      <w:rFonts w:cs="OpenSymbol"/>
    </w:rPr>
  </w:style>
  <w:style w:type="character" w:customStyle="1" w:styleId="ListLabel2740">
    <w:name w:val="ListLabel 2740"/>
    <w:qFormat/>
    <w:rPr>
      <w:rFonts w:cs="OpenSymbol"/>
    </w:rPr>
  </w:style>
  <w:style w:type="character" w:customStyle="1" w:styleId="ListLabel2741">
    <w:name w:val="ListLabel 2741"/>
    <w:qFormat/>
    <w:rPr>
      <w:rFonts w:cs="OpenSymbol"/>
    </w:rPr>
  </w:style>
  <w:style w:type="character" w:customStyle="1" w:styleId="ListLabel2742">
    <w:name w:val="ListLabel 2742"/>
    <w:qFormat/>
    <w:rPr>
      <w:rFonts w:cs="OpenSymbol"/>
    </w:rPr>
  </w:style>
  <w:style w:type="character" w:customStyle="1" w:styleId="ListLabel2743">
    <w:name w:val="ListLabel 2743"/>
    <w:qFormat/>
    <w:rPr>
      <w:rFonts w:cs="OpenSymbol"/>
    </w:rPr>
  </w:style>
  <w:style w:type="character" w:customStyle="1" w:styleId="ListLabel2744">
    <w:name w:val="ListLabel 2744"/>
    <w:qFormat/>
    <w:rPr>
      <w:rFonts w:cs="OpenSymbol"/>
    </w:rPr>
  </w:style>
  <w:style w:type="character" w:customStyle="1" w:styleId="ListLabel2745">
    <w:name w:val="ListLabel 2745"/>
    <w:qFormat/>
    <w:rPr>
      <w:rFonts w:cs="OpenSymbol"/>
    </w:rPr>
  </w:style>
  <w:style w:type="character" w:customStyle="1" w:styleId="ListLabel2746">
    <w:name w:val="ListLabel 2746"/>
    <w:qFormat/>
    <w:rPr>
      <w:rFonts w:cs="OpenSymbol"/>
    </w:rPr>
  </w:style>
  <w:style w:type="character" w:customStyle="1" w:styleId="ListLabel2747">
    <w:name w:val="ListLabel 2747"/>
    <w:qFormat/>
    <w:rPr>
      <w:rFonts w:cs="OpenSymbol"/>
    </w:rPr>
  </w:style>
  <w:style w:type="character" w:customStyle="1" w:styleId="ListLabel2748">
    <w:name w:val="ListLabel 2748"/>
    <w:qFormat/>
    <w:rPr>
      <w:rFonts w:cs="OpenSymbol"/>
    </w:rPr>
  </w:style>
  <w:style w:type="character" w:customStyle="1" w:styleId="ListLabel2749">
    <w:name w:val="ListLabel 2749"/>
    <w:qFormat/>
    <w:rPr>
      <w:rFonts w:cs="OpenSymbol"/>
    </w:rPr>
  </w:style>
  <w:style w:type="character" w:customStyle="1" w:styleId="ListLabel2750">
    <w:name w:val="ListLabel 2750"/>
    <w:qFormat/>
    <w:rPr>
      <w:rFonts w:cs="OpenSymbol"/>
    </w:rPr>
  </w:style>
  <w:style w:type="character" w:customStyle="1" w:styleId="ListLabel2751">
    <w:name w:val="ListLabel 2751"/>
    <w:qFormat/>
    <w:rPr>
      <w:rFonts w:cs="OpenSymbol"/>
    </w:rPr>
  </w:style>
  <w:style w:type="character" w:customStyle="1" w:styleId="ListLabel2752">
    <w:name w:val="ListLabel 2752"/>
    <w:qFormat/>
    <w:rPr>
      <w:rFonts w:cs="OpenSymbol"/>
    </w:rPr>
  </w:style>
  <w:style w:type="character" w:customStyle="1" w:styleId="ListLabel2753">
    <w:name w:val="ListLabel 2753"/>
    <w:qFormat/>
    <w:rPr>
      <w:rFonts w:cs="OpenSymbol"/>
    </w:rPr>
  </w:style>
  <w:style w:type="character" w:customStyle="1" w:styleId="ListLabel2754">
    <w:name w:val="ListLabel 2754"/>
    <w:qFormat/>
    <w:rPr>
      <w:rFonts w:cs="OpenSymbol"/>
    </w:rPr>
  </w:style>
  <w:style w:type="character" w:customStyle="1" w:styleId="ListLabel2755">
    <w:name w:val="ListLabel 2755"/>
    <w:qFormat/>
    <w:rPr>
      <w:rFonts w:cs="OpenSymbol"/>
    </w:rPr>
  </w:style>
  <w:style w:type="character" w:customStyle="1" w:styleId="ListLabel2756">
    <w:name w:val="ListLabel 2756"/>
    <w:qFormat/>
    <w:rPr>
      <w:rFonts w:cs="OpenSymbol"/>
    </w:rPr>
  </w:style>
  <w:style w:type="character" w:customStyle="1" w:styleId="ListLabel2757">
    <w:name w:val="ListLabel 2757"/>
    <w:qFormat/>
    <w:rPr>
      <w:rFonts w:cs="OpenSymbol"/>
    </w:rPr>
  </w:style>
  <w:style w:type="character" w:customStyle="1" w:styleId="ListLabel2758">
    <w:name w:val="ListLabel 2758"/>
    <w:qFormat/>
    <w:rPr>
      <w:rFonts w:cs="OpenSymbol"/>
    </w:rPr>
  </w:style>
  <w:style w:type="character" w:customStyle="1" w:styleId="ListLabel2759">
    <w:name w:val="ListLabel 2759"/>
    <w:qFormat/>
    <w:rPr>
      <w:rFonts w:cs="OpenSymbol"/>
    </w:rPr>
  </w:style>
  <w:style w:type="character" w:customStyle="1" w:styleId="ListLabel2760">
    <w:name w:val="ListLabel 2760"/>
    <w:qFormat/>
    <w:rPr>
      <w:rFonts w:cs="OpenSymbol"/>
    </w:rPr>
  </w:style>
  <w:style w:type="character" w:customStyle="1" w:styleId="ListLabel2761">
    <w:name w:val="ListLabel 2761"/>
    <w:qFormat/>
    <w:rPr>
      <w:rFonts w:cs="OpenSymbol"/>
    </w:rPr>
  </w:style>
  <w:style w:type="character" w:customStyle="1" w:styleId="ListLabel2762">
    <w:name w:val="ListLabel 2762"/>
    <w:qFormat/>
    <w:rPr>
      <w:rFonts w:cs="OpenSymbol"/>
    </w:rPr>
  </w:style>
  <w:style w:type="character" w:customStyle="1" w:styleId="ListLabel2763">
    <w:name w:val="ListLabel 2763"/>
    <w:qFormat/>
    <w:rPr>
      <w:rFonts w:cs="OpenSymbol"/>
    </w:rPr>
  </w:style>
  <w:style w:type="character" w:customStyle="1" w:styleId="ListLabel2764">
    <w:name w:val="ListLabel 2764"/>
    <w:qFormat/>
    <w:rPr>
      <w:rFonts w:cs="OpenSymbol"/>
    </w:rPr>
  </w:style>
  <w:style w:type="character" w:customStyle="1" w:styleId="ListLabel2765">
    <w:name w:val="ListLabel 2765"/>
    <w:qFormat/>
    <w:rPr>
      <w:rFonts w:cs="OpenSymbol"/>
    </w:rPr>
  </w:style>
  <w:style w:type="character" w:customStyle="1" w:styleId="ListLabel2766">
    <w:name w:val="ListLabel 2766"/>
    <w:qFormat/>
    <w:rPr>
      <w:rFonts w:cs="OpenSymbol"/>
    </w:rPr>
  </w:style>
  <w:style w:type="character" w:customStyle="1" w:styleId="ListLabel2767">
    <w:name w:val="ListLabel 2767"/>
    <w:qFormat/>
    <w:rPr>
      <w:rFonts w:cs="OpenSymbol"/>
    </w:rPr>
  </w:style>
  <w:style w:type="character" w:customStyle="1" w:styleId="ListLabel2768">
    <w:name w:val="ListLabel 2768"/>
    <w:qFormat/>
    <w:rPr>
      <w:rFonts w:cs="OpenSymbol"/>
    </w:rPr>
  </w:style>
  <w:style w:type="character" w:customStyle="1" w:styleId="ListLabel2769">
    <w:name w:val="ListLabel 2769"/>
    <w:qFormat/>
    <w:rPr>
      <w:rFonts w:cs="OpenSymbol"/>
    </w:rPr>
  </w:style>
  <w:style w:type="character" w:customStyle="1" w:styleId="ListLabel2770">
    <w:name w:val="ListLabel 2770"/>
    <w:qFormat/>
    <w:rPr>
      <w:rFonts w:cs="OpenSymbol"/>
    </w:rPr>
  </w:style>
  <w:style w:type="character" w:customStyle="1" w:styleId="ListLabel2771">
    <w:name w:val="ListLabel 2771"/>
    <w:qFormat/>
    <w:rPr>
      <w:rFonts w:cs="OpenSymbol"/>
    </w:rPr>
  </w:style>
  <w:style w:type="character" w:customStyle="1" w:styleId="ListLabel2772">
    <w:name w:val="ListLabel 2772"/>
    <w:qFormat/>
    <w:rPr>
      <w:rFonts w:cs="OpenSymbol"/>
    </w:rPr>
  </w:style>
  <w:style w:type="character" w:customStyle="1" w:styleId="ListLabel2773">
    <w:name w:val="ListLabel 2773"/>
    <w:qFormat/>
    <w:rPr>
      <w:rFonts w:cs="OpenSymbol"/>
    </w:rPr>
  </w:style>
  <w:style w:type="character" w:customStyle="1" w:styleId="ListLabel2774">
    <w:name w:val="ListLabel 2774"/>
    <w:qFormat/>
    <w:rPr>
      <w:rFonts w:cs="OpenSymbol"/>
    </w:rPr>
  </w:style>
  <w:style w:type="character" w:customStyle="1" w:styleId="ListLabel2775">
    <w:name w:val="ListLabel 2775"/>
    <w:qFormat/>
    <w:rPr>
      <w:rFonts w:cs="OpenSymbol"/>
    </w:rPr>
  </w:style>
  <w:style w:type="character" w:customStyle="1" w:styleId="ListLabel2776">
    <w:name w:val="ListLabel 2776"/>
    <w:qFormat/>
    <w:rPr>
      <w:rFonts w:cs="OpenSymbol"/>
    </w:rPr>
  </w:style>
  <w:style w:type="character" w:customStyle="1" w:styleId="ListLabel2777">
    <w:name w:val="ListLabel 2777"/>
    <w:qFormat/>
    <w:rPr>
      <w:rFonts w:cs="OpenSymbol"/>
    </w:rPr>
  </w:style>
  <w:style w:type="character" w:customStyle="1" w:styleId="ListLabel2778">
    <w:name w:val="ListLabel 2778"/>
    <w:qFormat/>
    <w:rPr>
      <w:rFonts w:cs="OpenSymbol"/>
    </w:rPr>
  </w:style>
  <w:style w:type="character" w:customStyle="1" w:styleId="ListLabel2779">
    <w:name w:val="ListLabel 2779"/>
    <w:qFormat/>
    <w:rPr>
      <w:rFonts w:cs="OpenSymbol"/>
    </w:rPr>
  </w:style>
  <w:style w:type="character" w:customStyle="1" w:styleId="ListLabel2780">
    <w:name w:val="ListLabel 2780"/>
    <w:qFormat/>
    <w:rPr>
      <w:rFonts w:cs="OpenSymbol"/>
    </w:rPr>
  </w:style>
  <w:style w:type="character" w:customStyle="1" w:styleId="ListLabel2781">
    <w:name w:val="ListLabel 2781"/>
    <w:qFormat/>
    <w:rPr>
      <w:rFonts w:cs="OpenSymbol"/>
    </w:rPr>
  </w:style>
  <w:style w:type="character" w:customStyle="1" w:styleId="ListLabel2782">
    <w:name w:val="ListLabel 2782"/>
    <w:qFormat/>
    <w:rPr>
      <w:rFonts w:cs="OpenSymbol"/>
    </w:rPr>
  </w:style>
  <w:style w:type="character" w:customStyle="1" w:styleId="ListLabel2783">
    <w:name w:val="ListLabel 2783"/>
    <w:qFormat/>
    <w:rPr>
      <w:rFonts w:cs="OpenSymbol"/>
    </w:rPr>
  </w:style>
  <w:style w:type="character" w:customStyle="1" w:styleId="ListLabel2784">
    <w:name w:val="ListLabel 2784"/>
    <w:qFormat/>
    <w:rPr>
      <w:rFonts w:cs="OpenSymbol"/>
    </w:rPr>
  </w:style>
  <w:style w:type="character" w:customStyle="1" w:styleId="ListLabel2785">
    <w:name w:val="ListLabel 2785"/>
    <w:qFormat/>
    <w:rPr>
      <w:rFonts w:cs="OpenSymbol"/>
    </w:rPr>
  </w:style>
  <w:style w:type="character" w:customStyle="1" w:styleId="ListLabel2786">
    <w:name w:val="ListLabel 2786"/>
    <w:qFormat/>
    <w:rPr>
      <w:rFonts w:cs="OpenSymbol"/>
    </w:rPr>
  </w:style>
  <w:style w:type="character" w:customStyle="1" w:styleId="ListLabel2787">
    <w:name w:val="ListLabel 2787"/>
    <w:qFormat/>
    <w:rPr>
      <w:rFonts w:cs="OpenSymbol"/>
    </w:rPr>
  </w:style>
  <w:style w:type="character" w:customStyle="1" w:styleId="ListLabel2788">
    <w:name w:val="ListLabel 2788"/>
    <w:qFormat/>
    <w:rPr>
      <w:rFonts w:cs="OpenSymbol"/>
    </w:rPr>
  </w:style>
  <w:style w:type="character" w:customStyle="1" w:styleId="ListLabel2789">
    <w:name w:val="ListLabel 2789"/>
    <w:qFormat/>
    <w:rPr>
      <w:rFonts w:cs="OpenSymbol"/>
    </w:rPr>
  </w:style>
  <w:style w:type="character" w:customStyle="1" w:styleId="ListLabel2790">
    <w:name w:val="ListLabel 2790"/>
    <w:qFormat/>
    <w:rPr>
      <w:rFonts w:cs="OpenSymbol"/>
    </w:rPr>
  </w:style>
  <w:style w:type="character" w:customStyle="1" w:styleId="ListLabel2791">
    <w:name w:val="ListLabel 2791"/>
    <w:qFormat/>
    <w:rPr>
      <w:rFonts w:cs="OpenSymbol"/>
    </w:rPr>
  </w:style>
  <w:style w:type="character" w:customStyle="1" w:styleId="ListLabel2792">
    <w:name w:val="ListLabel 2792"/>
    <w:qFormat/>
    <w:rPr>
      <w:rFonts w:cs="OpenSymbol"/>
    </w:rPr>
  </w:style>
  <w:style w:type="character" w:customStyle="1" w:styleId="ListLabel2793">
    <w:name w:val="ListLabel 2793"/>
    <w:qFormat/>
    <w:rPr>
      <w:rFonts w:cs="OpenSymbol"/>
    </w:rPr>
  </w:style>
  <w:style w:type="character" w:customStyle="1" w:styleId="ListLabel2794">
    <w:name w:val="ListLabel 2794"/>
    <w:qFormat/>
    <w:rPr>
      <w:rFonts w:cs="OpenSymbol"/>
    </w:rPr>
  </w:style>
  <w:style w:type="character" w:customStyle="1" w:styleId="ListLabel2795">
    <w:name w:val="ListLabel 2795"/>
    <w:qFormat/>
    <w:rPr>
      <w:rFonts w:cs="OpenSymbol"/>
    </w:rPr>
  </w:style>
  <w:style w:type="character" w:customStyle="1" w:styleId="ListLabel2796">
    <w:name w:val="ListLabel 2796"/>
    <w:qFormat/>
    <w:rPr>
      <w:rFonts w:cs="OpenSymbol"/>
    </w:rPr>
  </w:style>
  <w:style w:type="character" w:customStyle="1" w:styleId="ListLabel2797">
    <w:name w:val="ListLabel 2797"/>
    <w:qFormat/>
    <w:rPr>
      <w:rFonts w:cs="OpenSymbol"/>
    </w:rPr>
  </w:style>
  <w:style w:type="character" w:customStyle="1" w:styleId="ListLabel2798">
    <w:name w:val="ListLabel 2798"/>
    <w:qFormat/>
    <w:rPr>
      <w:rFonts w:cs="OpenSymbol"/>
    </w:rPr>
  </w:style>
  <w:style w:type="character" w:customStyle="1" w:styleId="ListLabel2799">
    <w:name w:val="ListLabel 2799"/>
    <w:qFormat/>
    <w:rPr>
      <w:rFonts w:cs="OpenSymbol"/>
    </w:rPr>
  </w:style>
  <w:style w:type="character" w:customStyle="1" w:styleId="ListLabel2800">
    <w:name w:val="ListLabel 2800"/>
    <w:qFormat/>
    <w:rPr>
      <w:rFonts w:cs="OpenSymbol"/>
    </w:rPr>
  </w:style>
  <w:style w:type="character" w:customStyle="1" w:styleId="ListLabel2801">
    <w:name w:val="ListLabel 2801"/>
    <w:qFormat/>
    <w:rPr>
      <w:rFonts w:cs="OpenSymbol"/>
    </w:rPr>
  </w:style>
  <w:style w:type="character" w:customStyle="1" w:styleId="ListLabel2802">
    <w:name w:val="ListLabel 2802"/>
    <w:qFormat/>
    <w:rPr>
      <w:rFonts w:cs="OpenSymbol"/>
    </w:rPr>
  </w:style>
  <w:style w:type="character" w:customStyle="1" w:styleId="ListLabel2803">
    <w:name w:val="ListLabel 2803"/>
    <w:qFormat/>
    <w:rPr>
      <w:rFonts w:cs="OpenSymbol"/>
    </w:rPr>
  </w:style>
  <w:style w:type="character" w:customStyle="1" w:styleId="ListLabel2804">
    <w:name w:val="ListLabel 2804"/>
    <w:qFormat/>
    <w:rPr>
      <w:rFonts w:cs="OpenSymbol"/>
    </w:rPr>
  </w:style>
  <w:style w:type="character" w:customStyle="1" w:styleId="ListLabel2805">
    <w:name w:val="ListLabel 2805"/>
    <w:qFormat/>
    <w:rPr>
      <w:rFonts w:cs="OpenSymbol"/>
    </w:rPr>
  </w:style>
  <w:style w:type="character" w:customStyle="1" w:styleId="ListLabel2806">
    <w:name w:val="ListLabel 2806"/>
    <w:qFormat/>
    <w:rPr>
      <w:rFonts w:cs="OpenSymbol"/>
    </w:rPr>
  </w:style>
  <w:style w:type="character" w:customStyle="1" w:styleId="ListLabel2807">
    <w:name w:val="ListLabel 2807"/>
    <w:qFormat/>
    <w:rPr>
      <w:rFonts w:cs="OpenSymbol"/>
    </w:rPr>
  </w:style>
  <w:style w:type="character" w:customStyle="1" w:styleId="ListLabel2808">
    <w:name w:val="ListLabel 2808"/>
    <w:qFormat/>
    <w:rPr>
      <w:rFonts w:cs="OpenSymbol"/>
    </w:rPr>
  </w:style>
  <w:style w:type="character" w:customStyle="1" w:styleId="ListLabel2809">
    <w:name w:val="ListLabel 2809"/>
    <w:qFormat/>
    <w:rPr>
      <w:rFonts w:cs="OpenSymbol"/>
    </w:rPr>
  </w:style>
  <w:style w:type="character" w:customStyle="1" w:styleId="ListLabel2810">
    <w:name w:val="ListLabel 2810"/>
    <w:qFormat/>
    <w:rPr>
      <w:rFonts w:cs="OpenSymbol"/>
    </w:rPr>
  </w:style>
  <w:style w:type="character" w:customStyle="1" w:styleId="ListLabel2811">
    <w:name w:val="ListLabel 2811"/>
    <w:qFormat/>
    <w:rPr>
      <w:rFonts w:cs="OpenSymbol"/>
    </w:rPr>
  </w:style>
  <w:style w:type="character" w:customStyle="1" w:styleId="ListLabel2812">
    <w:name w:val="ListLabel 2812"/>
    <w:qFormat/>
    <w:rPr>
      <w:rFonts w:cs="OpenSymbol"/>
    </w:rPr>
  </w:style>
  <w:style w:type="character" w:customStyle="1" w:styleId="ListLabel2813">
    <w:name w:val="ListLabel 2813"/>
    <w:qFormat/>
    <w:rPr>
      <w:rFonts w:cs="OpenSymbol"/>
    </w:rPr>
  </w:style>
  <w:style w:type="character" w:customStyle="1" w:styleId="ListLabel2814">
    <w:name w:val="ListLabel 2814"/>
    <w:qFormat/>
    <w:rPr>
      <w:rFonts w:cs="OpenSymbol"/>
    </w:rPr>
  </w:style>
  <w:style w:type="character" w:customStyle="1" w:styleId="ListLabel2815">
    <w:name w:val="ListLabel 2815"/>
    <w:qFormat/>
    <w:rPr>
      <w:rFonts w:cs="OpenSymbol"/>
    </w:rPr>
  </w:style>
  <w:style w:type="character" w:customStyle="1" w:styleId="ListLabel2816">
    <w:name w:val="ListLabel 2816"/>
    <w:qFormat/>
    <w:rPr>
      <w:rFonts w:cs="OpenSymbol"/>
    </w:rPr>
  </w:style>
  <w:style w:type="character" w:customStyle="1" w:styleId="ListLabel2817">
    <w:name w:val="ListLabel 2817"/>
    <w:qFormat/>
    <w:rPr>
      <w:rFonts w:cs="OpenSymbol"/>
    </w:rPr>
  </w:style>
  <w:style w:type="character" w:customStyle="1" w:styleId="ListLabel2818">
    <w:name w:val="ListLabel 2818"/>
    <w:qFormat/>
    <w:rPr>
      <w:rFonts w:cs="OpenSymbol"/>
    </w:rPr>
  </w:style>
  <w:style w:type="character" w:customStyle="1" w:styleId="ListLabel2819">
    <w:name w:val="ListLabel 2819"/>
    <w:qFormat/>
    <w:rPr>
      <w:rFonts w:cs="OpenSymbol"/>
    </w:rPr>
  </w:style>
  <w:style w:type="character" w:customStyle="1" w:styleId="ListLabel2820">
    <w:name w:val="ListLabel 2820"/>
    <w:qFormat/>
    <w:rPr>
      <w:rFonts w:cs="OpenSymbol"/>
    </w:rPr>
  </w:style>
  <w:style w:type="character" w:customStyle="1" w:styleId="ListLabel2821">
    <w:name w:val="ListLabel 2821"/>
    <w:qFormat/>
    <w:rPr>
      <w:rFonts w:cs="OpenSymbol"/>
    </w:rPr>
  </w:style>
  <w:style w:type="character" w:customStyle="1" w:styleId="ListLabel2822">
    <w:name w:val="ListLabel 2822"/>
    <w:qFormat/>
    <w:rPr>
      <w:rFonts w:cs="OpenSymbol"/>
    </w:rPr>
  </w:style>
  <w:style w:type="character" w:customStyle="1" w:styleId="ListLabel2823">
    <w:name w:val="ListLabel 2823"/>
    <w:qFormat/>
    <w:rPr>
      <w:rFonts w:cs="OpenSymbol"/>
    </w:rPr>
  </w:style>
  <w:style w:type="character" w:customStyle="1" w:styleId="ListLabel2824">
    <w:name w:val="ListLabel 2824"/>
    <w:qFormat/>
    <w:rPr>
      <w:rFonts w:cs="OpenSymbol"/>
    </w:rPr>
  </w:style>
  <w:style w:type="character" w:customStyle="1" w:styleId="ListLabel2825">
    <w:name w:val="ListLabel 2825"/>
    <w:qFormat/>
    <w:rPr>
      <w:rFonts w:cs="OpenSymbol"/>
    </w:rPr>
  </w:style>
  <w:style w:type="character" w:customStyle="1" w:styleId="ListLabel2826">
    <w:name w:val="ListLabel 2826"/>
    <w:qFormat/>
    <w:rPr>
      <w:rFonts w:cs="OpenSymbol"/>
    </w:rPr>
  </w:style>
  <w:style w:type="character" w:customStyle="1" w:styleId="ListLabel2827">
    <w:name w:val="ListLabel 2827"/>
    <w:qFormat/>
    <w:rPr>
      <w:rFonts w:cs="OpenSymbol"/>
    </w:rPr>
  </w:style>
  <w:style w:type="character" w:customStyle="1" w:styleId="ListLabel2828">
    <w:name w:val="ListLabel 2828"/>
    <w:qFormat/>
    <w:rPr>
      <w:rFonts w:cs="OpenSymbol"/>
    </w:rPr>
  </w:style>
  <w:style w:type="character" w:customStyle="1" w:styleId="ListLabel2829">
    <w:name w:val="ListLabel 2829"/>
    <w:qFormat/>
    <w:rPr>
      <w:rFonts w:cs="OpenSymbol"/>
    </w:rPr>
  </w:style>
  <w:style w:type="character" w:customStyle="1" w:styleId="ListLabel2830">
    <w:name w:val="ListLabel 2830"/>
    <w:qFormat/>
    <w:rPr>
      <w:rFonts w:cs="OpenSymbol"/>
    </w:rPr>
  </w:style>
  <w:style w:type="character" w:customStyle="1" w:styleId="ListLabel2831">
    <w:name w:val="ListLabel 2831"/>
    <w:qFormat/>
    <w:rPr>
      <w:rFonts w:cs="OpenSymbol"/>
    </w:rPr>
  </w:style>
  <w:style w:type="character" w:customStyle="1" w:styleId="ListLabel2832">
    <w:name w:val="ListLabel 2832"/>
    <w:qFormat/>
    <w:rPr>
      <w:rFonts w:cs="OpenSymbol"/>
    </w:rPr>
  </w:style>
  <w:style w:type="character" w:customStyle="1" w:styleId="ListLabel2833">
    <w:name w:val="ListLabel 2833"/>
    <w:qFormat/>
    <w:rPr>
      <w:rFonts w:cs="OpenSymbol"/>
    </w:rPr>
  </w:style>
  <w:style w:type="character" w:customStyle="1" w:styleId="ListLabel2834">
    <w:name w:val="ListLabel 2834"/>
    <w:qFormat/>
    <w:rPr>
      <w:rFonts w:cs="OpenSymbol"/>
    </w:rPr>
  </w:style>
  <w:style w:type="character" w:customStyle="1" w:styleId="ListLabel2835">
    <w:name w:val="ListLabel 2835"/>
    <w:qFormat/>
    <w:rPr>
      <w:rFonts w:cs="OpenSymbol"/>
    </w:rPr>
  </w:style>
  <w:style w:type="character" w:customStyle="1" w:styleId="ListLabel2836">
    <w:name w:val="ListLabel 2836"/>
    <w:qFormat/>
    <w:rPr>
      <w:rFonts w:cs="OpenSymbol"/>
    </w:rPr>
  </w:style>
  <w:style w:type="character" w:customStyle="1" w:styleId="ListLabel2837">
    <w:name w:val="ListLabel 2837"/>
    <w:qFormat/>
    <w:rPr>
      <w:rFonts w:cs="OpenSymbol"/>
    </w:rPr>
  </w:style>
  <w:style w:type="character" w:customStyle="1" w:styleId="ListLabel2838">
    <w:name w:val="ListLabel 2838"/>
    <w:qFormat/>
    <w:rPr>
      <w:rFonts w:cs="OpenSymbol"/>
    </w:rPr>
  </w:style>
  <w:style w:type="character" w:customStyle="1" w:styleId="ListLabel2839">
    <w:name w:val="ListLabel 2839"/>
    <w:qFormat/>
    <w:rPr>
      <w:rFonts w:cs="OpenSymbol"/>
    </w:rPr>
  </w:style>
  <w:style w:type="character" w:customStyle="1" w:styleId="ListLabel2840">
    <w:name w:val="ListLabel 2840"/>
    <w:qFormat/>
    <w:rPr>
      <w:rFonts w:cs="OpenSymbol"/>
    </w:rPr>
  </w:style>
  <w:style w:type="character" w:customStyle="1" w:styleId="ListLabel2841">
    <w:name w:val="ListLabel 2841"/>
    <w:qFormat/>
    <w:rPr>
      <w:rFonts w:cs="OpenSymbol"/>
    </w:rPr>
  </w:style>
  <w:style w:type="character" w:customStyle="1" w:styleId="ListLabel2842">
    <w:name w:val="ListLabel 2842"/>
    <w:qFormat/>
    <w:rPr>
      <w:rFonts w:cs="OpenSymbol"/>
    </w:rPr>
  </w:style>
  <w:style w:type="character" w:customStyle="1" w:styleId="ListLabel2843">
    <w:name w:val="ListLabel 2843"/>
    <w:qFormat/>
    <w:rPr>
      <w:rFonts w:cs="OpenSymbol"/>
    </w:rPr>
  </w:style>
  <w:style w:type="character" w:customStyle="1" w:styleId="ListLabel2844">
    <w:name w:val="ListLabel 2844"/>
    <w:qFormat/>
    <w:rPr>
      <w:rFonts w:cs="OpenSymbol"/>
    </w:rPr>
  </w:style>
  <w:style w:type="character" w:customStyle="1" w:styleId="ListLabel2845">
    <w:name w:val="ListLabel 2845"/>
    <w:qFormat/>
    <w:rPr>
      <w:rFonts w:cs="OpenSymbol"/>
    </w:rPr>
  </w:style>
  <w:style w:type="character" w:customStyle="1" w:styleId="ListLabel2846">
    <w:name w:val="ListLabel 2846"/>
    <w:qFormat/>
    <w:rPr>
      <w:rFonts w:cs="OpenSymbol"/>
    </w:rPr>
  </w:style>
  <w:style w:type="character" w:customStyle="1" w:styleId="ListLabel2847">
    <w:name w:val="ListLabel 2847"/>
    <w:qFormat/>
    <w:rPr>
      <w:rFonts w:cs="OpenSymbol"/>
    </w:rPr>
  </w:style>
  <w:style w:type="character" w:customStyle="1" w:styleId="ListLabel2848">
    <w:name w:val="ListLabel 2848"/>
    <w:qFormat/>
    <w:rPr>
      <w:rFonts w:cs="OpenSymbol"/>
    </w:rPr>
  </w:style>
  <w:style w:type="character" w:customStyle="1" w:styleId="ListLabel2849">
    <w:name w:val="ListLabel 2849"/>
    <w:qFormat/>
    <w:rPr>
      <w:rFonts w:cs="OpenSymbol"/>
    </w:rPr>
  </w:style>
  <w:style w:type="character" w:customStyle="1" w:styleId="ListLabel2850">
    <w:name w:val="ListLabel 2850"/>
    <w:qFormat/>
    <w:rPr>
      <w:rFonts w:cs="OpenSymbol"/>
    </w:rPr>
  </w:style>
  <w:style w:type="character" w:customStyle="1" w:styleId="ListLabel2851">
    <w:name w:val="ListLabel 2851"/>
    <w:qFormat/>
    <w:rPr>
      <w:rFonts w:cs="OpenSymbol"/>
    </w:rPr>
  </w:style>
  <w:style w:type="character" w:customStyle="1" w:styleId="ListLabel2852">
    <w:name w:val="ListLabel 2852"/>
    <w:qFormat/>
    <w:rPr>
      <w:rFonts w:cs="OpenSymbol"/>
    </w:rPr>
  </w:style>
  <w:style w:type="character" w:customStyle="1" w:styleId="ListLabel2853">
    <w:name w:val="ListLabel 2853"/>
    <w:qFormat/>
    <w:rPr>
      <w:rFonts w:cs="OpenSymbol"/>
    </w:rPr>
  </w:style>
  <w:style w:type="character" w:customStyle="1" w:styleId="ListLabel2854">
    <w:name w:val="ListLabel 2854"/>
    <w:qFormat/>
    <w:rPr>
      <w:rFonts w:cs="OpenSymbol"/>
    </w:rPr>
  </w:style>
  <w:style w:type="character" w:customStyle="1" w:styleId="ListLabel2855">
    <w:name w:val="ListLabel 2855"/>
    <w:qFormat/>
    <w:rPr>
      <w:rFonts w:cs="OpenSymbol"/>
    </w:rPr>
  </w:style>
  <w:style w:type="character" w:customStyle="1" w:styleId="ListLabel2856">
    <w:name w:val="ListLabel 2856"/>
    <w:qFormat/>
    <w:rPr>
      <w:rFonts w:cs="OpenSymbol"/>
    </w:rPr>
  </w:style>
  <w:style w:type="character" w:customStyle="1" w:styleId="ListLabel2857">
    <w:name w:val="ListLabel 2857"/>
    <w:qFormat/>
    <w:rPr>
      <w:rFonts w:cs="OpenSymbol"/>
    </w:rPr>
  </w:style>
  <w:style w:type="character" w:customStyle="1" w:styleId="ListLabel2858">
    <w:name w:val="ListLabel 2858"/>
    <w:qFormat/>
    <w:rPr>
      <w:rFonts w:cs="OpenSymbol"/>
    </w:rPr>
  </w:style>
  <w:style w:type="character" w:customStyle="1" w:styleId="ListLabel2859">
    <w:name w:val="ListLabel 2859"/>
    <w:qFormat/>
    <w:rPr>
      <w:rFonts w:cs="OpenSymbol"/>
    </w:rPr>
  </w:style>
  <w:style w:type="character" w:customStyle="1" w:styleId="ListLabel2860">
    <w:name w:val="ListLabel 2860"/>
    <w:qFormat/>
    <w:rPr>
      <w:rFonts w:cs="OpenSymbol"/>
    </w:rPr>
  </w:style>
  <w:style w:type="character" w:customStyle="1" w:styleId="ListLabel2861">
    <w:name w:val="ListLabel 2861"/>
    <w:qFormat/>
    <w:rPr>
      <w:rFonts w:cs="OpenSymbol"/>
    </w:rPr>
  </w:style>
  <w:style w:type="character" w:customStyle="1" w:styleId="ListLabel2862">
    <w:name w:val="ListLabel 2862"/>
    <w:qFormat/>
    <w:rPr>
      <w:rFonts w:cs="OpenSymbol"/>
    </w:rPr>
  </w:style>
  <w:style w:type="character" w:customStyle="1" w:styleId="ListLabel2863">
    <w:name w:val="ListLabel 2863"/>
    <w:qFormat/>
    <w:rPr>
      <w:rFonts w:ascii="Times New Roman" w:hAnsi="Times New Roman"/>
      <w:sz w:val="18"/>
      <w:szCs w:val="18"/>
    </w:rPr>
  </w:style>
  <w:style w:type="character" w:customStyle="1" w:styleId="ListLabel2864">
    <w:name w:val="ListLabel 2864"/>
    <w:qFormat/>
    <w:rPr>
      <w:b w:val="0"/>
      <w:bCs w:val="0"/>
      <w:i w:val="0"/>
      <w:iCs w:val="0"/>
      <w:caps w:val="0"/>
      <w:smallCaps w:val="0"/>
      <w:sz w:val="24"/>
      <w:szCs w:val="24"/>
      <w:lang w:val="fr-FR"/>
    </w:rPr>
  </w:style>
  <w:style w:type="character" w:customStyle="1" w:styleId="ListLabel2865">
    <w:name w:val="ListLabel 2865"/>
    <w:qFormat/>
    <w:rPr>
      <w:rFonts w:ascii="Times New Roman" w:hAnsi="Times New Roman"/>
    </w:rPr>
  </w:style>
  <w:style w:type="character" w:customStyle="1" w:styleId="ListLabel2866">
    <w:name w:val="ListLabel 2866"/>
    <w:qFormat/>
    <w:rPr>
      <w:rFonts w:ascii="Times New Roman" w:eastAsia="Times New Roman" w:hAnsi="Times New Roman" w:cs="Times New Roman"/>
      <w:b/>
      <w:bCs/>
      <w:sz w:val="24"/>
      <w:szCs w:val="24"/>
      <w:u w:val="none"/>
      <w:lang w:val="fr-FR"/>
    </w:rPr>
  </w:style>
  <w:style w:type="character" w:customStyle="1" w:styleId="ListLabel2867">
    <w:name w:val="ListLabel 2867"/>
    <w:qFormat/>
    <w:rPr>
      <w:rFonts w:ascii="Times New Roman" w:eastAsia="Times New Roman" w:hAnsi="Times New Roman" w:cs="Times New Roman"/>
      <w:color w:val="0000FF"/>
      <w:sz w:val="21"/>
      <w:szCs w:val="21"/>
      <w:u w:val="single"/>
      <w:lang w:eastAsia="fr-FR"/>
    </w:rPr>
  </w:style>
  <w:style w:type="character" w:customStyle="1" w:styleId="ListLabel2868">
    <w:name w:val="ListLabel 2868"/>
    <w:qFormat/>
    <w:rPr>
      <w:rFonts w:ascii="Times New Roman" w:hAnsi="Times New Roman"/>
      <w:b w:val="0"/>
      <w:i w:val="0"/>
      <w:caps w:val="0"/>
      <w:smallCaps w:val="0"/>
      <w:strike w:val="0"/>
      <w:dstrike w:val="0"/>
      <w:color w:val="000000"/>
      <w:spacing w:val="0"/>
      <w:sz w:val="20"/>
      <w:szCs w:val="20"/>
      <w:u w:val="none"/>
      <w:effect w:val="none"/>
    </w:rPr>
  </w:style>
  <w:style w:type="character" w:customStyle="1" w:styleId="ListLabel2869">
    <w:name w:val="ListLabel 2869"/>
    <w:qFormat/>
    <w:rPr>
      <w:rFonts w:ascii="Times New Roman" w:hAnsi="Times New Roman"/>
      <w:b w:val="0"/>
      <w:bCs/>
      <w:i/>
      <w:iCs/>
      <w:caps w:val="0"/>
      <w:smallCaps w:val="0"/>
      <w:strike w:val="0"/>
      <w:dstrike w:val="0"/>
      <w:color w:val="111111"/>
      <w:spacing w:val="0"/>
      <w:sz w:val="20"/>
      <w:szCs w:val="20"/>
      <w:u w:val="none"/>
      <w:effect w:val="none"/>
    </w:rPr>
  </w:style>
  <w:style w:type="character" w:customStyle="1" w:styleId="ListLabel2870">
    <w:name w:val="ListLabel 2870"/>
    <w:qFormat/>
    <w:rPr>
      <w:rFonts w:ascii="Times New Roman" w:hAnsi="Times New Roman"/>
      <w:b/>
      <w:i w:val="0"/>
      <w:caps w:val="0"/>
      <w:smallCaps w:val="0"/>
      <w:color w:val="4A5E81"/>
      <w:spacing w:val="0"/>
      <w:sz w:val="22"/>
      <w:szCs w:val="22"/>
      <w:u w:val="single"/>
    </w:rPr>
  </w:style>
  <w:style w:type="character" w:customStyle="1" w:styleId="ListLabel2871">
    <w:name w:val="ListLabel 2871"/>
    <w:qFormat/>
    <w:rPr>
      <w:rFonts w:ascii="sourcesanspro;arial;sans-serif" w:hAnsi="sourcesanspro;arial;sans-serif"/>
      <w:b w:val="0"/>
      <w:i w:val="0"/>
      <w:caps w:val="0"/>
      <w:smallCaps w:val="0"/>
      <w:color w:val="4A5E81"/>
      <w:spacing w:val="0"/>
      <w:sz w:val="22"/>
      <w:szCs w:val="22"/>
      <w:u w:val="single"/>
    </w:rPr>
  </w:style>
  <w:style w:type="character" w:customStyle="1" w:styleId="ListLabel2872">
    <w:name w:val="ListLabel 2872"/>
    <w:qFormat/>
    <w:rPr>
      <w:rFonts w:ascii="sourcesanspro;arial;sans-serif" w:hAnsi="sourcesanspro;arial;sans-serif"/>
      <w:b/>
      <w:bCs/>
      <w:i w:val="0"/>
      <w:iCs w:val="0"/>
      <w:caps w:val="0"/>
      <w:smallCaps w:val="0"/>
      <w:color w:val="4A5E81"/>
      <w:spacing w:val="0"/>
      <w:sz w:val="22"/>
      <w:szCs w:val="22"/>
      <w:u w:val="single"/>
    </w:rPr>
  </w:style>
  <w:style w:type="character" w:customStyle="1" w:styleId="ListLabel2873">
    <w:name w:val="ListLabel 2873"/>
    <w:qFormat/>
    <w:rPr>
      <w:rFonts w:ascii="sourcesanspro;arial;sans-serif" w:hAnsi="sourcesanspro;arial;sans-serif"/>
      <w:b/>
      <w:bCs/>
      <w:i w:val="0"/>
      <w:iCs w:val="0"/>
      <w:caps w:val="0"/>
      <w:smallCaps w:val="0"/>
      <w:strike w:val="0"/>
      <w:dstrike w:val="0"/>
      <w:color w:val="2E3B50"/>
      <w:spacing w:val="0"/>
      <w:sz w:val="22"/>
      <w:szCs w:val="22"/>
      <w:u w:val="none"/>
      <w:effect w:val="none"/>
    </w:rPr>
  </w:style>
  <w:style w:type="character" w:customStyle="1" w:styleId="ListLabel2874">
    <w:name w:val="ListLabel 2874"/>
    <w:qFormat/>
    <w:rPr>
      <w:rFonts w:ascii="Times New Roman" w:hAnsi="Times New Roman"/>
      <w:b w:val="0"/>
      <w:bCs/>
      <w:i/>
      <w:iCs/>
      <w:caps w:val="0"/>
      <w:smallCaps w:val="0"/>
      <w:color w:val="4A5E81"/>
      <w:spacing w:val="0"/>
      <w:sz w:val="22"/>
      <w:szCs w:val="22"/>
      <w:u w:val="single"/>
    </w:rPr>
  </w:style>
  <w:style w:type="character" w:customStyle="1" w:styleId="ListLabel2875">
    <w:name w:val="ListLabel 2875"/>
    <w:qFormat/>
    <w:rPr>
      <w:rFonts w:ascii="apple-system;system-ui;BlinkMac" w:hAnsi="apple-system;system-ui;BlinkMac"/>
      <w:b w:val="0"/>
      <w:i w:val="0"/>
      <w:caps w:val="0"/>
      <w:smallCaps w:val="0"/>
      <w:spacing w:val="0"/>
      <w:sz w:val="21"/>
      <w:u w:val="single"/>
    </w:rPr>
  </w:style>
  <w:style w:type="character" w:customStyle="1" w:styleId="ListLabel2876">
    <w:name w:val="ListLabel 2876"/>
    <w:qFormat/>
  </w:style>
  <w:style w:type="character" w:customStyle="1" w:styleId="ListLabel2877">
    <w:name w:val="ListLabel 2877"/>
    <w:qFormat/>
  </w:style>
  <w:style w:type="character" w:customStyle="1" w:styleId="ListLabel2878">
    <w:name w:val="ListLabel 2878"/>
    <w:qFormat/>
    <w:rPr>
      <w:rFonts w:ascii="Times New Roman" w:hAnsi="Times New Roman"/>
      <w:sz w:val="22"/>
      <w:szCs w:val="22"/>
    </w:rPr>
  </w:style>
  <w:style w:type="character" w:customStyle="1" w:styleId="ListLabel2879">
    <w:name w:val="ListLabel 2879"/>
    <w:qFormat/>
    <w:rPr>
      <w:rFonts w:ascii="Times New Roman" w:eastAsia="Times New Roman" w:hAnsi="Times New Roman" w:cs="Times New Roman"/>
      <w:b w:val="0"/>
      <w:bCs/>
      <w:i w:val="0"/>
      <w:caps w:val="0"/>
      <w:smallCaps w:val="0"/>
      <w:color w:val="EF3340"/>
      <w:spacing w:val="0"/>
      <w:sz w:val="22"/>
      <w:szCs w:val="22"/>
      <w:u w:val="none"/>
      <w:lang w:val="fr-FR"/>
    </w:rPr>
  </w:style>
  <w:style w:type="character" w:customStyle="1" w:styleId="ListLabel2880">
    <w:name w:val="ListLabel 2880"/>
    <w:qFormat/>
    <w:rPr>
      <w:rFonts w:ascii="Times New Roman" w:eastAsia="Times New Roman" w:hAnsi="Times New Roman" w:cs="Times New Roman"/>
      <w:b w:val="0"/>
      <w:bCs/>
      <w:i w:val="0"/>
      <w:caps w:val="0"/>
      <w:smallCaps w:val="0"/>
      <w:strike w:val="0"/>
      <w:dstrike w:val="0"/>
      <w:color w:val="3366CC"/>
      <w:spacing w:val="0"/>
      <w:sz w:val="21"/>
      <w:szCs w:val="22"/>
      <w:u w:val="none"/>
      <w:effect w:val="none"/>
      <w:lang w:val="fr-FR"/>
    </w:rPr>
  </w:style>
  <w:style w:type="character" w:customStyle="1" w:styleId="ListLabel2881">
    <w:name w:val="ListLabel 2881"/>
    <w:qFormat/>
    <w:rPr>
      <w:rFonts w:cs="OpenSymbol"/>
      <w:b w:val="0"/>
      <w:sz w:val="22"/>
    </w:rPr>
  </w:style>
  <w:style w:type="character" w:customStyle="1" w:styleId="ListLabel2882">
    <w:name w:val="ListLabel 2882"/>
    <w:qFormat/>
    <w:rPr>
      <w:rFonts w:cs="OpenSymbol"/>
    </w:rPr>
  </w:style>
  <w:style w:type="character" w:customStyle="1" w:styleId="ListLabel2883">
    <w:name w:val="ListLabel 2883"/>
    <w:qFormat/>
    <w:rPr>
      <w:rFonts w:cs="OpenSymbol"/>
    </w:rPr>
  </w:style>
  <w:style w:type="character" w:customStyle="1" w:styleId="ListLabel2884">
    <w:name w:val="ListLabel 2884"/>
    <w:qFormat/>
    <w:rPr>
      <w:rFonts w:cs="OpenSymbol"/>
    </w:rPr>
  </w:style>
  <w:style w:type="character" w:customStyle="1" w:styleId="ListLabel2885">
    <w:name w:val="ListLabel 2885"/>
    <w:qFormat/>
    <w:rPr>
      <w:rFonts w:cs="OpenSymbol"/>
    </w:rPr>
  </w:style>
  <w:style w:type="character" w:customStyle="1" w:styleId="ListLabel2886">
    <w:name w:val="ListLabel 2886"/>
    <w:qFormat/>
    <w:rPr>
      <w:rFonts w:cs="OpenSymbol"/>
    </w:rPr>
  </w:style>
  <w:style w:type="character" w:customStyle="1" w:styleId="ListLabel2887">
    <w:name w:val="ListLabel 2887"/>
    <w:qFormat/>
    <w:rPr>
      <w:rFonts w:cs="OpenSymbol"/>
    </w:rPr>
  </w:style>
  <w:style w:type="character" w:customStyle="1" w:styleId="ListLabel2888">
    <w:name w:val="ListLabel 2888"/>
    <w:qFormat/>
    <w:rPr>
      <w:rFonts w:cs="OpenSymbol"/>
    </w:rPr>
  </w:style>
  <w:style w:type="character" w:customStyle="1" w:styleId="ListLabel2889">
    <w:name w:val="ListLabel 2889"/>
    <w:qFormat/>
    <w:rPr>
      <w:rFonts w:cs="OpenSymbol"/>
    </w:rPr>
  </w:style>
  <w:style w:type="character" w:customStyle="1" w:styleId="ListLabel2890">
    <w:name w:val="ListLabel 2890"/>
    <w:qFormat/>
    <w:rPr>
      <w:rFonts w:cs="OpenSymbol"/>
      <w:b w:val="0"/>
      <w:sz w:val="22"/>
    </w:rPr>
  </w:style>
  <w:style w:type="character" w:customStyle="1" w:styleId="ListLabel2891">
    <w:name w:val="ListLabel 2891"/>
    <w:qFormat/>
    <w:rPr>
      <w:rFonts w:cs="OpenSymbol"/>
    </w:rPr>
  </w:style>
  <w:style w:type="character" w:customStyle="1" w:styleId="ListLabel2892">
    <w:name w:val="ListLabel 2892"/>
    <w:qFormat/>
    <w:rPr>
      <w:rFonts w:cs="OpenSymbol"/>
    </w:rPr>
  </w:style>
  <w:style w:type="character" w:customStyle="1" w:styleId="ListLabel2893">
    <w:name w:val="ListLabel 2893"/>
    <w:qFormat/>
    <w:rPr>
      <w:rFonts w:cs="OpenSymbol"/>
    </w:rPr>
  </w:style>
  <w:style w:type="character" w:customStyle="1" w:styleId="ListLabel2894">
    <w:name w:val="ListLabel 2894"/>
    <w:qFormat/>
    <w:rPr>
      <w:rFonts w:cs="OpenSymbol"/>
    </w:rPr>
  </w:style>
  <w:style w:type="character" w:customStyle="1" w:styleId="ListLabel2895">
    <w:name w:val="ListLabel 2895"/>
    <w:qFormat/>
    <w:rPr>
      <w:rFonts w:cs="OpenSymbol"/>
    </w:rPr>
  </w:style>
  <w:style w:type="character" w:customStyle="1" w:styleId="ListLabel2896">
    <w:name w:val="ListLabel 2896"/>
    <w:qFormat/>
    <w:rPr>
      <w:rFonts w:cs="OpenSymbol"/>
    </w:rPr>
  </w:style>
  <w:style w:type="character" w:customStyle="1" w:styleId="ListLabel2897">
    <w:name w:val="ListLabel 2897"/>
    <w:qFormat/>
    <w:rPr>
      <w:rFonts w:cs="OpenSymbol"/>
    </w:rPr>
  </w:style>
  <w:style w:type="character" w:customStyle="1" w:styleId="ListLabel2898">
    <w:name w:val="ListLabel 2898"/>
    <w:qFormat/>
    <w:rPr>
      <w:rFonts w:cs="OpenSymbol"/>
    </w:rPr>
  </w:style>
  <w:style w:type="character" w:customStyle="1" w:styleId="ListLabel2899">
    <w:name w:val="ListLabel 2899"/>
    <w:qFormat/>
    <w:rPr>
      <w:rFonts w:cs="OpenSymbol"/>
      <w:b w:val="0"/>
      <w:sz w:val="22"/>
    </w:rPr>
  </w:style>
  <w:style w:type="character" w:customStyle="1" w:styleId="ListLabel2900">
    <w:name w:val="ListLabel 2900"/>
    <w:qFormat/>
    <w:rPr>
      <w:rFonts w:cs="OpenSymbol"/>
    </w:rPr>
  </w:style>
  <w:style w:type="character" w:customStyle="1" w:styleId="ListLabel2901">
    <w:name w:val="ListLabel 2901"/>
    <w:qFormat/>
    <w:rPr>
      <w:rFonts w:cs="OpenSymbol"/>
    </w:rPr>
  </w:style>
  <w:style w:type="character" w:customStyle="1" w:styleId="ListLabel2902">
    <w:name w:val="ListLabel 2902"/>
    <w:qFormat/>
    <w:rPr>
      <w:rFonts w:cs="OpenSymbol"/>
    </w:rPr>
  </w:style>
  <w:style w:type="character" w:customStyle="1" w:styleId="ListLabel2903">
    <w:name w:val="ListLabel 2903"/>
    <w:qFormat/>
    <w:rPr>
      <w:rFonts w:cs="OpenSymbol"/>
    </w:rPr>
  </w:style>
  <w:style w:type="character" w:customStyle="1" w:styleId="ListLabel2904">
    <w:name w:val="ListLabel 2904"/>
    <w:qFormat/>
    <w:rPr>
      <w:rFonts w:cs="OpenSymbol"/>
    </w:rPr>
  </w:style>
  <w:style w:type="character" w:customStyle="1" w:styleId="ListLabel2905">
    <w:name w:val="ListLabel 2905"/>
    <w:qFormat/>
    <w:rPr>
      <w:rFonts w:cs="OpenSymbol"/>
    </w:rPr>
  </w:style>
  <w:style w:type="character" w:customStyle="1" w:styleId="ListLabel2906">
    <w:name w:val="ListLabel 2906"/>
    <w:qFormat/>
    <w:rPr>
      <w:rFonts w:cs="OpenSymbol"/>
    </w:rPr>
  </w:style>
  <w:style w:type="character" w:customStyle="1" w:styleId="ListLabel2907">
    <w:name w:val="ListLabel 2907"/>
    <w:qFormat/>
    <w:rPr>
      <w:rFonts w:cs="OpenSymbol"/>
    </w:rPr>
  </w:style>
  <w:style w:type="character" w:customStyle="1" w:styleId="ListLabel2908">
    <w:name w:val="ListLabel 2908"/>
    <w:qFormat/>
    <w:rPr>
      <w:rFonts w:cs="OpenSymbol"/>
      <w:b/>
      <w:sz w:val="22"/>
    </w:rPr>
  </w:style>
  <w:style w:type="character" w:customStyle="1" w:styleId="ListLabel2909">
    <w:name w:val="ListLabel 2909"/>
    <w:qFormat/>
    <w:rPr>
      <w:rFonts w:cs="OpenSymbol"/>
    </w:rPr>
  </w:style>
  <w:style w:type="character" w:customStyle="1" w:styleId="ListLabel2910">
    <w:name w:val="ListLabel 2910"/>
    <w:qFormat/>
    <w:rPr>
      <w:rFonts w:cs="OpenSymbol"/>
    </w:rPr>
  </w:style>
  <w:style w:type="character" w:customStyle="1" w:styleId="ListLabel2911">
    <w:name w:val="ListLabel 2911"/>
    <w:qFormat/>
    <w:rPr>
      <w:rFonts w:cs="OpenSymbol"/>
    </w:rPr>
  </w:style>
  <w:style w:type="character" w:customStyle="1" w:styleId="ListLabel2912">
    <w:name w:val="ListLabel 2912"/>
    <w:qFormat/>
    <w:rPr>
      <w:rFonts w:cs="OpenSymbol"/>
    </w:rPr>
  </w:style>
  <w:style w:type="character" w:customStyle="1" w:styleId="ListLabel2913">
    <w:name w:val="ListLabel 2913"/>
    <w:qFormat/>
    <w:rPr>
      <w:rFonts w:cs="OpenSymbol"/>
    </w:rPr>
  </w:style>
  <w:style w:type="character" w:customStyle="1" w:styleId="ListLabel2914">
    <w:name w:val="ListLabel 2914"/>
    <w:qFormat/>
    <w:rPr>
      <w:rFonts w:cs="OpenSymbol"/>
    </w:rPr>
  </w:style>
  <w:style w:type="character" w:customStyle="1" w:styleId="ListLabel2915">
    <w:name w:val="ListLabel 2915"/>
    <w:qFormat/>
    <w:rPr>
      <w:rFonts w:cs="OpenSymbol"/>
    </w:rPr>
  </w:style>
  <w:style w:type="character" w:customStyle="1" w:styleId="ListLabel2916">
    <w:name w:val="ListLabel 2916"/>
    <w:qFormat/>
    <w:rPr>
      <w:rFonts w:cs="OpenSymbol"/>
    </w:rPr>
  </w:style>
  <w:style w:type="character" w:customStyle="1" w:styleId="ListLabel2917">
    <w:name w:val="ListLabel 2917"/>
    <w:qFormat/>
    <w:rPr>
      <w:rFonts w:cs="OpenSymbol"/>
      <w:b/>
      <w:sz w:val="22"/>
    </w:rPr>
  </w:style>
  <w:style w:type="character" w:customStyle="1" w:styleId="ListLabel2918">
    <w:name w:val="ListLabel 2918"/>
    <w:qFormat/>
    <w:rPr>
      <w:rFonts w:cs="OpenSymbol"/>
    </w:rPr>
  </w:style>
  <w:style w:type="character" w:customStyle="1" w:styleId="ListLabel2919">
    <w:name w:val="ListLabel 2919"/>
    <w:qFormat/>
    <w:rPr>
      <w:rFonts w:cs="OpenSymbol"/>
    </w:rPr>
  </w:style>
  <w:style w:type="character" w:customStyle="1" w:styleId="ListLabel2920">
    <w:name w:val="ListLabel 2920"/>
    <w:qFormat/>
    <w:rPr>
      <w:rFonts w:cs="OpenSymbol"/>
    </w:rPr>
  </w:style>
  <w:style w:type="character" w:customStyle="1" w:styleId="ListLabel2921">
    <w:name w:val="ListLabel 2921"/>
    <w:qFormat/>
    <w:rPr>
      <w:rFonts w:cs="OpenSymbol"/>
    </w:rPr>
  </w:style>
  <w:style w:type="character" w:customStyle="1" w:styleId="ListLabel2922">
    <w:name w:val="ListLabel 2922"/>
    <w:qFormat/>
    <w:rPr>
      <w:rFonts w:cs="OpenSymbol"/>
    </w:rPr>
  </w:style>
  <w:style w:type="character" w:customStyle="1" w:styleId="ListLabel2923">
    <w:name w:val="ListLabel 2923"/>
    <w:qFormat/>
    <w:rPr>
      <w:rFonts w:cs="OpenSymbol"/>
    </w:rPr>
  </w:style>
  <w:style w:type="character" w:customStyle="1" w:styleId="ListLabel2924">
    <w:name w:val="ListLabel 2924"/>
    <w:qFormat/>
    <w:rPr>
      <w:rFonts w:cs="OpenSymbol"/>
    </w:rPr>
  </w:style>
  <w:style w:type="character" w:customStyle="1" w:styleId="ListLabel2925">
    <w:name w:val="ListLabel 2925"/>
    <w:qFormat/>
    <w:rPr>
      <w:rFonts w:cs="OpenSymbol"/>
    </w:rPr>
  </w:style>
  <w:style w:type="character" w:customStyle="1" w:styleId="ListLabel2926">
    <w:name w:val="ListLabel 2926"/>
    <w:qFormat/>
    <w:rPr>
      <w:rFonts w:cs="OpenSymbol"/>
      <w:b w:val="0"/>
      <w:sz w:val="22"/>
    </w:rPr>
  </w:style>
  <w:style w:type="character" w:customStyle="1" w:styleId="ListLabel2927">
    <w:name w:val="ListLabel 2927"/>
    <w:qFormat/>
    <w:rPr>
      <w:rFonts w:cs="OpenSymbol"/>
    </w:rPr>
  </w:style>
  <w:style w:type="character" w:customStyle="1" w:styleId="ListLabel2928">
    <w:name w:val="ListLabel 2928"/>
    <w:qFormat/>
    <w:rPr>
      <w:rFonts w:cs="OpenSymbol"/>
    </w:rPr>
  </w:style>
  <w:style w:type="character" w:customStyle="1" w:styleId="ListLabel2929">
    <w:name w:val="ListLabel 2929"/>
    <w:qFormat/>
    <w:rPr>
      <w:rFonts w:cs="OpenSymbol"/>
    </w:rPr>
  </w:style>
  <w:style w:type="character" w:customStyle="1" w:styleId="ListLabel2930">
    <w:name w:val="ListLabel 2930"/>
    <w:qFormat/>
    <w:rPr>
      <w:rFonts w:cs="OpenSymbol"/>
    </w:rPr>
  </w:style>
  <w:style w:type="character" w:customStyle="1" w:styleId="ListLabel2931">
    <w:name w:val="ListLabel 2931"/>
    <w:qFormat/>
    <w:rPr>
      <w:rFonts w:cs="OpenSymbol"/>
    </w:rPr>
  </w:style>
  <w:style w:type="character" w:customStyle="1" w:styleId="ListLabel2932">
    <w:name w:val="ListLabel 2932"/>
    <w:qFormat/>
    <w:rPr>
      <w:rFonts w:cs="OpenSymbol"/>
    </w:rPr>
  </w:style>
  <w:style w:type="character" w:customStyle="1" w:styleId="ListLabel2933">
    <w:name w:val="ListLabel 2933"/>
    <w:qFormat/>
    <w:rPr>
      <w:rFonts w:cs="OpenSymbol"/>
    </w:rPr>
  </w:style>
  <w:style w:type="character" w:customStyle="1" w:styleId="ListLabel2934">
    <w:name w:val="ListLabel 2934"/>
    <w:qFormat/>
    <w:rPr>
      <w:rFonts w:cs="OpenSymbol"/>
    </w:rPr>
  </w:style>
  <w:style w:type="character" w:customStyle="1" w:styleId="ListLabel2935">
    <w:name w:val="ListLabel 2935"/>
    <w:qFormat/>
    <w:rPr>
      <w:rFonts w:cs="OpenSymbol"/>
    </w:rPr>
  </w:style>
  <w:style w:type="character" w:customStyle="1" w:styleId="ListLabel2936">
    <w:name w:val="ListLabel 2936"/>
    <w:qFormat/>
    <w:rPr>
      <w:rFonts w:cs="OpenSymbol"/>
    </w:rPr>
  </w:style>
  <w:style w:type="character" w:customStyle="1" w:styleId="ListLabel2937">
    <w:name w:val="ListLabel 2937"/>
    <w:qFormat/>
    <w:rPr>
      <w:rFonts w:cs="OpenSymbol"/>
    </w:rPr>
  </w:style>
  <w:style w:type="character" w:customStyle="1" w:styleId="ListLabel2938">
    <w:name w:val="ListLabel 2938"/>
    <w:qFormat/>
    <w:rPr>
      <w:rFonts w:cs="OpenSymbol"/>
    </w:rPr>
  </w:style>
  <w:style w:type="character" w:customStyle="1" w:styleId="ListLabel2939">
    <w:name w:val="ListLabel 2939"/>
    <w:qFormat/>
    <w:rPr>
      <w:rFonts w:cs="OpenSymbol"/>
    </w:rPr>
  </w:style>
  <w:style w:type="character" w:customStyle="1" w:styleId="ListLabel2940">
    <w:name w:val="ListLabel 2940"/>
    <w:qFormat/>
    <w:rPr>
      <w:rFonts w:cs="OpenSymbol"/>
    </w:rPr>
  </w:style>
  <w:style w:type="character" w:customStyle="1" w:styleId="ListLabel2941">
    <w:name w:val="ListLabel 2941"/>
    <w:qFormat/>
    <w:rPr>
      <w:rFonts w:cs="OpenSymbol"/>
    </w:rPr>
  </w:style>
  <w:style w:type="character" w:customStyle="1" w:styleId="ListLabel2942">
    <w:name w:val="ListLabel 2942"/>
    <w:qFormat/>
    <w:rPr>
      <w:rFonts w:cs="OpenSymbol"/>
    </w:rPr>
  </w:style>
  <w:style w:type="character" w:customStyle="1" w:styleId="ListLabel2943">
    <w:name w:val="ListLabel 2943"/>
    <w:qFormat/>
    <w:rPr>
      <w:rFonts w:cs="OpenSymbol"/>
    </w:rPr>
  </w:style>
  <w:style w:type="character" w:customStyle="1" w:styleId="ListLabel2944">
    <w:name w:val="ListLabel 2944"/>
    <w:qFormat/>
    <w:rPr>
      <w:rFonts w:cs="OpenSymbol"/>
    </w:rPr>
  </w:style>
  <w:style w:type="character" w:customStyle="1" w:styleId="ListLabel2945">
    <w:name w:val="ListLabel 2945"/>
    <w:qFormat/>
    <w:rPr>
      <w:rFonts w:cs="OpenSymbol"/>
    </w:rPr>
  </w:style>
  <w:style w:type="character" w:customStyle="1" w:styleId="ListLabel2946">
    <w:name w:val="ListLabel 2946"/>
    <w:qFormat/>
    <w:rPr>
      <w:rFonts w:cs="OpenSymbol"/>
    </w:rPr>
  </w:style>
  <w:style w:type="character" w:customStyle="1" w:styleId="ListLabel2947">
    <w:name w:val="ListLabel 2947"/>
    <w:qFormat/>
    <w:rPr>
      <w:rFonts w:cs="OpenSymbol"/>
    </w:rPr>
  </w:style>
  <w:style w:type="character" w:customStyle="1" w:styleId="ListLabel2948">
    <w:name w:val="ListLabel 2948"/>
    <w:qFormat/>
    <w:rPr>
      <w:rFonts w:cs="OpenSymbol"/>
    </w:rPr>
  </w:style>
  <w:style w:type="character" w:customStyle="1" w:styleId="ListLabel2949">
    <w:name w:val="ListLabel 2949"/>
    <w:qFormat/>
    <w:rPr>
      <w:rFonts w:cs="OpenSymbol"/>
    </w:rPr>
  </w:style>
  <w:style w:type="character" w:customStyle="1" w:styleId="ListLabel2950">
    <w:name w:val="ListLabel 2950"/>
    <w:qFormat/>
    <w:rPr>
      <w:rFonts w:cs="OpenSymbol"/>
    </w:rPr>
  </w:style>
  <w:style w:type="character" w:customStyle="1" w:styleId="ListLabel2951">
    <w:name w:val="ListLabel 2951"/>
    <w:qFormat/>
    <w:rPr>
      <w:rFonts w:cs="OpenSymbol"/>
    </w:rPr>
  </w:style>
  <w:style w:type="character" w:customStyle="1" w:styleId="ListLabel2952">
    <w:name w:val="ListLabel 2952"/>
    <w:qFormat/>
    <w:rPr>
      <w:rFonts w:cs="OpenSymbol"/>
    </w:rPr>
  </w:style>
  <w:style w:type="character" w:customStyle="1" w:styleId="ListLabel2953">
    <w:name w:val="ListLabel 2953"/>
    <w:qFormat/>
    <w:rPr>
      <w:rFonts w:cs="OpenSymbol"/>
    </w:rPr>
  </w:style>
  <w:style w:type="character" w:customStyle="1" w:styleId="ListLabel2954">
    <w:name w:val="ListLabel 2954"/>
    <w:qFormat/>
    <w:rPr>
      <w:rFonts w:cs="OpenSymbol"/>
    </w:rPr>
  </w:style>
  <w:style w:type="character" w:customStyle="1" w:styleId="ListLabel2955">
    <w:name w:val="ListLabel 2955"/>
    <w:qFormat/>
    <w:rPr>
      <w:rFonts w:cs="OpenSymbol"/>
    </w:rPr>
  </w:style>
  <w:style w:type="character" w:customStyle="1" w:styleId="ListLabel2956">
    <w:name w:val="ListLabel 2956"/>
    <w:qFormat/>
    <w:rPr>
      <w:rFonts w:cs="OpenSymbol"/>
    </w:rPr>
  </w:style>
  <w:style w:type="character" w:customStyle="1" w:styleId="ListLabel2957">
    <w:name w:val="ListLabel 2957"/>
    <w:qFormat/>
    <w:rPr>
      <w:rFonts w:cs="OpenSymbol"/>
    </w:rPr>
  </w:style>
  <w:style w:type="character" w:customStyle="1" w:styleId="ListLabel2958">
    <w:name w:val="ListLabel 2958"/>
    <w:qFormat/>
    <w:rPr>
      <w:rFonts w:cs="OpenSymbol"/>
    </w:rPr>
  </w:style>
  <w:style w:type="character" w:customStyle="1" w:styleId="ListLabel2959">
    <w:name w:val="ListLabel 2959"/>
    <w:qFormat/>
    <w:rPr>
      <w:rFonts w:cs="OpenSymbol"/>
    </w:rPr>
  </w:style>
  <w:style w:type="character" w:customStyle="1" w:styleId="ListLabel2960">
    <w:name w:val="ListLabel 2960"/>
    <w:qFormat/>
    <w:rPr>
      <w:rFonts w:cs="OpenSymbol"/>
    </w:rPr>
  </w:style>
  <w:style w:type="character" w:customStyle="1" w:styleId="ListLabel2961">
    <w:name w:val="ListLabel 2961"/>
    <w:qFormat/>
    <w:rPr>
      <w:rFonts w:cs="OpenSymbol"/>
    </w:rPr>
  </w:style>
  <w:style w:type="character" w:customStyle="1" w:styleId="ListLabel2962">
    <w:name w:val="ListLabel 2962"/>
    <w:qFormat/>
    <w:rPr>
      <w:rFonts w:cs="OpenSymbol"/>
    </w:rPr>
  </w:style>
  <w:style w:type="character" w:customStyle="1" w:styleId="ListLabel2963">
    <w:name w:val="ListLabel 2963"/>
    <w:qFormat/>
    <w:rPr>
      <w:rFonts w:cs="OpenSymbol"/>
    </w:rPr>
  </w:style>
  <w:style w:type="character" w:customStyle="1" w:styleId="ListLabel2964">
    <w:name w:val="ListLabel 2964"/>
    <w:qFormat/>
    <w:rPr>
      <w:rFonts w:cs="OpenSymbol"/>
    </w:rPr>
  </w:style>
  <w:style w:type="character" w:customStyle="1" w:styleId="ListLabel2965">
    <w:name w:val="ListLabel 2965"/>
    <w:qFormat/>
    <w:rPr>
      <w:rFonts w:cs="OpenSymbol"/>
    </w:rPr>
  </w:style>
  <w:style w:type="character" w:customStyle="1" w:styleId="ListLabel2966">
    <w:name w:val="ListLabel 2966"/>
    <w:qFormat/>
    <w:rPr>
      <w:rFonts w:cs="OpenSymbol"/>
    </w:rPr>
  </w:style>
  <w:style w:type="character" w:customStyle="1" w:styleId="ListLabel2967">
    <w:name w:val="ListLabel 2967"/>
    <w:qFormat/>
    <w:rPr>
      <w:rFonts w:cs="OpenSymbol"/>
    </w:rPr>
  </w:style>
  <w:style w:type="character" w:customStyle="1" w:styleId="ListLabel2968">
    <w:name w:val="ListLabel 2968"/>
    <w:qFormat/>
    <w:rPr>
      <w:rFonts w:cs="OpenSymbol"/>
    </w:rPr>
  </w:style>
  <w:style w:type="character" w:customStyle="1" w:styleId="ListLabel2969">
    <w:name w:val="ListLabel 2969"/>
    <w:qFormat/>
    <w:rPr>
      <w:rFonts w:cs="OpenSymbol"/>
    </w:rPr>
  </w:style>
  <w:style w:type="character" w:customStyle="1" w:styleId="ListLabel2970">
    <w:name w:val="ListLabel 2970"/>
    <w:qFormat/>
    <w:rPr>
      <w:rFonts w:cs="OpenSymbol"/>
    </w:rPr>
  </w:style>
  <w:style w:type="character" w:customStyle="1" w:styleId="ListLabel2971">
    <w:name w:val="ListLabel 2971"/>
    <w:qFormat/>
    <w:rPr>
      <w:rFonts w:cs="OpenSymbol"/>
    </w:rPr>
  </w:style>
  <w:style w:type="character" w:customStyle="1" w:styleId="ListLabel2972">
    <w:name w:val="ListLabel 2972"/>
    <w:qFormat/>
    <w:rPr>
      <w:rFonts w:cs="OpenSymbol"/>
    </w:rPr>
  </w:style>
  <w:style w:type="character" w:customStyle="1" w:styleId="ListLabel2973">
    <w:name w:val="ListLabel 2973"/>
    <w:qFormat/>
    <w:rPr>
      <w:rFonts w:cs="OpenSymbol"/>
    </w:rPr>
  </w:style>
  <w:style w:type="character" w:customStyle="1" w:styleId="ListLabel2974">
    <w:name w:val="ListLabel 2974"/>
    <w:qFormat/>
    <w:rPr>
      <w:rFonts w:cs="OpenSymbol"/>
    </w:rPr>
  </w:style>
  <w:style w:type="character" w:customStyle="1" w:styleId="ListLabel2975">
    <w:name w:val="ListLabel 2975"/>
    <w:qFormat/>
    <w:rPr>
      <w:rFonts w:cs="OpenSymbol"/>
    </w:rPr>
  </w:style>
  <w:style w:type="character" w:customStyle="1" w:styleId="ListLabel2976">
    <w:name w:val="ListLabel 2976"/>
    <w:qFormat/>
    <w:rPr>
      <w:rFonts w:cs="OpenSymbol"/>
    </w:rPr>
  </w:style>
  <w:style w:type="character" w:customStyle="1" w:styleId="ListLabel2977">
    <w:name w:val="ListLabel 2977"/>
    <w:qFormat/>
    <w:rPr>
      <w:rFonts w:cs="OpenSymbol"/>
    </w:rPr>
  </w:style>
  <w:style w:type="character" w:customStyle="1" w:styleId="ListLabel2978">
    <w:name w:val="ListLabel 2978"/>
    <w:qFormat/>
    <w:rPr>
      <w:rFonts w:cs="OpenSymbol"/>
    </w:rPr>
  </w:style>
  <w:style w:type="character" w:customStyle="1" w:styleId="ListLabel2979">
    <w:name w:val="ListLabel 2979"/>
    <w:qFormat/>
    <w:rPr>
      <w:rFonts w:cs="OpenSymbol"/>
    </w:rPr>
  </w:style>
  <w:style w:type="character" w:customStyle="1" w:styleId="ListLabel2980">
    <w:name w:val="ListLabel 2980"/>
    <w:qFormat/>
    <w:rPr>
      <w:rFonts w:cs="OpenSymbol"/>
    </w:rPr>
  </w:style>
  <w:style w:type="character" w:customStyle="1" w:styleId="ListLabel2981">
    <w:name w:val="ListLabel 2981"/>
    <w:qFormat/>
    <w:rPr>
      <w:rFonts w:cs="OpenSymbol"/>
    </w:rPr>
  </w:style>
  <w:style w:type="character" w:customStyle="1" w:styleId="ListLabel2982">
    <w:name w:val="ListLabel 2982"/>
    <w:qFormat/>
    <w:rPr>
      <w:rFonts w:cs="OpenSymbol"/>
    </w:rPr>
  </w:style>
  <w:style w:type="character" w:customStyle="1" w:styleId="ListLabel2983">
    <w:name w:val="ListLabel 2983"/>
    <w:qFormat/>
    <w:rPr>
      <w:rFonts w:cs="OpenSymbol"/>
    </w:rPr>
  </w:style>
  <w:style w:type="character" w:customStyle="1" w:styleId="ListLabel2984">
    <w:name w:val="ListLabel 2984"/>
    <w:qFormat/>
    <w:rPr>
      <w:rFonts w:cs="OpenSymbol"/>
    </w:rPr>
  </w:style>
  <w:style w:type="character" w:customStyle="1" w:styleId="ListLabel2985">
    <w:name w:val="ListLabel 2985"/>
    <w:qFormat/>
    <w:rPr>
      <w:rFonts w:cs="OpenSymbol"/>
    </w:rPr>
  </w:style>
  <w:style w:type="character" w:customStyle="1" w:styleId="ListLabel2986">
    <w:name w:val="ListLabel 2986"/>
    <w:qFormat/>
    <w:rPr>
      <w:rFonts w:cs="OpenSymbol"/>
    </w:rPr>
  </w:style>
  <w:style w:type="character" w:customStyle="1" w:styleId="ListLabel2987">
    <w:name w:val="ListLabel 2987"/>
    <w:qFormat/>
    <w:rPr>
      <w:rFonts w:cs="OpenSymbol"/>
    </w:rPr>
  </w:style>
  <w:style w:type="character" w:customStyle="1" w:styleId="ListLabel2988">
    <w:name w:val="ListLabel 2988"/>
    <w:qFormat/>
    <w:rPr>
      <w:rFonts w:cs="OpenSymbol"/>
    </w:rPr>
  </w:style>
  <w:style w:type="character" w:customStyle="1" w:styleId="ListLabel2989">
    <w:name w:val="ListLabel 2989"/>
    <w:qFormat/>
    <w:rPr>
      <w:rFonts w:cs="OpenSymbol"/>
    </w:rPr>
  </w:style>
  <w:style w:type="character" w:customStyle="1" w:styleId="ListLabel2990">
    <w:name w:val="ListLabel 2990"/>
    <w:qFormat/>
    <w:rPr>
      <w:rFonts w:cs="OpenSymbol"/>
    </w:rPr>
  </w:style>
  <w:style w:type="character" w:customStyle="1" w:styleId="ListLabel2991">
    <w:name w:val="ListLabel 2991"/>
    <w:qFormat/>
    <w:rPr>
      <w:rFonts w:cs="OpenSymbol"/>
    </w:rPr>
  </w:style>
  <w:style w:type="character" w:customStyle="1" w:styleId="ListLabel2992">
    <w:name w:val="ListLabel 2992"/>
    <w:qFormat/>
    <w:rPr>
      <w:rFonts w:cs="OpenSymbol"/>
    </w:rPr>
  </w:style>
  <w:style w:type="character" w:customStyle="1" w:styleId="ListLabel2993">
    <w:name w:val="ListLabel 2993"/>
    <w:qFormat/>
    <w:rPr>
      <w:rFonts w:cs="OpenSymbol"/>
    </w:rPr>
  </w:style>
  <w:style w:type="character" w:customStyle="1" w:styleId="ListLabel2994">
    <w:name w:val="ListLabel 2994"/>
    <w:qFormat/>
    <w:rPr>
      <w:rFonts w:cs="OpenSymbol"/>
    </w:rPr>
  </w:style>
  <w:style w:type="character" w:customStyle="1" w:styleId="ListLabel2995">
    <w:name w:val="ListLabel 2995"/>
    <w:qFormat/>
    <w:rPr>
      <w:rFonts w:cs="OpenSymbol"/>
    </w:rPr>
  </w:style>
  <w:style w:type="character" w:customStyle="1" w:styleId="ListLabel2996">
    <w:name w:val="ListLabel 2996"/>
    <w:qFormat/>
    <w:rPr>
      <w:rFonts w:cs="OpenSymbol"/>
    </w:rPr>
  </w:style>
  <w:style w:type="character" w:customStyle="1" w:styleId="ListLabel2997">
    <w:name w:val="ListLabel 2997"/>
    <w:qFormat/>
    <w:rPr>
      <w:rFonts w:cs="OpenSymbol"/>
    </w:rPr>
  </w:style>
  <w:style w:type="character" w:customStyle="1" w:styleId="ListLabel2998">
    <w:name w:val="ListLabel 2998"/>
    <w:qFormat/>
    <w:rPr>
      <w:rFonts w:cs="OpenSymbol"/>
    </w:rPr>
  </w:style>
  <w:style w:type="character" w:customStyle="1" w:styleId="ListLabel2999">
    <w:name w:val="ListLabel 2999"/>
    <w:qFormat/>
    <w:rPr>
      <w:rFonts w:cs="OpenSymbol"/>
    </w:rPr>
  </w:style>
  <w:style w:type="character" w:customStyle="1" w:styleId="ListLabel3000">
    <w:name w:val="ListLabel 3000"/>
    <w:qFormat/>
    <w:rPr>
      <w:rFonts w:cs="OpenSymbol"/>
    </w:rPr>
  </w:style>
  <w:style w:type="character" w:customStyle="1" w:styleId="ListLabel3001">
    <w:name w:val="ListLabel 3001"/>
    <w:qFormat/>
    <w:rPr>
      <w:rFonts w:cs="OpenSymbol"/>
    </w:rPr>
  </w:style>
  <w:style w:type="character" w:customStyle="1" w:styleId="ListLabel3002">
    <w:name w:val="ListLabel 3002"/>
    <w:qFormat/>
    <w:rPr>
      <w:rFonts w:cs="OpenSymbol"/>
    </w:rPr>
  </w:style>
  <w:style w:type="character" w:customStyle="1" w:styleId="ListLabel3003">
    <w:name w:val="ListLabel 3003"/>
    <w:qFormat/>
    <w:rPr>
      <w:rFonts w:cs="OpenSymbol"/>
    </w:rPr>
  </w:style>
  <w:style w:type="character" w:customStyle="1" w:styleId="ListLabel3004">
    <w:name w:val="ListLabel 3004"/>
    <w:qFormat/>
    <w:rPr>
      <w:rFonts w:cs="OpenSymbol"/>
    </w:rPr>
  </w:style>
  <w:style w:type="character" w:customStyle="1" w:styleId="ListLabel3005">
    <w:name w:val="ListLabel 3005"/>
    <w:qFormat/>
    <w:rPr>
      <w:rFonts w:cs="OpenSymbol"/>
    </w:rPr>
  </w:style>
  <w:style w:type="character" w:customStyle="1" w:styleId="ListLabel3006">
    <w:name w:val="ListLabel 3006"/>
    <w:qFormat/>
    <w:rPr>
      <w:rFonts w:cs="OpenSymbol"/>
    </w:rPr>
  </w:style>
  <w:style w:type="character" w:customStyle="1" w:styleId="ListLabel3007">
    <w:name w:val="ListLabel 3007"/>
    <w:qFormat/>
    <w:rPr>
      <w:rFonts w:cs="OpenSymbol"/>
    </w:rPr>
  </w:style>
  <w:style w:type="character" w:customStyle="1" w:styleId="ListLabel3008">
    <w:name w:val="ListLabel 3008"/>
    <w:qFormat/>
    <w:rPr>
      <w:rFonts w:cs="OpenSymbol"/>
    </w:rPr>
  </w:style>
  <w:style w:type="character" w:customStyle="1" w:styleId="ListLabel3009">
    <w:name w:val="ListLabel 3009"/>
    <w:qFormat/>
    <w:rPr>
      <w:rFonts w:cs="OpenSymbol"/>
    </w:rPr>
  </w:style>
  <w:style w:type="character" w:customStyle="1" w:styleId="ListLabel3010">
    <w:name w:val="ListLabel 3010"/>
    <w:qFormat/>
    <w:rPr>
      <w:rFonts w:cs="OpenSymbol"/>
    </w:rPr>
  </w:style>
  <w:style w:type="character" w:customStyle="1" w:styleId="ListLabel3011">
    <w:name w:val="ListLabel 3011"/>
    <w:qFormat/>
    <w:rPr>
      <w:rFonts w:cs="OpenSymbol"/>
    </w:rPr>
  </w:style>
  <w:style w:type="character" w:customStyle="1" w:styleId="ListLabel3012">
    <w:name w:val="ListLabel 3012"/>
    <w:qFormat/>
    <w:rPr>
      <w:rFonts w:cs="OpenSymbol"/>
    </w:rPr>
  </w:style>
  <w:style w:type="character" w:customStyle="1" w:styleId="ListLabel3013">
    <w:name w:val="ListLabel 3013"/>
    <w:qFormat/>
    <w:rPr>
      <w:rFonts w:cs="OpenSymbol"/>
    </w:rPr>
  </w:style>
  <w:style w:type="character" w:customStyle="1" w:styleId="ListLabel3014">
    <w:name w:val="ListLabel 3014"/>
    <w:qFormat/>
    <w:rPr>
      <w:rFonts w:cs="OpenSymbol"/>
    </w:rPr>
  </w:style>
  <w:style w:type="character" w:customStyle="1" w:styleId="ListLabel3015">
    <w:name w:val="ListLabel 3015"/>
    <w:qFormat/>
    <w:rPr>
      <w:rFonts w:cs="OpenSymbol"/>
    </w:rPr>
  </w:style>
  <w:style w:type="character" w:customStyle="1" w:styleId="ListLabel3016">
    <w:name w:val="ListLabel 3016"/>
    <w:qFormat/>
    <w:rPr>
      <w:rFonts w:cs="OpenSymbol"/>
    </w:rPr>
  </w:style>
  <w:style w:type="character" w:customStyle="1" w:styleId="ListLabel3017">
    <w:name w:val="ListLabel 3017"/>
    <w:qFormat/>
    <w:rPr>
      <w:rFonts w:cs="OpenSymbol"/>
    </w:rPr>
  </w:style>
  <w:style w:type="character" w:customStyle="1" w:styleId="ListLabel3018">
    <w:name w:val="ListLabel 3018"/>
    <w:qFormat/>
    <w:rPr>
      <w:rFonts w:cs="OpenSymbol"/>
    </w:rPr>
  </w:style>
  <w:style w:type="character" w:customStyle="1" w:styleId="ListLabel3019">
    <w:name w:val="ListLabel 3019"/>
    <w:qFormat/>
    <w:rPr>
      <w:rFonts w:cs="OpenSymbol"/>
    </w:rPr>
  </w:style>
  <w:style w:type="character" w:customStyle="1" w:styleId="ListLabel3020">
    <w:name w:val="ListLabel 3020"/>
    <w:qFormat/>
    <w:rPr>
      <w:rFonts w:cs="OpenSymbol"/>
    </w:rPr>
  </w:style>
  <w:style w:type="character" w:customStyle="1" w:styleId="ListLabel3021">
    <w:name w:val="ListLabel 3021"/>
    <w:qFormat/>
    <w:rPr>
      <w:rFonts w:cs="OpenSymbol"/>
    </w:rPr>
  </w:style>
  <w:style w:type="character" w:customStyle="1" w:styleId="ListLabel3022">
    <w:name w:val="ListLabel 3022"/>
    <w:qFormat/>
    <w:rPr>
      <w:rFonts w:cs="OpenSymbol"/>
    </w:rPr>
  </w:style>
  <w:style w:type="character" w:customStyle="1" w:styleId="ListLabel3023">
    <w:name w:val="ListLabel 3023"/>
    <w:qFormat/>
    <w:rPr>
      <w:rFonts w:cs="OpenSymbol"/>
    </w:rPr>
  </w:style>
  <w:style w:type="character" w:customStyle="1" w:styleId="ListLabel3024">
    <w:name w:val="ListLabel 3024"/>
    <w:qFormat/>
    <w:rPr>
      <w:rFonts w:cs="OpenSymbol"/>
    </w:rPr>
  </w:style>
  <w:style w:type="character" w:customStyle="1" w:styleId="ListLabel3025">
    <w:name w:val="ListLabel 3025"/>
    <w:qFormat/>
    <w:rPr>
      <w:rFonts w:cs="OpenSymbol"/>
    </w:rPr>
  </w:style>
  <w:style w:type="character" w:customStyle="1" w:styleId="ListLabel3026">
    <w:name w:val="ListLabel 3026"/>
    <w:qFormat/>
    <w:rPr>
      <w:rFonts w:cs="OpenSymbol"/>
    </w:rPr>
  </w:style>
  <w:style w:type="character" w:customStyle="1" w:styleId="ListLabel3027">
    <w:name w:val="ListLabel 3027"/>
    <w:qFormat/>
    <w:rPr>
      <w:rFonts w:cs="OpenSymbol"/>
    </w:rPr>
  </w:style>
  <w:style w:type="character" w:customStyle="1" w:styleId="ListLabel3028">
    <w:name w:val="ListLabel 3028"/>
    <w:qFormat/>
    <w:rPr>
      <w:rFonts w:cs="OpenSymbol"/>
    </w:rPr>
  </w:style>
  <w:style w:type="character" w:customStyle="1" w:styleId="ListLabel3029">
    <w:name w:val="ListLabel 3029"/>
    <w:qFormat/>
    <w:rPr>
      <w:rFonts w:cs="OpenSymbol"/>
    </w:rPr>
  </w:style>
  <w:style w:type="character" w:customStyle="1" w:styleId="ListLabel3030">
    <w:name w:val="ListLabel 3030"/>
    <w:qFormat/>
    <w:rPr>
      <w:rFonts w:cs="OpenSymbol"/>
    </w:rPr>
  </w:style>
  <w:style w:type="character" w:customStyle="1" w:styleId="ListLabel3031">
    <w:name w:val="ListLabel 3031"/>
    <w:qFormat/>
    <w:rPr>
      <w:rFonts w:cs="OpenSymbol"/>
    </w:rPr>
  </w:style>
  <w:style w:type="character" w:customStyle="1" w:styleId="ListLabel3032">
    <w:name w:val="ListLabel 3032"/>
    <w:qFormat/>
    <w:rPr>
      <w:rFonts w:cs="OpenSymbol"/>
    </w:rPr>
  </w:style>
  <w:style w:type="character" w:customStyle="1" w:styleId="ListLabel3033">
    <w:name w:val="ListLabel 3033"/>
    <w:qFormat/>
    <w:rPr>
      <w:rFonts w:cs="OpenSymbol"/>
    </w:rPr>
  </w:style>
  <w:style w:type="character" w:customStyle="1" w:styleId="ListLabel3034">
    <w:name w:val="ListLabel 3034"/>
    <w:qFormat/>
    <w:rPr>
      <w:rFonts w:cs="OpenSymbol"/>
    </w:rPr>
  </w:style>
  <w:style w:type="character" w:customStyle="1" w:styleId="ListLabel3035">
    <w:name w:val="ListLabel 3035"/>
    <w:qFormat/>
    <w:rPr>
      <w:rFonts w:cs="OpenSymbol"/>
    </w:rPr>
  </w:style>
  <w:style w:type="character" w:customStyle="1" w:styleId="ListLabel3036">
    <w:name w:val="ListLabel 3036"/>
    <w:qFormat/>
    <w:rPr>
      <w:rFonts w:cs="OpenSymbol"/>
    </w:rPr>
  </w:style>
  <w:style w:type="character" w:customStyle="1" w:styleId="ListLabel3037">
    <w:name w:val="ListLabel 3037"/>
    <w:qFormat/>
    <w:rPr>
      <w:rFonts w:cs="OpenSymbol"/>
    </w:rPr>
  </w:style>
  <w:style w:type="character" w:customStyle="1" w:styleId="ListLabel3038">
    <w:name w:val="ListLabel 3038"/>
    <w:qFormat/>
    <w:rPr>
      <w:rFonts w:cs="OpenSymbol"/>
    </w:rPr>
  </w:style>
  <w:style w:type="character" w:customStyle="1" w:styleId="ListLabel3039">
    <w:name w:val="ListLabel 3039"/>
    <w:qFormat/>
    <w:rPr>
      <w:rFonts w:cs="OpenSymbol"/>
    </w:rPr>
  </w:style>
  <w:style w:type="character" w:customStyle="1" w:styleId="ListLabel3040">
    <w:name w:val="ListLabel 3040"/>
    <w:qFormat/>
    <w:rPr>
      <w:rFonts w:cs="OpenSymbol"/>
    </w:rPr>
  </w:style>
  <w:style w:type="character" w:customStyle="1" w:styleId="ListLabel3041">
    <w:name w:val="ListLabel 3041"/>
    <w:qFormat/>
    <w:rPr>
      <w:rFonts w:cs="OpenSymbol"/>
    </w:rPr>
  </w:style>
  <w:style w:type="character" w:customStyle="1" w:styleId="ListLabel3042">
    <w:name w:val="ListLabel 3042"/>
    <w:qFormat/>
    <w:rPr>
      <w:rFonts w:cs="OpenSymbol"/>
    </w:rPr>
  </w:style>
  <w:style w:type="character" w:customStyle="1" w:styleId="ListLabel3043">
    <w:name w:val="ListLabel 3043"/>
    <w:qFormat/>
    <w:rPr>
      <w:rFonts w:cs="OpenSymbol"/>
    </w:rPr>
  </w:style>
  <w:style w:type="character" w:customStyle="1" w:styleId="ListLabel3044">
    <w:name w:val="ListLabel 3044"/>
    <w:qFormat/>
    <w:rPr>
      <w:rFonts w:cs="OpenSymbol"/>
    </w:rPr>
  </w:style>
  <w:style w:type="character" w:customStyle="1" w:styleId="ListLabel3045">
    <w:name w:val="ListLabel 3045"/>
    <w:qFormat/>
    <w:rPr>
      <w:rFonts w:cs="OpenSymbol"/>
    </w:rPr>
  </w:style>
  <w:style w:type="character" w:customStyle="1" w:styleId="ListLabel3046">
    <w:name w:val="ListLabel 3046"/>
    <w:qFormat/>
    <w:rPr>
      <w:rFonts w:cs="OpenSymbol"/>
    </w:rPr>
  </w:style>
  <w:style w:type="character" w:customStyle="1" w:styleId="ListLabel3047">
    <w:name w:val="ListLabel 3047"/>
    <w:qFormat/>
    <w:rPr>
      <w:rFonts w:cs="OpenSymbol"/>
    </w:rPr>
  </w:style>
  <w:style w:type="character" w:customStyle="1" w:styleId="ListLabel3048">
    <w:name w:val="ListLabel 3048"/>
    <w:qFormat/>
    <w:rPr>
      <w:rFonts w:cs="OpenSymbol"/>
    </w:rPr>
  </w:style>
  <w:style w:type="character" w:customStyle="1" w:styleId="ListLabel3049">
    <w:name w:val="ListLabel 3049"/>
    <w:qFormat/>
    <w:rPr>
      <w:rFonts w:cs="OpenSymbol"/>
    </w:rPr>
  </w:style>
  <w:style w:type="character" w:customStyle="1" w:styleId="ListLabel3050">
    <w:name w:val="ListLabel 3050"/>
    <w:qFormat/>
    <w:rPr>
      <w:rFonts w:cs="OpenSymbol"/>
    </w:rPr>
  </w:style>
  <w:style w:type="character" w:customStyle="1" w:styleId="ListLabel3051">
    <w:name w:val="ListLabel 3051"/>
    <w:qFormat/>
    <w:rPr>
      <w:rFonts w:cs="OpenSymbol"/>
    </w:rPr>
  </w:style>
  <w:style w:type="character" w:customStyle="1" w:styleId="ListLabel3052">
    <w:name w:val="ListLabel 3052"/>
    <w:qFormat/>
    <w:rPr>
      <w:rFonts w:cs="OpenSymbol"/>
    </w:rPr>
  </w:style>
  <w:style w:type="character" w:customStyle="1" w:styleId="ListLabel3053">
    <w:name w:val="ListLabel 3053"/>
    <w:qFormat/>
    <w:rPr>
      <w:rFonts w:cs="OpenSymbol"/>
    </w:rPr>
  </w:style>
  <w:style w:type="character" w:customStyle="1" w:styleId="ListLabel3054">
    <w:name w:val="ListLabel 3054"/>
    <w:qFormat/>
    <w:rPr>
      <w:rFonts w:cs="OpenSymbol"/>
    </w:rPr>
  </w:style>
  <w:style w:type="character" w:customStyle="1" w:styleId="ListLabel3055">
    <w:name w:val="ListLabel 3055"/>
    <w:qFormat/>
    <w:rPr>
      <w:rFonts w:cs="OpenSymbol"/>
    </w:rPr>
  </w:style>
  <w:style w:type="character" w:customStyle="1" w:styleId="ListLabel3056">
    <w:name w:val="ListLabel 3056"/>
    <w:qFormat/>
    <w:rPr>
      <w:rFonts w:cs="OpenSymbol"/>
    </w:rPr>
  </w:style>
  <w:style w:type="character" w:customStyle="1" w:styleId="ListLabel3057">
    <w:name w:val="ListLabel 3057"/>
    <w:qFormat/>
    <w:rPr>
      <w:rFonts w:cs="OpenSymbol"/>
    </w:rPr>
  </w:style>
  <w:style w:type="character" w:customStyle="1" w:styleId="ListLabel3058">
    <w:name w:val="ListLabel 3058"/>
    <w:qFormat/>
    <w:rPr>
      <w:rFonts w:cs="OpenSymbol"/>
    </w:rPr>
  </w:style>
  <w:style w:type="character" w:customStyle="1" w:styleId="ListLabel3059">
    <w:name w:val="ListLabel 3059"/>
    <w:qFormat/>
    <w:rPr>
      <w:rFonts w:cs="OpenSymbol"/>
    </w:rPr>
  </w:style>
  <w:style w:type="character" w:customStyle="1" w:styleId="ListLabel3060">
    <w:name w:val="ListLabel 3060"/>
    <w:qFormat/>
    <w:rPr>
      <w:rFonts w:cs="OpenSymbol"/>
    </w:rPr>
  </w:style>
  <w:style w:type="character" w:customStyle="1" w:styleId="ListLabel3061">
    <w:name w:val="ListLabel 3061"/>
    <w:qFormat/>
    <w:rPr>
      <w:rFonts w:cs="OpenSymbol"/>
    </w:rPr>
  </w:style>
  <w:style w:type="character" w:customStyle="1" w:styleId="ListLabel3062">
    <w:name w:val="ListLabel 3062"/>
    <w:qFormat/>
    <w:rPr>
      <w:rFonts w:cs="OpenSymbol"/>
    </w:rPr>
  </w:style>
  <w:style w:type="character" w:customStyle="1" w:styleId="ListLabel3063">
    <w:name w:val="ListLabel 3063"/>
    <w:qFormat/>
    <w:rPr>
      <w:rFonts w:cs="OpenSymbol"/>
    </w:rPr>
  </w:style>
  <w:style w:type="character" w:customStyle="1" w:styleId="ListLabel3064">
    <w:name w:val="ListLabel 3064"/>
    <w:qFormat/>
    <w:rPr>
      <w:rFonts w:cs="OpenSymbol"/>
    </w:rPr>
  </w:style>
  <w:style w:type="character" w:customStyle="1" w:styleId="ListLabel3065">
    <w:name w:val="ListLabel 3065"/>
    <w:qFormat/>
    <w:rPr>
      <w:rFonts w:cs="OpenSymbol"/>
    </w:rPr>
  </w:style>
  <w:style w:type="character" w:customStyle="1" w:styleId="ListLabel3066">
    <w:name w:val="ListLabel 3066"/>
    <w:qFormat/>
    <w:rPr>
      <w:rFonts w:cs="OpenSymbol"/>
    </w:rPr>
  </w:style>
  <w:style w:type="character" w:customStyle="1" w:styleId="ListLabel3067">
    <w:name w:val="ListLabel 3067"/>
    <w:qFormat/>
    <w:rPr>
      <w:rFonts w:cs="OpenSymbol"/>
    </w:rPr>
  </w:style>
  <w:style w:type="character" w:customStyle="1" w:styleId="ListLabel3068">
    <w:name w:val="ListLabel 3068"/>
    <w:qFormat/>
    <w:rPr>
      <w:rFonts w:cs="OpenSymbol"/>
    </w:rPr>
  </w:style>
  <w:style w:type="character" w:customStyle="1" w:styleId="ListLabel3069">
    <w:name w:val="ListLabel 3069"/>
    <w:qFormat/>
    <w:rPr>
      <w:rFonts w:cs="OpenSymbol"/>
    </w:rPr>
  </w:style>
  <w:style w:type="character" w:customStyle="1" w:styleId="ListLabel3070">
    <w:name w:val="ListLabel 3070"/>
    <w:qFormat/>
    <w:rPr>
      <w:rFonts w:cs="OpenSymbol"/>
    </w:rPr>
  </w:style>
  <w:style w:type="character" w:customStyle="1" w:styleId="ListLabel3071">
    <w:name w:val="ListLabel 3071"/>
    <w:qFormat/>
    <w:rPr>
      <w:rFonts w:cs="OpenSymbol"/>
    </w:rPr>
  </w:style>
  <w:style w:type="character" w:customStyle="1" w:styleId="ListLabel3072">
    <w:name w:val="ListLabel 3072"/>
    <w:qFormat/>
    <w:rPr>
      <w:rFonts w:cs="OpenSymbol"/>
    </w:rPr>
  </w:style>
  <w:style w:type="character" w:customStyle="1" w:styleId="ListLabel3073">
    <w:name w:val="ListLabel 3073"/>
    <w:qFormat/>
    <w:rPr>
      <w:rFonts w:cs="OpenSymbol"/>
    </w:rPr>
  </w:style>
  <w:style w:type="character" w:customStyle="1" w:styleId="ListLabel3074">
    <w:name w:val="ListLabel 3074"/>
    <w:qFormat/>
    <w:rPr>
      <w:rFonts w:cs="OpenSymbol"/>
    </w:rPr>
  </w:style>
  <w:style w:type="character" w:customStyle="1" w:styleId="ListLabel3075">
    <w:name w:val="ListLabel 3075"/>
    <w:qFormat/>
    <w:rPr>
      <w:rFonts w:cs="OpenSymbol"/>
    </w:rPr>
  </w:style>
  <w:style w:type="character" w:customStyle="1" w:styleId="ListLabel3076">
    <w:name w:val="ListLabel 3076"/>
    <w:qFormat/>
    <w:rPr>
      <w:rFonts w:cs="OpenSymbol"/>
    </w:rPr>
  </w:style>
  <w:style w:type="character" w:customStyle="1" w:styleId="ListLabel3077">
    <w:name w:val="ListLabel 3077"/>
    <w:qFormat/>
    <w:rPr>
      <w:rFonts w:cs="OpenSymbol"/>
    </w:rPr>
  </w:style>
  <w:style w:type="character" w:customStyle="1" w:styleId="ListLabel3078">
    <w:name w:val="ListLabel 3078"/>
    <w:qFormat/>
    <w:rPr>
      <w:rFonts w:cs="OpenSymbol"/>
    </w:rPr>
  </w:style>
  <w:style w:type="character" w:customStyle="1" w:styleId="ListLabel3079">
    <w:name w:val="ListLabel 3079"/>
    <w:qFormat/>
    <w:rPr>
      <w:rFonts w:cs="OpenSymbol"/>
    </w:rPr>
  </w:style>
  <w:style w:type="character" w:customStyle="1" w:styleId="ListLabel3080">
    <w:name w:val="ListLabel 3080"/>
    <w:qFormat/>
    <w:rPr>
      <w:rFonts w:cs="OpenSymbol"/>
    </w:rPr>
  </w:style>
  <w:style w:type="character" w:customStyle="1" w:styleId="ListLabel3081">
    <w:name w:val="ListLabel 3081"/>
    <w:qFormat/>
    <w:rPr>
      <w:rFonts w:cs="OpenSymbol"/>
    </w:rPr>
  </w:style>
  <w:style w:type="character" w:customStyle="1" w:styleId="ListLabel3082">
    <w:name w:val="ListLabel 3082"/>
    <w:qFormat/>
    <w:rPr>
      <w:rFonts w:cs="OpenSymbol"/>
    </w:rPr>
  </w:style>
  <w:style w:type="character" w:customStyle="1" w:styleId="ListLabel3083">
    <w:name w:val="ListLabel 3083"/>
    <w:qFormat/>
    <w:rPr>
      <w:rFonts w:cs="OpenSymbol"/>
    </w:rPr>
  </w:style>
  <w:style w:type="character" w:customStyle="1" w:styleId="ListLabel3084">
    <w:name w:val="ListLabel 3084"/>
    <w:qFormat/>
    <w:rPr>
      <w:rFonts w:cs="OpenSymbol"/>
    </w:rPr>
  </w:style>
  <w:style w:type="character" w:customStyle="1" w:styleId="ListLabel3085">
    <w:name w:val="ListLabel 3085"/>
    <w:qFormat/>
    <w:rPr>
      <w:rFonts w:cs="OpenSymbol"/>
    </w:rPr>
  </w:style>
  <w:style w:type="character" w:customStyle="1" w:styleId="ListLabel3086">
    <w:name w:val="ListLabel 3086"/>
    <w:qFormat/>
    <w:rPr>
      <w:rFonts w:cs="OpenSymbol"/>
    </w:rPr>
  </w:style>
  <w:style w:type="character" w:customStyle="1" w:styleId="ListLabel3087">
    <w:name w:val="ListLabel 3087"/>
    <w:qFormat/>
    <w:rPr>
      <w:rFonts w:cs="OpenSymbol"/>
    </w:rPr>
  </w:style>
  <w:style w:type="character" w:customStyle="1" w:styleId="ListLabel3088">
    <w:name w:val="ListLabel 3088"/>
    <w:qFormat/>
    <w:rPr>
      <w:rFonts w:cs="OpenSymbol"/>
    </w:rPr>
  </w:style>
  <w:style w:type="character" w:customStyle="1" w:styleId="ListLabel3089">
    <w:name w:val="ListLabel 3089"/>
    <w:qFormat/>
    <w:rPr>
      <w:rFonts w:cs="OpenSymbol"/>
    </w:rPr>
  </w:style>
  <w:style w:type="character" w:customStyle="1" w:styleId="ListLabel3090">
    <w:name w:val="ListLabel 3090"/>
    <w:qFormat/>
    <w:rPr>
      <w:rFonts w:cs="OpenSymbol"/>
    </w:rPr>
  </w:style>
  <w:style w:type="character" w:customStyle="1" w:styleId="ListLabel3091">
    <w:name w:val="ListLabel 3091"/>
    <w:qFormat/>
    <w:rPr>
      <w:rFonts w:cs="OpenSymbol"/>
    </w:rPr>
  </w:style>
  <w:style w:type="character" w:customStyle="1" w:styleId="ListLabel3092">
    <w:name w:val="ListLabel 3092"/>
    <w:qFormat/>
    <w:rPr>
      <w:rFonts w:cs="OpenSymbol"/>
    </w:rPr>
  </w:style>
  <w:style w:type="character" w:customStyle="1" w:styleId="ListLabel3093">
    <w:name w:val="ListLabel 3093"/>
    <w:qFormat/>
    <w:rPr>
      <w:rFonts w:cs="OpenSymbol"/>
    </w:rPr>
  </w:style>
  <w:style w:type="character" w:customStyle="1" w:styleId="ListLabel3094">
    <w:name w:val="ListLabel 3094"/>
    <w:qFormat/>
    <w:rPr>
      <w:rFonts w:cs="OpenSymbol"/>
    </w:rPr>
  </w:style>
  <w:style w:type="character" w:customStyle="1" w:styleId="ListLabel3095">
    <w:name w:val="ListLabel 3095"/>
    <w:qFormat/>
    <w:rPr>
      <w:rFonts w:cs="OpenSymbol"/>
    </w:rPr>
  </w:style>
  <w:style w:type="character" w:customStyle="1" w:styleId="ListLabel3096">
    <w:name w:val="ListLabel 3096"/>
    <w:qFormat/>
    <w:rPr>
      <w:rFonts w:cs="OpenSymbol"/>
    </w:rPr>
  </w:style>
  <w:style w:type="character" w:customStyle="1" w:styleId="ListLabel3097">
    <w:name w:val="ListLabel 3097"/>
    <w:qFormat/>
    <w:rPr>
      <w:rFonts w:cs="OpenSymbol"/>
    </w:rPr>
  </w:style>
  <w:style w:type="character" w:customStyle="1" w:styleId="ListLabel3098">
    <w:name w:val="ListLabel 3098"/>
    <w:qFormat/>
    <w:rPr>
      <w:rFonts w:cs="OpenSymbol"/>
    </w:rPr>
  </w:style>
  <w:style w:type="character" w:customStyle="1" w:styleId="ListLabel3099">
    <w:name w:val="ListLabel 3099"/>
    <w:qFormat/>
    <w:rPr>
      <w:rFonts w:cs="OpenSymbol"/>
    </w:rPr>
  </w:style>
  <w:style w:type="character" w:customStyle="1" w:styleId="ListLabel3100">
    <w:name w:val="ListLabel 3100"/>
    <w:qFormat/>
    <w:rPr>
      <w:rFonts w:cs="OpenSymbol"/>
    </w:rPr>
  </w:style>
  <w:style w:type="character" w:customStyle="1" w:styleId="ListLabel3101">
    <w:name w:val="ListLabel 3101"/>
    <w:qFormat/>
    <w:rPr>
      <w:rFonts w:cs="OpenSymbol"/>
    </w:rPr>
  </w:style>
  <w:style w:type="character" w:customStyle="1" w:styleId="ListLabel3102">
    <w:name w:val="ListLabel 3102"/>
    <w:qFormat/>
    <w:rPr>
      <w:rFonts w:cs="OpenSymbol"/>
    </w:rPr>
  </w:style>
  <w:style w:type="character" w:customStyle="1" w:styleId="ListLabel3103">
    <w:name w:val="ListLabel 3103"/>
    <w:qFormat/>
    <w:rPr>
      <w:rFonts w:cs="OpenSymbol"/>
    </w:rPr>
  </w:style>
  <w:style w:type="character" w:customStyle="1" w:styleId="ListLabel3104">
    <w:name w:val="ListLabel 3104"/>
    <w:qFormat/>
    <w:rPr>
      <w:rFonts w:cs="OpenSymbol"/>
    </w:rPr>
  </w:style>
  <w:style w:type="character" w:customStyle="1" w:styleId="ListLabel3105">
    <w:name w:val="ListLabel 3105"/>
    <w:qFormat/>
    <w:rPr>
      <w:rFonts w:cs="OpenSymbol"/>
    </w:rPr>
  </w:style>
  <w:style w:type="character" w:customStyle="1" w:styleId="ListLabel3106">
    <w:name w:val="ListLabel 3106"/>
    <w:qFormat/>
    <w:rPr>
      <w:rFonts w:cs="OpenSymbol"/>
    </w:rPr>
  </w:style>
  <w:style w:type="character" w:customStyle="1" w:styleId="ListLabel3107">
    <w:name w:val="ListLabel 3107"/>
    <w:qFormat/>
    <w:rPr>
      <w:rFonts w:cs="OpenSymbol"/>
    </w:rPr>
  </w:style>
  <w:style w:type="character" w:customStyle="1" w:styleId="ListLabel3108">
    <w:name w:val="ListLabel 3108"/>
    <w:qFormat/>
    <w:rPr>
      <w:rFonts w:cs="OpenSymbol"/>
    </w:rPr>
  </w:style>
  <w:style w:type="character" w:customStyle="1" w:styleId="ListLabel3109">
    <w:name w:val="ListLabel 3109"/>
    <w:qFormat/>
    <w:rPr>
      <w:rFonts w:cs="OpenSymbol"/>
    </w:rPr>
  </w:style>
  <w:style w:type="character" w:customStyle="1" w:styleId="ListLabel3110">
    <w:name w:val="ListLabel 3110"/>
    <w:qFormat/>
    <w:rPr>
      <w:rFonts w:cs="OpenSymbol"/>
    </w:rPr>
  </w:style>
  <w:style w:type="character" w:customStyle="1" w:styleId="ListLabel3111">
    <w:name w:val="ListLabel 3111"/>
    <w:qFormat/>
    <w:rPr>
      <w:rFonts w:cs="OpenSymbol"/>
    </w:rPr>
  </w:style>
  <w:style w:type="character" w:customStyle="1" w:styleId="ListLabel3112">
    <w:name w:val="ListLabel 3112"/>
    <w:qFormat/>
    <w:rPr>
      <w:rFonts w:cs="OpenSymbol"/>
    </w:rPr>
  </w:style>
  <w:style w:type="character" w:customStyle="1" w:styleId="ListLabel3113">
    <w:name w:val="ListLabel 3113"/>
    <w:qFormat/>
    <w:rPr>
      <w:rFonts w:cs="OpenSymbol"/>
    </w:rPr>
  </w:style>
  <w:style w:type="character" w:customStyle="1" w:styleId="ListLabel3114">
    <w:name w:val="ListLabel 3114"/>
    <w:qFormat/>
    <w:rPr>
      <w:rFonts w:cs="OpenSymbol"/>
    </w:rPr>
  </w:style>
  <w:style w:type="character" w:customStyle="1" w:styleId="ListLabel3115">
    <w:name w:val="ListLabel 3115"/>
    <w:qFormat/>
    <w:rPr>
      <w:rFonts w:cs="OpenSymbol"/>
    </w:rPr>
  </w:style>
  <w:style w:type="character" w:customStyle="1" w:styleId="ListLabel3116">
    <w:name w:val="ListLabel 3116"/>
    <w:qFormat/>
    <w:rPr>
      <w:rFonts w:cs="OpenSymbol"/>
    </w:rPr>
  </w:style>
  <w:style w:type="character" w:customStyle="1" w:styleId="ListLabel3117">
    <w:name w:val="ListLabel 3117"/>
    <w:qFormat/>
    <w:rPr>
      <w:rFonts w:cs="OpenSymbol"/>
    </w:rPr>
  </w:style>
  <w:style w:type="character" w:customStyle="1" w:styleId="ListLabel3118">
    <w:name w:val="ListLabel 3118"/>
    <w:qFormat/>
    <w:rPr>
      <w:rFonts w:cs="OpenSymbol"/>
    </w:rPr>
  </w:style>
  <w:style w:type="character" w:customStyle="1" w:styleId="ListLabel3119">
    <w:name w:val="ListLabel 3119"/>
    <w:qFormat/>
    <w:rPr>
      <w:rFonts w:cs="OpenSymbol"/>
    </w:rPr>
  </w:style>
  <w:style w:type="character" w:customStyle="1" w:styleId="ListLabel3120">
    <w:name w:val="ListLabel 3120"/>
    <w:qFormat/>
    <w:rPr>
      <w:rFonts w:cs="OpenSymbol"/>
    </w:rPr>
  </w:style>
  <w:style w:type="character" w:customStyle="1" w:styleId="ListLabel3121">
    <w:name w:val="ListLabel 3121"/>
    <w:qFormat/>
    <w:rPr>
      <w:rFonts w:cs="OpenSymbol"/>
    </w:rPr>
  </w:style>
  <w:style w:type="character" w:customStyle="1" w:styleId="ListLabel3122">
    <w:name w:val="ListLabel 3122"/>
    <w:qFormat/>
    <w:rPr>
      <w:rFonts w:cs="OpenSymbol"/>
    </w:rPr>
  </w:style>
  <w:style w:type="character" w:customStyle="1" w:styleId="ListLabel3123">
    <w:name w:val="ListLabel 3123"/>
    <w:qFormat/>
    <w:rPr>
      <w:rFonts w:cs="OpenSymbol"/>
    </w:rPr>
  </w:style>
  <w:style w:type="character" w:customStyle="1" w:styleId="ListLabel3124">
    <w:name w:val="ListLabel 3124"/>
    <w:qFormat/>
    <w:rPr>
      <w:rFonts w:cs="OpenSymbol"/>
    </w:rPr>
  </w:style>
  <w:style w:type="character" w:customStyle="1" w:styleId="ListLabel3125">
    <w:name w:val="ListLabel 3125"/>
    <w:qFormat/>
    <w:rPr>
      <w:rFonts w:cs="OpenSymbol"/>
    </w:rPr>
  </w:style>
  <w:style w:type="character" w:customStyle="1" w:styleId="ListLabel3126">
    <w:name w:val="ListLabel 3126"/>
    <w:qFormat/>
    <w:rPr>
      <w:rFonts w:cs="OpenSymbol"/>
    </w:rPr>
  </w:style>
  <w:style w:type="character" w:customStyle="1" w:styleId="ListLabel3127">
    <w:name w:val="ListLabel 3127"/>
    <w:qFormat/>
    <w:rPr>
      <w:rFonts w:cs="OpenSymbol"/>
    </w:rPr>
  </w:style>
  <w:style w:type="character" w:customStyle="1" w:styleId="ListLabel3128">
    <w:name w:val="ListLabel 3128"/>
    <w:qFormat/>
    <w:rPr>
      <w:rFonts w:cs="OpenSymbol"/>
    </w:rPr>
  </w:style>
  <w:style w:type="character" w:customStyle="1" w:styleId="ListLabel3129">
    <w:name w:val="ListLabel 3129"/>
    <w:qFormat/>
    <w:rPr>
      <w:rFonts w:cs="OpenSymbol"/>
    </w:rPr>
  </w:style>
  <w:style w:type="character" w:customStyle="1" w:styleId="ListLabel3130">
    <w:name w:val="ListLabel 3130"/>
    <w:qFormat/>
    <w:rPr>
      <w:rFonts w:cs="OpenSymbol"/>
    </w:rPr>
  </w:style>
  <w:style w:type="character" w:customStyle="1" w:styleId="ListLabel3131">
    <w:name w:val="ListLabel 3131"/>
    <w:qFormat/>
    <w:rPr>
      <w:rFonts w:cs="OpenSymbol"/>
    </w:rPr>
  </w:style>
  <w:style w:type="character" w:customStyle="1" w:styleId="ListLabel3132">
    <w:name w:val="ListLabel 3132"/>
    <w:qFormat/>
    <w:rPr>
      <w:rFonts w:cs="OpenSymbol"/>
    </w:rPr>
  </w:style>
  <w:style w:type="character" w:customStyle="1" w:styleId="ListLabel3133">
    <w:name w:val="ListLabel 3133"/>
    <w:qFormat/>
    <w:rPr>
      <w:rFonts w:cs="OpenSymbol"/>
    </w:rPr>
  </w:style>
  <w:style w:type="character" w:customStyle="1" w:styleId="ListLabel3134">
    <w:name w:val="ListLabel 3134"/>
    <w:qFormat/>
    <w:rPr>
      <w:rFonts w:cs="OpenSymbol"/>
    </w:rPr>
  </w:style>
  <w:style w:type="character" w:customStyle="1" w:styleId="ListLabel3135">
    <w:name w:val="ListLabel 3135"/>
    <w:qFormat/>
    <w:rPr>
      <w:rFonts w:cs="OpenSymbol"/>
    </w:rPr>
  </w:style>
  <w:style w:type="character" w:customStyle="1" w:styleId="ListLabel3136">
    <w:name w:val="ListLabel 3136"/>
    <w:qFormat/>
    <w:rPr>
      <w:rFonts w:cs="OpenSymbol"/>
    </w:rPr>
  </w:style>
  <w:style w:type="character" w:customStyle="1" w:styleId="ListLabel3137">
    <w:name w:val="ListLabel 3137"/>
    <w:qFormat/>
    <w:rPr>
      <w:rFonts w:cs="OpenSymbol"/>
    </w:rPr>
  </w:style>
  <w:style w:type="character" w:customStyle="1" w:styleId="ListLabel3138">
    <w:name w:val="ListLabel 3138"/>
    <w:qFormat/>
    <w:rPr>
      <w:rFonts w:cs="OpenSymbol"/>
    </w:rPr>
  </w:style>
  <w:style w:type="character" w:customStyle="1" w:styleId="ListLabel3139">
    <w:name w:val="ListLabel 3139"/>
    <w:qFormat/>
    <w:rPr>
      <w:rFonts w:cs="OpenSymbol"/>
    </w:rPr>
  </w:style>
  <w:style w:type="character" w:customStyle="1" w:styleId="ListLabel3140">
    <w:name w:val="ListLabel 3140"/>
    <w:qFormat/>
    <w:rPr>
      <w:rFonts w:cs="OpenSymbol"/>
    </w:rPr>
  </w:style>
  <w:style w:type="character" w:customStyle="1" w:styleId="ListLabel3141">
    <w:name w:val="ListLabel 3141"/>
    <w:qFormat/>
    <w:rPr>
      <w:rFonts w:cs="OpenSymbol"/>
    </w:rPr>
  </w:style>
  <w:style w:type="character" w:customStyle="1" w:styleId="ListLabel3142">
    <w:name w:val="ListLabel 3142"/>
    <w:qFormat/>
    <w:rPr>
      <w:rFonts w:cs="OpenSymbol"/>
    </w:rPr>
  </w:style>
  <w:style w:type="character" w:customStyle="1" w:styleId="ListLabel3143">
    <w:name w:val="ListLabel 3143"/>
    <w:qFormat/>
    <w:rPr>
      <w:rFonts w:cs="OpenSymbol"/>
    </w:rPr>
  </w:style>
  <w:style w:type="character" w:customStyle="1" w:styleId="ListLabel3144">
    <w:name w:val="ListLabel 3144"/>
    <w:qFormat/>
    <w:rPr>
      <w:rFonts w:cs="OpenSymbol"/>
    </w:rPr>
  </w:style>
  <w:style w:type="character" w:customStyle="1" w:styleId="ListLabel3145">
    <w:name w:val="ListLabel 3145"/>
    <w:qFormat/>
    <w:rPr>
      <w:rFonts w:cs="OpenSymbol"/>
    </w:rPr>
  </w:style>
  <w:style w:type="character" w:customStyle="1" w:styleId="ListLabel3146">
    <w:name w:val="ListLabel 3146"/>
    <w:qFormat/>
    <w:rPr>
      <w:rFonts w:cs="OpenSymbol"/>
    </w:rPr>
  </w:style>
  <w:style w:type="character" w:customStyle="1" w:styleId="ListLabel3147">
    <w:name w:val="ListLabel 3147"/>
    <w:qFormat/>
    <w:rPr>
      <w:rFonts w:cs="OpenSymbol"/>
    </w:rPr>
  </w:style>
  <w:style w:type="character" w:customStyle="1" w:styleId="ListLabel3148">
    <w:name w:val="ListLabel 3148"/>
    <w:qFormat/>
    <w:rPr>
      <w:rFonts w:cs="OpenSymbol"/>
    </w:rPr>
  </w:style>
  <w:style w:type="character" w:customStyle="1" w:styleId="ListLabel3149">
    <w:name w:val="ListLabel 3149"/>
    <w:qFormat/>
    <w:rPr>
      <w:rFonts w:cs="OpenSymbol"/>
    </w:rPr>
  </w:style>
  <w:style w:type="character" w:customStyle="1" w:styleId="ListLabel3150">
    <w:name w:val="ListLabel 3150"/>
    <w:qFormat/>
    <w:rPr>
      <w:rFonts w:cs="OpenSymbol"/>
    </w:rPr>
  </w:style>
  <w:style w:type="character" w:customStyle="1" w:styleId="ListLabel3151">
    <w:name w:val="ListLabel 3151"/>
    <w:qFormat/>
    <w:rPr>
      <w:rFonts w:cs="OpenSymbol"/>
    </w:rPr>
  </w:style>
  <w:style w:type="character" w:customStyle="1" w:styleId="ListLabel3152">
    <w:name w:val="ListLabel 3152"/>
    <w:qFormat/>
    <w:rPr>
      <w:rFonts w:cs="OpenSymbol"/>
    </w:rPr>
  </w:style>
  <w:style w:type="character" w:customStyle="1" w:styleId="ListLabel3153">
    <w:name w:val="ListLabel 3153"/>
    <w:qFormat/>
    <w:rPr>
      <w:rFonts w:cs="OpenSymbol"/>
    </w:rPr>
  </w:style>
  <w:style w:type="character" w:customStyle="1" w:styleId="ListLabel3154">
    <w:name w:val="ListLabel 3154"/>
    <w:qFormat/>
    <w:rPr>
      <w:rFonts w:cs="OpenSymbol"/>
    </w:rPr>
  </w:style>
  <w:style w:type="character" w:customStyle="1" w:styleId="ListLabel3155">
    <w:name w:val="ListLabel 3155"/>
    <w:qFormat/>
    <w:rPr>
      <w:rFonts w:cs="OpenSymbol"/>
    </w:rPr>
  </w:style>
  <w:style w:type="character" w:customStyle="1" w:styleId="ListLabel3156">
    <w:name w:val="ListLabel 3156"/>
    <w:qFormat/>
    <w:rPr>
      <w:rFonts w:cs="OpenSymbol"/>
    </w:rPr>
  </w:style>
  <w:style w:type="character" w:customStyle="1" w:styleId="ListLabel3157">
    <w:name w:val="ListLabel 3157"/>
    <w:qFormat/>
    <w:rPr>
      <w:rFonts w:cs="OpenSymbol"/>
    </w:rPr>
  </w:style>
  <w:style w:type="character" w:customStyle="1" w:styleId="ListLabel3158">
    <w:name w:val="ListLabel 3158"/>
    <w:qFormat/>
    <w:rPr>
      <w:rFonts w:cs="OpenSymbol"/>
    </w:rPr>
  </w:style>
  <w:style w:type="character" w:customStyle="1" w:styleId="ListLabel3159">
    <w:name w:val="ListLabel 3159"/>
    <w:qFormat/>
    <w:rPr>
      <w:rFonts w:cs="OpenSymbol"/>
    </w:rPr>
  </w:style>
  <w:style w:type="character" w:customStyle="1" w:styleId="ListLabel3160">
    <w:name w:val="ListLabel 3160"/>
    <w:qFormat/>
    <w:rPr>
      <w:rFonts w:cs="OpenSymbol"/>
    </w:rPr>
  </w:style>
  <w:style w:type="character" w:customStyle="1" w:styleId="ListLabel3161">
    <w:name w:val="ListLabel 3161"/>
    <w:qFormat/>
    <w:rPr>
      <w:rFonts w:cs="OpenSymbol"/>
    </w:rPr>
  </w:style>
  <w:style w:type="character" w:customStyle="1" w:styleId="ListLabel3162">
    <w:name w:val="ListLabel 3162"/>
    <w:qFormat/>
    <w:rPr>
      <w:rFonts w:cs="OpenSymbol"/>
    </w:rPr>
  </w:style>
  <w:style w:type="character" w:customStyle="1" w:styleId="ListLabel3163">
    <w:name w:val="ListLabel 3163"/>
    <w:qFormat/>
    <w:rPr>
      <w:rFonts w:cs="OpenSymbol"/>
    </w:rPr>
  </w:style>
  <w:style w:type="character" w:customStyle="1" w:styleId="ListLabel3164">
    <w:name w:val="ListLabel 3164"/>
    <w:qFormat/>
    <w:rPr>
      <w:rFonts w:cs="OpenSymbol"/>
    </w:rPr>
  </w:style>
  <w:style w:type="character" w:customStyle="1" w:styleId="ListLabel3165">
    <w:name w:val="ListLabel 3165"/>
    <w:qFormat/>
    <w:rPr>
      <w:rFonts w:cs="OpenSymbol"/>
    </w:rPr>
  </w:style>
  <w:style w:type="character" w:customStyle="1" w:styleId="ListLabel3166">
    <w:name w:val="ListLabel 3166"/>
    <w:qFormat/>
    <w:rPr>
      <w:rFonts w:cs="OpenSymbol"/>
    </w:rPr>
  </w:style>
  <w:style w:type="character" w:customStyle="1" w:styleId="ListLabel3167">
    <w:name w:val="ListLabel 3167"/>
    <w:qFormat/>
    <w:rPr>
      <w:rFonts w:cs="OpenSymbol"/>
    </w:rPr>
  </w:style>
  <w:style w:type="character" w:customStyle="1" w:styleId="ListLabel3168">
    <w:name w:val="ListLabel 3168"/>
    <w:qFormat/>
    <w:rPr>
      <w:rFonts w:cs="OpenSymbol"/>
    </w:rPr>
  </w:style>
  <w:style w:type="character" w:customStyle="1" w:styleId="ListLabel3169">
    <w:name w:val="ListLabel 3169"/>
    <w:qFormat/>
    <w:rPr>
      <w:rFonts w:cs="OpenSymbol"/>
    </w:rPr>
  </w:style>
  <w:style w:type="character" w:customStyle="1" w:styleId="ListLabel3170">
    <w:name w:val="ListLabel 3170"/>
    <w:qFormat/>
    <w:rPr>
      <w:rFonts w:cs="OpenSymbol"/>
    </w:rPr>
  </w:style>
  <w:style w:type="character" w:customStyle="1" w:styleId="ListLabel3171">
    <w:name w:val="ListLabel 3171"/>
    <w:qFormat/>
    <w:rPr>
      <w:rFonts w:cs="OpenSymbol"/>
    </w:rPr>
  </w:style>
  <w:style w:type="character" w:customStyle="1" w:styleId="ListLabel3172">
    <w:name w:val="ListLabel 3172"/>
    <w:qFormat/>
    <w:rPr>
      <w:rFonts w:cs="OpenSymbol"/>
    </w:rPr>
  </w:style>
  <w:style w:type="character" w:customStyle="1" w:styleId="ListLabel3173">
    <w:name w:val="ListLabel 3173"/>
    <w:qFormat/>
    <w:rPr>
      <w:rFonts w:cs="OpenSymbol"/>
    </w:rPr>
  </w:style>
  <w:style w:type="character" w:customStyle="1" w:styleId="ListLabel3174">
    <w:name w:val="ListLabel 3174"/>
    <w:qFormat/>
    <w:rPr>
      <w:rFonts w:cs="OpenSymbol"/>
    </w:rPr>
  </w:style>
  <w:style w:type="character" w:customStyle="1" w:styleId="ListLabel3175">
    <w:name w:val="ListLabel 3175"/>
    <w:qFormat/>
    <w:rPr>
      <w:rFonts w:cs="OpenSymbol"/>
    </w:rPr>
  </w:style>
  <w:style w:type="character" w:customStyle="1" w:styleId="ListLabel3176">
    <w:name w:val="ListLabel 3176"/>
    <w:qFormat/>
    <w:rPr>
      <w:rFonts w:cs="OpenSymbol"/>
    </w:rPr>
  </w:style>
  <w:style w:type="character" w:customStyle="1" w:styleId="ListLabel3177">
    <w:name w:val="ListLabel 3177"/>
    <w:qFormat/>
    <w:rPr>
      <w:rFonts w:cs="OpenSymbol"/>
    </w:rPr>
  </w:style>
  <w:style w:type="character" w:customStyle="1" w:styleId="ListLabel3178">
    <w:name w:val="ListLabel 3178"/>
    <w:qFormat/>
    <w:rPr>
      <w:rFonts w:cs="OpenSymbol"/>
    </w:rPr>
  </w:style>
  <w:style w:type="character" w:customStyle="1" w:styleId="ListLabel3179">
    <w:name w:val="ListLabel 3179"/>
    <w:qFormat/>
    <w:rPr>
      <w:rFonts w:cs="OpenSymbol"/>
    </w:rPr>
  </w:style>
  <w:style w:type="character" w:customStyle="1" w:styleId="ListLabel3180">
    <w:name w:val="ListLabel 3180"/>
    <w:qFormat/>
    <w:rPr>
      <w:rFonts w:cs="OpenSymbol"/>
    </w:rPr>
  </w:style>
  <w:style w:type="character" w:customStyle="1" w:styleId="ListLabel3181">
    <w:name w:val="ListLabel 3181"/>
    <w:qFormat/>
    <w:rPr>
      <w:rFonts w:cs="OpenSymbol"/>
    </w:rPr>
  </w:style>
  <w:style w:type="character" w:customStyle="1" w:styleId="ListLabel3182">
    <w:name w:val="ListLabel 3182"/>
    <w:qFormat/>
    <w:rPr>
      <w:rFonts w:cs="OpenSymbol"/>
    </w:rPr>
  </w:style>
  <w:style w:type="character" w:customStyle="1" w:styleId="ListLabel3183">
    <w:name w:val="ListLabel 3183"/>
    <w:qFormat/>
    <w:rPr>
      <w:rFonts w:cs="OpenSymbol"/>
    </w:rPr>
  </w:style>
  <w:style w:type="character" w:customStyle="1" w:styleId="ListLabel3184">
    <w:name w:val="ListLabel 3184"/>
    <w:qFormat/>
    <w:rPr>
      <w:rFonts w:cs="OpenSymbol"/>
    </w:rPr>
  </w:style>
  <w:style w:type="character" w:customStyle="1" w:styleId="ListLabel3185">
    <w:name w:val="ListLabel 3185"/>
    <w:qFormat/>
    <w:rPr>
      <w:rFonts w:cs="OpenSymbol"/>
    </w:rPr>
  </w:style>
  <w:style w:type="character" w:customStyle="1" w:styleId="ListLabel3186">
    <w:name w:val="ListLabel 3186"/>
    <w:qFormat/>
    <w:rPr>
      <w:rFonts w:cs="OpenSymbol"/>
    </w:rPr>
  </w:style>
  <w:style w:type="character" w:customStyle="1" w:styleId="ListLabel3187">
    <w:name w:val="ListLabel 3187"/>
    <w:qFormat/>
    <w:rPr>
      <w:rFonts w:cs="OpenSymbol"/>
    </w:rPr>
  </w:style>
  <w:style w:type="character" w:customStyle="1" w:styleId="ListLabel3188">
    <w:name w:val="ListLabel 3188"/>
    <w:qFormat/>
    <w:rPr>
      <w:rFonts w:cs="OpenSymbol"/>
    </w:rPr>
  </w:style>
  <w:style w:type="character" w:customStyle="1" w:styleId="ListLabel3189">
    <w:name w:val="ListLabel 3189"/>
    <w:qFormat/>
    <w:rPr>
      <w:rFonts w:cs="OpenSymbol"/>
    </w:rPr>
  </w:style>
  <w:style w:type="character" w:customStyle="1" w:styleId="ListLabel3190">
    <w:name w:val="ListLabel 3190"/>
    <w:qFormat/>
    <w:rPr>
      <w:rFonts w:cs="OpenSymbol"/>
    </w:rPr>
  </w:style>
  <w:style w:type="character" w:customStyle="1" w:styleId="ListLabel3191">
    <w:name w:val="ListLabel 3191"/>
    <w:qFormat/>
    <w:rPr>
      <w:rFonts w:cs="OpenSymbol"/>
    </w:rPr>
  </w:style>
  <w:style w:type="character" w:customStyle="1" w:styleId="ListLabel3192">
    <w:name w:val="ListLabel 3192"/>
    <w:qFormat/>
    <w:rPr>
      <w:rFonts w:cs="OpenSymbol"/>
    </w:rPr>
  </w:style>
  <w:style w:type="character" w:customStyle="1" w:styleId="ListLabel3193">
    <w:name w:val="ListLabel 3193"/>
    <w:qFormat/>
    <w:rPr>
      <w:rFonts w:cs="OpenSymbol"/>
    </w:rPr>
  </w:style>
  <w:style w:type="character" w:customStyle="1" w:styleId="ListLabel3194">
    <w:name w:val="ListLabel 3194"/>
    <w:qFormat/>
    <w:rPr>
      <w:rFonts w:cs="OpenSymbol"/>
    </w:rPr>
  </w:style>
  <w:style w:type="character" w:customStyle="1" w:styleId="ListLabel3195">
    <w:name w:val="ListLabel 3195"/>
    <w:qFormat/>
    <w:rPr>
      <w:rFonts w:cs="OpenSymbol"/>
    </w:rPr>
  </w:style>
  <w:style w:type="character" w:customStyle="1" w:styleId="ListLabel3196">
    <w:name w:val="ListLabel 3196"/>
    <w:qFormat/>
    <w:rPr>
      <w:rFonts w:cs="OpenSymbol"/>
    </w:rPr>
  </w:style>
  <w:style w:type="character" w:customStyle="1" w:styleId="ListLabel3197">
    <w:name w:val="ListLabel 3197"/>
    <w:qFormat/>
    <w:rPr>
      <w:rFonts w:cs="OpenSymbol"/>
    </w:rPr>
  </w:style>
  <w:style w:type="character" w:customStyle="1" w:styleId="ListLabel3198">
    <w:name w:val="ListLabel 3198"/>
    <w:qFormat/>
    <w:rPr>
      <w:rFonts w:cs="OpenSymbol"/>
    </w:rPr>
  </w:style>
  <w:style w:type="character" w:customStyle="1" w:styleId="ListLabel3199">
    <w:name w:val="ListLabel 3199"/>
    <w:qFormat/>
    <w:rPr>
      <w:rFonts w:cs="OpenSymbol"/>
    </w:rPr>
  </w:style>
  <w:style w:type="character" w:customStyle="1" w:styleId="ListLabel3200">
    <w:name w:val="ListLabel 3200"/>
    <w:qFormat/>
    <w:rPr>
      <w:rFonts w:cs="OpenSymbol"/>
    </w:rPr>
  </w:style>
  <w:style w:type="character" w:customStyle="1" w:styleId="ListLabel3201">
    <w:name w:val="ListLabel 3201"/>
    <w:qFormat/>
    <w:rPr>
      <w:rFonts w:cs="OpenSymbol"/>
    </w:rPr>
  </w:style>
  <w:style w:type="character" w:customStyle="1" w:styleId="ListLabel3202">
    <w:name w:val="ListLabel 3202"/>
    <w:qFormat/>
    <w:rPr>
      <w:rFonts w:cs="OpenSymbol"/>
    </w:rPr>
  </w:style>
  <w:style w:type="character" w:customStyle="1" w:styleId="ListLabel3203">
    <w:name w:val="ListLabel 3203"/>
    <w:qFormat/>
    <w:rPr>
      <w:rFonts w:cs="OpenSymbol"/>
    </w:rPr>
  </w:style>
  <w:style w:type="character" w:customStyle="1" w:styleId="ListLabel3204">
    <w:name w:val="ListLabel 3204"/>
    <w:qFormat/>
    <w:rPr>
      <w:rFonts w:cs="OpenSymbol"/>
    </w:rPr>
  </w:style>
  <w:style w:type="character" w:customStyle="1" w:styleId="ListLabel3205">
    <w:name w:val="ListLabel 3205"/>
    <w:qFormat/>
    <w:rPr>
      <w:rFonts w:cs="OpenSymbol"/>
    </w:rPr>
  </w:style>
  <w:style w:type="character" w:customStyle="1" w:styleId="ListLabel3206">
    <w:name w:val="ListLabel 3206"/>
    <w:qFormat/>
    <w:rPr>
      <w:rFonts w:cs="OpenSymbol"/>
    </w:rPr>
  </w:style>
  <w:style w:type="character" w:customStyle="1" w:styleId="ListLabel3207">
    <w:name w:val="ListLabel 3207"/>
    <w:qFormat/>
    <w:rPr>
      <w:rFonts w:cs="OpenSymbol"/>
    </w:rPr>
  </w:style>
  <w:style w:type="character" w:customStyle="1" w:styleId="ListLabel3208">
    <w:name w:val="ListLabel 3208"/>
    <w:qFormat/>
    <w:rPr>
      <w:rFonts w:cs="OpenSymbol"/>
    </w:rPr>
  </w:style>
  <w:style w:type="character" w:customStyle="1" w:styleId="ListLabel3209">
    <w:name w:val="ListLabel 3209"/>
    <w:qFormat/>
    <w:rPr>
      <w:rFonts w:cs="OpenSymbol"/>
    </w:rPr>
  </w:style>
  <w:style w:type="character" w:customStyle="1" w:styleId="ListLabel3210">
    <w:name w:val="ListLabel 3210"/>
    <w:qFormat/>
    <w:rPr>
      <w:rFonts w:cs="OpenSymbol"/>
    </w:rPr>
  </w:style>
  <w:style w:type="character" w:customStyle="1" w:styleId="ListLabel3211">
    <w:name w:val="ListLabel 3211"/>
    <w:qFormat/>
    <w:rPr>
      <w:rFonts w:cs="OpenSymbol"/>
    </w:rPr>
  </w:style>
  <w:style w:type="character" w:customStyle="1" w:styleId="ListLabel3212">
    <w:name w:val="ListLabel 3212"/>
    <w:qFormat/>
    <w:rPr>
      <w:rFonts w:cs="OpenSymbol"/>
    </w:rPr>
  </w:style>
  <w:style w:type="character" w:customStyle="1" w:styleId="ListLabel3213">
    <w:name w:val="ListLabel 3213"/>
    <w:qFormat/>
    <w:rPr>
      <w:rFonts w:cs="OpenSymbol"/>
    </w:rPr>
  </w:style>
  <w:style w:type="character" w:customStyle="1" w:styleId="ListLabel3214">
    <w:name w:val="ListLabel 3214"/>
    <w:qFormat/>
    <w:rPr>
      <w:rFonts w:cs="OpenSymbol"/>
    </w:rPr>
  </w:style>
  <w:style w:type="character" w:customStyle="1" w:styleId="ListLabel3215">
    <w:name w:val="ListLabel 3215"/>
    <w:qFormat/>
    <w:rPr>
      <w:rFonts w:cs="OpenSymbol"/>
    </w:rPr>
  </w:style>
  <w:style w:type="character" w:customStyle="1" w:styleId="ListLabel3216">
    <w:name w:val="ListLabel 3216"/>
    <w:qFormat/>
    <w:rPr>
      <w:rFonts w:cs="OpenSymbol"/>
    </w:rPr>
  </w:style>
  <w:style w:type="character" w:customStyle="1" w:styleId="ListLabel3217">
    <w:name w:val="ListLabel 3217"/>
    <w:qFormat/>
    <w:rPr>
      <w:rFonts w:cs="OpenSymbol"/>
    </w:rPr>
  </w:style>
  <w:style w:type="character" w:customStyle="1" w:styleId="ListLabel3218">
    <w:name w:val="ListLabel 3218"/>
    <w:qFormat/>
    <w:rPr>
      <w:rFonts w:cs="OpenSymbol"/>
    </w:rPr>
  </w:style>
  <w:style w:type="character" w:customStyle="1" w:styleId="ListLabel3219">
    <w:name w:val="ListLabel 3219"/>
    <w:qFormat/>
    <w:rPr>
      <w:rFonts w:cs="OpenSymbol"/>
    </w:rPr>
  </w:style>
  <w:style w:type="character" w:customStyle="1" w:styleId="ListLabel3220">
    <w:name w:val="ListLabel 3220"/>
    <w:qFormat/>
    <w:rPr>
      <w:rFonts w:cs="OpenSymbol"/>
    </w:rPr>
  </w:style>
  <w:style w:type="character" w:customStyle="1" w:styleId="ListLabel3221">
    <w:name w:val="ListLabel 3221"/>
    <w:qFormat/>
    <w:rPr>
      <w:rFonts w:cs="OpenSymbol"/>
    </w:rPr>
  </w:style>
  <w:style w:type="character" w:customStyle="1" w:styleId="ListLabel3222">
    <w:name w:val="ListLabel 3222"/>
    <w:qFormat/>
    <w:rPr>
      <w:rFonts w:cs="OpenSymbol"/>
    </w:rPr>
  </w:style>
  <w:style w:type="character" w:customStyle="1" w:styleId="ListLabel3223">
    <w:name w:val="ListLabel 3223"/>
    <w:qFormat/>
    <w:rPr>
      <w:rFonts w:ascii="Times New Roman" w:hAnsi="Times New Roman"/>
      <w:sz w:val="18"/>
      <w:szCs w:val="18"/>
    </w:rPr>
  </w:style>
  <w:style w:type="character" w:customStyle="1" w:styleId="ListLabel3224">
    <w:name w:val="ListLabel 3224"/>
    <w:qFormat/>
    <w:rPr>
      <w:b w:val="0"/>
      <w:bCs w:val="0"/>
      <w:i w:val="0"/>
      <w:iCs w:val="0"/>
      <w:caps w:val="0"/>
      <w:smallCaps w:val="0"/>
      <w:sz w:val="24"/>
      <w:szCs w:val="24"/>
      <w:lang w:val="fr-FR"/>
    </w:rPr>
  </w:style>
  <w:style w:type="character" w:customStyle="1" w:styleId="ListLabel3225">
    <w:name w:val="ListLabel 3225"/>
    <w:qFormat/>
    <w:rPr>
      <w:rFonts w:ascii="Times New Roman" w:hAnsi="Times New Roman"/>
    </w:rPr>
  </w:style>
  <w:style w:type="character" w:customStyle="1" w:styleId="ListLabel3226">
    <w:name w:val="ListLabel 3226"/>
    <w:qFormat/>
    <w:rPr>
      <w:rFonts w:ascii="Times New Roman" w:eastAsia="Times New Roman" w:hAnsi="Times New Roman" w:cs="Times New Roman"/>
      <w:b/>
      <w:bCs/>
      <w:sz w:val="24"/>
      <w:szCs w:val="24"/>
      <w:u w:val="none"/>
      <w:lang w:val="fr-FR"/>
    </w:rPr>
  </w:style>
  <w:style w:type="character" w:customStyle="1" w:styleId="ListLabel3227">
    <w:name w:val="ListLabel 3227"/>
    <w:qFormat/>
    <w:rPr>
      <w:rFonts w:ascii="Times New Roman" w:eastAsia="Times New Roman" w:hAnsi="Times New Roman" w:cs="Times New Roman"/>
      <w:color w:val="0000FF"/>
      <w:sz w:val="21"/>
      <w:szCs w:val="21"/>
      <w:u w:val="single"/>
      <w:lang w:eastAsia="fr-FR"/>
    </w:rPr>
  </w:style>
  <w:style w:type="character" w:customStyle="1" w:styleId="ListLabel3228">
    <w:name w:val="ListLabel 3228"/>
    <w:qFormat/>
    <w:rPr>
      <w:rFonts w:ascii="Times New Roman" w:hAnsi="Times New Roman"/>
      <w:sz w:val="20"/>
      <w:szCs w:val="20"/>
    </w:rPr>
  </w:style>
  <w:style w:type="character" w:customStyle="1" w:styleId="ListLabel3229">
    <w:name w:val="ListLabel 3229"/>
    <w:qFormat/>
    <w:rPr>
      <w:rFonts w:ascii="Times New Roman" w:hAnsi="Times New Roman"/>
      <w:b w:val="0"/>
      <w:bCs/>
      <w:i/>
      <w:iCs/>
      <w:caps w:val="0"/>
      <w:smallCaps w:val="0"/>
      <w:strike w:val="0"/>
      <w:dstrike w:val="0"/>
      <w:color w:val="111111"/>
      <w:spacing w:val="0"/>
      <w:sz w:val="20"/>
      <w:szCs w:val="20"/>
      <w:u w:val="none"/>
      <w:effect w:val="none"/>
    </w:rPr>
  </w:style>
  <w:style w:type="character" w:customStyle="1" w:styleId="ListLabel3230">
    <w:name w:val="ListLabel 3230"/>
    <w:qFormat/>
    <w:rPr>
      <w:rFonts w:ascii="Times New Roman" w:hAnsi="Times New Roman"/>
      <w:b/>
      <w:i w:val="0"/>
      <w:caps w:val="0"/>
      <w:smallCaps w:val="0"/>
      <w:color w:val="000000"/>
      <w:spacing w:val="0"/>
      <w:sz w:val="18"/>
      <w:szCs w:val="18"/>
      <w:u w:val="single"/>
    </w:rPr>
  </w:style>
  <w:style w:type="character" w:customStyle="1" w:styleId="ListLabel3231">
    <w:name w:val="ListLabel 3231"/>
    <w:qFormat/>
    <w:rPr>
      <w:rFonts w:ascii="Times New Roman" w:hAnsi="Times New Roman"/>
      <w:b/>
      <w:i w:val="0"/>
      <w:caps w:val="0"/>
      <w:smallCaps w:val="0"/>
      <w:color w:val="4A5E81"/>
      <w:spacing w:val="0"/>
      <w:sz w:val="18"/>
      <w:szCs w:val="18"/>
      <w:u w:val="single"/>
    </w:rPr>
  </w:style>
  <w:style w:type="character" w:customStyle="1" w:styleId="ListLabel3232">
    <w:name w:val="ListLabel 3232"/>
    <w:qFormat/>
    <w:rPr>
      <w:rFonts w:ascii="Times New Roman" w:hAnsi="Times New Roman"/>
      <w:b w:val="0"/>
      <w:i/>
      <w:iCs/>
      <w:caps w:val="0"/>
      <w:smallCaps w:val="0"/>
      <w:color w:val="4A5E81"/>
      <w:spacing w:val="0"/>
      <w:sz w:val="18"/>
      <w:szCs w:val="18"/>
      <w:u w:val="single"/>
    </w:rPr>
  </w:style>
  <w:style w:type="character" w:customStyle="1" w:styleId="ListLabel3233">
    <w:name w:val="ListLabel 3233"/>
    <w:qFormat/>
    <w:rPr>
      <w:rFonts w:ascii="Times New Roman" w:hAnsi="Times New Roman"/>
      <w:b/>
      <w:bCs/>
      <w:i/>
      <w:iCs/>
      <w:caps w:val="0"/>
      <w:smallCaps w:val="0"/>
      <w:color w:val="4A5E81"/>
      <w:spacing w:val="0"/>
      <w:sz w:val="18"/>
      <w:szCs w:val="18"/>
      <w:u w:val="none"/>
    </w:rPr>
  </w:style>
  <w:style w:type="character" w:customStyle="1" w:styleId="ListLabel3234">
    <w:name w:val="ListLabel 3234"/>
    <w:qFormat/>
    <w:rPr>
      <w:rFonts w:ascii="Times New Roman" w:hAnsi="Times New Roman"/>
      <w:b/>
      <w:bCs/>
      <w:i/>
      <w:iCs/>
      <w:caps w:val="0"/>
      <w:smallCaps w:val="0"/>
      <w:strike w:val="0"/>
      <w:dstrike w:val="0"/>
      <w:color w:val="2E3B50"/>
      <w:spacing w:val="0"/>
      <w:sz w:val="18"/>
      <w:szCs w:val="18"/>
      <w:u w:val="none"/>
      <w:effect w:val="none"/>
    </w:rPr>
  </w:style>
  <w:style w:type="character" w:customStyle="1" w:styleId="ListLabel3235">
    <w:name w:val="ListLabel 3235"/>
    <w:qFormat/>
    <w:rPr>
      <w:rFonts w:ascii="apple-system;system-ui;BlinkMac" w:hAnsi="apple-system;system-ui;BlinkMac"/>
      <w:b w:val="0"/>
      <w:i w:val="0"/>
      <w:caps w:val="0"/>
      <w:smallCaps w:val="0"/>
      <w:spacing w:val="0"/>
      <w:sz w:val="21"/>
      <w:u w:val="single"/>
    </w:rPr>
  </w:style>
  <w:style w:type="character" w:customStyle="1" w:styleId="ListLabel3236">
    <w:name w:val="ListLabel 3236"/>
    <w:qFormat/>
  </w:style>
  <w:style w:type="character" w:customStyle="1" w:styleId="ListLabel3237">
    <w:name w:val="ListLabel 3237"/>
    <w:qFormat/>
  </w:style>
  <w:style w:type="character" w:customStyle="1" w:styleId="ListLabel3238">
    <w:name w:val="ListLabel 3238"/>
    <w:qFormat/>
    <w:rPr>
      <w:rFonts w:ascii="Times New Roman" w:hAnsi="Times New Roman"/>
      <w:sz w:val="22"/>
      <w:szCs w:val="22"/>
    </w:rPr>
  </w:style>
  <w:style w:type="character" w:customStyle="1" w:styleId="ListLabel3239">
    <w:name w:val="ListLabel 3239"/>
    <w:qFormat/>
    <w:rPr>
      <w:rFonts w:ascii="Times New Roman" w:eastAsia="Times New Roman" w:hAnsi="Times New Roman" w:cs="Times New Roman"/>
      <w:b w:val="0"/>
      <w:bCs/>
      <w:i w:val="0"/>
      <w:caps w:val="0"/>
      <w:smallCaps w:val="0"/>
      <w:color w:val="EF3340"/>
      <w:spacing w:val="0"/>
      <w:sz w:val="22"/>
      <w:szCs w:val="22"/>
      <w:u w:val="none"/>
      <w:lang w:val="fr-FR"/>
    </w:rPr>
  </w:style>
  <w:style w:type="character" w:customStyle="1" w:styleId="ListLabel3240">
    <w:name w:val="ListLabel 3240"/>
    <w:qFormat/>
    <w:rPr>
      <w:rFonts w:ascii="Times New Roman" w:eastAsia="Times New Roman" w:hAnsi="Times New Roman" w:cs="Times New Roman"/>
      <w:b w:val="0"/>
      <w:bCs/>
      <w:i w:val="0"/>
      <w:caps w:val="0"/>
      <w:smallCaps w:val="0"/>
      <w:strike w:val="0"/>
      <w:dstrike w:val="0"/>
      <w:color w:val="3366CC"/>
      <w:spacing w:val="0"/>
      <w:sz w:val="21"/>
      <w:szCs w:val="22"/>
      <w:u w:val="none"/>
      <w:effect w:val="none"/>
      <w:lang w:val="fr-FR"/>
    </w:rPr>
  </w:style>
  <w:style w:type="character" w:customStyle="1" w:styleId="ListLabel3241">
    <w:name w:val="ListLabel 3241"/>
    <w:qFormat/>
    <w:rPr>
      <w:rFonts w:ascii="Times New Roman" w:hAnsi="Times New Roman" w:cs="OpenSymbol"/>
      <w:b w:val="0"/>
      <w:sz w:val="20"/>
    </w:rPr>
  </w:style>
  <w:style w:type="character" w:customStyle="1" w:styleId="ListLabel3242">
    <w:name w:val="ListLabel 3242"/>
    <w:qFormat/>
    <w:rPr>
      <w:rFonts w:cs="OpenSymbol"/>
    </w:rPr>
  </w:style>
  <w:style w:type="character" w:customStyle="1" w:styleId="ListLabel3243">
    <w:name w:val="ListLabel 3243"/>
    <w:qFormat/>
    <w:rPr>
      <w:rFonts w:cs="OpenSymbol"/>
    </w:rPr>
  </w:style>
  <w:style w:type="character" w:customStyle="1" w:styleId="ListLabel3244">
    <w:name w:val="ListLabel 3244"/>
    <w:qFormat/>
    <w:rPr>
      <w:rFonts w:cs="OpenSymbol"/>
    </w:rPr>
  </w:style>
  <w:style w:type="character" w:customStyle="1" w:styleId="ListLabel3245">
    <w:name w:val="ListLabel 3245"/>
    <w:qFormat/>
    <w:rPr>
      <w:rFonts w:cs="OpenSymbol"/>
    </w:rPr>
  </w:style>
  <w:style w:type="character" w:customStyle="1" w:styleId="ListLabel3246">
    <w:name w:val="ListLabel 3246"/>
    <w:qFormat/>
    <w:rPr>
      <w:rFonts w:cs="OpenSymbol"/>
    </w:rPr>
  </w:style>
  <w:style w:type="character" w:customStyle="1" w:styleId="ListLabel3247">
    <w:name w:val="ListLabel 3247"/>
    <w:qFormat/>
    <w:rPr>
      <w:rFonts w:cs="OpenSymbol"/>
    </w:rPr>
  </w:style>
  <w:style w:type="character" w:customStyle="1" w:styleId="ListLabel3248">
    <w:name w:val="ListLabel 3248"/>
    <w:qFormat/>
    <w:rPr>
      <w:rFonts w:cs="OpenSymbol"/>
    </w:rPr>
  </w:style>
  <w:style w:type="character" w:customStyle="1" w:styleId="ListLabel3249">
    <w:name w:val="ListLabel 3249"/>
    <w:qFormat/>
    <w:rPr>
      <w:rFonts w:cs="OpenSymbol"/>
    </w:rPr>
  </w:style>
  <w:style w:type="character" w:customStyle="1" w:styleId="ListLabel3250">
    <w:name w:val="ListLabel 3250"/>
    <w:qFormat/>
    <w:rPr>
      <w:rFonts w:cs="OpenSymbol"/>
    </w:rPr>
  </w:style>
  <w:style w:type="character" w:customStyle="1" w:styleId="ListLabel3251">
    <w:name w:val="ListLabel 3251"/>
    <w:qFormat/>
    <w:rPr>
      <w:rFonts w:cs="OpenSymbol"/>
    </w:rPr>
  </w:style>
  <w:style w:type="character" w:customStyle="1" w:styleId="ListLabel3252">
    <w:name w:val="ListLabel 3252"/>
    <w:qFormat/>
    <w:rPr>
      <w:rFonts w:cs="OpenSymbol"/>
    </w:rPr>
  </w:style>
  <w:style w:type="character" w:customStyle="1" w:styleId="ListLabel3253">
    <w:name w:val="ListLabel 3253"/>
    <w:qFormat/>
    <w:rPr>
      <w:rFonts w:cs="OpenSymbol"/>
    </w:rPr>
  </w:style>
  <w:style w:type="character" w:customStyle="1" w:styleId="ListLabel3254">
    <w:name w:val="ListLabel 3254"/>
    <w:qFormat/>
    <w:rPr>
      <w:rFonts w:cs="OpenSymbol"/>
    </w:rPr>
  </w:style>
  <w:style w:type="character" w:customStyle="1" w:styleId="ListLabel3255">
    <w:name w:val="ListLabel 3255"/>
    <w:qFormat/>
    <w:rPr>
      <w:rFonts w:cs="OpenSymbol"/>
    </w:rPr>
  </w:style>
  <w:style w:type="character" w:customStyle="1" w:styleId="ListLabel3256">
    <w:name w:val="ListLabel 3256"/>
    <w:qFormat/>
    <w:rPr>
      <w:rFonts w:cs="OpenSymbol"/>
    </w:rPr>
  </w:style>
  <w:style w:type="character" w:customStyle="1" w:styleId="ListLabel3257">
    <w:name w:val="ListLabel 3257"/>
    <w:qFormat/>
    <w:rPr>
      <w:rFonts w:cs="OpenSymbol"/>
    </w:rPr>
  </w:style>
  <w:style w:type="character" w:customStyle="1" w:styleId="ListLabel3258">
    <w:name w:val="ListLabel 3258"/>
    <w:qFormat/>
    <w:rPr>
      <w:rFonts w:cs="OpenSymbol"/>
    </w:rPr>
  </w:style>
  <w:style w:type="character" w:customStyle="1" w:styleId="ListLabel3259">
    <w:name w:val="ListLabel 3259"/>
    <w:qFormat/>
    <w:rPr>
      <w:rFonts w:cs="OpenSymbol"/>
    </w:rPr>
  </w:style>
  <w:style w:type="character" w:customStyle="1" w:styleId="ListLabel3260">
    <w:name w:val="ListLabel 3260"/>
    <w:qFormat/>
    <w:rPr>
      <w:rFonts w:cs="OpenSymbol"/>
    </w:rPr>
  </w:style>
  <w:style w:type="character" w:customStyle="1" w:styleId="ListLabel3261">
    <w:name w:val="ListLabel 3261"/>
    <w:qFormat/>
    <w:rPr>
      <w:rFonts w:cs="OpenSymbol"/>
    </w:rPr>
  </w:style>
  <w:style w:type="character" w:customStyle="1" w:styleId="ListLabel3262">
    <w:name w:val="ListLabel 3262"/>
    <w:qFormat/>
    <w:rPr>
      <w:rFonts w:cs="OpenSymbol"/>
    </w:rPr>
  </w:style>
  <w:style w:type="character" w:customStyle="1" w:styleId="ListLabel3263">
    <w:name w:val="ListLabel 3263"/>
    <w:qFormat/>
    <w:rPr>
      <w:rFonts w:cs="OpenSymbol"/>
    </w:rPr>
  </w:style>
  <w:style w:type="character" w:customStyle="1" w:styleId="ListLabel3264">
    <w:name w:val="ListLabel 3264"/>
    <w:qFormat/>
    <w:rPr>
      <w:rFonts w:cs="OpenSymbol"/>
    </w:rPr>
  </w:style>
  <w:style w:type="character" w:customStyle="1" w:styleId="ListLabel3265">
    <w:name w:val="ListLabel 3265"/>
    <w:qFormat/>
    <w:rPr>
      <w:rFonts w:cs="OpenSymbol"/>
    </w:rPr>
  </w:style>
  <w:style w:type="character" w:customStyle="1" w:styleId="ListLabel3266">
    <w:name w:val="ListLabel 3266"/>
    <w:qFormat/>
    <w:rPr>
      <w:rFonts w:cs="OpenSymbol"/>
    </w:rPr>
  </w:style>
  <w:style w:type="character" w:customStyle="1" w:styleId="ListLabel3267">
    <w:name w:val="ListLabel 3267"/>
    <w:qFormat/>
    <w:rPr>
      <w:rFonts w:cs="OpenSymbol"/>
    </w:rPr>
  </w:style>
  <w:style w:type="character" w:customStyle="1" w:styleId="ListLabel3268">
    <w:name w:val="ListLabel 3268"/>
    <w:qFormat/>
    <w:rPr>
      <w:rFonts w:cs="OpenSymbol"/>
    </w:rPr>
  </w:style>
  <w:style w:type="character" w:customStyle="1" w:styleId="ListLabel3269">
    <w:name w:val="ListLabel 3269"/>
    <w:qFormat/>
    <w:rPr>
      <w:rFonts w:cs="OpenSymbol"/>
    </w:rPr>
  </w:style>
  <w:style w:type="character" w:customStyle="1" w:styleId="ListLabel3270">
    <w:name w:val="ListLabel 3270"/>
    <w:qFormat/>
    <w:rPr>
      <w:rFonts w:cs="OpenSymbol"/>
    </w:rPr>
  </w:style>
  <w:style w:type="character" w:customStyle="1" w:styleId="ListLabel3271">
    <w:name w:val="ListLabel 3271"/>
    <w:qFormat/>
    <w:rPr>
      <w:rFonts w:cs="OpenSymbol"/>
    </w:rPr>
  </w:style>
  <w:style w:type="character" w:customStyle="1" w:styleId="ListLabel3272">
    <w:name w:val="ListLabel 3272"/>
    <w:qFormat/>
    <w:rPr>
      <w:rFonts w:cs="OpenSymbol"/>
    </w:rPr>
  </w:style>
  <w:style w:type="character" w:customStyle="1" w:styleId="ListLabel3273">
    <w:name w:val="ListLabel 3273"/>
    <w:qFormat/>
    <w:rPr>
      <w:rFonts w:cs="OpenSymbol"/>
    </w:rPr>
  </w:style>
  <w:style w:type="character" w:customStyle="1" w:styleId="ListLabel3274">
    <w:name w:val="ListLabel 3274"/>
    <w:qFormat/>
    <w:rPr>
      <w:rFonts w:cs="OpenSymbol"/>
    </w:rPr>
  </w:style>
  <w:style w:type="character" w:customStyle="1" w:styleId="ListLabel3275">
    <w:name w:val="ListLabel 3275"/>
    <w:qFormat/>
    <w:rPr>
      <w:rFonts w:cs="OpenSymbol"/>
    </w:rPr>
  </w:style>
  <w:style w:type="character" w:customStyle="1" w:styleId="ListLabel3276">
    <w:name w:val="ListLabel 3276"/>
    <w:qFormat/>
    <w:rPr>
      <w:rFonts w:cs="OpenSymbol"/>
    </w:rPr>
  </w:style>
  <w:style w:type="character" w:customStyle="1" w:styleId="ListLabel3277">
    <w:name w:val="ListLabel 3277"/>
    <w:qFormat/>
    <w:rPr>
      <w:rFonts w:cs="OpenSymbol"/>
    </w:rPr>
  </w:style>
  <w:style w:type="character" w:customStyle="1" w:styleId="ListLabel3278">
    <w:name w:val="ListLabel 3278"/>
    <w:qFormat/>
    <w:rPr>
      <w:rFonts w:cs="OpenSymbol"/>
    </w:rPr>
  </w:style>
  <w:style w:type="character" w:customStyle="1" w:styleId="ListLabel3279">
    <w:name w:val="ListLabel 3279"/>
    <w:qFormat/>
    <w:rPr>
      <w:rFonts w:cs="OpenSymbol"/>
    </w:rPr>
  </w:style>
  <w:style w:type="character" w:customStyle="1" w:styleId="ListLabel3280">
    <w:name w:val="ListLabel 3280"/>
    <w:qFormat/>
    <w:rPr>
      <w:rFonts w:cs="OpenSymbol"/>
    </w:rPr>
  </w:style>
  <w:style w:type="character" w:customStyle="1" w:styleId="ListLabel3281">
    <w:name w:val="ListLabel 3281"/>
    <w:qFormat/>
    <w:rPr>
      <w:rFonts w:cs="OpenSymbol"/>
    </w:rPr>
  </w:style>
  <w:style w:type="character" w:customStyle="1" w:styleId="ListLabel3282">
    <w:name w:val="ListLabel 3282"/>
    <w:qFormat/>
    <w:rPr>
      <w:rFonts w:cs="OpenSymbol"/>
    </w:rPr>
  </w:style>
  <w:style w:type="character" w:customStyle="1" w:styleId="ListLabel3283">
    <w:name w:val="ListLabel 3283"/>
    <w:qFormat/>
    <w:rPr>
      <w:rFonts w:cs="OpenSymbol"/>
    </w:rPr>
  </w:style>
  <w:style w:type="character" w:customStyle="1" w:styleId="ListLabel3284">
    <w:name w:val="ListLabel 3284"/>
    <w:qFormat/>
    <w:rPr>
      <w:rFonts w:cs="OpenSymbol"/>
    </w:rPr>
  </w:style>
  <w:style w:type="character" w:customStyle="1" w:styleId="ListLabel3285">
    <w:name w:val="ListLabel 3285"/>
    <w:qFormat/>
    <w:rPr>
      <w:rFonts w:cs="OpenSymbol"/>
    </w:rPr>
  </w:style>
  <w:style w:type="character" w:customStyle="1" w:styleId="ListLabel3286">
    <w:name w:val="ListLabel 3286"/>
    <w:qFormat/>
    <w:rPr>
      <w:rFonts w:cs="OpenSymbol"/>
    </w:rPr>
  </w:style>
  <w:style w:type="character" w:customStyle="1" w:styleId="ListLabel3287">
    <w:name w:val="ListLabel 3287"/>
    <w:qFormat/>
    <w:rPr>
      <w:rFonts w:cs="OpenSymbol"/>
    </w:rPr>
  </w:style>
  <w:style w:type="character" w:customStyle="1" w:styleId="ListLabel3288">
    <w:name w:val="ListLabel 3288"/>
    <w:qFormat/>
    <w:rPr>
      <w:rFonts w:cs="OpenSymbol"/>
    </w:rPr>
  </w:style>
  <w:style w:type="character" w:customStyle="1" w:styleId="ListLabel3289">
    <w:name w:val="ListLabel 3289"/>
    <w:qFormat/>
    <w:rPr>
      <w:rFonts w:cs="OpenSymbol"/>
    </w:rPr>
  </w:style>
  <w:style w:type="character" w:customStyle="1" w:styleId="ListLabel3290">
    <w:name w:val="ListLabel 3290"/>
    <w:qFormat/>
    <w:rPr>
      <w:rFonts w:cs="OpenSymbol"/>
    </w:rPr>
  </w:style>
  <w:style w:type="character" w:customStyle="1" w:styleId="ListLabel3291">
    <w:name w:val="ListLabel 3291"/>
    <w:qFormat/>
    <w:rPr>
      <w:rFonts w:cs="OpenSymbol"/>
    </w:rPr>
  </w:style>
  <w:style w:type="character" w:customStyle="1" w:styleId="ListLabel3292">
    <w:name w:val="ListLabel 3292"/>
    <w:qFormat/>
    <w:rPr>
      <w:rFonts w:cs="OpenSymbol"/>
    </w:rPr>
  </w:style>
  <w:style w:type="character" w:customStyle="1" w:styleId="ListLabel3293">
    <w:name w:val="ListLabel 3293"/>
    <w:qFormat/>
    <w:rPr>
      <w:rFonts w:cs="OpenSymbol"/>
    </w:rPr>
  </w:style>
  <w:style w:type="character" w:customStyle="1" w:styleId="ListLabel3294">
    <w:name w:val="ListLabel 3294"/>
    <w:qFormat/>
    <w:rPr>
      <w:rFonts w:cs="OpenSymbol"/>
    </w:rPr>
  </w:style>
  <w:style w:type="character" w:customStyle="1" w:styleId="ListLabel3295">
    <w:name w:val="ListLabel 3295"/>
    <w:qFormat/>
    <w:rPr>
      <w:rFonts w:cs="OpenSymbol"/>
    </w:rPr>
  </w:style>
  <w:style w:type="character" w:customStyle="1" w:styleId="ListLabel3296">
    <w:name w:val="ListLabel 3296"/>
    <w:qFormat/>
    <w:rPr>
      <w:rFonts w:cs="OpenSymbol"/>
    </w:rPr>
  </w:style>
  <w:style w:type="character" w:customStyle="1" w:styleId="ListLabel3297">
    <w:name w:val="ListLabel 3297"/>
    <w:qFormat/>
    <w:rPr>
      <w:rFonts w:cs="OpenSymbol"/>
    </w:rPr>
  </w:style>
  <w:style w:type="character" w:customStyle="1" w:styleId="ListLabel3298">
    <w:name w:val="ListLabel 3298"/>
    <w:qFormat/>
    <w:rPr>
      <w:rFonts w:cs="OpenSymbol"/>
    </w:rPr>
  </w:style>
  <w:style w:type="character" w:customStyle="1" w:styleId="ListLabel3299">
    <w:name w:val="ListLabel 3299"/>
    <w:qFormat/>
    <w:rPr>
      <w:rFonts w:cs="OpenSymbol"/>
    </w:rPr>
  </w:style>
  <w:style w:type="character" w:customStyle="1" w:styleId="ListLabel3300">
    <w:name w:val="ListLabel 3300"/>
    <w:qFormat/>
    <w:rPr>
      <w:rFonts w:cs="OpenSymbol"/>
    </w:rPr>
  </w:style>
  <w:style w:type="character" w:customStyle="1" w:styleId="ListLabel3301">
    <w:name w:val="ListLabel 3301"/>
    <w:qFormat/>
    <w:rPr>
      <w:rFonts w:cs="OpenSymbol"/>
    </w:rPr>
  </w:style>
  <w:style w:type="character" w:customStyle="1" w:styleId="ListLabel3302">
    <w:name w:val="ListLabel 3302"/>
    <w:qFormat/>
    <w:rPr>
      <w:rFonts w:cs="OpenSymbol"/>
    </w:rPr>
  </w:style>
  <w:style w:type="character" w:customStyle="1" w:styleId="ListLabel3303">
    <w:name w:val="ListLabel 3303"/>
    <w:qFormat/>
    <w:rPr>
      <w:rFonts w:cs="OpenSymbol"/>
    </w:rPr>
  </w:style>
  <w:style w:type="character" w:customStyle="1" w:styleId="ListLabel3304">
    <w:name w:val="ListLabel 3304"/>
    <w:qFormat/>
    <w:rPr>
      <w:rFonts w:cs="OpenSymbol"/>
    </w:rPr>
  </w:style>
  <w:style w:type="character" w:customStyle="1" w:styleId="ListLabel3305">
    <w:name w:val="ListLabel 3305"/>
    <w:qFormat/>
    <w:rPr>
      <w:rFonts w:cs="OpenSymbol"/>
    </w:rPr>
  </w:style>
  <w:style w:type="character" w:customStyle="1" w:styleId="ListLabel3306">
    <w:name w:val="ListLabel 3306"/>
    <w:qFormat/>
    <w:rPr>
      <w:rFonts w:cs="OpenSymbol"/>
    </w:rPr>
  </w:style>
  <w:style w:type="character" w:customStyle="1" w:styleId="ListLabel3307">
    <w:name w:val="ListLabel 3307"/>
    <w:qFormat/>
    <w:rPr>
      <w:rFonts w:cs="OpenSymbol"/>
    </w:rPr>
  </w:style>
  <w:style w:type="character" w:customStyle="1" w:styleId="ListLabel3308">
    <w:name w:val="ListLabel 3308"/>
    <w:qFormat/>
    <w:rPr>
      <w:rFonts w:cs="OpenSymbol"/>
    </w:rPr>
  </w:style>
  <w:style w:type="character" w:customStyle="1" w:styleId="ListLabel3309">
    <w:name w:val="ListLabel 3309"/>
    <w:qFormat/>
    <w:rPr>
      <w:rFonts w:cs="OpenSymbol"/>
    </w:rPr>
  </w:style>
  <w:style w:type="character" w:customStyle="1" w:styleId="ListLabel3310">
    <w:name w:val="ListLabel 3310"/>
    <w:qFormat/>
    <w:rPr>
      <w:rFonts w:cs="OpenSymbol"/>
    </w:rPr>
  </w:style>
  <w:style w:type="character" w:customStyle="1" w:styleId="ListLabel3311">
    <w:name w:val="ListLabel 3311"/>
    <w:qFormat/>
    <w:rPr>
      <w:rFonts w:cs="OpenSymbol"/>
    </w:rPr>
  </w:style>
  <w:style w:type="character" w:customStyle="1" w:styleId="ListLabel3312">
    <w:name w:val="ListLabel 3312"/>
    <w:qFormat/>
    <w:rPr>
      <w:rFonts w:cs="OpenSymbol"/>
    </w:rPr>
  </w:style>
  <w:style w:type="character" w:customStyle="1" w:styleId="ListLabel3313">
    <w:name w:val="ListLabel 3313"/>
    <w:qFormat/>
    <w:rPr>
      <w:rFonts w:cs="OpenSymbol"/>
    </w:rPr>
  </w:style>
  <w:style w:type="character" w:customStyle="1" w:styleId="ListLabel3314">
    <w:name w:val="ListLabel 3314"/>
    <w:qFormat/>
    <w:rPr>
      <w:rFonts w:cs="OpenSymbol"/>
    </w:rPr>
  </w:style>
  <w:style w:type="character" w:customStyle="1" w:styleId="ListLabel3315">
    <w:name w:val="ListLabel 3315"/>
    <w:qFormat/>
    <w:rPr>
      <w:rFonts w:cs="OpenSymbol"/>
    </w:rPr>
  </w:style>
  <w:style w:type="character" w:customStyle="1" w:styleId="ListLabel3316">
    <w:name w:val="ListLabel 3316"/>
    <w:qFormat/>
    <w:rPr>
      <w:rFonts w:cs="OpenSymbol"/>
    </w:rPr>
  </w:style>
  <w:style w:type="character" w:customStyle="1" w:styleId="ListLabel3317">
    <w:name w:val="ListLabel 3317"/>
    <w:qFormat/>
    <w:rPr>
      <w:rFonts w:cs="OpenSymbol"/>
    </w:rPr>
  </w:style>
  <w:style w:type="character" w:customStyle="1" w:styleId="ListLabel3318">
    <w:name w:val="ListLabel 3318"/>
    <w:qFormat/>
    <w:rPr>
      <w:rFonts w:cs="OpenSymbol"/>
    </w:rPr>
  </w:style>
  <w:style w:type="character" w:customStyle="1" w:styleId="ListLabel3319">
    <w:name w:val="ListLabel 3319"/>
    <w:qFormat/>
    <w:rPr>
      <w:rFonts w:cs="OpenSymbol"/>
    </w:rPr>
  </w:style>
  <w:style w:type="character" w:customStyle="1" w:styleId="ListLabel3320">
    <w:name w:val="ListLabel 3320"/>
    <w:qFormat/>
    <w:rPr>
      <w:rFonts w:cs="OpenSymbol"/>
    </w:rPr>
  </w:style>
  <w:style w:type="character" w:customStyle="1" w:styleId="ListLabel3321">
    <w:name w:val="ListLabel 3321"/>
    <w:qFormat/>
    <w:rPr>
      <w:rFonts w:cs="OpenSymbol"/>
    </w:rPr>
  </w:style>
  <w:style w:type="character" w:customStyle="1" w:styleId="ListLabel3322">
    <w:name w:val="ListLabel 3322"/>
    <w:qFormat/>
    <w:rPr>
      <w:rFonts w:cs="OpenSymbol"/>
    </w:rPr>
  </w:style>
  <w:style w:type="character" w:customStyle="1" w:styleId="ListLabel3323">
    <w:name w:val="ListLabel 3323"/>
    <w:qFormat/>
    <w:rPr>
      <w:rFonts w:cs="OpenSymbol"/>
    </w:rPr>
  </w:style>
  <w:style w:type="character" w:customStyle="1" w:styleId="ListLabel3324">
    <w:name w:val="ListLabel 3324"/>
    <w:qFormat/>
    <w:rPr>
      <w:rFonts w:cs="OpenSymbol"/>
    </w:rPr>
  </w:style>
  <w:style w:type="character" w:customStyle="1" w:styleId="ListLabel3325">
    <w:name w:val="ListLabel 3325"/>
    <w:qFormat/>
    <w:rPr>
      <w:rFonts w:cs="OpenSymbol"/>
    </w:rPr>
  </w:style>
  <w:style w:type="character" w:customStyle="1" w:styleId="ListLabel3326">
    <w:name w:val="ListLabel 3326"/>
    <w:qFormat/>
    <w:rPr>
      <w:rFonts w:cs="OpenSymbol"/>
    </w:rPr>
  </w:style>
  <w:style w:type="character" w:customStyle="1" w:styleId="ListLabel3327">
    <w:name w:val="ListLabel 3327"/>
    <w:qFormat/>
    <w:rPr>
      <w:rFonts w:cs="OpenSymbol"/>
    </w:rPr>
  </w:style>
  <w:style w:type="character" w:customStyle="1" w:styleId="ListLabel3328">
    <w:name w:val="ListLabel 3328"/>
    <w:qFormat/>
    <w:rPr>
      <w:rFonts w:cs="OpenSymbol"/>
    </w:rPr>
  </w:style>
  <w:style w:type="character" w:customStyle="1" w:styleId="ListLabel3329">
    <w:name w:val="ListLabel 3329"/>
    <w:qFormat/>
    <w:rPr>
      <w:rFonts w:cs="OpenSymbol"/>
    </w:rPr>
  </w:style>
  <w:style w:type="character" w:customStyle="1" w:styleId="ListLabel3330">
    <w:name w:val="ListLabel 3330"/>
    <w:qFormat/>
    <w:rPr>
      <w:rFonts w:cs="OpenSymbol"/>
    </w:rPr>
  </w:style>
  <w:style w:type="character" w:customStyle="1" w:styleId="ListLabel3331">
    <w:name w:val="ListLabel 3331"/>
    <w:qFormat/>
    <w:rPr>
      <w:rFonts w:cs="OpenSymbol"/>
    </w:rPr>
  </w:style>
  <w:style w:type="character" w:customStyle="1" w:styleId="ListLabel3332">
    <w:name w:val="ListLabel 3332"/>
    <w:qFormat/>
    <w:rPr>
      <w:rFonts w:cs="OpenSymbol"/>
    </w:rPr>
  </w:style>
  <w:style w:type="character" w:customStyle="1" w:styleId="ListLabel3333">
    <w:name w:val="ListLabel 3333"/>
    <w:qFormat/>
    <w:rPr>
      <w:rFonts w:cs="OpenSymbol"/>
    </w:rPr>
  </w:style>
  <w:style w:type="character" w:customStyle="1" w:styleId="ListLabel3334">
    <w:name w:val="ListLabel 3334"/>
    <w:qFormat/>
    <w:rPr>
      <w:rFonts w:cs="OpenSymbol"/>
    </w:rPr>
  </w:style>
  <w:style w:type="character" w:customStyle="1" w:styleId="ListLabel3335">
    <w:name w:val="ListLabel 3335"/>
    <w:qFormat/>
    <w:rPr>
      <w:rFonts w:cs="OpenSymbol"/>
    </w:rPr>
  </w:style>
  <w:style w:type="character" w:customStyle="1" w:styleId="ListLabel3336">
    <w:name w:val="ListLabel 3336"/>
    <w:qFormat/>
    <w:rPr>
      <w:rFonts w:cs="OpenSymbol"/>
    </w:rPr>
  </w:style>
  <w:style w:type="character" w:customStyle="1" w:styleId="ListLabel3337">
    <w:name w:val="ListLabel 3337"/>
    <w:qFormat/>
    <w:rPr>
      <w:rFonts w:cs="OpenSymbol"/>
    </w:rPr>
  </w:style>
  <w:style w:type="character" w:customStyle="1" w:styleId="ListLabel3338">
    <w:name w:val="ListLabel 3338"/>
    <w:qFormat/>
    <w:rPr>
      <w:rFonts w:cs="OpenSymbol"/>
    </w:rPr>
  </w:style>
  <w:style w:type="character" w:customStyle="1" w:styleId="ListLabel3339">
    <w:name w:val="ListLabel 3339"/>
    <w:qFormat/>
    <w:rPr>
      <w:rFonts w:cs="OpenSymbol"/>
    </w:rPr>
  </w:style>
  <w:style w:type="character" w:customStyle="1" w:styleId="ListLabel3340">
    <w:name w:val="ListLabel 3340"/>
    <w:qFormat/>
    <w:rPr>
      <w:rFonts w:cs="OpenSymbol"/>
    </w:rPr>
  </w:style>
  <w:style w:type="character" w:customStyle="1" w:styleId="ListLabel3341">
    <w:name w:val="ListLabel 3341"/>
    <w:qFormat/>
    <w:rPr>
      <w:rFonts w:cs="OpenSymbol"/>
    </w:rPr>
  </w:style>
  <w:style w:type="character" w:customStyle="1" w:styleId="ListLabel3342">
    <w:name w:val="ListLabel 3342"/>
    <w:qFormat/>
    <w:rPr>
      <w:rFonts w:cs="OpenSymbol"/>
    </w:rPr>
  </w:style>
  <w:style w:type="character" w:customStyle="1" w:styleId="ListLabel3343">
    <w:name w:val="ListLabel 3343"/>
    <w:qFormat/>
    <w:rPr>
      <w:rFonts w:cs="OpenSymbol"/>
    </w:rPr>
  </w:style>
  <w:style w:type="character" w:customStyle="1" w:styleId="ListLabel3344">
    <w:name w:val="ListLabel 3344"/>
    <w:qFormat/>
    <w:rPr>
      <w:rFonts w:cs="OpenSymbol"/>
    </w:rPr>
  </w:style>
  <w:style w:type="character" w:customStyle="1" w:styleId="ListLabel3345">
    <w:name w:val="ListLabel 3345"/>
    <w:qFormat/>
    <w:rPr>
      <w:rFonts w:cs="OpenSymbol"/>
    </w:rPr>
  </w:style>
  <w:style w:type="character" w:customStyle="1" w:styleId="ListLabel3346">
    <w:name w:val="ListLabel 3346"/>
    <w:qFormat/>
    <w:rPr>
      <w:rFonts w:cs="OpenSymbol"/>
    </w:rPr>
  </w:style>
  <w:style w:type="character" w:customStyle="1" w:styleId="ListLabel3347">
    <w:name w:val="ListLabel 3347"/>
    <w:qFormat/>
    <w:rPr>
      <w:rFonts w:cs="OpenSymbol"/>
    </w:rPr>
  </w:style>
  <w:style w:type="character" w:customStyle="1" w:styleId="ListLabel3348">
    <w:name w:val="ListLabel 3348"/>
    <w:qFormat/>
    <w:rPr>
      <w:rFonts w:cs="OpenSymbol"/>
    </w:rPr>
  </w:style>
  <w:style w:type="character" w:customStyle="1" w:styleId="ListLabel3349">
    <w:name w:val="ListLabel 3349"/>
    <w:qFormat/>
    <w:rPr>
      <w:rFonts w:cs="OpenSymbol"/>
    </w:rPr>
  </w:style>
  <w:style w:type="character" w:customStyle="1" w:styleId="ListLabel3350">
    <w:name w:val="ListLabel 3350"/>
    <w:qFormat/>
    <w:rPr>
      <w:rFonts w:cs="OpenSymbol"/>
    </w:rPr>
  </w:style>
  <w:style w:type="character" w:customStyle="1" w:styleId="ListLabel3351">
    <w:name w:val="ListLabel 3351"/>
    <w:qFormat/>
    <w:rPr>
      <w:rFonts w:cs="OpenSymbol"/>
    </w:rPr>
  </w:style>
  <w:style w:type="character" w:customStyle="1" w:styleId="ListLabel3352">
    <w:name w:val="ListLabel 3352"/>
    <w:qFormat/>
    <w:rPr>
      <w:rFonts w:cs="OpenSymbol"/>
    </w:rPr>
  </w:style>
  <w:style w:type="character" w:customStyle="1" w:styleId="ListLabel3353">
    <w:name w:val="ListLabel 3353"/>
    <w:qFormat/>
    <w:rPr>
      <w:rFonts w:cs="OpenSymbol"/>
    </w:rPr>
  </w:style>
  <w:style w:type="character" w:customStyle="1" w:styleId="ListLabel3354">
    <w:name w:val="ListLabel 3354"/>
    <w:qFormat/>
    <w:rPr>
      <w:rFonts w:cs="OpenSymbol"/>
    </w:rPr>
  </w:style>
  <w:style w:type="character" w:customStyle="1" w:styleId="ListLabel3355">
    <w:name w:val="ListLabel 3355"/>
    <w:qFormat/>
    <w:rPr>
      <w:rFonts w:cs="OpenSymbol"/>
    </w:rPr>
  </w:style>
  <w:style w:type="character" w:customStyle="1" w:styleId="ListLabel3356">
    <w:name w:val="ListLabel 3356"/>
    <w:qFormat/>
    <w:rPr>
      <w:rFonts w:cs="OpenSymbol"/>
    </w:rPr>
  </w:style>
  <w:style w:type="character" w:customStyle="1" w:styleId="ListLabel3357">
    <w:name w:val="ListLabel 3357"/>
    <w:qFormat/>
    <w:rPr>
      <w:rFonts w:cs="OpenSymbol"/>
    </w:rPr>
  </w:style>
  <w:style w:type="character" w:customStyle="1" w:styleId="ListLabel3358">
    <w:name w:val="ListLabel 3358"/>
    <w:qFormat/>
    <w:rPr>
      <w:rFonts w:cs="OpenSymbol"/>
    </w:rPr>
  </w:style>
  <w:style w:type="character" w:customStyle="1" w:styleId="ListLabel3359">
    <w:name w:val="ListLabel 3359"/>
    <w:qFormat/>
    <w:rPr>
      <w:rFonts w:cs="OpenSymbol"/>
    </w:rPr>
  </w:style>
  <w:style w:type="character" w:customStyle="1" w:styleId="ListLabel3360">
    <w:name w:val="ListLabel 3360"/>
    <w:qFormat/>
    <w:rPr>
      <w:rFonts w:cs="OpenSymbol"/>
    </w:rPr>
  </w:style>
  <w:style w:type="character" w:customStyle="1" w:styleId="ListLabel3361">
    <w:name w:val="ListLabel 3361"/>
    <w:qFormat/>
    <w:rPr>
      <w:rFonts w:cs="OpenSymbol"/>
    </w:rPr>
  </w:style>
  <w:style w:type="character" w:customStyle="1" w:styleId="ListLabel3362">
    <w:name w:val="ListLabel 3362"/>
    <w:qFormat/>
    <w:rPr>
      <w:rFonts w:cs="OpenSymbol"/>
    </w:rPr>
  </w:style>
  <w:style w:type="character" w:customStyle="1" w:styleId="ListLabel3363">
    <w:name w:val="ListLabel 3363"/>
    <w:qFormat/>
    <w:rPr>
      <w:rFonts w:cs="OpenSymbol"/>
    </w:rPr>
  </w:style>
  <w:style w:type="character" w:customStyle="1" w:styleId="ListLabel3364">
    <w:name w:val="ListLabel 3364"/>
    <w:qFormat/>
    <w:rPr>
      <w:rFonts w:cs="OpenSymbol"/>
    </w:rPr>
  </w:style>
  <w:style w:type="character" w:customStyle="1" w:styleId="ListLabel3365">
    <w:name w:val="ListLabel 3365"/>
    <w:qFormat/>
    <w:rPr>
      <w:rFonts w:cs="OpenSymbol"/>
    </w:rPr>
  </w:style>
  <w:style w:type="character" w:customStyle="1" w:styleId="ListLabel3366">
    <w:name w:val="ListLabel 3366"/>
    <w:qFormat/>
    <w:rPr>
      <w:rFonts w:cs="OpenSymbol"/>
    </w:rPr>
  </w:style>
  <w:style w:type="character" w:customStyle="1" w:styleId="ListLabel3367">
    <w:name w:val="ListLabel 3367"/>
    <w:qFormat/>
    <w:rPr>
      <w:rFonts w:cs="OpenSymbol"/>
    </w:rPr>
  </w:style>
  <w:style w:type="character" w:customStyle="1" w:styleId="ListLabel3368">
    <w:name w:val="ListLabel 3368"/>
    <w:qFormat/>
    <w:rPr>
      <w:rFonts w:cs="OpenSymbol"/>
    </w:rPr>
  </w:style>
  <w:style w:type="character" w:customStyle="1" w:styleId="ListLabel3369">
    <w:name w:val="ListLabel 3369"/>
    <w:qFormat/>
    <w:rPr>
      <w:rFonts w:cs="OpenSymbol"/>
    </w:rPr>
  </w:style>
  <w:style w:type="character" w:customStyle="1" w:styleId="ListLabel3370">
    <w:name w:val="ListLabel 3370"/>
    <w:qFormat/>
    <w:rPr>
      <w:rFonts w:cs="OpenSymbol"/>
    </w:rPr>
  </w:style>
  <w:style w:type="character" w:customStyle="1" w:styleId="ListLabel3371">
    <w:name w:val="ListLabel 3371"/>
    <w:qFormat/>
    <w:rPr>
      <w:rFonts w:cs="OpenSymbol"/>
    </w:rPr>
  </w:style>
  <w:style w:type="character" w:customStyle="1" w:styleId="ListLabel3372">
    <w:name w:val="ListLabel 3372"/>
    <w:qFormat/>
    <w:rPr>
      <w:rFonts w:cs="OpenSymbol"/>
    </w:rPr>
  </w:style>
  <w:style w:type="character" w:customStyle="1" w:styleId="ListLabel3373">
    <w:name w:val="ListLabel 3373"/>
    <w:qFormat/>
    <w:rPr>
      <w:rFonts w:cs="OpenSymbol"/>
    </w:rPr>
  </w:style>
  <w:style w:type="character" w:customStyle="1" w:styleId="ListLabel3374">
    <w:name w:val="ListLabel 3374"/>
    <w:qFormat/>
    <w:rPr>
      <w:rFonts w:cs="OpenSymbol"/>
    </w:rPr>
  </w:style>
  <w:style w:type="character" w:customStyle="1" w:styleId="ListLabel3375">
    <w:name w:val="ListLabel 3375"/>
    <w:qFormat/>
    <w:rPr>
      <w:rFonts w:cs="OpenSymbol"/>
    </w:rPr>
  </w:style>
  <w:style w:type="character" w:customStyle="1" w:styleId="ListLabel3376">
    <w:name w:val="ListLabel 3376"/>
    <w:qFormat/>
    <w:rPr>
      <w:rFonts w:cs="OpenSymbol"/>
    </w:rPr>
  </w:style>
  <w:style w:type="character" w:customStyle="1" w:styleId="ListLabel3377">
    <w:name w:val="ListLabel 3377"/>
    <w:qFormat/>
    <w:rPr>
      <w:rFonts w:cs="OpenSymbol"/>
    </w:rPr>
  </w:style>
  <w:style w:type="character" w:customStyle="1" w:styleId="ListLabel3378">
    <w:name w:val="ListLabel 3378"/>
    <w:qFormat/>
    <w:rPr>
      <w:rFonts w:cs="OpenSymbol"/>
    </w:rPr>
  </w:style>
  <w:style w:type="character" w:customStyle="1" w:styleId="ListLabel3379">
    <w:name w:val="ListLabel 3379"/>
    <w:qFormat/>
    <w:rPr>
      <w:rFonts w:cs="OpenSymbol"/>
    </w:rPr>
  </w:style>
  <w:style w:type="character" w:customStyle="1" w:styleId="ListLabel3380">
    <w:name w:val="ListLabel 3380"/>
    <w:qFormat/>
    <w:rPr>
      <w:rFonts w:cs="OpenSymbol"/>
    </w:rPr>
  </w:style>
  <w:style w:type="character" w:customStyle="1" w:styleId="ListLabel3381">
    <w:name w:val="ListLabel 3381"/>
    <w:qFormat/>
    <w:rPr>
      <w:rFonts w:cs="OpenSymbol"/>
    </w:rPr>
  </w:style>
  <w:style w:type="character" w:customStyle="1" w:styleId="ListLabel3382">
    <w:name w:val="ListLabel 3382"/>
    <w:qFormat/>
    <w:rPr>
      <w:rFonts w:cs="OpenSymbol"/>
    </w:rPr>
  </w:style>
  <w:style w:type="character" w:customStyle="1" w:styleId="ListLabel3383">
    <w:name w:val="ListLabel 3383"/>
    <w:qFormat/>
    <w:rPr>
      <w:rFonts w:cs="OpenSymbol"/>
    </w:rPr>
  </w:style>
  <w:style w:type="character" w:customStyle="1" w:styleId="ListLabel3384">
    <w:name w:val="ListLabel 3384"/>
    <w:qFormat/>
    <w:rPr>
      <w:rFonts w:cs="OpenSymbol"/>
    </w:rPr>
  </w:style>
  <w:style w:type="character" w:customStyle="1" w:styleId="ListLabel3385">
    <w:name w:val="ListLabel 3385"/>
    <w:qFormat/>
    <w:rPr>
      <w:rFonts w:cs="OpenSymbol"/>
    </w:rPr>
  </w:style>
  <w:style w:type="character" w:customStyle="1" w:styleId="ListLabel3386">
    <w:name w:val="ListLabel 3386"/>
    <w:qFormat/>
    <w:rPr>
      <w:rFonts w:cs="OpenSymbol"/>
    </w:rPr>
  </w:style>
  <w:style w:type="character" w:customStyle="1" w:styleId="ListLabel3387">
    <w:name w:val="ListLabel 3387"/>
    <w:qFormat/>
    <w:rPr>
      <w:rFonts w:cs="OpenSymbol"/>
    </w:rPr>
  </w:style>
  <w:style w:type="character" w:customStyle="1" w:styleId="ListLabel3388">
    <w:name w:val="ListLabel 3388"/>
    <w:qFormat/>
    <w:rPr>
      <w:rFonts w:cs="OpenSymbol"/>
    </w:rPr>
  </w:style>
  <w:style w:type="character" w:customStyle="1" w:styleId="ListLabel3389">
    <w:name w:val="ListLabel 3389"/>
    <w:qFormat/>
    <w:rPr>
      <w:rFonts w:cs="OpenSymbol"/>
    </w:rPr>
  </w:style>
  <w:style w:type="character" w:customStyle="1" w:styleId="ListLabel3390">
    <w:name w:val="ListLabel 3390"/>
    <w:qFormat/>
    <w:rPr>
      <w:rFonts w:cs="OpenSymbol"/>
    </w:rPr>
  </w:style>
  <w:style w:type="character" w:customStyle="1" w:styleId="ListLabel3391">
    <w:name w:val="ListLabel 3391"/>
    <w:qFormat/>
    <w:rPr>
      <w:rFonts w:cs="OpenSymbol"/>
    </w:rPr>
  </w:style>
  <w:style w:type="character" w:customStyle="1" w:styleId="ListLabel3392">
    <w:name w:val="ListLabel 3392"/>
    <w:qFormat/>
    <w:rPr>
      <w:rFonts w:cs="OpenSymbol"/>
    </w:rPr>
  </w:style>
  <w:style w:type="character" w:customStyle="1" w:styleId="ListLabel3393">
    <w:name w:val="ListLabel 3393"/>
    <w:qFormat/>
    <w:rPr>
      <w:rFonts w:cs="OpenSymbol"/>
    </w:rPr>
  </w:style>
  <w:style w:type="character" w:customStyle="1" w:styleId="ListLabel3394">
    <w:name w:val="ListLabel 3394"/>
    <w:qFormat/>
    <w:rPr>
      <w:rFonts w:cs="OpenSymbol"/>
    </w:rPr>
  </w:style>
  <w:style w:type="character" w:customStyle="1" w:styleId="ListLabel3395">
    <w:name w:val="ListLabel 3395"/>
    <w:qFormat/>
    <w:rPr>
      <w:rFonts w:cs="OpenSymbol"/>
    </w:rPr>
  </w:style>
  <w:style w:type="character" w:customStyle="1" w:styleId="ListLabel3396">
    <w:name w:val="ListLabel 3396"/>
    <w:qFormat/>
    <w:rPr>
      <w:rFonts w:cs="OpenSymbol"/>
    </w:rPr>
  </w:style>
  <w:style w:type="character" w:customStyle="1" w:styleId="ListLabel3397">
    <w:name w:val="ListLabel 3397"/>
    <w:qFormat/>
    <w:rPr>
      <w:rFonts w:cs="OpenSymbol"/>
    </w:rPr>
  </w:style>
  <w:style w:type="character" w:customStyle="1" w:styleId="ListLabel3398">
    <w:name w:val="ListLabel 3398"/>
    <w:qFormat/>
    <w:rPr>
      <w:rFonts w:cs="OpenSymbol"/>
    </w:rPr>
  </w:style>
  <w:style w:type="character" w:customStyle="1" w:styleId="ListLabel3399">
    <w:name w:val="ListLabel 3399"/>
    <w:qFormat/>
    <w:rPr>
      <w:rFonts w:cs="OpenSymbol"/>
    </w:rPr>
  </w:style>
  <w:style w:type="character" w:customStyle="1" w:styleId="ListLabel3400">
    <w:name w:val="ListLabel 3400"/>
    <w:qFormat/>
    <w:rPr>
      <w:rFonts w:cs="OpenSymbol"/>
    </w:rPr>
  </w:style>
  <w:style w:type="character" w:customStyle="1" w:styleId="ListLabel3401">
    <w:name w:val="ListLabel 3401"/>
    <w:qFormat/>
    <w:rPr>
      <w:rFonts w:cs="OpenSymbol"/>
    </w:rPr>
  </w:style>
  <w:style w:type="character" w:customStyle="1" w:styleId="ListLabel3402">
    <w:name w:val="ListLabel 3402"/>
    <w:qFormat/>
    <w:rPr>
      <w:rFonts w:cs="OpenSymbol"/>
    </w:rPr>
  </w:style>
  <w:style w:type="character" w:customStyle="1" w:styleId="ListLabel3403">
    <w:name w:val="ListLabel 3403"/>
    <w:qFormat/>
    <w:rPr>
      <w:rFonts w:cs="OpenSymbol"/>
    </w:rPr>
  </w:style>
  <w:style w:type="character" w:customStyle="1" w:styleId="ListLabel3404">
    <w:name w:val="ListLabel 3404"/>
    <w:qFormat/>
    <w:rPr>
      <w:rFonts w:cs="OpenSymbol"/>
    </w:rPr>
  </w:style>
  <w:style w:type="character" w:customStyle="1" w:styleId="ListLabel3405">
    <w:name w:val="ListLabel 3405"/>
    <w:qFormat/>
    <w:rPr>
      <w:rFonts w:cs="OpenSymbol"/>
    </w:rPr>
  </w:style>
  <w:style w:type="character" w:customStyle="1" w:styleId="ListLabel3406">
    <w:name w:val="ListLabel 3406"/>
    <w:qFormat/>
    <w:rPr>
      <w:rFonts w:cs="OpenSymbol"/>
    </w:rPr>
  </w:style>
  <w:style w:type="character" w:customStyle="1" w:styleId="ListLabel3407">
    <w:name w:val="ListLabel 3407"/>
    <w:qFormat/>
    <w:rPr>
      <w:rFonts w:cs="OpenSymbol"/>
    </w:rPr>
  </w:style>
  <w:style w:type="character" w:customStyle="1" w:styleId="ListLabel3408">
    <w:name w:val="ListLabel 3408"/>
    <w:qFormat/>
    <w:rPr>
      <w:rFonts w:cs="OpenSymbol"/>
    </w:rPr>
  </w:style>
  <w:style w:type="character" w:customStyle="1" w:styleId="ListLabel3409">
    <w:name w:val="ListLabel 3409"/>
    <w:qFormat/>
    <w:rPr>
      <w:rFonts w:cs="OpenSymbol"/>
    </w:rPr>
  </w:style>
  <w:style w:type="character" w:customStyle="1" w:styleId="ListLabel3410">
    <w:name w:val="ListLabel 3410"/>
    <w:qFormat/>
    <w:rPr>
      <w:rFonts w:cs="OpenSymbol"/>
    </w:rPr>
  </w:style>
  <w:style w:type="character" w:customStyle="1" w:styleId="ListLabel3411">
    <w:name w:val="ListLabel 3411"/>
    <w:qFormat/>
    <w:rPr>
      <w:rFonts w:cs="OpenSymbol"/>
    </w:rPr>
  </w:style>
  <w:style w:type="character" w:customStyle="1" w:styleId="ListLabel3412">
    <w:name w:val="ListLabel 3412"/>
    <w:qFormat/>
    <w:rPr>
      <w:rFonts w:cs="OpenSymbol"/>
    </w:rPr>
  </w:style>
  <w:style w:type="character" w:customStyle="1" w:styleId="ListLabel3413">
    <w:name w:val="ListLabel 3413"/>
    <w:qFormat/>
    <w:rPr>
      <w:rFonts w:cs="OpenSymbol"/>
    </w:rPr>
  </w:style>
  <w:style w:type="character" w:customStyle="1" w:styleId="ListLabel3414">
    <w:name w:val="ListLabel 3414"/>
    <w:qFormat/>
    <w:rPr>
      <w:rFonts w:cs="OpenSymbol"/>
    </w:rPr>
  </w:style>
  <w:style w:type="character" w:customStyle="1" w:styleId="ListLabel3415">
    <w:name w:val="ListLabel 3415"/>
    <w:qFormat/>
    <w:rPr>
      <w:rFonts w:cs="OpenSymbol"/>
    </w:rPr>
  </w:style>
  <w:style w:type="character" w:customStyle="1" w:styleId="ListLabel3416">
    <w:name w:val="ListLabel 3416"/>
    <w:qFormat/>
    <w:rPr>
      <w:rFonts w:cs="OpenSymbol"/>
    </w:rPr>
  </w:style>
  <w:style w:type="character" w:customStyle="1" w:styleId="ListLabel3417">
    <w:name w:val="ListLabel 3417"/>
    <w:qFormat/>
    <w:rPr>
      <w:rFonts w:cs="OpenSymbol"/>
    </w:rPr>
  </w:style>
  <w:style w:type="character" w:customStyle="1" w:styleId="ListLabel3418">
    <w:name w:val="ListLabel 3418"/>
    <w:qFormat/>
    <w:rPr>
      <w:rFonts w:cs="OpenSymbol"/>
    </w:rPr>
  </w:style>
  <w:style w:type="character" w:customStyle="1" w:styleId="ListLabel3419">
    <w:name w:val="ListLabel 3419"/>
    <w:qFormat/>
    <w:rPr>
      <w:rFonts w:cs="OpenSymbol"/>
    </w:rPr>
  </w:style>
  <w:style w:type="character" w:customStyle="1" w:styleId="ListLabel3420">
    <w:name w:val="ListLabel 3420"/>
    <w:qFormat/>
    <w:rPr>
      <w:rFonts w:cs="OpenSymbol"/>
    </w:rPr>
  </w:style>
  <w:style w:type="character" w:customStyle="1" w:styleId="ListLabel3421">
    <w:name w:val="ListLabel 3421"/>
    <w:qFormat/>
    <w:rPr>
      <w:rFonts w:cs="OpenSymbol"/>
    </w:rPr>
  </w:style>
  <w:style w:type="character" w:customStyle="1" w:styleId="ListLabel3422">
    <w:name w:val="ListLabel 3422"/>
    <w:qFormat/>
    <w:rPr>
      <w:rFonts w:cs="OpenSymbol"/>
    </w:rPr>
  </w:style>
  <w:style w:type="character" w:customStyle="1" w:styleId="ListLabel3423">
    <w:name w:val="ListLabel 3423"/>
    <w:qFormat/>
    <w:rPr>
      <w:rFonts w:cs="OpenSymbol"/>
    </w:rPr>
  </w:style>
  <w:style w:type="character" w:customStyle="1" w:styleId="ListLabel3424">
    <w:name w:val="ListLabel 3424"/>
    <w:qFormat/>
    <w:rPr>
      <w:rFonts w:cs="OpenSymbol"/>
    </w:rPr>
  </w:style>
  <w:style w:type="character" w:customStyle="1" w:styleId="ListLabel3425">
    <w:name w:val="ListLabel 3425"/>
    <w:qFormat/>
    <w:rPr>
      <w:rFonts w:cs="OpenSymbol"/>
    </w:rPr>
  </w:style>
  <w:style w:type="character" w:customStyle="1" w:styleId="ListLabel3426">
    <w:name w:val="ListLabel 3426"/>
    <w:qFormat/>
    <w:rPr>
      <w:rFonts w:ascii="Times New Roman" w:hAnsi="Times New Roman"/>
      <w:bCs w:val="0"/>
      <w:iCs w:val="0"/>
      <w:sz w:val="18"/>
      <w:szCs w:val="18"/>
    </w:rPr>
  </w:style>
  <w:style w:type="character" w:customStyle="1" w:styleId="ListLabel3427">
    <w:name w:val="ListLabel 3427"/>
    <w:qFormat/>
    <w:rPr>
      <w:b w:val="0"/>
      <w:bCs w:val="0"/>
      <w:i w:val="0"/>
      <w:iCs w:val="0"/>
      <w:caps w:val="0"/>
      <w:smallCaps w:val="0"/>
      <w:sz w:val="24"/>
      <w:szCs w:val="24"/>
      <w:lang w:val="fr-FR"/>
    </w:rPr>
  </w:style>
  <w:style w:type="character" w:customStyle="1" w:styleId="ListLabel3428">
    <w:name w:val="ListLabel 3428"/>
    <w:qFormat/>
    <w:rPr>
      <w:rFonts w:ascii="Times New Roman" w:hAnsi="Times New Roman"/>
      <w:bCs w:val="0"/>
      <w:iCs w:val="0"/>
      <w:szCs w:val="24"/>
    </w:rPr>
  </w:style>
  <w:style w:type="character" w:customStyle="1" w:styleId="ListLabel3429">
    <w:name w:val="ListLabel 3429"/>
    <w:qFormat/>
    <w:rPr>
      <w:rFonts w:ascii="Times New Roman" w:eastAsia="Times New Roman" w:hAnsi="Times New Roman" w:cs="Times New Roman"/>
      <w:b/>
      <w:bCs/>
      <w:iCs w:val="0"/>
      <w:sz w:val="24"/>
      <w:szCs w:val="24"/>
      <w:u w:val="none"/>
      <w:lang w:val="fr-FR"/>
    </w:rPr>
  </w:style>
  <w:style w:type="character" w:customStyle="1" w:styleId="ListLabel3430">
    <w:name w:val="ListLabel 3430"/>
    <w:qFormat/>
    <w:rPr>
      <w:rFonts w:ascii="Times New Roman" w:eastAsia="Times New Roman" w:hAnsi="Times New Roman" w:cs="Times New Roman"/>
      <w:bCs w:val="0"/>
      <w:iCs w:val="0"/>
      <w:color w:val="0000FF"/>
      <w:sz w:val="21"/>
      <w:szCs w:val="21"/>
      <w:u w:val="single"/>
      <w:lang w:eastAsia="fr-FR"/>
    </w:rPr>
  </w:style>
  <w:style w:type="character" w:customStyle="1" w:styleId="ListLabel3431">
    <w:name w:val="ListLabel 3431"/>
    <w:qFormat/>
    <w:rPr>
      <w:rFonts w:ascii="Times New Roman" w:hAnsi="Times New Roman"/>
      <w:bCs w:val="0"/>
      <w:iCs w:val="0"/>
      <w:sz w:val="20"/>
      <w:szCs w:val="20"/>
    </w:rPr>
  </w:style>
  <w:style w:type="character" w:customStyle="1" w:styleId="ListLabel3432">
    <w:name w:val="ListLabel 3432"/>
    <w:qFormat/>
    <w:rPr>
      <w:rFonts w:ascii="Times New Roman" w:hAnsi="Times New Roman"/>
      <w:b w:val="0"/>
      <w:bCs/>
      <w:i/>
      <w:iCs/>
      <w:caps w:val="0"/>
      <w:smallCaps w:val="0"/>
      <w:strike w:val="0"/>
      <w:dstrike w:val="0"/>
      <w:color w:val="111111"/>
      <w:spacing w:val="0"/>
      <w:sz w:val="20"/>
      <w:szCs w:val="20"/>
      <w:u w:val="none"/>
      <w:effect w:val="none"/>
    </w:rPr>
  </w:style>
  <w:style w:type="character" w:customStyle="1" w:styleId="ListLabel3433">
    <w:name w:val="ListLabel 3433"/>
    <w:qFormat/>
    <w:rPr>
      <w:rFonts w:ascii="Times New Roman" w:hAnsi="Times New Roman"/>
      <w:b/>
      <w:bCs w:val="0"/>
      <w:i w:val="0"/>
      <w:iCs w:val="0"/>
      <w:caps w:val="0"/>
      <w:smallCaps w:val="0"/>
      <w:color w:val="000000"/>
      <w:spacing w:val="0"/>
      <w:sz w:val="18"/>
      <w:szCs w:val="18"/>
      <w:u w:val="single"/>
    </w:rPr>
  </w:style>
  <w:style w:type="character" w:customStyle="1" w:styleId="ListLabel3434">
    <w:name w:val="ListLabel 3434"/>
    <w:qFormat/>
    <w:rPr>
      <w:rFonts w:ascii="Times New Roman" w:hAnsi="Times New Roman"/>
      <w:b/>
      <w:bCs w:val="0"/>
      <w:i w:val="0"/>
      <w:iCs w:val="0"/>
      <w:caps w:val="0"/>
      <w:smallCaps w:val="0"/>
      <w:color w:val="4A5E81"/>
      <w:spacing w:val="0"/>
      <w:sz w:val="18"/>
      <w:szCs w:val="18"/>
      <w:u w:val="single"/>
    </w:rPr>
  </w:style>
  <w:style w:type="character" w:customStyle="1" w:styleId="ListLabel3435">
    <w:name w:val="ListLabel 3435"/>
    <w:qFormat/>
    <w:rPr>
      <w:rFonts w:ascii="Times New Roman" w:hAnsi="Times New Roman"/>
      <w:b w:val="0"/>
      <w:bCs w:val="0"/>
      <w:i/>
      <w:iCs/>
      <w:caps w:val="0"/>
      <w:smallCaps w:val="0"/>
      <w:color w:val="4A5E81"/>
      <w:spacing w:val="0"/>
      <w:sz w:val="18"/>
      <w:szCs w:val="18"/>
      <w:u w:val="single"/>
    </w:rPr>
  </w:style>
  <w:style w:type="character" w:customStyle="1" w:styleId="ListLabel3436">
    <w:name w:val="ListLabel 3436"/>
    <w:qFormat/>
    <w:rPr>
      <w:rFonts w:ascii="Times New Roman" w:hAnsi="Times New Roman"/>
      <w:b/>
      <w:bCs/>
      <w:i/>
      <w:iCs/>
      <w:caps w:val="0"/>
      <w:smallCaps w:val="0"/>
      <w:color w:val="4A5E81"/>
      <w:spacing w:val="0"/>
      <w:sz w:val="18"/>
      <w:szCs w:val="18"/>
      <w:u w:val="none"/>
    </w:rPr>
  </w:style>
  <w:style w:type="character" w:customStyle="1" w:styleId="ListLabel3437">
    <w:name w:val="ListLabel 3437"/>
    <w:qFormat/>
    <w:rPr>
      <w:rFonts w:ascii="Times New Roman" w:hAnsi="Times New Roman"/>
      <w:b/>
      <w:bCs/>
      <w:i/>
      <w:iCs/>
      <w:caps w:val="0"/>
      <w:smallCaps w:val="0"/>
      <w:strike w:val="0"/>
      <w:dstrike w:val="0"/>
      <w:color w:val="2E3B50"/>
      <w:spacing w:val="0"/>
      <w:sz w:val="18"/>
      <w:szCs w:val="18"/>
      <w:u w:val="none"/>
      <w:effect w:val="none"/>
    </w:rPr>
  </w:style>
  <w:style w:type="character" w:customStyle="1" w:styleId="ListLabel3438">
    <w:name w:val="ListLabel 3438"/>
    <w:qFormat/>
    <w:rPr>
      <w:rFonts w:ascii="apple-system;system-ui;BlinkMac" w:hAnsi="apple-system;system-ui;BlinkMac"/>
      <w:b w:val="0"/>
      <w:bCs w:val="0"/>
      <w:i w:val="0"/>
      <w:iCs w:val="0"/>
      <w:caps w:val="0"/>
      <w:smallCaps w:val="0"/>
      <w:spacing w:val="0"/>
      <w:sz w:val="20"/>
      <w:szCs w:val="20"/>
      <w:u w:val="single"/>
    </w:rPr>
  </w:style>
  <w:style w:type="character" w:customStyle="1" w:styleId="ListLabel3439">
    <w:name w:val="ListLabel 3439"/>
    <w:qFormat/>
    <w:rPr>
      <w:bCs w:val="0"/>
      <w:iCs w:val="0"/>
      <w:sz w:val="20"/>
      <w:szCs w:val="20"/>
    </w:rPr>
  </w:style>
  <w:style w:type="character" w:customStyle="1" w:styleId="ListLabel3440">
    <w:name w:val="ListLabel 3440"/>
    <w:qFormat/>
    <w:rPr>
      <w:bCs w:val="0"/>
      <w:iCs w:val="0"/>
      <w:sz w:val="12"/>
      <w:szCs w:val="12"/>
    </w:rPr>
  </w:style>
  <w:style w:type="character" w:customStyle="1" w:styleId="ListLabel3441">
    <w:name w:val="ListLabel 3441"/>
    <w:qFormat/>
    <w:rPr>
      <w:rFonts w:ascii="Times New Roman" w:eastAsia="Times New Roman" w:hAnsi="Times New Roman" w:cs="Times New Roman"/>
      <w:b w:val="0"/>
      <w:bCs/>
      <w:i w:val="0"/>
      <w:iCs w:val="0"/>
      <w:caps w:val="0"/>
      <w:smallCaps w:val="0"/>
      <w:color w:val="000000"/>
      <w:spacing w:val="0"/>
      <w:sz w:val="20"/>
      <w:szCs w:val="20"/>
      <w:u w:val="none"/>
      <w:lang w:val="fr-FR"/>
    </w:rPr>
  </w:style>
  <w:style w:type="character" w:customStyle="1" w:styleId="ListLabel3442">
    <w:name w:val="ListLabel 3442"/>
    <w:qFormat/>
    <w:rPr>
      <w:rFonts w:ascii="Times New Roman" w:eastAsia="Times New Roman" w:hAnsi="Times New Roman" w:cs="Times New Roman"/>
      <w:b w:val="0"/>
      <w:bCs/>
      <w:i w:val="0"/>
      <w:iCs w:val="0"/>
      <w:caps w:val="0"/>
      <w:smallCaps w:val="0"/>
      <w:strike w:val="0"/>
      <w:dstrike w:val="0"/>
      <w:color w:val="3366CC"/>
      <w:spacing w:val="0"/>
      <w:sz w:val="21"/>
      <w:szCs w:val="22"/>
      <w:u w:val="none"/>
      <w:effect w:val="none"/>
      <w:lang w:val="fr-FR"/>
    </w:rPr>
  </w:style>
  <w:style w:type="character" w:customStyle="1" w:styleId="ListLabel3443">
    <w:name w:val="ListLabel 3443"/>
    <w:qFormat/>
    <w:rPr>
      <w:rFonts w:cs="OpenSymbol"/>
      <w:b w:val="0"/>
      <w:sz w:val="20"/>
    </w:rPr>
  </w:style>
  <w:style w:type="character" w:customStyle="1" w:styleId="ListLabel3444">
    <w:name w:val="ListLabel 3444"/>
    <w:qFormat/>
    <w:rPr>
      <w:rFonts w:cs="OpenSymbol"/>
    </w:rPr>
  </w:style>
  <w:style w:type="character" w:customStyle="1" w:styleId="ListLabel3445">
    <w:name w:val="ListLabel 3445"/>
    <w:qFormat/>
    <w:rPr>
      <w:rFonts w:cs="OpenSymbol"/>
    </w:rPr>
  </w:style>
  <w:style w:type="character" w:customStyle="1" w:styleId="ListLabel3446">
    <w:name w:val="ListLabel 3446"/>
    <w:qFormat/>
    <w:rPr>
      <w:rFonts w:cs="OpenSymbol"/>
    </w:rPr>
  </w:style>
  <w:style w:type="character" w:customStyle="1" w:styleId="ListLabel3447">
    <w:name w:val="ListLabel 3447"/>
    <w:qFormat/>
    <w:rPr>
      <w:rFonts w:cs="OpenSymbol"/>
    </w:rPr>
  </w:style>
  <w:style w:type="character" w:customStyle="1" w:styleId="ListLabel3448">
    <w:name w:val="ListLabel 3448"/>
    <w:qFormat/>
    <w:rPr>
      <w:rFonts w:cs="OpenSymbol"/>
    </w:rPr>
  </w:style>
  <w:style w:type="character" w:customStyle="1" w:styleId="ListLabel3449">
    <w:name w:val="ListLabel 3449"/>
    <w:qFormat/>
    <w:rPr>
      <w:rFonts w:cs="OpenSymbol"/>
    </w:rPr>
  </w:style>
  <w:style w:type="character" w:customStyle="1" w:styleId="ListLabel3450">
    <w:name w:val="ListLabel 3450"/>
    <w:qFormat/>
    <w:rPr>
      <w:rFonts w:cs="OpenSymbol"/>
    </w:rPr>
  </w:style>
  <w:style w:type="character" w:customStyle="1" w:styleId="ListLabel3451">
    <w:name w:val="ListLabel 3451"/>
    <w:qFormat/>
    <w:rPr>
      <w:rFonts w:cs="OpenSymbol"/>
    </w:rPr>
  </w:style>
  <w:style w:type="character" w:customStyle="1" w:styleId="ListLabel3452">
    <w:name w:val="ListLabel 3452"/>
    <w:qFormat/>
    <w:rPr>
      <w:rFonts w:cs="OpenSymbol"/>
    </w:rPr>
  </w:style>
  <w:style w:type="character" w:customStyle="1" w:styleId="ListLabel3453">
    <w:name w:val="ListLabel 3453"/>
    <w:qFormat/>
    <w:rPr>
      <w:rFonts w:cs="OpenSymbol"/>
    </w:rPr>
  </w:style>
  <w:style w:type="character" w:customStyle="1" w:styleId="ListLabel3454">
    <w:name w:val="ListLabel 3454"/>
    <w:qFormat/>
    <w:rPr>
      <w:rFonts w:cs="OpenSymbol"/>
    </w:rPr>
  </w:style>
  <w:style w:type="character" w:customStyle="1" w:styleId="ListLabel3455">
    <w:name w:val="ListLabel 3455"/>
    <w:qFormat/>
    <w:rPr>
      <w:rFonts w:cs="OpenSymbol"/>
    </w:rPr>
  </w:style>
  <w:style w:type="character" w:customStyle="1" w:styleId="ListLabel3456">
    <w:name w:val="ListLabel 3456"/>
    <w:qFormat/>
    <w:rPr>
      <w:rFonts w:cs="OpenSymbol"/>
    </w:rPr>
  </w:style>
  <w:style w:type="character" w:customStyle="1" w:styleId="ListLabel3457">
    <w:name w:val="ListLabel 3457"/>
    <w:qFormat/>
    <w:rPr>
      <w:rFonts w:cs="OpenSymbol"/>
    </w:rPr>
  </w:style>
  <w:style w:type="character" w:customStyle="1" w:styleId="ListLabel3458">
    <w:name w:val="ListLabel 3458"/>
    <w:qFormat/>
    <w:rPr>
      <w:rFonts w:cs="OpenSymbol"/>
    </w:rPr>
  </w:style>
  <w:style w:type="character" w:customStyle="1" w:styleId="ListLabel3459">
    <w:name w:val="ListLabel 3459"/>
    <w:qFormat/>
    <w:rPr>
      <w:rFonts w:cs="OpenSymbol"/>
    </w:rPr>
  </w:style>
  <w:style w:type="character" w:customStyle="1" w:styleId="ListLabel3460">
    <w:name w:val="ListLabel 3460"/>
    <w:qFormat/>
    <w:rPr>
      <w:rFonts w:cs="OpenSymbol"/>
    </w:rPr>
  </w:style>
  <w:style w:type="character" w:customStyle="1" w:styleId="ListLabel3461">
    <w:name w:val="ListLabel 3461"/>
    <w:qFormat/>
    <w:rPr>
      <w:rFonts w:cs="OpenSymbol"/>
    </w:rPr>
  </w:style>
  <w:style w:type="character" w:customStyle="1" w:styleId="ListLabel3462">
    <w:name w:val="ListLabel 3462"/>
    <w:qFormat/>
    <w:rPr>
      <w:rFonts w:cs="OpenSymbol"/>
    </w:rPr>
  </w:style>
  <w:style w:type="character" w:customStyle="1" w:styleId="ListLabel3463">
    <w:name w:val="ListLabel 3463"/>
    <w:qFormat/>
    <w:rPr>
      <w:rFonts w:cs="OpenSymbol"/>
    </w:rPr>
  </w:style>
  <w:style w:type="character" w:customStyle="1" w:styleId="ListLabel3464">
    <w:name w:val="ListLabel 3464"/>
    <w:qFormat/>
    <w:rPr>
      <w:rFonts w:cs="OpenSymbol"/>
    </w:rPr>
  </w:style>
  <w:style w:type="character" w:customStyle="1" w:styleId="ListLabel3465">
    <w:name w:val="ListLabel 3465"/>
    <w:qFormat/>
    <w:rPr>
      <w:rFonts w:cs="OpenSymbol"/>
    </w:rPr>
  </w:style>
  <w:style w:type="character" w:customStyle="1" w:styleId="ListLabel3466">
    <w:name w:val="ListLabel 3466"/>
    <w:qFormat/>
    <w:rPr>
      <w:rFonts w:cs="OpenSymbol"/>
    </w:rPr>
  </w:style>
  <w:style w:type="character" w:customStyle="1" w:styleId="ListLabel3467">
    <w:name w:val="ListLabel 3467"/>
    <w:qFormat/>
    <w:rPr>
      <w:rFonts w:cs="OpenSymbol"/>
    </w:rPr>
  </w:style>
  <w:style w:type="character" w:customStyle="1" w:styleId="ListLabel3468">
    <w:name w:val="ListLabel 3468"/>
    <w:qFormat/>
    <w:rPr>
      <w:rFonts w:cs="OpenSymbol"/>
    </w:rPr>
  </w:style>
  <w:style w:type="character" w:customStyle="1" w:styleId="ListLabel3469">
    <w:name w:val="ListLabel 3469"/>
    <w:qFormat/>
    <w:rPr>
      <w:rFonts w:cs="OpenSymbol"/>
    </w:rPr>
  </w:style>
  <w:style w:type="character" w:customStyle="1" w:styleId="ListLabel3470">
    <w:name w:val="ListLabel 3470"/>
    <w:qFormat/>
    <w:rPr>
      <w:rFonts w:cs="OpenSymbol"/>
    </w:rPr>
  </w:style>
  <w:style w:type="character" w:customStyle="1" w:styleId="ListLabel3471">
    <w:name w:val="ListLabel 3471"/>
    <w:qFormat/>
    <w:rPr>
      <w:rFonts w:cs="OpenSymbol"/>
    </w:rPr>
  </w:style>
  <w:style w:type="character" w:customStyle="1" w:styleId="ListLabel3472">
    <w:name w:val="ListLabel 3472"/>
    <w:qFormat/>
    <w:rPr>
      <w:rFonts w:cs="OpenSymbol"/>
    </w:rPr>
  </w:style>
  <w:style w:type="character" w:customStyle="1" w:styleId="ListLabel3473">
    <w:name w:val="ListLabel 3473"/>
    <w:qFormat/>
    <w:rPr>
      <w:rFonts w:cs="OpenSymbol"/>
    </w:rPr>
  </w:style>
  <w:style w:type="character" w:customStyle="1" w:styleId="ListLabel3474">
    <w:name w:val="ListLabel 3474"/>
    <w:qFormat/>
    <w:rPr>
      <w:rFonts w:cs="OpenSymbol"/>
    </w:rPr>
  </w:style>
  <w:style w:type="character" w:customStyle="1" w:styleId="ListLabel3475">
    <w:name w:val="ListLabel 3475"/>
    <w:qFormat/>
    <w:rPr>
      <w:rFonts w:cs="OpenSymbol"/>
    </w:rPr>
  </w:style>
  <w:style w:type="character" w:customStyle="1" w:styleId="ListLabel3476">
    <w:name w:val="ListLabel 3476"/>
    <w:qFormat/>
    <w:rPr>
      <w:rFonts w:cs="OpenSymbol"/>
    </w:rPr>
  </w:style>
  <w:style w:type="character" w:customStyle="1" w:styleId="ListLabel3477">
    <w:name w:val="ListLabel 3477"/>
    <w:qFormat/>
    <w:rPr>
      <w:rFonts w:cs="OpenSymbol"/>
    </w:rPr>
  </w:style>
  <w:style w:type="character" w:customStyle="1" w:styleId="ListLabel3478">
    <w:name w:val="ListLabel 3478"/>
    <w:qFormat/>
    <w:rPr>
      <w:rFonts w:cs="OpenSymbol"/>
    </w:rPr>
  </w:style>
  <w:style w:type="character" w:customStyle="1" w:styleId="ListLabel3479">
    <w:name w:val="ListLabel 3479"/>
    <w:qFormat/>
    <w:rPr>
      <w:rFonts w:cs="OpenSymbol"/>
    </w:rPr>
  </w:style>
  <w:style w:type="character" w:customStyle="1" w:styleId="ListLabel3480">
    <w:name w:val="ListLabel 3480"/>
    <w:qFormat/>
    <w:rPr>
      <w:rFonts w:cs="OpenSymbol"/>
    </w:rPr>
  </w:style>
  <w:style w:type="character" w:customStyle="1" w:styleId="ListLabel3481">
    <w:name w:val="ListLabel 3481"/>
    <w:qFormat/>
    <w:rPr>
      <w:rFonts w:cs="OpenSymbol"/>
    </w:rPr>
  </w:style>
  <w:style w:type="character" w:customStyle="1" w:styleId="ListLabel3482">
    <w:name w:val="ListLabel 3482"/>
    <w:qFormat/>
    <w:rPr>
      <w:rFonts w:cs="OpenSymbol"/>
    </w:rPr>
  </w:style>
  <w:style w:type="character" w:customStyle="1" w:styleId="ListLabel3483">
    <w:name w:val="ListLabel 3483"/>
    <w:qFormat/>
    <w:rPr>
      <w:rFonts w:cs="OpenSymbol"/>
    </w:rPr>
  </w:style>
  <w:style w:type="character" w:customStyle="1" w:styleId="ListLabel3484">
    <w:name w:val="ListLabel 3484"/>
    <w:qFormat/>
    <w:rPr>
      <w:rFonts w:cs="OpenSymbol"/>
    </w:rPr>
  </w:style>
  <w:style w:type="character" w:customStyle="1" w:styleId="ListLabel3485">
    <w:name w:val="ListLabel 3485"/>
    <w:qFormat/>
    <w:rPr>
      <w:rFonts w:cs="OpenSymbol"/>
    </w:rPr>
  </w:style>
  <w:style w:type="character" w:customStyle="1" w:styleId="ListLabel3486">
    <w:name w:val="ListLabel 3486"/>
    <w:qFormat/>
    <w:rPr>
      <w:rFonts w:cs="OpenSymbol"/>
    </w:rPr>
  </w:style>
  <w:style w:type="character" w:customStyle="1" w:styleId="ListLabel3487">
    <w:name w:val="ListLabel 3487"/>
    <w:qFormat/>
    <w:rPr>
      <w:rFonts w:cs="OpenSymbol"/>
    </w:rPr>
  </w:style>
  <w:style w:type="character" w:customStyle="1" w:styleId="ListLabel3488">
    <w:name w:val="ListLabel 3488"/>
    <w:qFormat/>
    <w:rPr>
      <w:rFonts w:cs="OpenSymbol"/>
    </w:rPr>
  </w:style>
  <w:style w:type="character" w:customStyle="1" w:styleId="ListLabel3489">
    <w:name w:val="ListLabel 3489"/>
    <w:qFormat/>
    <w:rPr>
      <w:rFonts w:cs="OpenSymbol"/>
    </w:rPr>
  </w:style>
  <w:style w:type="character" w:customStyle="1" w:styleId="ListLabel3490">
    <w:name w:val="ListLabel 3490"/>
    <w:qFormat/>
    <w:rPr>
      <w:rFonts w:cs="OpenSymbol"/>
    </w:rPr>
  </w:style>
  <w:style w:type="character" w:customStyle="1" w:styleId="ListLabel3491">
    <w:name w:val="ListLabel 3491"/>
    <w:qFormat/>
    <w:rPr>
      <w:rFonts w:cs="OpenSymbol"/>
    </w:rPr>
  </w:style>
  <w:style w:type="character" w:customStyle="1" w:styleId="ListLabel3492">
    <w:name w:val="ListLabel 3492"/>
    <w:qFormat/>
    <w:rPr>
      <w:rFonts w:cs="OpenSymbol"/>
    </w:rPr>
  </w:style>
  <w:style w:type="character" w:customStyle="1" w:styleId="ListLabel3493">
    <w:name w:val="ListLabel 3493"/>
    <w:qFormat/>
    <w:rPr>
      <w:rFonts w:cs="OpenSymbol"/>
    </w:rPr>
  </w:style>
  <w:style w:type="character" w:customStyle="1" w:styleId="ListLabel3494">
    <w:name w:val="ListLabel 3494"/>
    <w:qFormat/>
    <w:rPr>
      <w:rFonts w:cs="OpenSymbol"/>
    </w:rPr>
  </w:style>
  <w:style w:type="character" w:customStyle="1" w:styleId="ListLabel3495">
    <w:name w:val="ListLabel 3495"/>
    <w:qFormat/>
    <w:rPr>
      <w:rFonts w:cs="OpenSymbol"/>
    </w:rPr>
  </w:style>
  <w:style w:type="character" w:customStyle="1" w:styleId="ListLabel3496">
    <w:name w:val="ListLabel 3496"/>
    <w:qFormat/>
    <w:rPr>
      <w:rFonts w:cs="OpenSymbol"/>
    </w:rPr>
  </w:style>
  <w:style w:type="character" w:customStyle="1" w:styleId="ListLabel3497">
    <w:name w:val="ListLabel 3497"/>
    <w:qFormat/>
    <w:rPr>
      <w:rFonts w:cs="OpenSymbol"/>
    </w:rPr>
  </w:style>
  <w:style w:type="character" w:customStyle="1" w:styleId="ListLabel3498">
    <w:name w:val="ListLabel 3498"/>
    <w:qFormat/>
    <w:rPr>
      <w:rFonts w:cs="OpenSymbol"/>
    </w:rPr>
  </w:style>
  <w:style w:type="character" w:customStyle="1" w:styleId="ListLabel3499">
    <w:name w:val="ListLabel 3499"/>
    <w:qFormat/>
    <w:rPr>
      <w:rFonts w:cs="OpenSymbol"/>
    </w:rPr>
  </w:style>
  <w:style w:type="character" w:customStyle="1" w:styleId="ListLabel3500">
    <w:name w:val="ListLabel 3500"/>
    <w:qFormat/>
    <w:rPr>
      <w:rFonts w:cs="OpenSymbol"/>
    </w:rPr>
  </w:style>
  <w:style w:type="character" w:customStyle="1" w:styleId="ListLabel3501">
    <w:name w:val="ListLabel 3501"/>
    <w:qFormat/>
    <w:rPr>
      <w:rFonts w:cs="OpenSymbol"/>
    </w:rPr>
  </w:style>
  <w:style w:type="character" w:customStyle="1" w:styleId="ListLabel3502">
    <w:name w:val="ListLabel 3502"/>
    <w:qFormat/>
    <w:rPr>
      <w:rFonts w:cs="OpenSymbol"/>
    </w:rPr>
  </w:style>
  <w:style w:type="character" w:customStyle="1" w:styleId="ListLabel3503">
    <w:name w:val="ListLabel 3503"/>
    <w:qFormat/>
    <w:rPr>
      <w:rFonts w:cs="OpenSymbol"/>
    </w:rPr>
  </w:style>
  <w:style w:type="character" w:customStyle="1" w:styleId="ListLabel3504">
    <w:name w:val="ListLabel 3504"/>
    <w:qFormat/>
    <w:rPr>
      <w:rFonts w:cs="OpenSymbol"/>
    </w:rPr>
  </w:style>
  <w:style w:type="character" w:customStyle="1" w:styleId="ListLabel3505">
    <w:name w:val="ListLabel 3505"/>
    <w:qFormat/>
    <w:rPr>
      <w:rFonts w:cs="OpenSymbol"/>
    </w:rPr>
  </w:style>
  <w:style w:type="character" w:customStyle="1" w:styleId="ListLabel3506">
    <w:name w:val="ListLabel 3506"/>
    <w:qFormat/>
    <w:rPr>
      <w:rFonts w:cs="OpenSymbol"/>
    </w:rPr>
  </w:style>
  <w:style w:type="character" w:customStyle="1" w:styleId="ListLabel3507">
    <w:name w:val="ListLabel 3507"/>
    <w:qFormat/>
    <w:rPr>
      <w:rFonts w:cs="OpenSymbol"/>
    </w:rPr>
  </w:style>
  <w:style w:type="character" w:customStyle="1" w:styleId="ListLabel3508">
    <w:name w:val="ListLabel 3508"/>
    <w:qFormat/>
    <w:rPr>
      <w:rFonts w:cs="OpenSymbol"/>
    </w:rPr>
  </w:style>
  <w:style w:type="character" w:customStyle="1" w:styleId="ListLabel3509">
    <w:name w:val="ListLabel 3509"/>
    <w:qFormat/>
    <w:rPr>
      <w:rFonts w:cs="OpenSymbol"/>
    </w:rPr>
  </w:style>
  <w:style w:type="character" w:customStyle="1" w:styleId="ListLabel3510">
    <w:name w:val="ListLabel 3510"/>
    <w:qFormat/>
    <w:rPr>
      <w:rFonts w:cs="OpenSymbol"/>
    </w:rPr>
  </w:style>
  <w:style w:type="character" w:customStyle="1" w:styleId="ListLabel3511">
    <w:name w:val="ListLabel 3511"/>
    <w:qFormat/>
    <w:rPr>
      <w:rFonts w:cs="OpenSymbol"/>
    </w:rPr>
  </w:style>
  <w:style w:type="character" w:customStyle="1" w:styleId="ListLabel3512">
    <w:name w:val="ListLabel 3512"/>
    <w:qFormat/>
    <w:rPr>
      <w:rFonts w:cs="OpenSymbol"/>
    </w:rPr>
  </w:style>
  <w:style w:type="character" w:customStyle="1" w:styleId="ListLabel3513">
    <w:name w:val="ListLabel 3513"/>
    <w:qFormat/>
    <w:rPr>
      <w:rFonts w:cs="OpenSymbol"/>
    </w:rPr>
  </w:style>
  <w:style w:type="character" w:customStyle="1" w:styleId="ListLabel3514">
    <w:name w:val="ListLabel 3514"/>
    <w:qFormat/>
    <w:rPr>
      <w:rFonts w:cs="OpenSymbol"/>
    </w:rPr>
  </w:style>
  <w:style w:type="character" w:customStyle="1" w:styleId="ListLabel3515">
    <w:name w:val="ListLabel 3515"/>
    <w:qFormat/>
    <w:rPr>
      <w:rFonts w:cs="OpenSymbol"/>
    </w:rPr>
  </w:style>
  <w:style w:type="character" w:customStyle="1" w:styleId="ListLabel3516">
    <w:name w:val="ListLabel 3516"/>
    <w:qFormat/>
    <w:rPr>
      <w:rFonts w:cs="OpenSymbol"/>
    </w:rPr>
  </w:style>
  <w:style w:type="character" w:customStyle="1" w:styleId="ListLabel3517">
    <w:name w:val="ListLabel 3517"/>
    <w:qFormat/>
    <w:rPr>
      <w:rFonts w:cs="OpenSymbol"/>
    </w:rPr>
  </w:style>
  <w:style w:type="character" w:customStyle="1" w:styleId="ListLabel3518">
    <w:name w:val="ListLabel 3518"/>
    <w:qFormat/>
    <w:rPr>
      <w:rFonts w:cs="OpenSymbol"/>
    </w:rPr>
  </w:style>
  <w:style w:type="character" w:customStyle="1" w:styleId="ListLabel3519">
    <w:name w:val="ListLabel 3519"/>
    <w:qFormat/>
    <w:rPr>
      <w:rFonts w:cs="OpenSymbol"/>
    </w:rPr>
  </w:style>
  <w:style w:type="character" w:customStyle="1" w:styleId="ListLabel3520">
    <w:name w:val="ListLabel 3520"/>
    <w:qFormat/>
    <w:rPr>
      <w:rFonts w:cs="OpenSymbol"/>
    </w:rPr>
  </w:style>
  <w:style w:type="character" w:customStyle="1" w:styleId="ListLabel3521">
    <w:name w:val="ListLabel 3521"/>
    <w:qFormat/>
    <w:rPr>
      <w:rFonts w:cs="OpenSymbol"/>
    </w:rPr>
  </w:style>
  <w:style w:type="character" w:customStyle="1" w:styleId="ListLabel3522">
    <w:name w:val="ListLabel 3522"/>
    <w:qFormat/>
    <w:rPr>
      <w:rFonts w:cs="OpenSymbol"/>
    </w:rPr>
  </w:style>
  <w:style w:type="character" w:customStyle="1" w:styleId="ListLabel3523">
    <w:name w:val="ListLabel 3523"/>
    <w:qFormat/>
    <w:rPr>
      <w:rFonts w:cs="OpenSymbol"/>
    </w:rPr>
  </w:style>
  <w:style w:type="character" w:customStyle="1" w:styleId="ListLabel3524">
    <w:name w:val="ListLabel 3524"/>
    <w:qFormat/>
    <w:rPr>
      <w:rFonts w:cs="OpenSymbol"/>
    </w:rPr>
  </w:style>
  <w:style w:type="character" w:customStyle="1" w:styleId="ListLabel3525">
    <w:name w:val="ListLabel 3525"/>
    <w:qFormat/>
    <w:rPr>
      <w:rFonts w:cs="OpenSymbol"/>
    </w:rPr>
  </w:style>
  <w:style w:type="character" w:customStyle="1" w:styleId="ListLabel3526">
    <w:name w:val="ListLabel 3526"/>
    <w:qFormat/>
    <w:rPr>
      <w:rFonts w:cs="OpenSymbol"/>
    </w:rPr>
  </w:style>
  <w:style w:type="character" w:customStyle="1" w:styleId="ListLabel3527">
    <w:name w:val="ListLabel 3527"/>
    <w:qFormat/>
    <w:rPr>
      <w:rFonts w:cs="OpenSymbol"/>
    </w:rPr>
  </w:style>
  <w:style w:type="character" w:customStyle="1" w:styleId="ListLabel3528">
    <w:name w:val="ListLabel 3528"/>
    <w:qFormat/>
    <w:rPr>
      <w:rFonts w:cs="OpenSymbol"/>
    </w:rPr>
  </w:style>
  <w:style w:type="character" w:customStyle="1" w:styleId="ListLabel3529">
    <w:name w:val="ListLabel 3529"/>
    <w:qFormat/>
    <w:rPr>
      <w:rFonts w:cs="OpenSymbol"/>
    </w:rPr>
  </w:style>
  <w:style w:type="character" w:customStyle="1" w:styleId="ListLabel3530">
    <w:name w:val="ListLabel 3530"/>
    <w:qFormat/>
    <w:rPr>
      <w:rFonts w:cs="OpenSymbol"/>
    </w:rPr>
  </w:style>
  <w:style w:type="character" w:customStyle="1" w:styleId="ListLabel3531">
    <w:name w:val="ListLabel 3531"/>
    <w:qFormat/>
    <w:rPr>
      <w:rFonts w:cs="OpenSymbol"/>
    </w:rPr>
  </w:style>
  <w:style w:type="character" w:customStyle="1" w:styleId="ListLabel3532">
    <w:name w:val="ListLabel 3532"/>
    <w:qFormat/>
    <w:rPr>
      <w:rFonts w:cs="OpenSymbol"/>
    </w:rPr>
  </w:style>
  <w:style w:type="character" w:customStyle="1" w:styleId="ListLabel3533">
    <w:name w:val="ListLabel 3533"/>
    <w:qFormat/>
    <w:rPr>
      <w:rFonts w:cs="OpenSymbol"/>
    </w:rPr>
  </w:style>
  <w:style w:type="character" w:customStyle="1" w:styleId="ListLabel3534">
    <w:name w:val="ListLabel 3534"/>
    <w:qFormat/>
    <w:rPr>
      <w:rFonts w:cs="OpenSymbol"/>
    </w:rPr>
  </w:style>
  <w:style w:type="character" w:customStyle="1" w:styleId="ListLabel3535">
    <w:name w:val="ListLabel 3535"/>
    <w:qFormat/>
    <w:rPr>
      <w:rFonts w:cs="OpenSymbol"/>
    </w:rPr>
  </w:style>
  <w:style w:type="character" w:customStyle="1" w:styleId="ListLabel3536">
    <w:name w:val="ListLabel 3536"/>
    <w:qFormat/>
    <w:rPr>
      <w:rFonts w:cs="OpenSymbol"/>
    </w:rPr>
  </w:style>
  <w:style w:type="character" w:customStyle="1" w:styleId="ListLabel3537">
    <w:name w:val="ListLabel 3537"/>
    <w:qFormat/>
    <w:rPr>
      <w:rFonts w:cs="OpenSymbol"/>
    </w:rPr>
  </w:style>
  <w:style w:type="character" w:customStyle="1" w:styleId="ListLabel3538">
    <w:name w:val="ListLabel 3538"/>
    <w:qFormat/>
    <w:rPr>
      <w:rFonts w:cs="OpenSymbol"/>
    </w:rPr>
  </w:style>
  <w:style w:type="character" w:customStyle="1" w:styleId="ListLabel3539">
    <w:name w:val="ListLabel 3539"/>
    <w:qFormat/>
    <w:rPr>
      <w:rFonts w:cs="OpenSymbol"/>
    </w:rPr>
  </w:style>
  <w:style w:type="character" w:customStyle="1" w:styleId="ListLabel3540">
    <w:name w:val="ListLabel 3540"/>
    <w:qFormat/>
    <w:rPr>
      <w:rFonts w:cs="OpenSymbol"/>
    </w:rPr>
  </w:style>
  <w:style w:type="character" w:customStyle="1" w:styleId="ListLabel3541">
    <w:name w:val="ListLabel 3541"/>
    <w:qFormat/>
    <w:rPr>
      <w:rFonts w:cs="OpenSymbol"/>
    </w:rPr>
  </w:style>
  <w:style w:type="character" w:customStyle="1" w:styleId="ListLabel3542">
    <w:name w:val="ListLabel 3542"/>
    <w:qFormat/>
    <w:rPr>
      <w:rFonts w:cs="OpenSymbol"/>
    </w:rPr>
  </w:style>
  <w:style w:type="character" w:customStyle="1" w:styleId="ListLabel3543">
    <w:name w:val="ListLabel 3543"/>
    <w:qFormat/>
    <w:rPr>
      <w:rFonts w:cs="OpenSymbol"/>
    </w:rPr>
  </w:style>
  <w:style w:type="character" w:customStyle="1" w:styleId="ListLabel3544">
    <w:name w:val="ListLabel 3544"/>
    <w:qFormat/>
    <w:rPr>
      <w:rFonts w:cs="OpenSymbol"/>
    </w:rPr>
  </w:style>
  <w:style w:type="character" w:customStyle="1" w:styleId="ListLabel3545">
    <w:name w:val="ListLabel 3545"/>
    <w:qFormat/>
    <w:rPr>
      <w:rFonts w:cs="OpenSymbol"/>
    </w:rPr>
  </w:style>
  <w:style w:type="character" w:customStyle="1" w:styleId="ListLabel3546">
    <w:name w:val="ListLabel 3546"/>
    <w:qFormat/>
    <w:rPr>
      <w:rFonts w:cs="OpenSymbol"/>
    </w:rPr>
  </w:style>
  <w:style w:type="character" w:customStyle="1" w:styleId="ListLabel3547">
    <w:name w:val="ListLabel 3547"/>
    <w:qFormat/>
    <w:rPr>
      <w:rFonts w:cs="OpenSymbol"/>
    </w:rPr>
  </w:style>
  <w:style w:type="character" w:customStyle="1" w:styleId="ListLabel3548">
    <w:name w:val="ListLabel 3548"/>
    <w:qFormat/>
    <w:rPr>
      <w:rFonts w:cs="OpenSymbol"/>
    </w:rPr>
  </w:style>
  <w:style w:type="character" w:customStyle="1" w:styleId="ListLabel3549">
    <w:name w:val="ListLabel 3549"/>
    <w:qFormat/>
    <w:rPr>
      <w:rFonts w:cs="OpenSymbol"/>
    </w:rPr>
  </w:style>
  <w:style w:type="character" w:customStyle="1" w:styleId="ListLabel3550">
    <w:name w:val="ListLabel 3550"/>
    <w:qFormat/>
    <w:rPr>
      <w:rFonts w:cs="OpenSymbol"/>
    </w:rPr>
  </w:style>
  <w:style w:type="character" w:customStyle="1" w:styleId="ListLabel3551">
    <w:name w:val="ListLabel 3551"/>
    <w:qFormat/>
    <w:rPr>
      <w:rFonts w:cs="OpenSymbol"/>
    </w:rPr>
  </w:style>
  <w:style w:type="character" w:customStyle="1" w:styleId="ListLabel3552">
    <w:name w:val="ListLabel 3552"/>
    <w:qFormat/>
    <w:rPr>
      <w:rFonts w:cs="OpenSymbol"/>
    </w:rPr>
  </w:style>
  <w:style w:type="character" w:customStyle="1" w:styleId="ListLabel3553">
    <w:name w:val="ListLabel 3553"/>
    <w:qFormat/>
    <w:rPr>
      <w:rFonts w:cs="OpenSymbol"/>
    </w:rPr>
  </w:style>
  <w:style w:type="character" w:customStyle="1" w:styleId="ListLabel3554">
    <w:name w:val="ListLabel 3554"/>
    <w:qFormat/>
    <w:rPr>
      <w:rFonts w:cs="OpenSymbol"/>
    </w:rPr>
  </w:style>
  <w:style w:type="character" w:customStyle="1" w:styleId="ListLabel3555">
    <w:name w:val="ListLabel 3555"/>
    <w:qFormat/>
    <w:rPr>
      <w:rFonts w:cs="OpenSymbol"/>
    </w:rPr>
  </w:style>
  <w:style w:type="character" w:customStyle="1" w:styleId="ListLabel3556">
    <w:name w:val="ListLabel 3556"/>
    <w:qFormat/>
    <w:rPr>
      <w:rFonts w:cs="OpenSymbol"/>
    </w:rPr>
  </w:style>
  <w:style w:type="character" w:customStyle="1" w:styleId="ListLabel3557">
    <w:name w:val="ListLabel 3557"/>
    <w:qFormat/>
    <w:rPr>
      <w:rFonts w:cs="OpenSymbol"/>
    </w:rPr>
  </w:style>
  <w:style w:type="character" w:customStyle="1" w:styleId="ListLabel3558">
    <w:name w:val="ListLabel 3558"/>
    <w:qFormat/>
    <w:rPr>
      <w:rFonts w:cs="OpenSymbol"/>
    </w:rPr>
  </w:style>
  <w:style w:type="character" w:customStyle="1" w:styleId="ListLabel3559">
    <w:name w:val="ListLabel 3559"/>
    <w:qFormat/>
    <w:rPr>
      <w:rFonts w:cs="OpenSymbol"/>
    </w:rPr>
  </w:style>
  <w:style w:type="character" w:customStyle="1" w:styleId="ListLabel3560">
    <w:name w:val="ListLabel 3560"/>
    <w:qFormat/>
    <w:rPr>
      <w:rFonts w:cs="OpenSymbol"/>
    </w:rPr>
  </w:style>
  <w:style w:type="character" w:customStyle="1" w:styleId="ListLabel3561">
    <w:name w:val="ListLabel 3561"/>
    <w:qFormat/>
    <w:rPr>
      <w:rFonts w:cs="OpenSymbol"/>
    </w:rPr>
  </w:style>
  <w:style w:type="character" w:customStyle="1" w:styleId="ListLabel3562">
    <w:name w:val="ListLabel 3562"/>
    <w:qFormat/>
    <w:rPr>
      <w:rFonts w:cs="OpenSymbol"/>
    </w:rPr>
  </w:style>
  <w:style w:type="character" w:customStyle="1" w:styleId="ListLabel3563">
    <w:name w:val="ListLabel 3563"/>
    <w:qFormat/>
    <w:rPr>
      <w:rFonts w:cs="OpenSymbol"/>
    </w:rPr>
  </w:style>
  <w:style w:type="character" w:customStyle="1" w:styleId="ListLabel3564">
    <w:name w:val="ListLabel 3564"/>
    <w:qFormat/>
    <w:rPr>
      <w:rFonts w:cs="OpenSymbol"/>
    </w:rPr>
  </w:style>
  <w:style w:type="character" w:customStyle="1" w:styleId="ListLabel3565">
    <w:name w:val="ListLabel 3565"/>
    <w:qFormat/>
    <w:rPr>
      <w:rFonts w:cs="OpenSymbol"/>
    </w:rPr>
  </w:style>
  <w:style w:type="character" w:customStyle="1" w:styleId="ListLabel3566">
    <w:name w:val="ListLabel 3566"/>
    <w:qFormat/>
    <w:rPr>
      <w:rFonts w:cs="OpenSymbol"/>
    </w:rPr>
  </w:style>
  <w:style w:type="character" w:customStyle="1" w:styleId="ListLabel3567">
    <w:name w:val="ListLabel 3567"/>
    <w:qFormat/>
    <w:rPr>
      <w:rFonts w:cs="OpenSymbol"/>
    </w:rPr>
  </w:style>
  <w:style w:type="character" w:customStyle="1" w:styleId="ListLabel3568">
    <w:name w:val="ListLabel 3568"/>
    <w:qFormat/>
    <w:rPr>
      <w:rFonts w:cs="OpenSymbol"/>
    </w:rPr>
  </w:style>
  <w:style w:type="character" w:customStyle="1" w:styleId="ListLabel3569">
    <w:name w:val="ListLabel 3569"/>
    <w:qFormat/>
    <w:rPr>
      <w:rFonts w:cs="OpenSymbol"/>
    </w:rPr>
  </w:style>
  <w:style w:type="character" w:customStyle="1" w:styleId="ListLabel3570">
    <w:name w:val="ListLabel 3570"/>
    <w:qFormat/>
    <w:rPr>
      <w:rFonts w:cs="OpenSymbol"/>
    </w:rPr>
  </w:style>
  <w:style w:type="character" w:customStyle="1" w:styleId="ListLabel3571">
    <w:name w:val="ListLabel 3571"/>
    <w:qFormat/>
    <w:rPr>
      <w:rFonts w:cs="OpenSymbol"/>
    </w:rPr>
  </w:style>
  <w:style w:type="character" w:customStyle="1" w:styleId="ListLabel3572">
    <w:name w:val="ListLabel 3572"/>
    <w:qFormat/>
    <w:rPr>
      <w:rFonts w:cs="OpenSymbol"/>
    </w:rPr>
  </w:style>
  <w:style w:type="character" w:customStyle="1" w:styleId="ListLabel3573">
    <w:name w:val="ListLabel 3573"/>
    <w:qFormat/>
    <w:rPr>
      <w:rFonts w:cs="OpenSymbol"/>
    </w:rPr>
  </w:style>
  <w:style w:type="character" w:customStyle="1" w:styleId="ListLabel3574">
    <w:name w:val="ListLabel 3574"/>
    <w:qFormat/>
    <w:rPr>
      <w:rFonts w:cs="OpenSymbol"/>
    </w:rPr>
  </w:style>
  <w:style w:type="character" w:customStyle="1" w:styleId="ListLabel3575">
    <w:name w:val="ListLabel 3575"/>
    <w:qFormat/>
    <w:rPr>
      <w:rFonts w:cs="OpenSymbol"/>
    </w:rPr>
  </w:style>
  <w:style w:type="character" w:customStyle="1" w:styleId="ListLabel3576">
    <w:name w:val="ListLabel 3576"/>
    <w:qFormat/>
    <w:rPr>
      <w:rFonts w:cs="OpenSymbol"/>
    </w:rPr>
  </w:style>
  <w:style w:type="character" w:customStyle="1" w:styleId="ListLabel3577">
    <w:name w:val="ListLabel 3577"/>
    <w:qFormat/>
    <w:rPr>
      <w:rFonts w:cs="OpenSymbol"/>
    </w:rPr>
  </w:style>
  <w:style w:type="character" w:customStyle="1" w:styleId="ListLabel3578">
    <w:name w:val="ListLabel 3578"/>
    <w:qFormat/>
    <w:rPr>
      <w:rFonts w:cs="OpenSymbol"/>
    </w:rPr>
  </w:style>
  <w:style w:type="character" w:customStyle="1" w:styleId="ListLabel3579">
    <w:name w:val="ListLabel 3579"/>
    <w:qFormat/>
    <w:rPr>
      <w:rFonts w:cs="OpenSymbol"/>
    </w:rPr>
  </w:style>
  <w:style w:type="character" w:customStyle="1" w:styleId="ListLabel3580">
    <w:name w:val="ListLabel 3580"/>
    <w:qFormat/>
    <w:rPr>
      <w:rFonts w:cs="OpenSymbol"/>
    </w:rPr>
  </w:style>
  <w:style w:type="character" w:customStyle="1" w:styleId="ListLabel3581">
    <w:name w:val="ListLabel 3581"/>
    <w:qFormat/>
    <w:rPr>
      <w:rFonts w:cs="OpenSymbol"/>
    </w:rPr>
  </w:style>
  <w:style w:type="character" w:customStyle="1" w:styleId="ListLabel3582">
    <w:name w:val="ListLabel 3582"/>
    <w:qFormat/>
    <w:rPr>
      <w:rFonts w:cs="OpenSymbol"/>
    </w:rPr>
  </w:style>
  <w:style w:type="character" w:customStyle="1" w:styleId="ListLabel3583">
    <w:name w:val="ListLabel 3583"/>
    <w:qFormat/>
    <w:rPr>
      <w:rFonts w:cs="OpenSymbol"/>
    </w:rPr>
  </w:style>
  <w:style w:type="character" w:customStyle="1" w:styleId="ListLabel3584">
    <w:name w:val="ListLabel 3584"/>
    <w:qFormat/>
    <w:rPr>
      <w:rFonts w:cs="OpenSymbol"/>
    </w:rPr>
  </w:style>
  <w:style w:type="character" w:customStyle="1" w:styleId="ListLabel3585">
    <w:name w:val="ListLabel 3585"/>
    <w:qFormat/>
    <w:rPr>
      <w:rFonts w:cs="OpenSymbol"/>
    </w:rPr>
  </w:style>
  <w:style w:type="character" w:customStyle="1" w:styleId="ListLabel3586">
    <w:name w:val="ListLabel 3586"/>
    <w:qFormat/>
    <w:rPr>
      <w:rFonts w:cs="OpenSymbol"/>
    </w:rPr>
  </w:style>
  <w:style w:type="character" w:customStyle="1" w:styleId="ListLabel3587">
    <w:name w:val="ListLabel 3587"/>
    <w:qFormat/>
    <w:rPr>
      <w:rFonts w:cs="OpenSymbol"/>
    </w:rPr>
  </w:style>
  <w:style w:type="character" w:customStyle="1" w:styleId="ListLabel3588">
    <w:name w:val="ListLabel 3588"/>
    <w:qFormat/>
    <w:rPr>
      <w:rFonts w:cs="OpenSymbol"/>
    </w:rPr>
  </w:style>
  <w:style w:type="character" w:customStyle="1" w:styleId="ListLabel3589">
    <w:name w:val="ListLabel 3589"/>
    <w:qFormat/>
    <w:rPr>
      <w:rFonts w:cs="OpenSymbol"/>
    </w:rPr>
  </w:style>
  <w:style w:type="character" w:customStyle="1" w:styleId="ListLabel3590">
    <w:name w:val="ListLabel 3590"/>
    <w:qFormat/>
    <w:rPr>
      <w:rFonts w:cs="OpenSymbol"/>
    </w:rPr>
  </w:style>
  <w:style w:type="character" w:customStyle="1" w:styleId="ListLabel3591">
    <w:name w:val="ListLabel 3591"/>
    <w:qFormat/>
    <w:rPr>
      <w:rFonts w:cs="OpenSymbol"/>
    </w:rPr>
  </w:style>
  <w:style w:type="character" w:customStyle="1" w:styleId="ListLabel3592">
    <w:name w:val="ListLabel 3592"/>
    <w:qFormat/>
    <w:rPr>
      <w:rFonts w:cs="OpenSymbol"/>
    </w:rPr>
  </w:style>
  <w:style w:type="character" w:customStyle="1" w:styleId="ListLabel3593">
    <w:name w:val="ListLabel 3593"/>
    <w:qFormat/>
    <w:rPr>
      <w:rFonts w:cs="OpenSymbol"/>
    </w:rPr>
  </w:style>
  <w:style w:type="character" w:customStyle="1" w:styleId="ListLabel3594">
    <w:name w:val="ListLabel 3594"/>
    <w:qFormat/>
    <w:rPr>
      <w:rFonts w:cs="OpenSymbol"/>
    </w:rPr>
  </w:style>
  <w:style w:type="character" w:customStyle="1" w:styleId="ListLabel3595">
    <w:name w:val="ListLabel 3595"/>
    <w:qFormat/>
    <w:rPr>
      <w:rFonts w:cs="OpenSymbol"/>
    </w:rPr>
  </w:style>
  <w:style w:type="character" w:customStyle="1" w:styleId="ListLabel3596">
    <w:name w:val="ListLabel 3596"/>
    <w:qFormat/>
    <w:rPr>
      <w:rFonts w:cs="OpenSymbol"/>
    </w:rPr>
  </w:style>
  <w:style w:type="character" w:customStyle="1" w:styleId="ListLabel3597">
    <w:name w:val="ListLabel 3597"/>
    <w:qFormat/>
    <w:rPr>
      <w:rFonts w:cs="OpenSymbol"/>
    </w:rPr>
  </w:style>
  <w:style w:type="character" w:customStyle="1" w:styleId="ListLabel3598">
    <w:name w:val="ListLabel 3598"/>
    <w:qFormat/>
    <w:rPr>
      <w:rFonts w:cs="OpenSymbol"/>
    </w:rPr>
  </w:style>
  <w:style w:type="character" w:customStyle="1" w:styleId="ListLabel3599">
    <w:name w:val="ListLabel 3599"/>
    <w:qFormat/>
    <w:rPr>
      <w:rFonts w:cs="OpenSymbol"/>
    </w:rPr>
  </w:style>
  <w:style w:type="character" w:customStyle="1" w:styleId="ListLabel3600">
    <w:name w:val="ListLabel 3600"/>
    <w:qFormat/>
    <w:rPr>
      <w:rFonts w:cs="OpenSymbol"/>
    </w:rPr>
  </w:style>
  <w:style w:type="character" w:customStyle="1" w:styleId="ListLabel3601">
    <w:name w:val="ListLabel 3601"/>
    <w:qFormat/>
    <w:rPr>
      <w:rFonts w:cs="OpenSymbol"/>
    </w:rPr>
  </w:style>
  <w:style w:type="character" w:customStyle="1" w:styleId="ListLabel3602">
    <w:name w:val="ListLabel 3602"/>
    <w:qFormat/>
    <w:rPr>
      <w:rFonts w:cs="OpenSymbol"/>
    </w:rPr>
  </w:style>
  <w:style w:type="character" w:customStyle="1" w:styleId="ListLabel3603">
    <w:name w:val="ListLabel 3603"/>
    <w:qFormat/>
    <w:rPr>
      <w:rFonts w:cs="OpenSymbol"/>
    </w:rPr>
  </w:style>
  <w:style w:type="character" w:customStyle="1" w:styleId="ListLabel3604">
    <w:name w:val="ListLabel 3604"/>
    <w:qFormat/>
    <w:rPr>
      <w:rFonts w:cs="OpenSymbol"/>
    </w:rPr>
  </w:style>
  <w:style w:type="character" w:customStyle="1" w:styleId="ListLabel3605">
    <w:name w:val="ListLabel 3605"/>
    <w:qFormat/>
    <w:rPr>
      <w:rFonts w:cs="OpenSymbol"/>
    </w:rPr>
  </w:style>
  <w:style w:type="character" w:customStyle="1" w:styleId="ListLabel3606">
    <w:name w:val="ListLabel 3606"/>
    <w:qFormat/>
    <w:rPr>
      <w:rFonts w:cs="OpenSymbol"/>
    </w:rPr>
  </w:style>
  <w:style w:type="character" w:customStyle="1" w:styleId="ListLabel3607">
    <w:name w:val="ListLabel 3607"/>
    <w:qFormat/>
    <w:rPr>
      <w:rFonts w:cs="OpenSymbol"/>
    </w:rPr>
  </w:style>
  <w:style w:type="character" w:customStyle="1" w:styleId="ListLabel3608">
    <w:name w:val="ListLabel 3608"/>
    <w:qFormat/>
    <w:rPr>
      <w:rFonts w:cs="OpenSymbol"/>
    </w:rPr>
  </w:style>
  <w:style w:type="character" w:customStyle="1" w:styleId="ListLabel3609">
    <w:name w:val="ListLabel 3609"/>
    <w:qFormat/>
    <w:rPr>
      <w:rFonts w:cs="OpenSymbol"/>
    </w:rPr>
  </w:style>
  <w:style w:type="character" w:customStyle="1" w:styleId="ListLabel3610">
    <w:name w:val="ListLabel 3610"/>
    <w:qFormat/>
    <w:rPr>
      <w:rFonts w:cs="OpenSymbol"/>
    </w:rPr>
  </w:style>
  <w:style w:type="character" w:customStyle="1" w:styleId="ListLabel3611">
    <w:name w:val="ListLabel 3611"/>
    <w:qFormat/>
    <w:rPr>
      <w:rFonts w:cs="OpenSymbol"/>
    </w:rPr>
  </w:style>
  <w:style w:type="character" w:customStyle="1" w:styleId="ListLabel3612">
    <w:name w:val="ListLabel 3612"/>
    <w:qFormat/>
    <w:rPr>
      <w:rFonts w:cs="OpenSymbol"/>
    </w:rPr>
  </w:style>
  <w:style w:type="character" w:customStyle="1" w:styleId="ListLabel3613">
    <w:name w:val="ListLabel 3613"/>
    <w:qFormat/>
    <w:rPr>
      <w:rFonts w:cs="OpenSymbol"/>
    </w:rPr>
  </w:style>
  <w:style w:type="character" w:customStyle="1" w:styleId="ListLabel3614">
    <w:name w:val="ListLabel 3614"/>
    <w:qFormat/>
    <w:rPr>
      <w:rFonts w:cs="OpenSymbol"/>
    </w:rPr>
  </w:style>
  <w:style w:type="character" w:customStyle="1" w:styleId="ListLabel3615">
    <w:name w:val="ListLabel 3615"/>
    <w:qFormat/>
    <w:rPr>
      <w:rFonts w:cs="OpenSymbol"/>
    </w:rPr>
  </w:style>
  <w:style w:type="character" w:customStyle="1" w:styleId="ListLabel3616">
    <w:name w:val="ListLabel 3616"/>
    <w:qFormat/>
    <w:rPr>
      <w:rFonts w:cs="OpenSymbol"/>
    </w:rPr>
  </w:style>
  <w:style w:type="character" w:customStyle="1" w:styleId="ListLabel3617">
    <w:name w:val="ListLabel 3617"/>
    <w:qFormat/>
    <w:rPr>
      <w:rFonts w:cs="OpenSymbol"/>
    </w:rPr>
  </w:style>
  <w:style w:type="character" w:customStyle="1" w:styleId="ListLabel3618">
    <w:name w:val="ListLabel 3618"/>
    <w:qFormat/>
    <w:rPr>
      <w:rFonts w:cs="OpenSymbol"/>
    </w:rPr>
  </w:style>
  <w:style w:type="character" w:customStyle="1" w:styleId="ListLabel3619">
    <w:name w:val="ListLabel 3619"/>
    <w:qFormat/>
    <w:rPr>
      <w:rFonts w:cs="OpenSymbol"/>
    </w:rPr>
  </w:style>
  <w:style w:type="character" w:customStyle="1" w:styleId="ListLabel3620">
    <w:name w:val="ListLabel 3620"/>
    <w:qFormat/>
    <w:rPr>
      <w:rFonts w:cs="OpenSymbol"/>
    </w:rPr>
  </w:style>
  <w:style w:type="character" w:customStyle="1" w:styleId="ListLabel3621">
    <w:name w:val="ListLabel 3621"/>
    <w:qFormat/>
    <w:rPr>
      <w:rFonts w:cs="OpenSymbol"/>
    </w:rPr>
  </w:style>
  <w:style w:type="character" w:customStyle="1" w:styleId="ListLabel3622">
    <w:name w:val="ListLabel 3622"/>
    <w:qFormat/>
    <w:rPr>
      <w:rFonts w:cs="OpenSymbol"/>
    </w:rPr>
  </w:style>
  <w:style w:type="character" w:customStyle="1" w:styleId="ListLabel3623">
    <w:name w:val="ListLabel 3623"/>
    <w:qFormat/>
    <w:rPr>
      <w:rFonts w:cs="OpenSymbol"/>
    </w:rPr>
  </w:style>
  <w:style w:type="character" w:customStyle="1" w:styleId="ListLabel3624">
    <w:name w:val="ListLabel 3624"/>
    <w:qFormat/>
    <w:rPr>
      <w:rFonts w:cs="OpenSymbol"/>
    </w:rPr>
  </w:style>
  <w:style w:type="character" w:customStyle="1" w:styleId="ListLabel3625">
    <w:name w:val="ListLabel 3625"/>
    <w:qFormat/>
    <w:rPr>
      <w:rFonts w:cs="OpenSymbol"/>
    </w:rPr>
  </w:style>
  <w:style w:type="character" w:customStyle="1" w:styleId="ListLabel3626">
    <w:name w:val="ListLabel 3626"/>
    <w:qFormat/>
    <w:rPr>
      <w:rFonts w:cs="OpenSymbol"/>
    </w:rPr>
  </w:style>
  <w:style w:type="character" w:customStyle="1" w:styleId="ListLabel3627">
    <w:name w:val="ListLabel 3627"/>
    <w:qFormat/>
    <w:rPr>
      <w:rFonts w:cs="OpenSymbol"/>
    </w:rPr>
  </w:style>
  <w:style w:type="character" w:customStyle="1" w:styleId="ListLabel3628">
    <w:name w:val="ListLabel 3628"/>
    <w:qFormat/>
    <w:rPr>
      <w:rFonts w:ascii="Times New Roman" w:hAnsi="Times New Roman"/>
      <w:bCs w:val="0"/>
      <w:iCs w:val="0"/>
      <w:sz w:val="18"/>
      <w:szCs w:val="18"/>
    </w:rPr>
  </w:style>
  <w:style w:type="character" w:customStyle="1" w:styleId="ListLabel3629">
    <w:name w:val="ListLabel 3629"/>
    <w:qFormat/>
    <w:rPr>
      <w:b w:val="0"/>
      <w:bCs w:val="0"/>
      <w:i w:val="0"/>
      <w:iCs w:val="0"/>
      <w:caps w:val="0"/>
      <w:smallCaps w:val="0"/>
      <w:sz w:val="24"/>
      <w:szCs w:val="24"/>
      <w:lang w:val="fr-FR"/>
    </w:rPr>
  </w:style>
  <w:style w:type="character" w:customStyle="1" w:styleId="ListLabel3630">
    <w:name w:val="ListLabel 3630"/>
    <w:qFormat/>
    <w:rPr>
      <w:rFonts w:ascii="Times New Roman" w:hAnsi="Times New Roman"/>
      <w:bCs w:val="0"/>
      <w:iCs w:val="0"/>
      <w:szCs w:val="24"/>
    </w:rPr>
  </w:style>
  <w:style w:type="character" w:customStyle="1" w:styleId="ListLabel3631">
    <w:name w:val="ListLabel 3631"/>
    <w:qFormat/>
    <w:rPr>
      <w:rFonts w:ascii="Times New Roman" w:eastAsia="Times New Roman" w:hAnsi="Times New Roman" w:cs="Times New Roman"/>
      <w:b/>
      <w:bCs/>
      <w:iCs w:val="0"/>
      <w:sz w:val="24"/>
      <w:szCs w:val="24"/>
      <w:u w:val="none"/>
      <w:lang w:val="fr-FR"/>
    </w:rPr>
  </w:style>
  <w:style w:type="character" w:customStyle="1" w:styleId="ListLabel3632">
    <w:name w:val="ListLabel 3632"/>
    <w:qFormat/>
    <w:rPr>
      <w:rFonts w:ascii="Times New Roman" w:eastAsia="Times New Roman" w:hAnsi="Times New Roman" w:cs="Times New Roman"/>
      <w:bCs w:val="0"/>
      <w:iCs w:val="0"/>
      <w:color w:val="0000FF"/>
      <w:sz w:val="21"/>
      <w:szCs w:val="21"/>
      <w:u w:val="single"/>
      <w:lang w:eastAsia="fr-FR"/>
    </w:rPr>
  </w:style>
  <w:style w:type="character" w:customStyle="1" w:styleId="ListLabel3633">
    <w:name w:val="ListLabel 3633"/>
    <w:qFormat/>
    <w:rPr>
      <w:rFonts w:ascii="Times New Roman" w:hAnsi="Times New Roman"/>
      <w:bCs w:val="0"/>
      <w:iCs w:val="0"/>
      <w:sz w:val="20"/>
      <w:szCs w:val="20"/>
    </w:rPr>
  </w:style>
  <w:style w:type="character" w:customStyle="1" w:styleId="ListLabel3634">
    <w:name w:val="ListLabel 3634"/>
    <w:qFormat/>
    <w:rPr>
      <w:rFonts w:ascii="Times New Roman" w:hAnsi="Times New Roman"/>
      <w:b w:val="0"/>
      <w:bCs/>
      <w:i/>
      <w:iCs/>
      <w:caps w:val="0"/>
      <w:smallCaps w:val="0"/>
      <w:strike w:val="0"/>
      <w:dstrike w:val="0"/>
      <w:color w:val="111111"/>
      <w:spacing w:val="0"/>
      <w:sz w:val="20"/>
      <w:szCs w:val="20"/>
      <w:u w:val="none"/>
      <w:effect w:val="none"/>
    </w:rPr>
  </w:style>
  <w:style w:type="character" w:customStyle="1" w:styleId="ListLabel3635">
    <w:name w:val="ListLabel 3635"/>
    <w:qFormat/>
    <w:rPr>
      <w:rFonts w:ascii="Times New Roman" w:hAnsi="Times New Roman"/>
      <w:b/>
      <w:bCs w:val="0"/>
      <w:i w:val="0"/>
      <w:iCs w:val="0"/>
      <w:caps w:val="0"/>
      <w:smallCaps w:val="0"/>
      <w:color w:val="000000"/>
      <w:spacing w:val="0"/>
      <w:sz w:val="18"/>
      <w:szCs w:val="18"/>
      <w:u w:val="single"/>
    </w:rPr>
  </w:style>
  <w:style w:type="character" w:customStyle="1" w:styleId="ListLabel3636">
    <w:name w:val="ListLabel 3636"/>
    <w:qFormat/>
    <w:rPr>
      <w:rFonts w:ascii="Times New Roman" w:hAnsi="Times New Roman"/>
      <w:b/>
      <w:bCs w:val="0"/>
      <w:i w:val="0"/>
      <w:iCs w:val="0"/>
      <w:caps w:val="0"/>
      <w:smallCaps w:val="0"/>
      <w:color w:val="4A5E81"/>
      <w:spacing w:val="0"/>
      <w:sz w:val="18"/>
      <w:szCs w:val="18"/>
      <w:u w:val="single"/>
    </w:rPr>
  </w:style>
  <w:style w:type="character" w:customStyle="1" w:styleId="ListLabel3637">
    <w:name w:val="ListLabel 3637"/>
    <w:qFormat/>
    <w:rPr>
      <w:rFonts w:ascii="Times New Roman" w:hAnsi="Times New Roman"/>
      <w:b w:val="0"/>
      <w:bCs w:val="0"/>
      <w:i/>
      <w:iCs/>
      <w:caps w:val="0"/>
      <w:smallCaps w:val="0"/>
      <w:color w:val="4A5E81"/>
      <w:spacing w:val="0"/>
      <w:sz w:val="18"/>
      <w:szCs w:val="18"/>
      <w:u w:val="single"/>
    </w:rPr>
  </w:style>
  <w:style w:type="character" w:customStyle="1" w:styleId="ListLabel3638">
    <w:name w:val="ListLabel 3638"/>
    <w:qFormat/>
    <w:rPr>
      <w:rFonts w:ascii="Times New Roman" w:hAnsi="Times New Roman"/>
      <w:b/>
      <w:bCs/>
      <w:i/>
      <w:iCs/>
      <w:caps w:val="0"/>
      <w:smallCaps w:val="0"/>
      <w:color w:val="4A5E81"/>
      <w:spacing w:val="0"/>
      <w:sz w:val="18"/>
      <w:szCs w:val="18"/>
      <w:u w:val="none"/>
    </w:rPr>
  </w:style>
  <w:style w:type="character" w:customStyle="1" w:styleId="ListLabel3639">
    <w:name w:val="ListLabel 3639"/>
    <w:qFormat/>
    <w:rPr>
      <w:rFonts w:ascii="Times New Roman" w:hAnsi="Times New Roman"/>
      <w:b/>
      <w:bCs/>
      <w:i/>
      <w:iCs/>
      <w:caps w:val="0"/>
      <w:smallCaps w:val="0"/>
      <w:strike w:val="0"/>
      <w:dstrike w:val="0"/>
      <w:color w:val="2E3B50"/>
      <w:spacing w:val="0"/>
      <w:sz w:val="18"/>
      <w:szCs w:val="18"/>
      <w:u w:val="none"/>
      <w:effect w:val="none"/>
    </w:rPr>
  </w:style>
  <w:style w:type="character" w:customStyle="1" w:styleId="ListLabel3640">
    <w:name w:val="ListLabel 3640"/>
    <w:qFormat/>
    <w:rPr>
      <w:rFonts w:ascii="apple-system;system-ui;BlinkMac" w:hAnsi="apple-system;system-ui;BlinkMac"/>
      <w:b w:val="0"/>
      <w:bCs w:val="0"/>
      <w:i w:val="0"/>
      <w:iCs w:val="0"/>
      <w:caps w:val="0"/>
      <w:smallCaps w:val="0"/>
      <w:spacing w:val="0"/>
      <w:sz w:val="20"/>
      <w:szCs w:val="20"/>
      <w:u w:val="single"/>
    </w:rPr>
  </w:style>
  <w:style w:type="character" w:customStyle="1" w:styleId="ListLabel3641">
    <w:name w:val="ListLabel 3641"/>
    <w:qFormat/>
    <w:rPr>
      <w:bCs w:val="0"/>
      <w:iCs w:val="0"/>
      <w:sz w:val="20"/>
      <w:szCs w:val="20"/>
    </w:rPr>
  </w:style>
  <w:style w:type="character" w:customStyle="1" w:styleId="ListLabel3642">
    <w:name w:val="ListLabel 3642"/>
    <w:qFormat/>
    <w:rPr>
      <w:bCs w:val="0"/>
      <w:iCs w:val="0"/>
      <w:sz w:val="12"/>
      <w:szCs w:val="12"/>
    </w:rPr>
  </w:style>
  <w:style w:type="character" w:customStyle="1" w:styleId="ListLabel3643">
    <w:name w:val="ListLabel 3643"/>
    <w:qFormat/>
    <w:rPr>
      <w:rFonts w:ascii="Times New Roman" w:eastAsia="Times New Roman" w:hAnsi="Times New Roman" w:cs="Times New Roman"/>
      <w:b w:val="0"/>
      <w:bCs/>
      <w:i w:val="0"/>
      <w:iCs w:val="0"/>
      <w:caps w:val="0"/>
      <w:smallCaps w:val="0"/>
      <w:color w:val="000000"/>
      <w:spacing w:val="0"/>
      <w:sz w:val="20"/>
      <w:szCs w:val="20"/>
      <w:u w:val="none"/>
      <w:lang w:val="fr-FR"/>
    </w:rPr>
  </w:style>
  <w:style w:type="character" w:customStyle="1" w:styleId="ListLabel3644">
    <w:name w:val="ListLabel 3644"/>
    <w:qFormat/>
    <w:rPr>
      <w:rFonts w:ascii="Times New Roman" w:eastAsia="Times New Roman" w:hAnsi="Times New Roman" w:cs="Times New Roman"/>
      <w:b w:val="0"/>
      <w:bCs/>
      <w:i w:val="0"/>
      <w:iCs w:val="0"/>
      <w:caps w:val="0"/>
      <w:smallCaps w:val="0"/>
      <w:strike w:val="0"/>
      <w:dstrike w:val="0"/>
      <w:color w:val="3366CC"/>
      <w:spacing w:val="0"/>
      <w:sz w:val="18"/>
      <w:szCs w:val="18"/>
      <w:u w:val="none"/>
      <w:effect w:val="none"/>
      <w:lang w:val="fr-FR"/>
    </w:rPr>
  </w:style>
  <w:style w:type="character" w:customStyle="1" w:styleId="ListLabel3645">
    <w:name w:val="ListLabel 3645"/>
    <w:qFormat/>
    <w:rPr>
      <w:rFonts w:ascii="Times New Roman" w:eastAsia="Times New Roman" w:hAnsi="Times New Roman" w:cs="Times New Roman"/>
      <w:b w:val="0"/>
      <w:bCs/>
      <w:i w:val="0"/>
      <w:iCs w:val="0"/>
      <w:caps w:val="0"/>
      <w:smallCaps w:val="0"/>
      <w:strike w:val="0"/>
      <w:dstrike w:val="0"/>
      <w:color w:val="3366CC"/>
      <w:spacing w:val="0"/>
      <w:sz w:val="20"/>
      <w:szCs w:val="20"/>
      <w:u w:val="none"/>
      <w:effect w:val="none"/>
      <w:lang w:val="fr-FR"/>
    </w:rPr>
  </w:style>
  <w:style w:type="character" w:customStyle="1" w:styleId="ListLabel3646">
    <w:name w:val="ListLabel 3646"/>
    <w:qFormat/>
    <w:rPr>
      <w:rFonts w:cs="OpenSymbol"/>
      <w:b w:val="0"/>
      <w:sz w:val="20"/>
    </w:rPr>
  </w:style>
  <w:style w:type="character" w:customStyle="1" w:styleId="ListLabel3647">
    <w:name w:val="ListLabel 3647"/>
    <w:qFormat/>
    <w:rPr>
      <w:rFonts w:cs="OpenSymbol"/>
    </w:rPr>
  </w:style>
  <w:style w:type="character" w:customStyle="1" w:styleId="ListLabel3648">
    <w:name w:val="ListLabel 3648"/>
    <w:qFormat/>
    <w:rPr>
      <w:rFonts w:cs="OpenSymbol"/>
    </w:rPr>
  </w:style>
  <w:style w:type="character" w:customStyle="1" w:styleId="ListLabel3649">
    <w:name w:val="ListLabel 3649"/>
    <w:qFormat/>
    <w:rPr>
      <w:rFonts w:cs="OpenSymbol"/>
    </w:rPr>
  </w:style>
  <w:style w:type="character" w:customStyle="1" w:styleId="ListLabel3650">
    <w:name w:val="ListLabel 3650"/>
    <w:qFormat/>
    <w:rPr>
      <w:rFonts w:cs="OpenSymbol"/>
    </w:rPr>
  </w:style>
  <w:style w:type="character" w:customStyle="1" w:styleId="ListLabel3651">
    <w:name w:val="ListLabel 3651"/>
    <w:qFormat/>
    <w:rPr>
      <w:rFonts w:cs="OpenSymbol"/>
    </w:rPr>
  </w:style>
  <w:style w:type="character" w:customStyle="1" w:styleId="ListLabel3652">
    <w:name w:val="ListLabel 3652"/>
    <w:qFormat/>
    <w:rPr>
      <w:rFonts w:cs="OpenSymbol"/>
    </w:rPr>
  </w:style>
  <w:style w:type="character" w:customStyle="1" w:styleId="ListLabel3653">
    <w:name w:val="ListLabel 3653"/>
    <w:qFormat/>
    <w:rPr>
      <w:rFonts w:cs="OpenSymbol"/>
    </w:rPr>
  </w:style>
  <w:style w:type="character" w:customStyle="1" w:styleId="ListLabel3654">
    <w:name w:val="ListLabel 3654"/>
    <w:qFormat/>
    <w:rPr>
      <w:rFonts w:cs="OpenSymbol"/>
    </w:rPr>
  </w:style>
  <w:style w:type="character" w:customStyle="1" w:styleId="ListLabel3655">
    <w:name w:val="ListLabel 3655"/>
    <w:qFormat/>
    <w:rPr>
      <w:rFonts w:cs="OpenSymbol"/>
    </w:rPr>
  </w:style>
  <w:style w:type="character" w:customStyle="1" w:styleId="ListLabel3656">
    <w:name w:val="ListLabel 3656"/>
    <w:qFormat/>
    <w:rPr>
      <w:rFonts w:cs="OpenSymbol"/>
    </w:rPr>
  </w:style>
  <w:style w:type="character" w:customStyle="1" w:styleId="ListLabel3657">
    <w:name w:val="ListLabel 3657"/>
    <w:qFormat/>
    <w:rPr>
      <w:rFonts w:cs="OpenSymbol"/>
    </w:rPr>
  </w:style>
  <w:style w:type="character" w:customStyle="1" w:styleId="ListLabel3658">
    <w:name w:val="ListLabel 3658"/>
    <w:qFormat/>
    <w:rPr>
      <w:rFonts w:cs="OpenSymbol"/>
    </w:rPr>
  </w:style>
  <w:style w:type="character" w:customStyle="1" w:styleId="ListLabel3659">
    <w:name w:val="ListLabel 3659"/>
    <w:qFormat/>
    <w:rPr>
      <w:rFonts w:cs="OpenSymbol"/>
    </w:rPr>
  </w:style>
  <w:style w:type="character" w:customStyle="1" w:styleId="ListLabel3660">
    <w:name w:val="ListLabel 3660"/>
    <w:qFormat/>
    <w:rPr>
      <w:rFonts w:cs="OpenSymbol"/>
    </w:rPr>
  </w:style>
  <w:style w:type="character" w:customStyle="1" w:styleId="ListLabel3661">
    <w:name w:val="ListLabel 3661"/>
    <w:qFormat/>
    <w:rPr>
      <w:rFonts w:cs="OpenSymbol"/>
    </w:rPr>
  </w:style>
  <w:style w:type="character" w:customStyle="1" w:styleId="ListLabel3662">
    <w:name w:val="ListLabel 3662"/>
    <w:qFormat/>
    <w:rPr>
      <w:rFonts w:cs="OpenSymbol"/>
    </w:rPr>
  </w:style>
  <w:style w:type="character" w:customStyle="1" w:styleId="ListLabel3663">
    <w:name w:val="ListLabel 3663"/>
    <w:qFormat/>
    <w:rPr>
      <w:rFonts w:cs="OpenSymbol"/>
    </w:rPr>
  </w:style>
  <w:style w:type="character" w:customStyle="1" w:styleId="ListLabel3664">
    <w:name w:val="ListLabel 3664"/>
    <w:qFormat/>
    <w:rPr>
      <w:rFonts w:cs="OpenSymbol"/>
    </w:rPr>
  </w:style>
  <w:style w:type="character" w:customStyle="1" w:styleId="ListLabel3665">
    <w:name w:val="ListLabel 3665"/>
    <w:qFormat/>
    <w:rPr>
      <w:rFonts w:cs="OpenSymbol"/>
    </w:rPr>
  </w:style>
  <w:style w:type="character" w:customStyle="1" w:styleId="ListLabel3666">
    <w:name w:val="ListLabel 3666"/>
    <w:qFormat/>
    <w:rPr>
      <w:rFonts w:cs="OpenSymbol"/>
    </w:rPr>
  </w:style>
  <w:style w:type="character" w:customStyle="1" w:styleId="ListLabel3667">
    <w:name w:val="ListLabel 3667"/>
    <w:qFormat/>
    <w:rPr>
      <w:rFonts w:cs="OpenSymbol"/>
    </w:rPr>
  </w:style>
  <w:style w:type="character" w:customStyle="1" w:styleId="ListLabel3668">
    <w:name w:val="ListLabel 3668"/>
    <w:qFormat/>
    <w:rPr>
      <w:rFonts w:cs="OpenSymbol"/>
    </w:rPr>
  </w:style>
  <w:style w:type="character" w:customStyle="1" w:styleId="ListLabel3669">
    <w:name w:val="ListLabel 3669"/>
    <w:qFormat/>
    <w:rPr>
      <w:rFonts w:cs="OpenSymbol"/>
    </w:rPr>
  </w:style>
  <w:style w:type="character" w:customStyle="1" w:styleId="ListLabel3670">
    <w:name w:val="ListLabel 3670"/>
    <w:qFormat/>
    <w:rPr>
      <w:rFonts w:cs="OpenSymbol"/>
    </w:rPr>
  </w:style>
  <w:style w:type="character" w:customStyle="1" w:styleId="ListLabel3671">
    <w:name w:val="ListLabel 3671"/>
    <w:qFormat/>
    <w:rPr>
      <w:rFonts w:cs="OpenSymbol"/>
    </w:rPr>
  </w:style>
  <w:style w:type="character" w:customStyle="1" w:styleId="ListLabel3672">
    <w:name w:val="ListLabel 3672"/>
    <w:qFormat/>
    <w:rPr>
      <w:rFonts w:cs="OpenSymbol"/>
    </w:rPr>
  </w:style>
  <w:style w:type="character" w:customStyle="1" w:styleId="ListLabel3673">
    <w:name w:val="ListLabel 3673"/>
    <w:qFormat/>
    <w:rPr>
      <w:rFonts w:cs="OpenSymbol"/>
    </w:rPr>
  </w:style>
  <w:style w:type="character" w:customStyle="1" w:styleId="ListLabel3674">
    <w:name w:val="ListLabel 3674"/>
    <w:qFormat/>
    <w:rPr>
      <w:rFonts w:cs="OpenSymbol"/>
    </w:rPr>
  </w:style>
  <w:style w:type="character" w:customStyle="1" w:styleId="ListLabel3675">
    <w:name w:val="ListLabel 3675"/>
    <w:qFormat/>
    <w:rPr>
      <w:rFonts w:cs="OpenSymbol"/>
    </w:rPr>
  </w:style>
  <w:style w:type="character" w:customStyle="1" w:styleId="ListLabel3676">
    <w:name w:val="ListLabel 3676"/>
    <w:qFormat/>
    <w:rPr>
      <w:rFonts w:cs="OpenSymbol"/>
    </w:rPr>
  </w:style>
  <w:style w:type="character" w:customStyle="1" w:styleId="ListLabel3677">
    <w:name w:val="ListLabel 3677"/>
    <w:qFormat/>
    <w:rPr>
      <w:rFonts w:cs="OpenSymbol"/>
    </w:rPr>
  </w:style>
  <w:style w:type="character" w:customStyle="1" w:styleId="ListLabel3678">
    <w:name w:val="ListLabel 3678"/>
    <w:qFormat/>
    <w:rPr>
      <w:rFonts w:cs="OpenSymbol"/>
    </w:rPr>
  </w:style>
  <w:style w:type="character" w:customStyle="1" w:styleId="ListLabel3679">
    <w:name w:val="ListLabel 3679"/>
    <w:qFormat/>
    <w:rPr>
      <w:rFonts w:cs="OpenSymbol"/>
    </w:rPr>
  </w:style>
  <w:style w:type="character" w:customStyle="1" w:styleId="ListLabel3680">
    <w:name w:val="ListLabel 3680"/>
    <w:qFormat/>
    <w:rPr>
      <w:rFonts w:cs="OpenSymbol"/>
    </w:rPr>
  </w:style>
  <w:style w:type="character" w:customStyle="1" w:styleId="ListLabel3681">
    <w:name w:val="ListLabel 3681"/>
    <w:qFormat/>
    <w:rPr>
      <w:rFonts w:cs="OpenSymbol"/>
    </w:rPr>
  </w:style>
  <w:style w:type="character" w:customStyle="1" w:styleId="ListLabel3682">
    <w:name w:val="ListLabel 3682"/>
    <w:qFormat/>
    <w:rPr>
      <w:rFonts w:cs="OpenSymbol"/>
    </w:rPr>
  </w:style>
  <w:style w:type="character" w:customStyle="1" w:styleId="ListLabel3683">
    <w:name w:val="ListLabel 3683"/>
    <w:qFormat/>
    <w:rPr>
      <w:rFonts w:cs="OpenSymbol"/>
    </w:rPr>
  </w:style>
  <w:style w:type="character" w:customStyle="1" w:styleId="ListLabel3684">
    <w:name w:val="ListLabel 3684"/>
    <w:qFormat/>
    <w:rPr>
      <w:rFonts w:cs="OpenSymbol"/>
    </w:rPr>
  </w:style>
  <w:style w:type="character" w:customStyle="1" w:styleId="ListLabel3685">
    <w:name w:val="ListLabel 3685"/>
    <w:qFormat/>
    <w:rPr>
      <w:rFonts w:cs="OpenSymbol"/>
    </w:rPr>
  </w:style>
  <w:style w:type="character" w:customStyle="1" w:styleId="ListLabel3686">
    <w:name w:val="ListLabel 3686"/>
    <w:qFormat/>
    <w:rPr>
      <w:rFonts w:cs="OpenSymbol"/>
    </w:rPr>
  </w:style>
  <w:style w:type="character" w:customStyle="1" w:styleId="ListLabel3687">
    <w:name w:val="ListLabel 3687"/>
    <w:qFormat/>
    <w:rPr>
      <w:rFonts w:cs="OpenSymbol"/>
    </w:rPr>
  </w:style>
  <w:style w:type="character" w:customStyle="1" w:styleId="ListLabel3688">
    <w:name w:val="ListLabel 3688"/>
    <w:qFormat/>
    <w:rPr>
      <w:rFonts w:cs="OpenSymbol"/>
    </w:rPr>
  </w:style>
  <w:style w:type="character" w:customStyle="1" w:styleId="ListLabel3689">
    <w:name w:val="ListLabel 3689"/>
    <w:qFormat/>
    <w:rPr>
      <w:rFonts w:cs="OpenSymbol"/>
    </w:rPr>
  </w:style>
  <w:style w:type="character" w:customStyle="1" w:styleId="ListLabel3690">
    <w:name w:val="ListLabel 3690"/>
    <w:qFormat/>
    <w:rPr>
      <w:rFonts w:cs="OpenSymbol"/>
    </w:rPr>
  </w:style>
  <w:style w:type="character" w:customStyle="1" w:styleId="ListLabel3691">
    <w:name w:val="ListLabel 3691"/>
    <w:qFormat/>
    <w:rPr>
      <w:rFonts w:cs="OpenSymbol"/>
    </w:rPr>
  </w:style>
  <w:style w:type="character" w:customStyle="1" w:styleId="ListLabel3692">
    <w:name w:val="ListLabel 3692"/>
    <w:qFormat/>
    <w:rPr>
      <w:rFonts w:cs="OpenSymbol"/>
    </w:rPr>
  </w:style>
  <w:style w:type="character" w:customStyle="1" w:styleId="ListLabel3693">
    <w:name w:val="ListLabel 3693"/>
    <w:qFormat/>
    <w:rPr>
      <w:rFonts w:cs="OpenSymbol"/>
    </w:rPr>
  </w:style>
  <w:style w:type="character" w:customStyle="1" w:styleId="ListLabel3694">
    <w:name w:val="ListLabel 3694"/>
    <w:qFormat/>
    <w:rPr>
      <w:rFonts w:cs="OpenSymbol"/>
    </w:rPr>
  </w:style>
  <w:style w:type="character" w:customStyle="1" w:styleId="ListLabel3695">
    <w:name w:val="ListLabel 3695"/>
    <w:qFormat/>
    <w:rPr>
      <w:rFonts w:cs="OpenSymbol"/>
    </w:rPr>
  </w:style>
  <w:style w:type="character" w:customStyle="1" w:styleId="ListLabel3696">
    <w:name w:val="ListLabel 3696"/>
    <w:qFormat/>
    <w:rPr>
      <w:rFonts w:cs="OpenSymbol"/>
    </w:rPr>
  </w:style>
  <w:style w:type="character" w:customStyle="1" w:styleId="ListLabel3697">
    <w:name w:val="ListLabel 3697"/>
    <w:qFormat/>
    <w:rPr>
      <w:rFonts w:cs="OpenSymbol"/>
    </w:rPr>
  </w:style>
  <w:style w:type="character" w:customStyle="1" w:styleId="ListLabel3698">
    <w:name w:val="ListLabel 3698"/>
    <w:qFormat/>
    <w:rPr>
      <w:rFonts w:cs="OpenSymbol"/>
    </w:rPr>
  </w:style>
  <w:style w:type="character" w:customStyle="1" w:styleId="ListLabel3699">
    <w:name w:val="ListLabel 3699"/>
    <w:qFormat/>
    <w:rPr>
      <w:rFonts w:cs="OpenSymbol"/>
    </w:rPr>
  </w:style>
  <w:style w:type="character" w:customStyle="1" w:styleId="ListLabel3700">
    <w:name w:val="ListLabel 3700"/>
    <w:qFormat/>
    <w:rPr>
      <w:rFonts w:cs="OpenSymbol"/>
    </w:rPr>
  </w:style>
  <w:style w:type="character" w:customStyle="1" w:styleId="ListLabel3701">
    <w:name w:val="ListLabel 3701"/>
    <w:qFormat/>
    <w:rPr>
      <w:rFonts w:cs="OpenSymbol"/>
    </w:rPr>
  </w:style>
  <w:style w:type="character" w:customStyle="1" w:styleId="ListLabel3702">
    <w:name w:val="ListLabel 3702"/>
    <w:qFormat/>
    <w:rPr>
      <w:rFonts w:cs="OpenSymbol"/>
    </w:rPr>
  </w:style>
  <w:style w:type="character" w:customStyle="1" w:styleId="ListLabel3703">
    <w:name w:val="ListLabel 3703"/>
    <w:qFormat/>
    <w:rPr>
      <w:rFonts w:cs="OpenSymbol"/>
    </w:rPr>
  </w:style>
  <w:style w:type="character" w:customStyle="1" w:styleId="ListLabel3704">
    <w:name w:val="ListLabel 3704"/>
    <w:qFormat/>
    <w:rPr>
      <w:rFonts w:cs="OpenSymbol"/>
    </w:rPr>
  </w:style>
  <w:style w:type="character" w:customStyle="1" w:styleId="ListLabel3705">
    <w:name w:val="ListLabel 3705"/>
    <w:qFormat/>
    <w:rPr>
      <w:rFonts w:cs="OpenSymbol"/>
    </w:rPr>
  </w:style>
  <w:style w:type="character" w:customStyle="1" w:styleId="ListLabel3706">
    <w:name w:val="ListLabel 3706"/>
    <w:qFormat/>
    <w:rPr>
      <w:rFonts w:cs="OpenSymbol"/>
    </w:rPr>
  </w:style>
  <w:style w:type="character" w:customStyle="1" w:styleId="ListLabel3707">
    <w:name w:val="ListLabel 3707"/>
    <w:qFormat/>
    <w:rPr>
      <w:rFonts w:cs="OpenSymbol"/>
    </w:rPr>
  </w:style>
  <w:style w:type="character" w:customStyle="1" w:styleId="ListLabel3708">
    <w:name w:val="ListLabel 3708"/>
    <w:qFormat/>
    <w:rPr>
      <w:rFonts w:cs="OpenSymbol"/>
    </w:rPr>
  </w:style>
  <w:style w:type="character" w:customStyle="1" w:styleId="ListLabel3709">
    <w:name w:val="ListLabel 3709"/>
    <w:qFormat/>
    <w:rPr>
      <w:rFonts w:cs="OpenSymbol"/>
    </w:rPr>
  </w:style>
  <w:style w:type="character" w:customStyle="1" w:styleId="ListLabel3710">
    <w:name w:val="ListLabel 3710"/>
    <w:qFormat/>
    <w:rPr>
      <w:rFonts w:cs="OpenSymbol"/>
    </w:rPr>
  </w:style>
  <w:style w:type="character" w:customStyle="1" w:styleId="ListLabel3711">
    <w:name w:val="ListLabel 3711"/>
    <w:qFormat/>
    <w:rPr>
      <w:rFonts w:cs="OpenSymbol"/>
    </w:rPr>
  </w:style>
  <w:style w:type="character" w:customStyle="1" w:styleId="ListLabel3712">
    <w:name w:val="ListLabel 3712"/>
    <w:qFormat/>
    <w:rPr>
      <w:rFonts w:cs="OpenSymbol"/>
    </w:rPr>
  </w:style>
  <w:style w:type="character" w:customStyle="1" w:styleId="ListLabel3713">
    <w:name w:val="ListLabel 3713"/>
    <w:qFormat/>
    <w:rPr>
      <w:rFonts w:cs="OpenSymbol"/>
    </w:rPr>
  </w:style>
  <w:style w:type="character" w:customStyle="1" w:styleId="ListLabel3714">
    <w:name w:val="ListLabel 3714"/>
    <w:qFormat/>
    <w:rPr>
      <w:rFonts w:cs="OpenSymbol"/>
    </w:rPr>
  </w:style>
  <w:style w:type="character" w:customStyle="1" w:styleId="ListLabel3715">
    <w:name w:val="ListLabel 3715"/>
    <w:qFormat/>
    <w:rPr>
      <w:rFonts w:cs="OpenSymbol"/>
    </w:rPr>
  </w:style>
  <w:style w:type="character" w:customStyle="1" w:styleId="ListLabel3716">
    <w:name w:val="ListLabel 3716"/>
    <w:qFormat/>
    <w:rPr>
      <w:rFonts w:cs="OpenSymbol"/>
    </w:rPr>
  </w:style>
  <w:style w:type="character" w:customStyle="1" w:styleId="ListLabel3717">
    <w:name w:val="ListLabel 3717"/>
    <w:qFormat/>
    <w:rPr>
      <w:rFonts w:cs="OpenSymbol"/>
    </w:rPr>
  </w:style>
  <w:style w:type="character" w:customStyle="1" w:styleId="ListLabel3718">
    <w:name w:val="ListLabel 3718"/>
    <w:qFormat/>
    <w:rPr>
      <w:rFonts w:cs="OpenSymbol"/>
    </w:rPr>
  </w:style>
  <w:style w:type="character" w:customStyle="1" w:styleId="ListLabel3719">
    <w:name w:val="ListLabel 3719"/>
    <w:qFormat/>
    <w:rPr>
      <w:rFonts w:cs="OpenSymbol"/>
    </w:rPr>
  </w:style>
  <w:style w:type="character" w:customStyle="1" w:styleId="ListLabel3720">
    <w:name w:val="ListLabel 3720"/>
    <w:qFormat/>
    <w:rPr>
      <w:rFonts w:cs="OpenSymbol"/>
    </w:rPr>
  </w:style>
  <w:style w:type="character" w:customStyle="1" w:styleId="ListLabel3721">
    <w:name w:val="ListLabel 3721"/>
    <w:qFormat/>
    <w:rPr>
      <w:rFonts w:cs="OpenSymbol"/>
    </w:rPr>
  </w:style>
  <w:style w:type="character" w:customStyle="1" w:styleId="ListLabel3722">
    <w:name w:val="ListLabel 3722"/>
    <w:qFormat/>
    <w:rPr>
      <w:rFonts w:cs="OpenSymbol"/>
    </w:rPr>
  </w:style>
  <w:style w:type="character" w:customStyle="1" w:styleId="ListLabel3723">
    <w:name w:val="ListLabel 3723"/>
    <w:qFormat/>
    <w:rPr>
      <w:rFonts w:cs="OpenSymbol"/>
    </w:rPr>
  </w:style>
  <w:style w:type="character" w:customStyle="1" w:styleId="ListLabel3724">
    <w:name w:val="ListLabel 3724"/>
    <w:qFormat/>
    <w:rPr>
      <w:rFonts w:cs="OpenSymbol"/>
    </w:rPr>
  </w:style>
  <w:style w:type="character" w:customStyle="1" w:styleId="ListLabel3725">
    <w:name w:val="ListLabel 3725"/>
    <w:qFormat/>
    <w:rPr>
      <w:rFonts w:cs="OpenSymbol"/>
    </w:rPr>
  </w:style>
  <w:style w:type="character" w:customStyle="1" w:styleId="ListLabel3726">
    <w:name w:val="ListLabel 3726"/>
    <w:qFormat/>
    <w:rPr>
      <w:rFonts w:cs="OpenSymbol"/>
    </w:rPr>
  </w:style>
  <w:style w:type="character" w:customStyle="1" w:styleId="ListLabel3727">
    <w:name w:val="ListLabel 3727"/>
    <w:qFormat/>
    <w:rPr>
      <w:rFonts w:cs="OpenSymbol"/>
    </w:rPr>
  </w:style>
  <w:style w:type="character" w:customStyle="1" w:styleId="ListLabel3728">
    <w:name w:val="ListLabel 3728"/>
    <w:qFormat/>
    <w:rPr>
      <w:rFonts w:cs="OpenSymbol"/>
    </w:rPr>
  </w:style>
  <w:style w:type="character" w:customStyle="1" w:styleId="ListLabel3729">
    <w:name w:val="ListLabel 3729"/>
    <w:qFormat/>
    <w:rPr>
      <w:rFonts w:cs="OpenSymbol"/>
    </w:rPr>
  </w:style>
  <w:style w:type="character" w:customStyle="1" w:styleId="ListLabel3730">
    <w:name w:val="ListLabel 3730"/>
    <w:qFormat/>
    <w:rPr>
      <w:rFonts w:cs="OpenSymbol"/>
    </w:rPr>
  </w:style>
  <w:style w:type="character" w:customStyle="1" w:styleId="ListLabel3731">
    <w:name w:val="ListLabel 3731"/>
    <w:qFormat/>
    <w:rPr>
      <w:rFonts w:cs="OpenSymbol"/>
    </w:rPr>
  </w:style>
  <w:style w:type="character" w:customStyle="1" w:styleId="ListLabel3732">
    <w:name w:val="ListLabel 3732"/>
    <w:qFormat/>
    <w:rPr>
      <w:rFonts w:cs="OpenSymbol"/>
    </w:rPr>
  </w:style>
  <w:style w:type="character" w:customStyle="1" w:styleId="ListLabel3733">
    <w:name w:val="ListLabel 3733"/>
    <w:qFormat/>
    <w:rPr>
      <w:rFonts w:cs="OpenSymbol"/>
    </w:rPr>
  </w:style>
  <w:style w:type="character" w:customStyle="1" w:styleId="ListLabel3734">
    <w:name w:val="ListLabel 3734"/>
    <w:qFormat/>
    <w:rPr>
      <w:rFonts w:cs="OpenSymbol"/>
    </w:rPr>
  </w:style>
  <w:style w:type="character" w:customStyle="1" w:styleId="ListLabel3735">
    <w:name w:val="ListLabel 3735"/>
    <w:qFormat/>
    <w:rPr>
      <w:rFonts w:cs="OpenSymbol"/>
    </w:rPr>
  </w:style>
  <w:style w:type="character" w:customStyle="1" w:styleId="ListLabel3736">
    <w:name w:val="ListLabel 3736"/>
    <w:qFormat/>
    <w:rPr>
      <w:rFonts w:cs="OpenSymbol"/>
    </w:rPr>
  </w:style>
  <w:style w:type="character" w:customStyle="1" w:styleId="ListLabel3737">
    <w:name w:val="ListLabel 3737"/>
    <w:qFormat/>
    <w:rPr>
      <w:rFonts w:cs="OpenSymbol"/>
    </w:rPr>
  </w:style>
  <w:style w:type="character" w:customStyle="1" w:styleId="ListLabel3738">
    <w:name w:val="ListLabel 3738"/>
    <w:qFormat/>
    <w:rPr>
      <w:rFonts w:cs="OpenSymbol"/>
    </w:rPr>
  </w:style>
  <w:style w:type="character" w:customStyle="1" w:styleId="ListLabel3739">
    <w:name w:val="ListLabel 3739"/>
    <w:qFormat/>
    <w:rPr>
      <w:rFonts w:cs="OpenSymbol"/>
    </w:rPr>
  </w:style>
  <w:style w:type="character" w:customStyle="1" w:styleId="ListLabel3740">
    <w:name w:val="ListLabel 3740"/>
    <w:qFormat/>
    <w:rPr>
      <w:rFonts w:cs="OpenSymbol"/>
    </w:rPr>
  </w:style>
  <w:style w:type="character" w:customStyle="1" w:styleId="ListLabel3741">
    <w:name w:val="ListLabel 3741"/>
    <w:qFormat/>
    <w:rPr>
      <w:rFonts w:cs="OpenSymbol"/>
    </w:rPr>
  </w:style>
  <w:style w:type="character" w:customStyle="1" w:styleId="ListLabel3742">
    <w:name w:val="ListLabel 3742"/>
    <w:qFormat/>
    <w:rPr>
      <w:rFonts w:cs="OpenSymbol"/>
    </w:rPr>
  </w:style>
  <w:style w:type="character" w:customStyle="1" w:styleId="ListLabel3743">
    <w:name w:val="ListLabel 3743"/>
    <w:qFormat/>
    <w:rPr>
      <w:rFonts w:cs="OpenSymbol"/>
    </w:rPr>
  </w:style>
  <w:style w:type="character" w:customStyle="1" w:styleId="ListLabel3744">
    <w:name w:val="ListLabel 3744"/>
    <w:qFormat/>
    <w:rPr>
      <w:rFonts w:cs="OpenSymbol"/>
    </w:rPr>
  </w:style>
  <w:style w:type="character" w:customStyle="1" w:styleId="ListLabel3745">
    <w:name w:val="ListLabel 3745"/>
    <w:qFormat/>
    <w:rPr>
      <w:rFonts w:cs="OpenSymbol"/>
    </w:rPr>
  </w:style>
  <w:style w:type="character" w:customStyle="1" w:styleId="ListLabel3746">
    <w:name w:val="ListLabel 3746"/>
    <w:qFormat/>
    <w:rPr>
      <w:rFonts w:cs="OpenSymbol"/>
    </w:rPr>
  </w:style>
  <w:style w:type="character" w:customStyle="1" w:styleId="ListLabel3747">
    <w:name w:val="ListLabel 3747"/>
    <w:qFormat/>
    <w:rPr>
      <w:rFonts w:cs="OpenSymbol"/>
    </w:rPr>
  </w:style>
  <w:style w:type="character" w:customStyle="1" w:styleId="ListLabel3748">
    <w:name w:val="ListLabel 3748"/>
    <w:qFormat/>
    <w:rPr>
      <w:rFonts w:cs="OpenSymbol"/>
    </w:rPr>
  </w:style>
  <w:style w:type="character" w:customStyle="1" w:styleId="ListLabel3749">
    <w:name w:val="ListLabel 3749"/>
    <w:qFormat/>
    <w:rPr>
      <w:rFonts w:cs="OpenSymbol"/>
    </w:rPr>
  </w:style>
  <w:style w:type="character" w:customStyle="1" w:styleId="ListLabel3750">
    <w:name w:val="ListLabel 3750"/>
    <w:qFormat/>
    <w:rPr>
      <w:rFonts w:cs="OpenSymbol"/>
    </w:rPr>
  </w:style>
  <w:style w:type="character" w:customStyle="1" w:styleId="ListLabel3751">
    <w:name w:val="ListLabel 3751"/>
    <w:qFormat/>
    <w:rPr>
      <w:rFonts w:cs="OpenSymbol"/>
    </w:rPr>
  </w:style>
  <w:style w:type="character" w:customStyle="1" w:styleId="ListLabel3752">
    <w:name w:val="ListLabel 3752"/>
    <w:qFormat/>
    <w:rPr>
      <w:rFonts w:cs="OpenSymbol"/>
    </w:rPr>
  </w:style>
  <w:style w:type="character" w:customStyle="1" w:styleId="ListLabel3753">
    <w:name w:val="ListLabel 3753"/>
    <w:qFormat/>
    <w:rPr>
      <w:rFonts w:cs="OpenSymbol"/>
    </w:rPr>
  </w:style>
  <w:style w:type="character" w:customStyle="1" w:styleId="ListLabel3754">
    <w:name w:val="ListLabel 3754"/>
    <w:qFormat/>
    <w:rPr>
      <w:rFonts w:cs="OpenSymbol"/>
    </w:rPr>
  </w:style>
  <w:style w:type="character" w:customStyle="1" w:styleId="ListLabel3755">
    <w:name w:val="ListLabel 3755"/>
    <w:qFormat/>
    <w:rPr>
      <w:rFonts w:cs="OpenSymbol"/>
    </w:rPr>
  </w:style>
  <w:style w:type="character" w:customStyle="1" w:styleId="ListLabel3756">
    <w:name w:val="ListLabel 3756"/>
    <w:qFormat/>
    <w:rPr>
      <w:rFonts w:cs="OpenSymbol"/>
    </w:rPr>
  </w:style>
  <w:style w:type="character" w:customStyle="1" w:styleId="ListLabel3757">
    <w:name w:val="ListLabel 3757"/>
    <w:qFormat/>
    <w:rPr>
      <w:rFonts w:cs="OpenSymbol"/>
    </w:rPr>
  </w:style>
  <w:style w:type="character" w:customStyle="1" w:styleId="ListLabel3758">
    <w:name w:val="ListLabel 3758"/>
    <w:qFormat/>
    <w:rPr>
      <w:rFonts w:cs="OpenSymbol"/>
    </w:rPr>
  </w:style>
  <w:style w:type="character" w:customStyle="1" w:styleId="ListLabel3759">
    <w:name w:val="ListLabel 3759"/>
    <w:qFormat/>
    <w:rPr>
      <w:rFonts w:cs="OpenSymbol"/>
    </w:rPr>
  </w:style>
  <w:style w:type="character" w:customStyle="1" w:styleId="ListLabel3760">
    <w:name w:val="ListLabel 3760"/>
    <w:qFormat/>
    <w:rPr>
      <w:rFonts w:cs="OpenSymbol"/>
    </w:rPr>
  </w:style>
  <w:style w:type="character" w:customStyle="1" w:styleId="ListLabel3761">
    <w:name w:val="ListLabel 3761"/>
    <w:qFormat/>
    <w:rPr>
      <w:rFonts w:cs="OpenSymbol"/>
    </w:rPr>
  </w:style>
  <w:style w:type="character" w:customStyle="1" w:styleId="ListLabel3762">
    <w:name w:val="ListLabel 3762"/>
    <w:qFormat/>
    <w:rPr>
      <w:rFonts w:cs="OpenSymbol"/>
    </w:rPr>
  </w:style>
  <w:style w:type="character" w:customStyle="1" w:styleId="ListLabel3763">
    <w:name w:val="ListLabel 3763"/>
    <w:qFormat/>
    <w:rPr>
      <w:rFonts w:cs="OpenSymbol"/>
    </w:rPr>
  </w:style>
  <w:style w:type="character" w:customStyle="1" w:styleId="ListLabel3764">
    <w:name w:val="ListLabel 3764"/>
    <w:qFormat/>
    <w:rPr>
      <w:rFonts w:cs="OpenSymbol"/>
    </w:rPr>
  </w:style>
  <w:style w:type="character" w:customStyle="1" w:styleId="ListLabel3765">
    <w:name w:val="ListLabel 3765"/>
    <w:qFormat/>
    <w:rPr>
      <w:rFonts w:cs="OpenSymbol"/>
    </w:rPr>
  </w:style>
  <w:style w:type="character" w:customStyle="1" w:styleId="ListLabel3766">
    <w:name w:val="ListLabel 3766"/>
    <w:qFormat/>
    <w:rPr>
      <w:rFonts w:cs="OpenSymbol"/>
    </w:rPr>
  </w:style>
  <w:style w:type="character" w:customStyle="1" w:styleId="ListLabel3767">
    <w:name w:val="ListLabel 3767"/>
    <w:qFormat/>
    <w:rPr>
      <w:rFonts w:cs="OpenSymbol"/>
    </w:rPr>
  </w:style>
  <w:style w:type="character" w:customStyle="1" w:styleId="ListLabel3768">
    <w:name w:val="ListLabel 3768"/>
    <w:qFormat/>
    <w:rPr>
      <w:rFonts w:cs="OpenSymbol"/>
    </w:rPr>
  </w:style>
  <w:style w:type="character" w:customStyle="1" w:styleId="ListLabel3769">
    <w:name w:val="ListLabel 3769"/>
    <w:qFormat/>
    <w:rPr>
      <w:rFonts w:cs="OpenSymbol"/>
    </w:rPr>
  </w:style>
  <w:style w:type="character" w:customStyle="1" w:styleId="ListLabel3770">
    <w:name w:val="ListLabel 3770"/>
    <w:qFormat/>
    <w:rPr>
      <w:rFonts w:cs="OpenSymbol"/>
    </w:rPr>
  </w:style>
  <w:style w:type="character" w:customStyle="1" w:styleId="ListLabel3771">
    <w:name w:val="ListLabel 3771"/>
    <w:qFormat/>
    <w:rPr>
      <w:rFonts w:cs="OpenSymbol"/>
    </w:rPr>
  </w:style>
  <w:style w:type="character" w:customStyle="1" w:styleId="ListLabel3772">
    <w:name w:val="ListLabel 3772"/>
    <w:qFormat/>
    <w:rPr>
      <w:rFonts w:cs="OpenSymbol"/>
    </w:rPr>
  </w:style>
  <w:style w:type="character" w:customStyle="1" w:styleId="ListLabel3773">
    <w:name w:val="ListLabel 3773"/>
    <w:qFormat/>
    <w:rPr>
      <w:rFonts w:cs="OpenSymbol"/>
    </w:rPr>
  </w:style>
  <w:style w:type="character" w:customStyle="1" w:styleId="ListLabel3774">
    <w:name w:val="ListLabel 3774"/>
    <w:qFormat/>
    <w:rPr>
      <w:rFonts w:cs="OpenSymbol"/>
    </w:rPr>
  </w:style>
  <w:style w:type="character" w:customStyle="1" w:styleId="ListLabel3775">
    <w:name w:val="ListLabel 3775"/>
    <w:qFormat/>
    <w:rPr>
      <w:rFonts w:cs="OpenSymbol"/>
    </w:rPr>
  </w:style>
  <w:style w:type="character" w:customStyle="1" w:styleId="ListLabel3776">
    <w:name w:val="ListLabel 3776"/>
    <w:qFormat/>
    <w:rPr>
      <w:rFonts w:cs="OpenSymbol"/>
    </w:rPr>
  </w:style>
  <w:style w:type="character" w:customStyle="1" w:styleId="ListLabel3777">
    <w:name w:val="ListLabel 3777"/>
    <w:qFormat/>
    <w:rPr>
      <w:rFonts w:cs="OpenSymbol"/>
    </w:rPr>
  </w:style>
  <w:style w:type="character" w:customStyle="1" w:styleId="ListLabel3778">
    <w:name w:val="ListLabel 3778"/>
    <w:qFormat/>
    <w:rPr>
      <w:rFonts w:cs="OpenSymbol"/>
    </w:rPr>
  </w:style>
  <w:style w:type="character" w:customStyle="1" w:styleId="ListLabel3779">
    <w:name w:val="ListLabel 3779"/>
    <w:qFormat/>
    <w:rPr>
      <w:rFonts w:cs="OpenSymbol"/>
    </w:rPr>
  </w:style>
  <w:style w:type="character" w:customStyle="1" w:styleId="ListLabel3780">
    <w:name w:val="ListLabel 3780"/>
    <w:qFormat/>
    <w:rPr>
      <w:rFonts w:cs="OpenSymbol"/>
    </w:rPr>
  </w:style>
  <w:style w:type="character" w:customStyle="1" w:styleId="ListLabel3781">
    <w:name w:val="ListLabel 3781"/>
    <w:qFormat/>
    <w:rPr>
      <w:rFonts w:cs="OpenSymbol"/>
    </w:rPr>
  </w:style>
  <w:style w:type="character" w:customStyle="1" w:styleId="ListLabel3782">
    <w:name w:val="ListLabel 3782"/>
    <w:qFormat/>
    <w:rPr>
      <w:rFonts w:cs="OpenSymbol"/>
    </w:rPr>
  </w:style>
  <w:style w:type="character" w:customStyle="1" w:styleId="ListLabel3783">
    <w:name w:val="ListLabel 3783"/>
    <w:qFormat/>
    <w:rPr>
      <w:rFonts w:cs="OpenSymbol"/>
    </w:rPr>
  </w:style>
  <w:style w:type="character" w:customStyle="1" w:styleId="ListLabel3784">
    <w:name w:val="ListLabel 3784"/>
    <w:qFormat/>
    <w:rPr>
      <w:rFonts w:cs="OpenSymbol"/>
    </w:rPr>
  </w:style>
  <w:style w:type="character" w:customStyle="1" w:styleId="ListLabel3785">
    <w:name w:val="ListLabel 3785"/>
    <w:qFormat/>
    <w:rPr>
      <w:rFonts w:cs="OpenSymbol"/>
    </w:rPr>
  </w:style>
  <w:style w:type="character" w:customStyle="1" w:styleId="ListLabel3786">
    <w:name w:val="ListLabel 3786"/>
    <w:qFormat/>
    <w:rPr>
      <w:rFonts w:cs="OpenSymbol"/>
    </w:rPr>
  </w:style>
  <w:style w:type="character" w:customStyle="1" w:styleId="ListLabel3787">
    <w:name w:val="ListLabel 3787"/>
    <w:qFormat/>
    <w:rPr>
      <w:rFonts w:cs="OpenSymbol"/>
    </w:rPr>
  </w:style>
  <w:style w:type="character" w:customStyle="1" w:styleId="ListLabel3788">
    <w:name w:val="ListLabel 3788"/>
    <w:qFormat/>
    <w:rPr>
      <w:rFonts w:cs="OpenSymbol"/>
    </w:rPr>
  </w:style>
  <w:style w:type="character" w:customStyle="1" w:styleId="ListLabel3789">
    <w:name w:val="ListLabel 3789"/>
    <w:qFormat/>
    <w:rPr>
      <w:rFonts w:cs="OpenSymbol"/>
    </w:rPr>
  </w:style>
  <w:style w:type="character" w:customStyle="1" w:styleId="ListLabel3790">
    <w:name w:val="ListLabel 3790"/>
    <w:qFormat/>
    <w:rPr>
      <w:rFonts w:cs="OpenSymbol"/>
    </w:rPr>
  </w:style>
  <w:style w:type="character" w:customStyle="1" w:styleId="ListLabel3791">
    <w:name w:val="ListLabel 3791"/>
    <w:qFormat/>
    <w:rPr>
      <w:rFonts w:cs="OpenSymbol"/>
    </w:rPr>
  </w:style>
  <w:style w:type="character" w:customStyle="1" w:styleId="ListLabel3792">
    <w:name w:val="ListLabel 3792"/>
    <w:qFormat/>
    <w:rPr>
      <w:rFonts w:cs="OpenSymbol"/>
    </w:rPr>
  </w:style>
  <w:style w:type="character" w:customStyle="1" w:styleId="ListLabel3793">
    <w:name w:val="ListLabel 3793"/>
    <w:qFormat/>
    <w:rPr>
      <w:rFonts w:cs="OpenSymbol"/>
    </w:rPr>
  </w:style>
  <w:style w:type="character" w:customStyle="1" w:styleId="ListLabel3794">
    <w:name w:val="ListLabel 3794"/>
    <w:qFormat/>
    <w:rPr>
      <w:rFonts w:cs="OpenSymbol"/>
    </w:rPr>
  </w:style>
  <w:style w:type="character" w:customStyle="1" w:styleId="ListLabel3795">
    <w:name w:val="ListLabel 3795"/>
    <w:qFormat/>
    <w:rPr>
      <w:rFonts w:cs="OpenSymbol"/>
    </w:rPr>
  </w:style>
  <w:style w:type="character" w:customStyle="1" w:styleId="ListLabel3796">
    <w:name w:val="ListLabel 3796"/>
    <w:qFormat/>
    <w:rPr>
      <w:rFonts w:cs="OpenSymbol"/>
    </w:rPr>
  </w:style>
  <w:style w:type="character" w:customStyle="1" w:styleId="ListLabel3797">
    <w:name w:val="ListLabel 3797"/>
    <w:qFormat/>
    <w:rPr>
      <w:rFonts w:cs="OpenSymbol"/>
    </w:rPr>
  </w:style>
  <w:style w:type="character" w:customStyle="1" w:styleId="ListLabel3798">
    <w:name w:val="ListLabel 3798"/>
    <w:qFormat/>
    <w:rPr>
      <w:rFonts w:cs="OpenSymbol"/>
    </w:rPr>
  </w:style>
  <w:style w:type="character" w:customStyle="1" w:styleId="ListLabel3799">
    <w:name w:val="ListLabel 3799"/>
    <w:qFormat/>
    <w:rPr>
      <w:rFonts w:cs="OpenSymbol"/>
    </w:rPr>
  </w:style>
  <w:style w:type="character" w:customStyle="1" w:styleId="ListLabel3800">
    <w:name w:val="ListLabel 3800"/>
    <w:qFormat/>
    <w:rPr>
      <w:rFonts w:cs="OpenSymbol"/>
    </w:rPr>
  </w:style>
  <w:style w:type="character" w:customStyle="1" w:styleId="ListLabel3801">
    <w:name w:val="ListLabel 3801"/>
    <w:qFormat/>
    <w:rPr>
      <w:rFonts w:cs="OpenSymbol"/>
    </w:rPr>
  </w:style>
  <w:style w:type="character" w:customStyle="1" w:styleId="ListLabel3802">
    <w:name w:val="ListLabel 3802"/>
    <w:qFormat/>
    <w:rPr>
      <w:rFonts w:cs="OpenSymbol"/>
    </w:rPr>
  </w:style>
  <w:style w:type="character" w:customStyle="1" w:styleId="ListLabel3803">
    <w:name w:val="ListLabel 3803"/>
    <w:qFormat/>
    <w:rPr>
      <w:rFonts w:cs="OpenSymbol"/>
    </w:rPr>
  </w:style>
  <w:style w:type="character" w:customStyle="1" w:styleId="ListLabel3804">
    <w:name w:val="ListLabel 3804"/>
    <w:qFormat/>
    <w:rPr>
      <w:rFonts w:cs="OpenSymbol"/>
    </w:rPr>
  </w:style>
  <w:style w:type="character" w:customStyle="1" w:styleId="ListLabel3805">
    <w:name w:val="ListLabel 3805"/>
    <w:qFormat/>
    <w:rPr>
      <w:rFonts w:cs="OpenSymbol"/>
    </w:rPr>
  </w:style>
  <w:style w:type="character" w:customStyle="1" w:styleId="ListLabel3806">
    <w:name w:val="ListLabel 3806"/>
    <w:qFormat/>
    <w:rPr>
      <w:rFonts w:cs="OpenSymbol"/>
    </w:rPr>
  </w:style>
  <w:style w:type="character" w:customStyle="1" w:styleId="ListLabel3807">
    <w:name w:val="ListLabel 3807"/>
    <w:qFormat/>
    <w:rPr>
      <w:rFonts w:cs="OpenSymbol"/>
    </w:rPr>
  </w:style>
  <w:style w:type="character" w:customStyle="1" w:styleId="ListLabel3808">
    <w:name w:val="ListLabel 3808"/>
    <w:qFormat/>
    <w:rPr>
      <w:rFonts w:cs="OpenSymbol"/>
    </w:rPr>
  </w:style>
  <w:style w:type="character" w:customStyle="1" w:styleId="ListLabel3809">
    <w:name w:val="ListLabel 3809"/>
    <w:qFormat/>
    <w:rPr>
      <w:rFonts w:cs="OpenSymbol"/>
    </w:rPr>
  </w:style>
  <w:style w:type="character" w:customStyle="1" w:styleId="ListLabel3810">
    <w:name w:val="ListLabel 3810"/>
    <w:qFormat/>
    <w:rPr>
      <w:rFonts w:cs="OpenSymbol"/>
    </w:rPr>
  </w:style>
  <w:style w:type="character" w:customStyle="1" w:styleId="ListLabel3811">
    <w:name w:val="ListLabel 3811"/>
    <w:qFormat/>
    <w:rPr>
      <w:rFonts w:cs="OpenSymbol"/>
    </w:rPr>
  </w:style>
  <w:style w:type="character" w:customStyle="1" w:styleId="ListLabel3812">
    <w:name w:val="ListLabel 3812"/>
    <w:qFormat/>
    <w:rPr>
      <w:rFonts w:cs="OpenSymbol"/>
    </w:rPr>
  </w:style>
  <w:style w:type="character" w:customStyle="1" w:styleId="ListLabel3813">
    <w:name w:val="ListLabel 3813"/>
    <w:qFormat/>
    <w:rPr>
      <w:rFonts w:cs="OpenSymbol"/>
    </w:rPr>
  </w:style>
  <w:style w:type="character" w:customStyle="1" w:styleId="ListLabel3814">
    <w:name w:val="ListLabel 3814"/>
    <w:qFormat/>
    <w:rPr>
      <w:rFonts w:cs="OpenSymbol"/>
    </w:rPr>
  </w:style>
  <w:style w:type="character" w:customStyle="1" w:styleId="ListLabel3815">
    <w:name w:val="ListLabel 3815"/>
    <w:qFormat/>
    <w:rPr>
      <w:rFonts w:cs="OpenSymbol"/>
    </w:rPr>
  </w:style>
  <w:style w:type="character" w:customStyle="1" w:styleId="ListLabel3816">
    <w:name w:val="ListLabel 3816"/>
    <w:qFormat/>
    <w:rPr>
      <w:rFonts w:cs="OpenSymbol"/>
    </w:rPr>
  </w:style>
  <w:style w:type="character" w:customStyle="1" w:styleId="ListLabel3817">
    <w:name w:val="ListLabel 3817"/>
    <w:qFormat/>
    <w:rPr>
      <w:rFonts w:cs="OpenSymbol"/>
    </w:rPr>
  </w:style>
  <w:style w:type="character" w:customStyle="1" w:styleId="ListLabel3818">
    <w:name w:val="ListLabel 3818"/>
    <w:qFormat/>
    <w:rPr>
      <w:rFonts w:cs="OpenSymbol"/>
    </w:rPr>
  </w:style>
  <w:style w:type="character" w:customStyle="1" w:styleId="ListLabel3819">
    <w:name w:val="ListLabel 3819"/>
    <w:qFormat/>
    <w:rPr>
      <w:rFonts w:cs="OpenSymbol"/>
    </w:rPr>
  </w:style>
  <w:style w:type="character" w:customStyle="1" w:styleId="ListLabel3820">
    <w:name w:val="ListLabel 3820"/>
    <w:qFormat/>
    <w:rPr>
      <w:rFonts w:cs="OpenSymbol"/>
    </w:rPr>
  </w:style>
  <w:style w:type="character" w:customStyle="1" w:styleId="ListLabel3821">
    <w:name w:val="ListLabel 3821"/>
    <w:qFormat/>
    <w:rPr>
      <w:rFonts w:cs="OpenSymbol"/>
    </w:rPr>
  </w:style>
  <w:style w:type="character" w:customStyle="1" w:styleId="ListLabel3822">
    <w:name w:val="ListLabel 3822"/>
    <w:qFormat/>
    <w:rPr>
      <w:rFonts w:cs="OpenSymbol"/>
    </w:rPr>
  </w:style>
  <w:style w:type="character" w:customStyle="1" w:styleId="ListLabel3823">
    <w:name w:val="ListLabel 3823"/>
    <w:qFormat/>
    <w:rPr>
      <w:rFonts w:cs="OpenSymbol"/>
    </w:rPr>
  </w:style>
  <w:style w:type="character" w:customStyle="1" w:styleId="ListLabel3824">
    <w:name w:val="ListLabel 3824"/>
    <w:qFormat/>
    <w:rPr>
      <w:rFonts w:cs="OpenSymbol"/>
    </w:rPr>
  </w:style>
  <w:style w:type="character" w:customStyle="1" w:styleId="ListLabel3825">
    <w:name w:val="ListLabel 3825"/>
    <w:qFormat/>
    <w:rPr>
      <w:rFonts w:cs="OpenSymbol"/>
    </w:rPr>
  </w:style>
  <w:style w:type="character" w:customStyle="1" w:styleId="ListLabel3826">
    <w:name w:val="ListLabel 3826"/>
    <w:qFormat/>
    <w:rPr>
      <w:rFonts w:cs="OpenSymbol"/>
    </w:rPr>
  </w:style>
  <w:style w:type="character" w:customStyle="1" w:styleId="ListLabel3827">
    <w:name w:val="ListLabel 3827"/>
    <w:qFormat/>
    <w:rPr>
      <w:rFonts w:cs="OpenSymbol"/>
    </w:rPr>
  </w:style>
  <w:style w:type="character" w:customStyle="1" w:styleId="ListLabel3828">
    <w:name w:val="ListLabel 3828"/>
    <w:qFormat/>
    <w:rPr>
      <w:rFonts w:cs="OpenSymbol"/>
    </w:rPr>
  </w:style>
  <w:style w:type="character" w:customStyle="1" w:styleId="ListLabel3829">
    <w:name w:val="ListLabel 3829"/>
    <w:qFormat/>
    <w:rPr>
      <w:rFonts w:cs="OpenSymbol"/>
    </w:rPr>
  </w:style>
  <w:style w:type="character" w:customStyle="1" w:styleId="ListLabel3830">
    <w:name w:val="ListLabel 3830"/>
    <w:qFormat/>
    <w:rPr>
      <w:rFonts w:cs="OpenSymbol"/>
    </w:rPr>
  </w:style>
  <w:style w:type="character" w:customStyle="1" w:styleId="ListLabel3831">
    <w:name w:val="ListLabel 3831"/>
    <w:qFormat/>
    <w:rPr>
      <w:rFonts w:ascii="Times New Roman" w:hAnsi="Times New Roman"/>
      <w:bCs w:val="0"/>
      <w:iCs w:val="0"/>
      <w:sz w:val="18"/>
      <w:szCs w:val="18"/>
    </w:rPr>
  </w:style>
  <w:style w:type="character" w:customStyle="1" w:styleId="ListLabel3832">
    <w:name w:val="ListLabel 3832"/>
    <w:qFormat/>
    <w:rPr>
      <w:b w:val="0"/>
      <w:bCs w:val="0"/>
      <w:i w:val="0"/>
      <w:iCs w:val="0"/>
      <w:caps w:val="0"/>
      <w:smallCaps w:val="0"/>
      <w:sz w:val="24"/>
      <w:szCs w:val="24"/>
      <w:lang w:val="fr-FR"/>
    </w:rPr>
  </w:style>
  <w:style w:type="character" w:customStyle="1" w:styleId="ListLabel3833">
    <w:name w:val="ListLabel 3833"/>
    <w:qFormat/>
    <w:rPr>
      <w:rFonts w:ascii="Times New Roman" w:hAnsi="Times New Roman"/>
      <w:bCs w:val="0"/>
      <w:iCs w:val="0"/>
      <w:szCs w:val="24"/>
    </w:rPr>
  </w:style>
  <w:style w:type="character" w:customStyle="1" w:styleId="ListLabel3834">
    <w:name w:val="ListLabel 3834"/>
    <w:qFormat/>
    <w:rPr>
      <w:rFonts w:ascii="Times New Roman" w:eastAsia="Times New Roman" w:hAnsi="Times New Roman" w:cs="Times New Roman"/>
      <w:b/>
      <w:bCs/>
      <w:iCs w:val="0"/>
      <w:sz w:val="24"/>
      <w:szCs w:val="24"/>
      <w:u w:val="none"/>
      <w:lang w:val="fr-FR"/>
    </w:rPr>
  </w:style>
  <w:style w:type="character" w:customStyle="1" w:styleId="ListLabel3835">
    <w:name w:val="ListLabel 3835"/>
    <w:qFormat/>
    <w:rPr>
      <w:rFonts w:ascii="Times New Roman" w:eastAsia="Times New Roman" w:hAnsi="Times New Roman" w:cs="Times New Roman"/>
      <w:bCs w:val="0"/>
      <w:iCs w:val="0"/>
      <w:color w:val="0000FF"/>
      <w:sz w:val="21"/>
      <w:szCs w:val="21"/>
      <w:u w:val="single"/>
      <w:lang w:eastAsia="fr-FR"/>
    </w:rPr>
  </w:style>
  <w:style w:type="character" w:customStyle="1" w:styleId="ListLabel3836">
    <w:name w:val="ListLabel 3836"/>
    <w:qFormat/>
    <w:rPr>
      <w:rFonts w:ascii="Times New Roman" w:hAnsi="Times New Roman"/>
      <w:bCs w:val="0"/>
      <w:iCs w:val="0"/>
      <w:sz w:val="20"/>
      <w:szCs w:val="20"/>
    </w:rPr>
  </w:style>
  <w:style w:type="character" w:customStyle="1" w:styleId="ListLabel3837">
    <w:name w:val="ListLabel 3837"/>
    <w:qFormat/>
    <w:rPr>
      <w:rFonts w:ascii="Times New Roman" w:hAnsi="Times New Roman"/>
      <w:b w:val="0"/>
      <w:bCs/>
      <w:i/>
      <w:iCs/>
      <w:caps w:val="0"/>
      <w:smallCaps w:val="0"/>
      <w:strike w:val="0"/>
      <w:dstrike w:val="0"/>
      <w:color w:val="111111"/>
      <w:spacing w:val="0"/>
      <w:sz w:val="20"/>
      <w:szCs w:val="20"/>
      <w:u w:val="none"/>
      <w:effect w:val="none"/>
    </w:rPr>
  </w:style>
  <w:style w:type="character" w:customStyle="1" w:styleId="ListLabel3838">
    <w:name w:val="ListLabel 3838"/>
    <w:qFormat/>
    <w:rPr>
      <w:rFonts w:ascii="Times New Roman" w:hAnsi="Times New Roman"/>
      <w:b/>
      <w:bCs w:val="0"/>
      <w:i w:val="0"/>
      <w:iCs w:val="0"/>
      <w:caps w:val="0"/>
      <w:smallCaps w:val="0"/>
      <w:color w:val="000000"/>
      <w:spacing w:val="0"/>
      <w:sz w:val="18"/>
      <w:szCs w:val="18"/>
      <w:u w:val="single"/>
    </w:rPr>
  </w:style>
  <w:style w:type="character" w:customStyle="1" w:styleId="ListLabel3839">
    <w:name w:val="ListLabel 3839"/>
    <w:qFormat/>
    <w:rPr>
      <w:rFonts w:ascii="Times New Roman" w:hAnsi="Times New Roman"/>
      <w:b/>
      <w:bCs w:val="0"/>
      <w:i w:val="0"/>
      <w:iCs w:val="0"/>
      <w:caps w:val="0"/>
      <w:smallCaps w:val="0"/>
      <w:color w:val="4A5E81"/>
      <w:spacing w:val="0"/>
      <w:sz w:val="18"/>
      <w:szCs w:val="18"/>
      <w:u w:val="single"/>
    </w:rPr>
  </w:style>
  <w:style w:type="character" w:customStyle="1" w:styleId="ListLabel3840">
    <w:name w:val="ListLabel 3840"/>
    <w:qFormat/>
    <w:rPr>
      <w:rFonts w:ascii="Times New Roman" w:hAnsi="Times New Roman"/>
      <w:b w:val="0"/>
      <w:bCs w:val="0"/>
      <w:i/>
      <w:iCs/>
      <w:caps w:val="0"/>
      <w:smallCaps w:val="0"/>
      <w:color w:val="4A5E81"/>
      <w:spacing w:val="0"/>
      <w:sz w:val="18"/>
      <w:szCs w:val="18"/>
      <w:u w:val="single"/>
    </w:rPr>
  </w:style>
  <w:style w:type="character" w:customStyle="1" w:styleId="ListLabel3841">
    <w:name w:val="ListLabel 3841"/>
    <w:qFormat/>
    <w:rPr>
      <w:rFonts w:ascii="Times New Roman" w:hAnsi="Times New Roman"/>
      <w:b/>
      <w:bCs/>
      <w:i/>
      <w:iCs/>
      <w:caps w:val="0"/>
      <w:smallCaps w:val="0"/>
      <w:color w:val="4A5E81"/>
      <w:spacing w:val="0"/>
      <w:sz w:val="18"/>
      <w:szCs w:val="18"/>
      <w:u w:val="none"/>
    </w:rPr>
  </w:style>
  <w:style w:type="character" w:customStyle="1" w:styleId="ListLabel3842">
    <w:name w:val="ListLabel 3842"/>
    <w:qFormat/>
    <w:rPr>
      <w:rFonts w:ascii="Times New Roman" w:hAnsi="Times New Roman"/>
      <w:b/>
      <w:bCs/>
      <w:i/>
      <w:iCs/>
      <w:caps w:val="0"/>
      <w:smallCaps w:val="0"/>
      <w:strike w:val="0"/>
      <w:dstrike w:val="0"/>
      <w:color w:val="2E3B50"/>
      <w:spacing w:val="0"/>
      <w:sz w:val="18"/>
      <w:szCs w:val="18"/>
      <w:u w:val="none"/>
      <w:effect w:val="none"/>
    </w:rPr>
  </w:style>
  <w:style w:type="character" w:customStyle="1" w:styleId="ListLabel3843">
    <w:name w:val="ListLabel 3843"/>
    <w:qFormat/>
    <w:rPr>
      <w:rFonts w:ascii="apple-system;system-ui;BlinkMac" w:hAnsi="apple-system;system-ui;BlinkMac"/>
      <w:b w:val="0"/>
      <w:bCs w:val="0"/>
      <w:i w:val="0"/>
      <w:iCs w:val="0"/>
      <w:caps w:val="0"/>
      <w:smallCaps w:val="0"/>
      <w:spacing w:val="0"/>
      <w:sz w:val="20"/>
      <w:szCs w:val="20"/>
      <w:u w:val="single"/>
    </w:rPr>
  </w:style>
  <w:style w:type="character" w:customStyle="1" w:styleId="ListLabel3844">
    <w:name w:val="ListLabel 3844"/>
    <w:qFormat/>
    <w:rPr>
      <w:bCs w:val="0"/>
      <w:iCs w:val="0"/>
      <w:sz w:val="20"/>
      <w:szCs w:val="20"/>
    </w:rPr>
  </w:style>
  <w:style w:type="character" w:customStyle="1" w:styleId="ListLabel3845">
    <w:name w:val="ListLabel 3845"/>
    <w:qFormat/>
    <w:rPr>
      <w:bCs w:val="0"/>
      <w:iCs w:val="0"/>
      <w:sz w:val="12"/>
      <w:szCs w:val="12"/>
    </w:rPr>
  </w:style>
  <w:style w:type="character" w:customStyle="1" w:styleId="ListLabel3846">
    <w:name w:val="ListLabel 3846"/>
    <w:qFormat/>
    <w:rPr>
      <w:rFonts w:ascii="Times New Roman" w:eastAsia="Times New Roman" w:hAnsi="Times New Roman" w:cs="Times New Roman"/>
      <w:b w:val="0"/>
      <w:bCs/>
      <w:i w:val="0"/>
      <w:iCs w:val="0"/>
      <w:caps w:val="0"/>
      <w:smallCaps w:val="0"/>
      <w:color w:val="000000"/>
      <w:spacing w:val="0"/>
      <w:sz w:val="20"/>
      <w:szCs w:val="20"/>
      <w:u w:val="none"/>
      <w:lang w:val="fr-FR"/>
    </w:rPr>
  </w:style>
  <w:style w:type="character" w:customStyle="1" w:styleId="ListLabel3847">
    <w:name w:val="ListLabel 3847"/>
    <w:qFormat/>
    <w:rPr>
      <w:rFonts w:ascii="Times New Roman" w:eastAsia="Times New Roman" w:hAnsi="Times New Roman" w:cs="Times New Roman"/>
      <w:b w:val="0"/>
      <w:bCs/>
      <w:i w:val="0"/>
      <w:iCs w:val="0"/>
      <w:caps w:val="0"/>
      <w:smallCaps w:val="0"/>
      <w:strike w:val="0"/>
      <w:dstrike w:val="0"/>
      <w:color w:val="3366CC"/>
      <w:spacing w:val="0"/>
      <w:sz w:val="18"/>
      <w:szCs w:val="18"/>
      <w:u w:val="none"/>
      <w:effect w:val="none"/>
      <w:lang w:val="fr-FR"/>
    </w:rPr>
  </w:style>
  <w:style w:type="character" w:customStyle="1" w:styleId="ListLabel3848">
    <w:name w:val="ListLabel 3848"/>
    <w:qFormat/>
    <w:rPr>
      <w:rFonts w:ascii="Times New Roman" w:eastAsia="Times New Roman" w:hAnsi="Times New Roman" w:cs="Times New Roman"/>
      <w:b w:val="0"/>
      <w:bCs/>
      <w:i w:val="0"/>
      <w:iCs w:val="0"/>
      <w:caps w:val="0"/>
      <w:smallCaps w:val="0"/>
      <w:strike w:val="0"/>
      <w:dstrike w:val="0"/>
      <w:color w:val="3366CC"/>
      <w:spacing w:val="0"/>
      <w:sz w:val="20"/>
      <w:szCs w:val="20"/>
      <w:u w:val="none"/>
      <w:effect w:val="none"/>
      <w:lang w:val="fr-FR"/>
    </w:rPr>
  </w:style>
  <w:style w:type="character" w:customStyle="1" w:styleId="ListLabel3849">
    <w:name w:val="ListLabel 3849"/>
    <w:qFormat/>
    <w:rPr>
      <w:rFonts w:cs="OpenSymbol"/>
      <w:b w:val="0"/>
      <w:sz w:val="20"/>
    </w:rPr>
  </w:style>
  <w:style w:type="character" w:customStyle="1" w:styleId="ListLabel3850">
    <w:name w:val="ListLabel 3850"/>
    <w:qFormat/>
    <w:rPr>
      <w:rFonts w:cs="OpenSymbol"/>
    </w:rPr>
  </w:style>
  <w:style w:type="character" w:customStyle="1" w:styleId="ListLabel3851">
    <w:name w:val="ListLabel 3851"/>
    <w:qFormat/>
    <w:rPr>
      <w:rFonts w:cs="OpenSymbol"/>
    </w:rPr>
  </w:style>
  <w:style w:type="character" w:customStyle="1" w:styleId="ListLabel3852">
    <w:name w:val="ListLabel 3852"/>
    <w:qFormat/>
    <w:rPr>
      <w:rFonts w:cs="OpenSymbol"/>
    </w:rPr>
  </w:style>
  <w:style w:type="character" w:customStyle="1" w:styleId="ListLabel3853">
    <w:name w:val="ListLabel 3853"/>
    <w:qFormat/>
    <w:rPr>
      <w:rFonts w:cs="OpenSymbol"/>
    </w:rPr>
  </w:style>
  <w:style w:type="character" w:customStyle="1" w:styleId="ListLabel3854">
    <w:name w:val="ListLabel 3854"/>
    <w:qFormat/>
    <w:rPr>
      <w:rFonts w:cs="OpenSymbol"/>
    </w:rPr>
  </w:style>
  <w:style w:type="character" w:customStyle="1" w:styleId="ListLabel3855">
    <w:name w:val="ListLabel 3855"/>
    <w:qFormat/>
    <w:rPr>
      <w:rFonts w:cs="OpenSymbol"/>
    </w:rPr>
  </w:style>
  <w:style w:type="character" w:customStyle="1" w:styleId="ListLabel3856">
    <w:name w:val="ListLabel 3856"/>
    <w:qFormat/>
    <w:rPr>
      <w:rFonts w:cs="OpenSymbol"/>
    </w:rPr>
  </w:style>
  <w:style w:type="character" w:customStyle="1" w:styleId="ListLabel3857">
    <w:name w:val="ListLabel 3857"/>
    <w:qFormat/>
    <w:rPr>
      <w:rFonts w:cs="OpenSymbol"/>
    </w:rPr>
  </w:style>
  <w:style w:type="character" w:customStyle="1" w:styleId="ListLabel3858">
    <w:name w:val="ListLabel 3858"/>
    <w:qFormat/>
    <w:rPr>
      <w:rFonts w:cs="OpenSymbol"/>
    </w:rPr>
  </w:style>
  <w:style w:type="character" w:customStyle="1" w:styleId="ListLabel3859">
    <w:name w:val="ListLabel 3859"/>
    <w:qFormat/>
    <w:rPr>
      <w:rFonts w:cs="OpenSymbol"/>
    </w:rPr>
  </w:style>
  <w:style w:type="character" w:customStyle="1" w:styleId="ListLabel3860">
    <w:name w:val="ListLabel 3860"/>
    <w:qFormat/>
    <w:rPr>
      <w:rFonts w:cs="OpenSymbol"/>
    </w:rPr>
  </w:style>
  <w:style w:type="character" w:customStyle="1" w:styleId="ListLabel3861">
    <w:name w:val="ListLabel 3861"/>
    <w:qFormat/>
    <w:rPr>
      <w:rFonts w:cs="OpenSymbol"/>
    </w:rPr>
  </w:style>
  <w:style w:type="character" w:customStyle="1" w:styleId="ListLabel3862">
    <w:name w:val="ListLabel 3862"/>
    <w:qFormat/>
    <w:rPr>
      <w:rFonts w:cs="OpenSymbol"/>
    </w:rPr>
  </w:style>
  <w:style w:type="character" w:customStyle="1" w:styleId="ListLabel3863">
    <w:name w:val="ListLabel 3863"/>
    <w:qFormat/>
    <w:rPr>
      <w:rFonts w:cs="OpenSymbol"/>
    </w:rPr>
  </w:style>
  <w:style w:type="character" w:customStyle="1" w:styleId="ListLabel3864">
    <w:name w:val="ListLabel 3864"/>
    <w:qFormat/>
    <w:rPr>
      <w:rFonts w:cs="OpenSymbol"/>
    </w:rPr>
  </w:style>
  <w:style w:type="character" w:customStyle="1" w:styleId="ListLabel3865">
    <w:name w:val="ListLabel 3865"/>
    <w:qFormat/>
    <w:rPr>
      <w:rFonts w:cs="OpenSymbol"/>
    </w:rPr>
  </w:style>
  <w:style w:type="character" w:customStyle="1" w:styleId="ListLabel3866">
    <w:name w:val="ListLabel 3866"/>
    <w:qFormat/>
    <w:rPr>
      <w:rFonts w:cs="OpenSymbol"/>
    </w:rPr>
  </w:style>
  <w:style w:type="character" w:customStyle="1" w:styleId="ListLabel3867">
    <w:name w:val="ListLabel 3867"/>
    <w:qFormat/>
    <w:rPr>
      <w:rFonts w:cs="OpenSymbol"/>
    </w:rPr>
  </w:style>
  <w:style w:type="character" w:customStyle="1" w:styleId="ListLabel3868">
    <w:name w:val="ListLabel 3868"/>
    <w:qFormat/>
    <w:rPr>
      <w:rFonts w:cs="OpenSymbol"/>
    </w:rPr>
  </w:style>
  <w:style w:type="character" w:customStyle="1" w:styleId="ListLabel3869">
    <w:name w:val="ListLabel 3869"/>
    <w:qFormat/>
    <w:rPr>
      <w:rFonts w:cs="OpenSymbol"/>
    </w:rPr>
  </w:style>
  <w:style w:type="character" w:customStyle="1" w:styleId="ListLabel3870">
    <w:name w:val="ListLabel 3870"/>
    <w:qFormat/>
    <w:rPr>
      <w:rFonts w:cs="OpenSymbol"/>
    </w:rPr>
  </w:style>
  <w:style w:type="character" w:customStyle="1" w:styleId="ListLabel3871">
    <w:name w:val="ListLabel 3871"/>
    <w:qFormat/>
    <w:rPr>
      <w:rFonts w:cs="OpenSymbol"/>
    </w:rPr>
  </w:style>
  <w:style w:type="character" w:customStyle="1" w:styleId="ListLabel3872">
    <w:name w:val="ListLabel 3872"/>
    <w:qFormat/>
    <w:rPr>
      <w:rFonts w:cs="OpenSymbol"/>
    </w:rPr>
  </w:style>
  <w:style w:type="character" w:customStyle="1" w:styleId="ListLabel3873">
    <w:name w:val="ListLabel 3873"/>
    <w:qFormat/>
    <w:rPr>
      <w:rFonts w:cs="OpenSymbol"/>
    </w:rPr>
  </w:style>
  <w:style w:type="character" w:customStyle="1" w:styleId="ListLabel3874">
    <w:name w:val="ListLabel 3874"/>
    <w:qFormat/>
    <w:rPr>
      <w:rFonts w:cs="OpenSymbol"/>
    </w:rPr>
  </w:style>
  <w:style w:type="character" w:customStyle="1" w:styleId="ListLabel3875">
    <w:name w:val="ListLabel 3875"/>
    <w:qFormat/>
    <w:rPr>
      <w:rFonts w:cs="OpenSymbol"/>
    </w:rPr>
  </w:style>
  <w:style w:type="character" w:customStyle="1" w:styleId="ListLabel3876">
    <w:name w:val="ListLabel 3876"/>
    <w:qFormat/>
    <w:rPr>
      <w:rFonts w:cs="OpenSymbol"/>
    </w:rPr>
  </w:style>
  <w:style w:type="character" w:customStyle="1" w:styleId="ListLabel3877">
    <w:name w:val="ListLabel 3877"/>
    <w:qFormat/>
    <w:rPr>
      <w:rFonts w:cs="OpenSymbol"/>
    </w:rPr>
  </w:style>
  <w:style w:type="character" w:customStyle="1" w:styleId="ListLabel3878">
    <w:name w:val="ListLabel 3878"/>
    <w:qFormat/>
    <w:rPr>
      <w:rFonts w:cs="OpenSymbol"/>
    </w:rPr>
  </w:style>
  <w:style w:type="character" w:customStyle="1" w:styleId="ListLabel3879">
    <w:name w:val="ListLabel 3879"/>
    <w:qFormat/>
    <w:rPr>
      <w:rFonts w:cs="OpenSymbol"/>
    </w:rPr>
  </w:style>
  <w:style w:type="character" w:customStyle="1" w:styleId="ListLabel3880">
    <w:name w:val="ListLabel 3880"/>
    <w:qFormat/>
    <w:rPr>
      <w:rFonts w:cs="OpenSymbol"/>
    </w:rPr>
  </w:style>
  <w:style w:type="character" w:customStyle="1" w:styleId="ListLabel3881">
    <w:name w:val="ListLabel 3881"/>
    <w:qFormat/>
    <w:rPr>
      <w:rFonts w:cs="OpenSymbol"/>
    </w:rPr>
  </w:style>
  <w:style w:type="character" w:customStyle="1" w:styleId="ListLabel3882">
    <w:name w:val="ListLabel 3882"/>
    <w:qFormat/>
    <w:rPr>
      <w:rFonts w:cs="OpenSymbol"/>
    </w:rPr>
  </w:style>
  <w:style w:type="character" w:customStyle="1" w:styleId="ListLabel3883">
    <w:name w:val="ListLabel 3883"/>
    <w:qFormat/>
    <w:rPr>
      <w:rFonts w:cs="OpenSymbol"/>
    </w:rPr>
  </w:style>
  <w:style w:type="character" w:customStyle="1" w:styleId="ListLabel3884">
    <w:name w:val="ListLabel 3884"/>
    <w:qFormat/>
    <w:rPr>
      <w:rFonts w:cs="OpenSymbol"/>
    </w:rPr>
  </w:style>
  <w:style w:type="character" w:customStyle="1" w:styleId="ListLabel3885">
    <w:name w:val="ListLabel 3885"/>
    <w:qFormat/>
    <w:rPr>
      <w:rFonts w:cs="OpenSymbol"/>
    </w:rPr>
  </w:style>
  <w:style w:type="character" w:customStyle="1" w:styleId="ListLabel3886">
    <w:name w:val="ListLabel 3886"/>
    <w:qFormat/>
    <w:rPr>
      <w:rFonts w:cs="OpenSymbol"/>
    </w:rPr>
  </w:style>
  <w:style w:type="character" w:customStyle="1" w:styleId="ListLabel3887">
    <w:name w:val="ListLabel 3887"/>
    <w:qFormat/>
    <w:rPr>
      <w:rFonts w:cs="OpenSymbol"/>
    </w:rPr>
  </w:style>
  <w:style w:type="character" w:customStyle="1" w:styleId="ListLabel3888">
    <w:name w:val="ListLabel 3888"/>
    <w:qFormat/>
    <w:rPr>
      <w:rFonts w:cs="OpenSymbol"/>
    </w:rPr>
  </w:style>
  <w:style w:type="character" w:customStyle="1" w:styleId="ListLabel3889">
    <w:name w:val="ListLabel 3889"/>
    <w:qFormat/>
    <w:rPr>
      <w:rFonts w:cs="OpenSymbol"/>
    </w:rPr>
  </w:style>
  <w:style w:type="character" w:customStyle="1" w:styleId="ListLabel3890">
    <w:name w:val="ListLabel 3890"/>
    <w:qFormat/>
    <w:rPr>
      <w:rFonts w:cs="OpenSymbol"/>
    </w:rPr>
  </w:style>
  <w:style w:type="character" w:customStyle="1" w:styleId="ListLabel3891">
    <w:name w:val="ListLabel 3891"/>
    <w:qFormat/>
    <w:rPr>
      <w:rFonts w:cs="OpenSymbol"/>
    </w:rPr>
  </w:style>
  <w:style w:type="character" w:customStyle="1" w:styleId="ListLabel3892">
    <w:name w:val="ListLabel 3892"/>
    <w:qFormat/>
    <w:rPr>
      <w:rFonts w:cs="OpenSymbol"/>
    </w:rPr>
  </w:style>
  <w:style w:type="character" w:customStyle="1" w:styleId="ListLabel3893">
    <w:name w:val="ListLabel 3893"/>
    <w:qFormat/>
    <w:rPr>
      <w:rFonts w:cs="OpenSymbol"/>
    </w:rPr>
  </w:style>
  <w:style w:type="character" w:customStyle="1" w:styleId="ListLabel3894">
    <w:name w:val="ListLabel 3894"/>
    <w:qFormat/>
    <w:rPr>
      <w:rFonts w:cs="OpenSymbol"/>
    </w:rPr>
  </w:style>
  <w:style w:type="character" w:customStyle="1" w:styleId="ListLabel3895">
    <w:name w:val="ListLabel 3895"/>
    <w:qFormat/>
    <w:rPr>
      <w:rFonts w:cs="OpenSymbol"/>
    </w:rPr>
  </w:style>
  <w:style w:type="character" w:customStyle="1" w:styleId="ListLabel3896">
    <w:name w:val="ListLabel 3896"/>
    <w:qFormat/>
    <w:rPr>
      <w:rFonts w:cs="OpenSymbol"/>
    </w:rPr>
  </w:style>
  <w:style w:type="character" w:customStyle="1" w:styleId="ListLabel3897">
    <w:name w:val="ListLabel 3897"/>
    <w:qFormat/>
    <w:rPr>
      <w:rFonts w:cs="OpenSymbol"/>
    </w:rPr>
  </w:style>
  <w:style w:type="character" w:customStyle="1" w:styleId="ListLabel3898">
    <w:name w:val="ListLabel 3898"/>
    <w:qFormat/>
    <w:rPr>
      <w:rFonts w:cs="OpenSymbol"/>
    </w:rPr>
  </w:style>
  <w:style w:type="character" w:customStyle="1" w:styleId="ListLabel3899">
    <w:name w:val="ListLabel 3899"/>
    <w:qFormat/>
    <w:rPr>
      <w:rFonts w:cs="OpenSymbol"/>
    </w:rPr>
  </w:style>
  <w:style w:type="character" w:customStyle="1" w:styleId="ListLabel3900">
    <w:name w:val="ListLabel 3900"/>
    <w:qFormat/>
    <w:rPr>
      <w:rFonts w:cs="OpenSymbol"/>
    </w:rPr>
  </w:style>
  <w:style w:type="character" w:customStyle="1" w:styleId="ListLabel3901">
    <w:name w:val="ListLabel 3901"/>
    <w:qFormat/>
    <w:rPr>
      <w:rFonts w:cs="OpenSymbol"/>
    </w:rPr>
  </w:style>
  <w:style w:type="character" w:customStyle="1" w:styleId="ListLabel3902">
    <w:name w:val="ListLabel 3902"/>
    <w:qFormat/>
    <w:rPr>
      <w:rFonts w:cs="OpenSymbol"/>
    </w:rPr>
  </w:style>
  <w:style w:type="character" w:customStyle="1" w:styleId="ListLabel3903">
    <w:name w:val="ListLabel 3903"/>
    <w:qFormat/>
    <w:rPr>
      <w:rFonts w:cs="OpenSymbol"/>
    </w:rPr>
  </w:style>
  <w:style w:type="character" w:customStyle="1" w:styleId="ListLabel3904">
    <w:name w:val="ListLabel 3904"/>
    <w:qFormat/>
    <w:rPr>
      <w:rFonts w:cs="OpenSymbol"/>
    </w:rPr>
  </w:style>
  <w:style w:type="character" w:customStyle="1" w:styleId="ListLabel3905">
    <w:name w:val="ListLabel 3905"/>
    <w:qFormat/>
    <w:rPr>
      <w:rFonts w:cs="OpenSymbol"/>
    </w:rPr>
  </w:style>
  <w:style w:type="character" w:customStyle="1" w:styleId="ListLabel3906">
    <w:name w:val="ListLabel 3906"/>
    <w:qFormat/>
    <w:rPr>
      <w:rFonts w:cs="OpenSymbol"/>
    </w:rPr>
  </w:style>
  <w:style w:type="character" w:customStyle="1" w:styleId="ListLabel3907">
    <w:name w:val="ListLabel 3907"/>
    <w:qFormat/>
    <w:rPr>
      <w:rFonts w:cs="OpenSymbol"/>
    </w:rPr>
  </w:style>
  <w:style w:type="character" w:customStyle="1" w:styleId="ListLabel3908">
    <w:name w:val="ListLabel 3908"/>
    <w:qFormat/>
    <w:rPr>
      <w:rFonts w:cs="OpenSymbol"/>
    </w:rPr>
  </w:style>
  <w:style w:type="character" w:customStyle="1" w:styleId="ListLabel3909">
    <w:name w:val="ListLabel 3909"/>
    <w:qFormat/>
    <w:rPr>
      <w:rFonts w:cs="OpenSymbol"/>
    </w:rPr>
  </w:style>
  <w:style w:type="character" w:customStyle="1" w:styleId="ListLabel3910">
    <w:name w:val="ListLabel 3910"/>
    <w:qFormat/>
    <w:rPr>
      <w:rFonts w:cs="OpenSymbol"/>
    </w:rPr>
  </w:style>
  <w:style w:type="character" w:customStyle="1" w:styleId="ListLabel3911">
    <w:name w:val="ListLabel 3911"/>
    <w:qFormat/>
    <w:rPr>
      <w:rFonts w:cs="OpenSymbol"/>
    </w:rPr>
  </w:style>
  <w:style w:type="character" w:customStyle="1" w:styleId="ListLabel3912">
    <w:name w:val="ListLabel 3912"/>
    <w:qFormat/>
    <w:rPr>
      <w:rFonts w:cs="OpenSymbol"/>
    </w:rPr>
  </w:style>
  <w:style w:type="character" w:customStyle="1" w:styleId="ListLabel3913">
    <w:name w:val="ListLabel 3913"/>
    <w:qFormat/>
    <w:rPr>
      <w:rFonts w:cs="OpenSymbol"/>
    </w:rPr>
  </w:style>
  <w:style w:type="character" w:customStyle="1" w:styleId="ListLabel3914">
    <w:name w:val="ListLabel 3914"/>
    <w:qFormat/>
    <w:rPr>
      <w:rFonts w:cs="OpenSymbol"/>
    </w:rPr>
  </w:style>
  <w:style w:type="character" w:customStyle="1" w:styleId="ListLabel3915">
    <w:name w:val="ListLabel 3915"/>
    <w:qFormat/>
    <w:rPr>
      <w:rFonts w:cs="OpenSymbol"/>
    </w:rPr>
  </w:style>
  <w:style w:type="character" w:customStyle="1" w:styleId="ListLabel3916">
    <w:name w:val="ListLabel 3916"/>
    <w:qFormat/>
    <w:rPr>
      <w:rFonts w:cs="OpenSymbol"/>
    </w:rPr>
  </w:style>
  <w:style w:type="character" w:customStyle="1" w:styleId="ListLabel3917">
    <w:name w:val="ListLabel 3917"/>
    <w:qFormat/>
    <w:rPr>
      <w:rFonts w:cs="OpenSymbol"/>
    </w:rPr>
  </w:style>
  <w:style w:type="character" w:customStyle="1" w:styleId="ListLabel3918">
    <w:name w:val="ListLabel 3918"/>
    <w:qFormat/>
    <w:rPr>
      <w:rFonts w:cs="OpenSymbol"/>
    </w:rPr>
  </w:style>
  <w:style w:type="character" w:customStyle="1" w:styleId="ListLabel3919">
    <w:name w:val="ListLabel 3919"/>
    <w:qFormat/>
    <w:rPr>
      <w:rFonts w:cs="OpenSymbol"/>
    </w:rPr>
  </w:style>
  <w:style w:type="character" w:customStyle="1" w:styleId="ListLabel3920">
    <w:name w:val="ListLabel 3920"/>
    <w:qFormat/>
    <w:rPr>
      <w:rFonts w:cs="OpenSymbol"/>
    </w:rPr>
  </w:style>
  <w:style w:type="character" w:customStyle="1" w:styleId="ListLabel3921">
    <w:name w:val="ListLabel 3921"/>
    <w:qFormat/>
    <w:rPr>
      <w:rFonts w:cs="OpenSymbol"/>
    </w:rPr>
  </w:style>
  <w:style w:type="character" w:customStyle="1" w:styleId="ListLabel3922">
    <w:name w:val="ListLabel 3922"/>
    <w:qFormat/>
    <w:rPr>
      <w:rFonts w:cs="OpenSymbol"/>
    </w:rPr>
  </w:style>
  <w:style w:type="character" w:customStyle="1" w:styleId="ListLabel3923">
    <w:name w:val="ListLabel 3923"/>
    <w:qFormat/>
    <w:rPr>
      <w:rFonts w:cs="OpenSymbol"/>
    </w:rPr>
  </w:style>
  <w:style w:type="character" w:customStyle="1" w:styleId="ListLabel3924">
    <w:name w:val="ListLabel 3924"/>
    <w:qFormat/>
    <w:rPr>
      <w:rFonts w:cs="OpenSymbol"/>
    </w:rPr>
  </w:style>
  <w:style w:type="character" w:customStyle="1" w:styleId="ListLabel3925">
    <w:name w:val="ListLabel 3925"/>
    <w:qFormat/>
    <w:rPr>
      <w:rFonts w:cs="OpenSymbol"/>
    </w:rPr>
  </w:style>
  <w:style w:type="character" w:customStyle="1" w:styleId="ListLabel3926">
    <w:name w:val="ListLabel 3926"/>
    <w:qFormat/>
    <w:rPr>
      <w:rFonts w:cs="OpenSymbol"/>
    </w:rPr>
  </w:style>
  <w:style w:type="character" w:customStyle="1" w:styleId="ListLabel3927">
    <w:name w:val="ListLabel 3927"/>
    <w:qFormat/>
    <w:rPr>
      <w:rFonts w:cs="OpenSymbol"/>
    </w:rPr>
  </w:style>
  <w:style w:type="character" w:customStyle="1" w:styleId="ListLabel3928">
    <w:name w:val="ListLabel 3928"/>
    <w:qFormat/>
    <w:rPr>
      <w:rFonts w:cs="OpenSymbol"/>
    </w:rPr>
  </w:style>
  <w:style w:type="character" w:customStyle="1" w:styleId="ListLabel3929">
    <w:name w:val="ListLabel 3929"/>
    <w:qFormat/>
    <w:rPr>
      <w:rFonts w:cs="OpenSymbol"/>
    </w:rPr>
  </w:style>
  <w:style w:type="character" w:customStyle="1" w:styleId="ListLabel3930">
    <w:name w:val="ListLabel 3930"/>
    <w:qFormat/>
    <w:rPr>
      <w:rFonts w:cs="OpenSymbol"/>
    </w:rPr>
  </w:style>
  <w:style w:type="character" w:customStyle="1" w:styleId="ListLabel3931">
    <w:name w:val="ListLabel 3931"/>
    <w:qFormat/>
    <w:rPr>
      <w:rFonts w:cs="OpenSymbol"/>
    </w:rPr>
  </w:style>
  <w:style w:type="character" w:customStyle="1" w:styleId="ListLabel3932">
    <w:name w:val="ListLabel 3932"/>
    <w:qFormat/>
    <w:rPr>
      <w:rFonts w:cs="OpenSymbol"/>
    </w:rPr>
  </w:style>
  <w:style w:type="character" w:customStyle="1" w:styleId="ListLabel3933">
    <w:name w:val="ListLabel 3933"/>
    <w:qFormat/>
    <w:rPr>
      <w:rFonts w:cs="OpenSymbol"/>
    </w:rPr>
  </w:style>
  <w:style w:type="character" w:customStyle="1" w:styleId="ListLabel3934">
    <w:name w:val="ListLabel 3934"/>
    <w:qFormat/>
    <w:rPr>
      <w:rFonts w:cs="OpenSymbol"/>
    </w:rPr>
  </w:style>
  <w:style w:type="character" w:customStyle="1" w:styleId="ListLabel3935">
    <w:name w:val="ListLabel 3935"/>
    <w:qFormat/>
    <w:rPr>
      <w:rFonts w:cs="OpenSymbol"/>
    </w:rPr>
  </w:style>
  <w:style w:type="character" w:customStyle="1" w:styleId="ListLabel3936">
    <w:name w:val="ListLabel 3936"/>
    <w:qFormat/>
    <w:rPr>
      <w:rFonts w:cs="OpenSymbol"/>
    </w:rPr>
  </w:style>
  <w:style w:type="character" w:customStyle="1" w:styleId="ListLabel3937">
    <w:name w:val="ListLabel 3937"/>
    <w:qFormat/>
    <w:rPr>
      <w:rFonts w:cs="OpenSymbol"/>
    </w:rPr>
  </w:style>
  <w:style w:type="character" w:customStyle="1" w:styleId="ListLabel3938">
    <w:name w:val="ListLabel 3938"/>
    <w:qFormat/>
    <w:rPr>
      <w:rFonts w:cs="OpenSymbol"/>
    </w:rPr>
  </w:style>
  <w:style w:type="character" w:customStyle="1" w:styleId="ListLabel3939">
    <w:name w:val="ListLabel 3939"/>
    <w:qFormat/>
    <w:rPr>
      <w:rFonts w:cs="OpenSymbol"/>
    </w:rPr>
  </w:style>
  <w:style w:type="character" w:customStyle="1" w:styleId="ListLabel3940">
    <w:name w:val="ListLabel 3940"/>
    <w:qFormat/>
    <w:rPr>
      <w:rFonts w:cs="OpenSymbol"/>
    </w:rPr>
  </w:style>
  <w:style w:type="character" w:customStyle="1" w:styleId="ListLabel3941">
    <w:name w:val="ListLabel 3941"/>
    <w:qFormat/>
    <w:rPr>
      <w:rFonts w:cs="OpenSymbol"/>
    </w:rPr>
  </w:style>
  <w:style w:type="character" w:customStyle="1" w:styleId="ListLabel3942">
    <w:name w:val="ListLabel 3942"/>
    <w:qFormat/>
    <w:rPr>
      <w:rFonts w:cs="OpenSymbol"/>
    </w:rPr>
  </w:style>
  <w:style w:type="character" w:customStyle="1" w:styleId="ListLabel3943">
    <w:name w:val="ListLabel 3943"/>
    <w:qFormat/>
    <w:rPr>
      <w:rFonts w:cs="OpenSymbol"/>
    </w:rPr>
  </w:style>
  <w:style w:type="character" w:customStyle="1" w:styleId="ListLabel3944">
    <w:name w:val="ListLabel 3944"/>
    <w:qFormat/>
    <w:rPr>
      <w:rFonts w:cs="OpenSymbol"/>
    </w:rPr>
  </w:style>
  <w:style w:type="character" w:customStyle="1" w:styleId="ListLabel3945">
    <w:name w:val="ListLabel 3945"/>
    <w:qFormat/>
    <w:rPr>
      <w:rFonts w:cs="OpenSymbol"/>
    </w:rPr>
  </w:style>
  <w:style w:type="character" w:customStyle="1" w:styleId="ListLabel3946">
    <w:name w:val="ListLabel 3946"/>
    <w:qFormat/>
    <w:rPr>
      <w:rFonts w:cs="OpenSymbol"/>
    </w:rPr>
  </w:style>
  <w:style w:type="character" w:customStyle="1" w:styleId="ListLabel3947">
    <w:name w:val="ListLabel 3947"/>
    <w:qFormat/>
    <w:rPr>
      <w:rFonts w:cs="OpenSymbol"/>
    </w:rPr>
  </w:style>
  <w:style w:type="character" w:customStyle="1" w:styleId="ListLabel3948">
    <w:name w:val="ListLabel 3948"/>
    <w:qFormat/>
    <w:rPr>
      <w:rFonts w:cs="OpenSymbol"/>
    </w:rPr>
  </w:style>
  <w:style w:type="character" w:customStyle="1" w:styleId="ListLabel3949">
    <w:name w:val="ListLabel 3949"/>
    <w:qFormat/>
    <w:rPr>
      <w:rFonts w:cs="OpenSymbol"/>
    </w:rPr>
  </w:style>
  <w:style w:type="character" w:customStyle="1" w:styleId="ListLabel3950">
    <w:name w:val="ListLabel 3950"/>
    <w:qFormat/>
    <w:rPr>
      <w:rFonts w:cs="OpenSymbol"/>
    </w:rPr>
  </w:style>
  <w:style w:type="character" w:customStyle="1" w:styleId="ListLabel3951">
    <w:name w:val="ListLabel 3951"/>
    <w:qFormat/>
    <w:rPr>
      <w:rFonts w:cs="OpenSymbol"/>
    </w:rPr>
  </w:style>
  <w:style w:type="character" w:customStyle="1" w:styleId="ListLabel3952">
    <w:name w:val="ListLabel 3952"/>
    <w:qFormat/>
    <w:rPr>
      <w:rFonts w:cs="OpenSymbol"/>
    </w:rPr>
  </w:style>
  <w:style w:type="character" w:customStyle="1" w:styleId="ListLabel3953">
    <w:name w:val="ListLabel 3953"/>
    <w:qFormat/>
    <w:rPr>
      <w:rFonts w:cs="OpenSymbol"/>
    </w:rPr>
  </w:style>
  <w:style w:type="character" w:customStyle="1" w:styleId="ListLabel3954">
    <w:name w:val="ListLabel 3954"/>
    <w:qFormat/>
    <w:rPr>
      <w:rFonts w:cs="OpenSymbol"/>
    </w:rPr>
  </w:style>
  <w:style w:type="character" w:customStyle="1" w:styleId="ListLabel3955">
    <w:name w:val="ListLabel 3955"/>
    <w:qFormat/>
    <w:rPr>
      <w:rFonts w:cs="OpenSymbol"/>
    </w:rPr>
  </w:style>
  <w:style w:type="character" w:customStyle="1" w:styleId="ListLabel3956">
    <w:name w:val="ListLabel 3956"/>
    <w:qFormat/>
    <w:rPr>
      <w:rFonts w:cs="OpenSymbol"/>
    </w:rPr>
  </w:style>
  <w:style w:type="character" w:customStyle="1" w:styleId="ListLabel3957">
    <w:name w:val="ListLabel 3957"/>
    <w:qFormat/>
    <w:rPr>
      <w:rFonts w:cs="OpenSymbol"/>
    </w:rPr>
  </w:style>
  <w:style w:type="character" w:customStyle="1" w:styleId="ListLabel3958">
    <w:name w:val="ListLabel 3958"/>
    <w:qFormat/>
    <w:rPr>
      <w:rFonts w:cs="OpenSymbol"/>
    </w:rPr>
  </w:style>
  <w:style w:type="character" w:customStyle="1" w:styleId="ListLabel3959">
    <w:name w:val="ListLabel 3959"/>
    <w:qFormat/>
    <w:rPr>
      <w:rFonts w:cs="OpenSymbol"/>
    </w:rPr>
  </w:style>
  <w:style w:type="character" w:customStyle="1" w:styleId="ListLabel3960">
    <w:name w:val="ListLabel 3960"/>
    <w:qFormat/>
    <w:rPr>
      <w:rFonts w:cs="OpenSymbol"/>
    </w:rPr>
  </w:style>
  <w:style w:type="character" w:customStyle="1" w:styleId="ListLabel3961">
    <w:name w:val="ListLabel 3961"/>
    <w:qFormat/>
    <w:rPr>
      <w:rFonts w:cs="OpenSymbol"/>
    </w:rPr>
  </w:style>
  <w:style w:type="character" w:customStyle="1" w:styleId="ListLabel3962">
    <w:name w:val="ListLabel 3962"/>
    <w:qFormat/>
    <w:rPr>
      <w:rFonts w:cs="OpenSymbol"/>
    </w:rPr>
  </w:style>
  <w:style w:type="character" w:customStyle="1" w:styleId="ListLabel3963">
    <w:name w:val="ListLabel 3963"/>
    <w:qFormat/>
    <w:rPr>
      <w:rFonts w:cs="OpenSymbol"/>
    </w:rPr>
  </w:style>
  <w:style w:type="character" w:customStyle="1" w:styleId="ListLabel3964">
    <w:name w:val="ListLabel 3964"/>
    <w:qFormat/>
    <w:rPr>
      <w:rFonts w:cs="OpenSymbol"/>
    </w:rPr>
  </w:style>
  <w:style w:type="character" w:customStyle="1" w:styleId="ListLabel3965">
    <w:name w:val="ListLabel 3965"/>
    <w:qFormat/>
    <w:rPr>
      <w:rFonts w:cs="OpenSymbol"/>
    </w:rPr>
  </w:style>
  <w:style w:type="character" w:customStyle="1" w:styleId="ListLabel3966">
    <w:name w:val="ListLabel 3966"/>
    <w:qFormat/>
    <w:rPr>
      <w:rFonts w:cs="OpenSymbol"/>
    </w:rPr>
  </w:style>
  <w:style w:type="character" w:customStyle="1" w:styleId="ListLabel3967">
    <w:name w:val="ListLabel 3967"/>
    <w:qFormat/>
    <w:rPr>
      <w:rFonts w:cs="OpenSymbol"/>
    </w:rPr>
  </w:style>
  <w:style w:type="character" w:customStyle="1" w:styleId="ListLabel3968">
    <w:name w:val="ListLabel 3968"/>
    <w:qFormat/>
    <w:rPr>
      <w:rFonts w:cs="OpenSymbol"/>
    </w:rPr>
  </w:style>
  <w:style w:type="character" w:customStyle="1" w:styleId="ListLabel3969">
    <w:name w:val="ListLabel 3969"/>
    <w:qFormat/>
    <w:rPr>
      <w:rFonts w:cs="OpenSymbol"/>
    </w:rPr>
  </w:style>
  <w:style w:type="character" w:customStyle="1" w:styleId="ListLabel3970">
    <w:name w:val="ListLabel 3970"/>
    <w:qFormat/>
    <w:rPr>
      <w:rFonts w:cs="OpenSymbol"/>
    </w:rPr>
  </w:style>
  <w:style w:type="character" w:customStyle="1" w:styleId="ListLabel3971">
    <w:name w:val="ListLabel 3971"/>
    <w:qFormat/>
    <w:rPr>
      <w:rFonts w:cs="OpenSymbol"/>
    </w:rPr>
  </w:style>
  <w:style w:type="character" w:customStyle="1" w:styleId="ListLabel3972">
    <w:name w:val="ListLabel 3972"/>
    <w:qFormat/>
    <w:rPr>
      <w:rFonts w:cs="OpenSymbol"/>
    </w:rPr>
  </w:style>
  <w:style w:type="character" w:customStyle="1" w:styleId="ListLabel3973">
    <w:name w:val="ListLabel 3973"/>
    <w:qFormat/>
    <w:rPr>
      <w:rFonts w:cs="OpenSymbol"/>
    </w:rPr>
  </w:style>
  <w:style w:type="character" w:customStyle="1" w:styleId="ListLabel3974">
    <w:name w:val="ListLabel 3974"/>
    <w:qFormat/>
    <w:rPr>
      <w:rFonts w:cs="OpenSymbol"/>
    </w:rPr>
  </w:style>
  <w:style w:type="character" w:customStyle="1" w:styleId="ListLabel3975">
    <w:name w:val="ListLabel 3975"/>
    <w:qFormat/>
    <w:rPr>
      <w:rFonts w:cs="OpenSymbol"/>
    </w:rPr>
  </w:style>
  <w:style w:type="character" w:customStyle="1" w:styleId="ListLabel3976">
    <w:name w:val="ListLabel 3976"/>
    <w:qFormat/>
    <w:rPr>
      <w:rFonts w:cs="OpenSymbol"/>
    </w:rPr>
  </w:style>
  <w:style w:type="character" w:customStyle="1" w:styleId="ListLabel3977">
    <w:name w:val="ListLabel 3977"/>
    <w:qFormat/>
    <w:rPr>
      <w:rFonts w:cs="OpenSymbol"/>
    </w:rPr>
  </w:style>
  <w:style w:type="character" w:customStyle="1" w:styleId="ListLabel3978">
    <w:name w:val="ListLabel 3978"/>
    <w:qFormat/>
    <w:rPr>
      <w:rFonts w:cs="OpenSymbol"/>
    </w:rPr>
  </w:style>
  <w:style w:type="character" w:customStyle="1" w:styleId="ListLabel3979">
    <w:name w:val="ListLabel 3979"/>
    <w:qFormat/>
    <w:rPr>
      <w:rFonts w:cs="OpenSymbol"/>
    </w:rPr>
  </w:style>
  <w:style w:type="character" w:customStyle="1" w:styleId="ListLabel3980">
    <w:name w:val="ListLabel 3980"/>
    <w:qFormat/>
    <w:rPr>
      <w:rFonts w:cs="OpenSymbol"/>
    </w:rPr>
  </w:style>
  <w:style w:type="character" w:customStyle="1" w:styleId="ListLabel3981">
    <w:name w:val="ListLabel 3981"/>
    <w:qFormat/>
    <w:rPr>
      <w:rFonts w:cs="OpenSymbol"/>
    </w:rPr>
  </w:style>
  <w:style w:type="character" w:customStyle="1" w:styleId="ListLabel3982">
    <w:name w:val="ListLabel 3982"/>
    <w:qFormat/>
    <w:rPr>
      <w:rFonts w:cs="OpenSymbol"/>
    </w:rPr>
  </w:style>
  <w:style w:type="character" w:customStyle="1" w:styleId="ListLabel3983">
    <w:name w:val="ListLabel 3983"/>
    <w:qFormat/>
    <w:rPr>
      <w:rFonts w:cs="OpenSymbol"/>
    </w:rPr>
  </w:style>
  <w:style w:type="character" w:customStyle="1" w:styleId="ListLabel3984">
    <w:name w:val="ListLabel 3984"/>
    <w:qFormat/>
    <w:rPr>
      <w:rFonts w:cs="OpenSymbol"/>
    </w:rPr>
  </w:style>
  <w:style w:type="character" w:customStyle="1" w:styleId="ListLabel3985">
    <w:name w:val="ListLabel 3985"/>
    <w:qFormat/>
    <w:rPr>
      <w:rFonts w:cs="OpenSymbol"/>
    </w:rPr>
  </w:style>
  <w:style w:type="character" w:customStyle="1" w:styleId="ListLabel3986">
    <w:name w:val="ListLabel 3986"/>
    <w:qFormat/>
    <w:rPr>
      <w:rFonts w:cs="OpenSymbol"/>
    </w:rPr>
  </w:style>
  <w:style w:type="character" w:customStyle="1" w:styleId="ListLabel3987">
    <w:name w:val="ListLabel 3987"/>
    <w:qFormat/>
    <w:rPr>
      <w:rFonts w:cs="OpenSymbol"/>
    </w:rPr>
  </w:style>
  <w:style w:type="character" w:customStyle="1" w:styleId="ListLabel3988">
    <w:name w:val="ListLabel 3988"/>
    <w:qFormat/>
    <w:rPr>
      <w:rFonts w:cs="OpenSymbol"/>
    </w:rPr>
  </w:style>
  <w:style w:type="character" w:customStyle="1" w:styleId="ListLabel3989">
    <w:name w:val="ListLabel 3989"/>
    <w:qFormat/>
    <w:rPr>
      <w:rFonts w:cs="OpenSymbol"/>
    </w:rPr>
  </w:style>
  <w:style w:type="character" w:customStyle="1" w:styleId="ListLabel3990">
    <w:name w:val="ListLabel 3990"/>
    <w:qFormat/>
    <w:rPr>
      <w:rFonts w:cs="OpenSymbol"/>
    </w:rPr>
  </w:style>
  <w:style w:type="character" w:customStyle="1" w:styleId="ListLabel3991">
    <w:name w:val="ListLabel 3991"/>
    <w:qFormat/>
    <w:rPr>
      <w:rFonts w:cs="OpenSymbol"/>
    </w:rPr>
  </w:style>
  <w:style w:type="character" w:customStyle="1" w:styleId="ListLabel3992">
    <w:name w:val="ListLabel 3992"/>
    <w:qFormat/>
    <w:rPr>
      <w:rFonts w:cs="OpenSymbol"/>
    </w:rPr>
  </w:style>
  <w:style w:type="character" w:customStyle="1" w:styleId="ListLabel3993">
    <w:name w:val="ListLabel 3993"/>
    <w:qFormat/>
    <w:rPr>
      <w:rFonts w:cs="OpenSymbol"/>
    </w:rPr>
  </w:style>
  <w:style w:type="character" w:customStyle="1" w:styleId="ListLabel3994">
    <w:name w:val="ListLabel 3994"/>
    <w:qFormat/>
    <w:rPr>
      <w:rFonts w:cs="OpenSymbol"/>
    </w:rPr>
  </w:style>
  <w:style w:type="character" w:customStyle="1" w:styleId="ListLabel3995">
    <w:name w:val="ListLabel 3995"/>
    <w:qFormat/>
    <w:rPr>
      <w:rFonts w:cs="OpenSymbol"/>
    </w:rPr>
  </w:style>
  <w:style w:type="character" w:customStyle="1" w:styleId="ListLabel3996">
    <w:name w:val="ListLabel 3996"/>
    <w:qFormat/>
    <w:rPr>
      <w:rFonts w:cs="OpenSymbol"/>
    </w:rPr>
  </w:style>
  <w:style w:type="character" w:customStyle="1" w:styleId="ListLabel3997">
    <w:name w:val="ListLabel 3997"/>
    <w:qFormat/>
    <w:rPr>
      <w:rFonts w:cs="OpenSymbol"/>
    </w:rPr>
  </w:style>
  <w:style w:type="character" w:customStyle="1" w:styleId="ListLabel3998">
    <w:name w:val="ListLabel 3998"/>
    <w:qFormat/>
    <w:rPr>
      <w:rFonts w:cs="OpenSymbol"/>
    </w:rPr>
  </w:style>
  <w:style w:type="character" w:customStyle="1" w:styleId="ListLabel3999">
    <w:name w:val="ListLabel 3999"/>
    <w:qFormat/>
    <w:rPr>
      <w:rFonts w:cs="OpenSymbol"/>
    </w:rPr>
  </w:style>
  <w:style w:type="character" w:customStyle="1" w:styleId="ListLabel4000">
    <w:name w:val="ListLabel 4000"/>
    <w:qFormat/>
    <w:rPr>
      <w:rFonts w:cs="OpenSymbol"/>
    </w:rPr>
  </w:style>
  <w:style w:type="character" w:customStyle="1" w:styleId="ListLabel4001">
    <w:name w:val="ListLabel 4001"/>
    <w:qFormat/>
    <w:rPr>
      <w:rFonts w:cs="OpenSymbol"/>
    </w:rPr>
  </w:style>
  <w:style w:type="character" w:customStyle="1" w:styleId="ListLabel4002">
    <w:name w:val="ListLabel 4002"/>
    <w:qFormat/>
    <w:rPr>
      <w:rFonts w:cs="OpenSymbol"/>
    </w:rPr>
  </w:style>
  <w:style w:type="character" w:customStyle="1" w:styleId="ListLabel4003">
    <w:name w:val="ListLabel 4003"/>
    <w:qFormat/>
    <w:rPr>
      <w:rFonts w:cs="OpenSymbol"/>
    </w:rPr>
  </w:style>
  <w:style w:type="character" w:customStyle="1" w:styleId="ListLabel4004">
    <w:name w:val="ListLabel 4004"/>
    <w:qFormat/>
    <w:rPr>
      <w:rFonts w:cs="OpenSymbol"/>
    </w:rPr>
  </w:style>
  <w:style w:type="character" w:customStyle="1" w:styleId="ListLabel4005">
    <w:name w:val="ListLabel 4005"/>
    <w:qFormat/>
    <w:rPr>
      <w:rFonts w:cs="OpenSymbol"/>
    </w:rPr>
  </w:style>
  <w:style w:type="character" w:customStyle="1" w:styleId="ListLabel4006">
    <w:name w:val="ListLabel 4006"/>
    <w:qFormat/>
    <w:rPr>
      <w:rFonts w:cs="OpenSymbol"/>
    </w:rPr>
  </w:style>
  <w:style w:type="character" w:customStyle="1" w:styleId="ListLabel4007">
    <w:name w:val="ListLabel 4007"/>
    <w:qFormat/>
    <w:rPr>
      <w:rFonts w:cs="OpenSymbol"/>
    </w:rPr>
  </w:style>
  <w:style w:type="character" w:customStyle="1" w:styleId="ListLabel4008">
    <w:name w:val="ListLabel 4008"/>
    <w:qFormat/>
    <w:rPr>
      <w:rFonts w:cs="OpenSymbol"/>
    </w:rPr>
  </w:style>
  <w:style w:type="character" w:customStyle="1" w:styleId="ListLabel4009">
    <w:name w:val="ListLabel 4009"/>
    <w:qFormat/>
    <w:rPr>
      <w:rFonts w:cs="OpenSymbol"/>
    </w:rPr>
  </w:style>
  <w:style w:type="character" w:customStyle="1" w:styleId="ListLabel4010">
    <w:name w:val="ListLabel 4010"/>
    <w:qFormat/>
    <w:rPr>
      <w:rFonts w:cs="OpenSymbol"/>
    </w:rPr>
  </w:style>
  <w:style w:type="character" w:customStyle="1" w:styleId="ListLabel4011">
    <w:name w:val="ListLabel 4011"/>
    <w:qFormat/>
    <w:rPr>
      <w:rFonts w:cs="OpenSymbol"/>
    </w:rPr>
  </w:style>
  <w:style w:type="character" w:customStyle="1" w:styleId="ListLabel4012">
    <w:name w:val="ListLabel 4012"/>
    <w:qFormat/>
    <w:rPr>
      <w:rFonts w:cs="OpenSymbol"/>
    </w:rPr>
  </w:style>
  <w:style w:type="character" w:customStyle="1" w:styleId="ListLabel4013">
    <w:name w:val="ListLabel 4013"/>
    <w:qFormat/>
    <w:rPr>
      <w:rFonts w:cs="OpenSymbol"/>
    </w:rPr>
  </w:style>
  <w:style w:type="character" w:customStyle="1" w:styleId="ListLabel4014">
    <w:name w:val="ListLabel 4014"/>
    <w:qFormat/>
    <w:rPr>
      <w:rFonts w:cs="OpenSymbol"/>
    </w:rPr>
  </w:style>
  <w:style w:type="character" w:customStyle="1" w:styleId="ListLabel4015">
    <w:name w:val="ListLabel 4015"/>
    <w:qFormat/>
    <w:rPr>
      <w:rFonts w:cs="OpenSymbol"/>
    </w:rPr>
  </w:style>
  <w:style w:type="character" w:customStyle="1" w:styleId="ListLabel4016">
    <w:name w:val="ListLabel 4016"/>
    <w:qFormat/>
    <w:rPr>
      <w:rFonts w:cs="OpenSymbol"/>
    </w:rPr>
  </w:style>
  <w:style w:type="character" w:customStyle="1" w:styleId="ListLabel4017">
    <w:name w:val="ListLabel 4017"/>
    <w:qFormat/>
    <w:rPr>
      <w:rFonts w:cs="OpenSymbol"/>
    </w:rPr>
  </w:style>
  <w:style w:type="character" w:customStyle="1" w:styleId="ListLabel4018">
    <w:name w:val="ListLabel 4018"/>
    <w:qFormat/>
    <w:rPr>
      <w:rFonts w:cs="OpenSymbol"/>
    </w:rPr>
  </w:style>
  <w:style w:type="character" w:customStyle="1" w:styleId="ListLabel4019">
    <w:name w:val="ListLabel 4019"/>
    <w:qFormat/>
    <w:rPr>
      <w:rFonts w:cs="OpenSymbol"/>
    </w:rPr>
  </w:style>
  <w:style w:type="character" w:customStyle="1" w:styleId="ListLabel4020">
    <w:name w:val="ListLabel 4020"/>
    <w:qFormat/>
    <w:rPr>
      <w:rFonts w:cs="OpenSymbol"/>
    </w:rPr>
  </w:style>
  <w:style w:type="character" w:customStyle="1" w:styleId="ListLabel4021">
    <w:name w:val="ListLabel 4021"/>
    <w:qFormat/>
    <w:rPr>
      <w:rFonts w:cs="OpenSymbol"/>
    </w:rPr>
  </w:style>
  <w:style w:type="character" w:customStyle="1" w:styleId="ListLabel4022">
    <w:name w:val="ListLabel 4022"/>
    <w:qFormat/>
    <w:rPr>
      <w:rFonts w:cs="OpenSymbol"/>
    </w:rPr>
  </w:style>
  <w:style w:type="character" w:customStyle="1" w:styleId="ListLabel4023">
    <w:name w:val="ListLabel 4023"/>
    <w:qFormat/>
    <w:rPr>
      <w:rFonts w:cs="OpenSymbol"/>
    </w:rPr>
  </w:style>
  <w:style w:type="character" w:customStyle="1" w:styleId="ListLabel4024">
    <w:name w:val="ListLabel 4024"/>
    <w:qFormat/>
    <w:rPr>
      <w:rFonts w:cs="OpenSymbol"/>
    </w:rPr>
  </w:style>
  <w:style w:type="character" w:customStyle="1" w:styleId="ListLabel4025">
    <w:name w:val="ListLabel 4025"/>
    <w:qFormat/>
    <w:rPr>
      <w:rFonts w:cs="OpenSymbol"/>
    </w:rPr>
  </w:style>
  <w:style w:type="character" w:customStyle="1" w:styleId="ListLabel4026">
    <w:name w:val="ListLabel 4026"/>
    <w:qFormat/>
    <w:rPr>
      <w:rFonts w:cs="OpenSymbol"/>
    </w:rPr>
  </w:style>
  <w:style w:type="character" w:customStyle="1" w:styleId="ListLabel4027">
    <w:name w:val="ListLabel 4027"/>
    <w:qFormat/>
    <w:rPr>
      <w:rFonts w:cs="OpenSymbol"/>
    </w:rPr>
  </w:style>
  <w:style w:type="character" w:customStyle="1" w:styleId="ListLabel4028">
    <w:name w:val="ListLabel 4028"/>
    <w:qFormat/>
    <w:rPr>
      <w:rFonts w:cs="OpenSymbol"/>
    </w:rPr>
  </w:style>
  <w:style w:type="character" w:customStyle="1" w:styleId="ListLabel4029">
    <w:name w:val="ListLabel 4029"/>
    <w:qFormat/>
    <w:rPr>
      <w:rFonts w:cs="OpenSymbol"/>
    </w:rPr>
  </w:style>
  <w:style w:type="character" w:customStyle="1" w:styleId="ListLabel4030">
    <w:name w:val="ListLabel 4030"/>
    <w:qFormat/>
    <w:rPr>
      <w:rFonts w:cs="OpenSymbol"/>
    </w:rPr>
  </w:style>
  <w:style w:type="character" w:customStyle="1" w:styleId="ListLabel4031">
    <w:name w:val="ListLabel 4031"/>
    <w:qFormat/>
    <w:rPr>
      <w:rFonts w:cs="OpenSymbol"/>
    </w:rPr>
  </w:style>
  <w:style w:type="character" w:customStyle="1" w:styleId="ListLabel4032">
    <w:name w:val="ListLabel 4032"/>
    <w:qFormat/>
    <w:rPr>
      <w:rFonts w:cs="OpenSymbol"/>
    </w:rPr>
  </w:style>
  <w:style w:type="character" w:customStyle="1" w:styleId="ListLabel4033">
    <w:name w:val="ListLabel 4033"/>
    <w:qFormat/>
    <w:rPr>
      <w:rFonts w:cs="OpenSymbol"/>
    </w:rPr>
  </w:style>
  <w:style w:type="character" w:customStyle="1" w:styleId="ListLabel4034">
    <w:name w:val="ListLabel 4034"/>
    <w:qFormat/>
    <w:rPr>
      <w:rFonts w:ascii="Times New Roman" w:hAnsi="Times New Roman"/>
      <w:bCs w:val="0"/>
      <w:iCs w:val="0"/>
      <w:sz w:val="18"/>
      <w:szCs w:val="18"/>
    </w:rPr>
  </w:style>
  <w:style w:type="character" w:customStyle="1" w:styleId="ListLabel4035">
    <w:name w:val="ListLabel 4035"/>
    <w:qFormat/>
    <w:rPr>
      <w:b w:val="0"/>
      <w:bCs w:val="0"/>
      <w:i w:val="0"/>
      <w:iCs w:val="0"/>
      <w:caps w:val="0"/>
      <w:smallCaps w:val="0"/>
      <w:sz w:val="24"/>
      <w:szCs w:val="24"/>
      <w:lang w:val="fr-FR"/>
    </w:rPr>
  </w:style>
  <w:style w:type="character" w:customStyle="1" w:styleId="ListLabel4036">
    <w:name w:val="ListLabel 4036"/>
    <w:qFormat/>
    <w:rPr>
      <w:rFonts w:ascii="Times New Roman" w:hAnsi="Times New Roman"/>
      <w:bCs w:val="0"/>
      <w:iCs w:val="0"/>
      <w:szCs w:val="24"/>
    </w:rPr>
  </w:style>
  <w:style w:type="character" w:customStyle="1" w:styleId="ListLabel4037">
    <w:name w:val="ListLabel 4037"/>
    <w:qFormat/>
    <w:rPr>
      <w:rFonts w:ascii="Times New Roman" w:eastAsia="Times New Roman" w:hAnsi="Times New Roman" w:cs="Times New Roman"/>
      <w:b/>
      <w:bCs/>
      <w:iCs w:val="0"/>
      <w:sz w:val="24"/>
      <w:szCs w:val="24"/>
      <w:u w:val="none"/>
      <w:lang w:val="fr-FR"/>
    </w:rPr>
  </w:style>
  <w:style w:type="character" w:customStyle="1" w:styleId="ListLabel4038">
    <w:name w:val="ListLabel 4038"/>
    <w:qFormat/>
    <w:rPr>
      <w:rFonts w:ascii="Times New Roman" w:eastAsia="Times New Roman" w:hAnsi="Times New Roman" w:cs="Times New Roman"/>
      <w:bCs w:val="0"/>
      <w:iCs w:val="0"/>
      <w:color w:val="0000FF"/>
      <w:sz w:val="21"/>
      <w:szCs w:val="21"/>
      <w:u w:val="single"/>
      <w:lang w:eastAsia="fr-FR"/>
    </w:rPr>
  </w:style>
  <w:style w:type="character" w:customStyle="1" w:styleId="ListLabel4039">
    <w:name w:val="ListLabel 4039"/>
    <w:qFormat/>
    <w:rPr>
      <w:rFonts w:ascii="Times New Roman" w:hAnsi="Times New Roman"/>
      <w:bCs w:val="0"/>
      <w:iCs w:val="0"/>
      <w:sz w:val="20"/>
      <w:szCs w:val="20"/>
    </w:rPr>
  </w:style>
  <w:style w:type="character" w:customStyle="1" w:styleId="ListLabel4040">
    <w:name w:val="ListLabel 4040"/>
    <w:qFormat/>
    <w:rPr>
      <w:rFonts w:ascii="Times New Roman" w:hAnsi="Times New Roman"/>
      <w:b w:val="0"/>
      <w:bCs/>
      <w:i/>
      <w:iCs/>
      <w:caps w:val="0"/>
      <w:smallCaps w:val="0"/>
      <w:strike w:val="0"/>
      <w:dstrike w:val="0"/>
      <w:color w:val="111111"/>
      <w:spacing w:val="0"/>
      <w:sz w:val="20"/>
      <w:szCs w:val="20"/>
      <w:u w:val="none"/>
      <w:effect w:val="none"/>
    </w:rPr>
  </w:style>
  <w:style w:type="character" w:customStyle="1" w:styleId="ListLabel4041">
    <w:name w:val="ListLabel 4041"/>
    <w:qFormat/>
    <w:rPr>
      <w:rFonts w:ascii="Times New Roman" w:hAnsi="Times New Roman"/>
      <w:b/>
      <w:bCs w:val="0"/>
      <w:i w:val="0"/>
      <w:iCs w:val="0"/>
      <w:caps w:val="0"/>
      <w:smallCaps w:val="0"/>
      <w:color w:val="000000"/>
      <w:spacing w:val="0"/>
      <w:sz w:val="18"/>
      <w:szCs w:val="18"/>
      <w:u w:val="single"/>
    </w:rPr>
  </w:style>
  <w:style w:type="character" w:customStyle="1" w:styleId="ListLabel4042">
    <w:name w:val="ListLabel 4042"/>
    <w:qFormat/>
    <w:rPr>
      <w:rFonts w:ascii="Times New Roman" w:hAnsi="Times New Roman"/>
      <w:b/>
      <w:bCs w:val="0"/>
      <w:i w:val="0"/>
      <w:iCs w:val="0"/>
      <w:caps w:val="0"/>
      <w:smallCaps w:val="0"/>
      <w:color w:val="4A5E81"/>
      <w:spacing w:val="0"/>
      <w:sz w:val="18"/>
      <w:szCs w:val="18"/>
      <w:u w:val="single"/>
    </w:rPr>
  </w:style>
  <w:style w:type="character" w:customStyle="1" w:styleId="ListLabel4043">
    <w:name w:val="ListLabel 4043"/>
    <w:qFormat/>
    <w:rPr>
      <w:rFonts w:ascii="Times New Roman" w:hAnsi="Times New Roman"/>
      <w:b w:val="0"/>
      <w:bCs w:val="0"/>
      <w:i/>
      <w:iCs/>
      <w:caps w:val="0"/>
      <w:smallCaps w:val="0"/>
      <w:color w:val="4A5E81"/>
      <w:spacing w:val="0"/>
      <w:sz w:val="18"/>
      <w:szCs w:val="18"/>
      <w:u w:val="single"/>
    </w:rPr>
  </w:style>
  <w:style w:type="character" w:customStyle="1" w:styleId="ListLabel4044">
    <w:name w:val="ListLabel 4044"/>
    <w:qFormat/>
    <w:rPr>
      <w:rFonts w:ascii="Times New Roman" w:hAnsi="Times New Roman"/>
      <w:b/>
      <w:bCs/>
      <w:i/>
      <w:iCs/>
      <w:caps w:val="0"/>
      <w:smallCaps w:val="0"/>
      <w:color w:val="4A5E81"/>
      <w:spacing w:val="0"/>
      <w:sz w:val="18"/>
      <w:szCs w:val="18"/>
      <w:u w:val="none"/>
    </w:rPr>
  </w:style>
  <w:style w:type="character" w:customStyle="1" w:styleId="ListLabel4045">
    <w:name w:val="ListLabel 4045"/>
    <w:qFormat/>
    <w:rPr>
      <w:rFonts w:ascii="Times New Roman" w:hAnsi="Times New Roman"/>
      <w:b/>
      <w:bCs/>
      <w:i/>
      <w:iCs/>
      <w:caps w:val="0"/>
      <w:smallCaps w:val="0"/>
      <w:strike w:val="0"/>
      <w:dstrike w:val="0"/>
      <w:color w:val="2E3B50"/>
      <w:spacing w:val="0"/>
      <w:sz w:val="18"/>
      <w:szCs w:val="18"/>
      <w:u w:val="none"/>
      <w:effect w:val="none"/>
    </w:rPr>
  </w:style>
  <w:style w:type="character" w:customStyle="1" w:styleId="ListLabel4046">
    <w:name w:val="ListLabel 4046"/>
    <w:qFormat/>
    <w:rPr>
      <w:rFonts w:ascii="apple-system;system-ui;BlinkMac" w:hAnsi="apple-system;system-ui;BlinkMac"/>
      <w:b w:val="0"/>
      <w:bCs w:val="0"/>
      <w:i w:val="0"/>
      <w:iCs w:val="0"/>
      <w:caps w:val="0"/>
      <w:smallCaps w:val="0"/>
      <w:spacing w:val="0"/>
      <w:sz w:val="20"/>
      <w:szCs w:val="20"/>
      <w:u w:val="single"/>
    </w:rPr>
  </w:style>
  <w:style w:type="character" w:customStyle="1" w:styleId="ListLabel4047">
    <w:name w:val="ListLabel 4047"/>
    <w:qFormat/>
    <w:rPr>
      <w:bCs w:val="0"/>
      <w:iCs w:val="0"/>
      <w:sz w:val="20"/>
      <w:szCs w:val="20"/>
    </w:rPr>
  </w:style>
  <w:style w:type="character" w:customStyle="1" w:styleId="ListLabel4048">
    <w:name w:val="ListLabel 4048"/>
    <w:qFormat/>
    <w:rPr>
      <w:bCs w:val="0"/>
      <w:iCs w:val="0"/>
      <w:sz w:val="12"/>
      <w:szCs w:val="12"/>
    </w:rPr>
  </w:style>
  <w:style w:type="character" w:customStyle="1" w:styleId="ListLabel4049">
    <w:name w:val="ListLabel 4049"/>
    <w:qFormat/>
    <w:rPr>
      <w:rFonts w:ascii="Times New Roman" w:eastAsia="Times New Roman" w:hAnsi="Times New Roman" w:cs="Times New Roman"/>
      <w:b w:val="0"/>
      <w:bCs/>
      <w:i w:val="0"/>
      <w:iCs w:val="0"/>
      <w:caps w:val="0"/>
      <w:smallCaps w:val="0"/>
      <w:color w:val="000000"/>
      <w:spacing w:val="0"/>
      <w:sz w:val="20"/>
      <w:szCs w:val="20"/>
      <w:u w:val="none"/>
      <w:lang w:val="fr-FR"/>
    </w:rPr>
  </w:style>
  <w:style w:type="character" w:customStyle="1" w:styleId="ListLabel4050">
    <w:name w:val="ListLabel 4050"/>
    <w:qFormat/>
    <w:rPr>
      <w:rFonts w:ascii="Times New Roman" w:eastAsia="Times New Roman" w:hAnsi="Times New Roman" w:cs="Times New Roman"/>
      <w:b w:val="0"/>
      <w:bCs/>
      <w:i w:val="0"/>
      <w:iCs w:val="0"/>
      <w:caps w:val="0"/>
      <w:smallCaps w:val="0"/>
      <w:strike w:val="0"/>
      <w:dstrike w:val="0"/>
      <w:color w:val="3366CC"/>
      <w:spacing w:val="0"/>
      <w:sz w:val="18"/>
      <w:szCs w:val="18"/>
      <w:u w:val="none"/>
      <w:effect w:val="none"/>
      <w:lang w:val="fr-FR"/>
    </w:rPr>
  </w:style>
  <w:style w:type="character" w:customStyle="1" w:styleId="ListLabel4051">
    <w:name w:val="ListLabel 4051"/>
    <w:qFormat/>
    <w:rPr>
      <w:rFonts w:ascii="Times New Roman" w:eastAsia="Times New Roman" w:hAnsi="Times New Roman" w:cs="Times New Roman"/>
      <w:b w:val="0"/>
      <w:bCs/>
      <w:i w:val="0"/>
      <w:iCs w:val="0"/>
      <w:caps w:val="0"/>
      <w:smallCaps w:val="0"/>
      <w:strike w:val="0"/>
      <w:dstrike w:val="0"/>
      <w:color w:val="3366CC"/>
      <w:spacing w:val="0"/>
      <w:sz w:val="20"/>
      <w:szCs w:val="20"/>
      <w:u w:val="none"/>
      <w:effect w:val="none"/>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carsat-ra.fr/files/live/sites/carsat-ra/files/pdf_illustrations/entreprise/Documentation/pre302.pdf" TargetMode="External"/><Relationship Id="rId18" Type="http://schemas.openxmlformats.org/officeDocument/2006/relationships/hyperlink" Target="http://tammetsystems.fr/wp-content/uploads/NOVAKORP_SARL_01-2021-59MB.pdf" TargetMode="External"/><Relationship Id="rId26" Type="http://schemas.openxmlformats.org/officeDocument/2006/relationships/hyperlink" Target="https://travail-emploi.gouv.fr/publications/picts/bo/30082005/A0080006.htm" TargetMode="External"/><Relationship Id="rId39" Type="http://schemas.openxmlformats.org/officeDocument/2006/relationships/hyperlink" Target="https://fr.wikipedia.org/wiki/P&#233;trochimie" TargetMode="External"/><Relationship Id="rId21" Type="http://schemas.openxmlformats.org/officeDocument/2006/relationships/hyperlink" Target="https://www.retotub.com/materiel/protection-collective/" TargetMode="External"/><Relationship Id="rId34" Type="http://schemas.openxmlformats.org/officeDocument/2006/relationships/hyperlink" Target="https://www.linkedin.com/in/g&#233;lase-havyarimana?lipi=urn%3Ali%3Apage%3Ad_flagship3_profile_view_base_contact_details%3BinCvQqH5TlO3CgWlZdzHmA%3D%3D" TargetMode="External"/><Relationship Id="rId42" Type="http://schemas.openxmlformats.org/officeDocument/2006/relationships/hyperlink" Target="https://www.preventionbtp.fr/recherche?query=filets+de+sous+face&amp;result_per_page=5" TargetMode="External"/><Relationship Id="rId47"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carsat-ra.fr/files/live/sites/carsat-ra/files/pdf_illustrations/entreprise/Documentation/pre314.pdf" TargetMode="External"/><Relationship Id="rId29" Type="http://schemas.openxmlformats.org/officeDocument/2006/relationships/hyperlink" Target="https://www.legifrance.gouv.fr/loda/id/LEGIARTI000018456736/2008-03-13/" TargetMode="External"/><Relationship Id="rId11" Type="http://schemas.openxmlformats.org/officeDocument/2006/relationships/hyperlink" Target="https://www.carsat-ra.fr/files/live/sites/carsat-ra/files/pdf_illustrations/entreprise/Documentation/pre300.pdf" TargetMode="External"/><Relationship Id="rId24" Type="http://schemas.openxmlformats.org/officeDocument/2006/relationships/hyperlink" Target="https://www.ameli.fr/sites/default/files/Documents/5338/document/recommandation-r408_assurance-maladie.pdf" TargetMode="External"/><Relationship Id="rId32" Type="http://schemas.openxmlformats.org/officeDocument/2006/relationships/hyperlink" Target="https://www.legifrance.gouv.fr/affichCodeArticle.do?cidTexte=LEGITEXT000006072050&amp;idArticle=LEGIARTI000018489862&amp;dateTexte=&amp;categorieLien=cid" TargetMode="External"/><Relationship Id="rId37" Type="http://schemas.openxmlformats.org/officeDocument/2006/relationships/hyperlink" Target="http://retotub.com/document/etais-fr_-_protection_collective.pdf" TargetMode="External"/><Relationship Id="rId40" Type="http://schemas.openxmlformats.org/officeDocument/2006/relationships/hyperlink" Target="https://fr.wikipedia.org/wiki/Autoclave" TargetMode="External"/><Relationship Id="rId45"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carsat-ra.fr/files/live/sites/carsat-ra/files/pdf_illustrations/entreprise/Documentation/pre313.pdf" TargetMode="External"/><Relationship Id="rId23" Type="http://schemas.openxmlformats.org/officeDocument/2006/relationships/hyperlink" Target="https://www.preventionbtp.fr/ressources/documentation/ouvrage/construction-de-batiments-neufs-hors-igh-volume-2-logements_JAHihkbBjjCmCEA2u9RbYU" TargetMode="External"/><Relationship Id="rId28" Type="http://schemas.openxmlformats.org/officeDocument/2006/relationships/hyperlink" Target="https://www.legifrance.gouv.fr/loda/id/LEGIARTI000018456736/2008-03-13/" TargetMode="External"/><Relationship Id="rId36" Type="http://schemas.openxmlformats.org/officeDocument/2006/relationships/hyperlink" Target="http://tammetsystems.fr/wp-content/uploads/NOVAKORP_SARL_01-2021-59MB.pdf" TargetMode="External"/><Relationship Id="rId49" Type="http://schemas.openxmlformats.org/officeDocument/2006/relationships/theme" Target="theme/theme1.xml"/><Relationship Id="rId10" Type="http://schemas.openxmlformats.org/officeDocument/2006/relationships/hyperlink" Target="https://www.carsat-ra.fr/files/live/sites/carsat-ra/files/pdf_illustrations/entreprise/Documentation/pre299.pdf" TargetMode="External"/><Relationship Id="rId19" Type="http://schemas.openxmlformats.org/officeDocument/2006/relationships/hyperlink" Target="https://copac.fr/" TargetMode="External"/><Relationship Id="rId31" Type="http://schemas.openxmlformats.org/officeDocument/2006/relationships/hyperlink" Target="https://www.legifrance.gouv.fr/affichCodeArticle.do?cidTexte=LEGITEXT000006072050&amp;idArticle=LEGIARTI000018489860&amp;dateTexte=&amp;categorieLien=cid"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arsat-ra.fr/files/live/sites/carsat-ra/files/pdf_illustrations/entreprise/Documentation/pre298.pdf" TargetMode="External"/><Relationship Id="rId14" Type="http://schemas.openxmlformats.org/officeDocument/2006/relationships/hyperlink" Target="https://www.carsat-ra.fr/files/live/sites/carsat-ra/files/pdf_illustrations/entreprise/Documentation/pre312.pdf" TargetMode="External"/><Relationship Id="rId22" Type="http://schemas.openxmlformats.org/officeDocument/2006/relationships/hyperlink" Target="https://www.carsat-pl.fr/files/live/sites/carsat-pl/files/pdf/entreprises/btp-exemple-cctp-echafaudage-pieds.pdf" TargetMode="External"/><Relationship Id="rId27" Type="http://schemas.openxmlformats.org/officeDocument/2006/relationships/hyperlink" Target="https://copac.fr/wp-content/uploads/2022/09/PIDABG.pdf" TargetMode="External"/><Relationship Id="rId30" Type="http://schemas.openxmlformats.org/officeDocument/2006/relationships/hyperlink" Target="https://www.legifrance.gouv.fr/affichCodeArticle.do?cidTexte=LEGITEXT000006072050&amp;idArticle=LEGIARTI000018489856&amp;dateTexte=&amp;categorieLien=cid" TargetMode="External"/><Relationship Id="rId35" Type="http://schemas.openxmlformats.org/officeDocument/2006/relationships/hyperlink" Target="https://copac.fr/wp-content/uploads/2023/04/Catalogue-general_2023-FR_web2-1.pdf" TargetMode="External"/><Relationship Id="rId43" Type="http://schemas.openxmlformats.org/officeDocument/2006/relationships/hyperlink" Target="https://www.carsat-ra.fr/files/live/sites/carsat-ra/files/pdf_illustrations/entreprise/Documentation/pre299.pdf" TargetMode="External"/><Relationship Id="rId48" Type="http://schemas.openxmlformats.org/officeDocument/2006/relationships/fontTable" Target="fontTable.xml"/><Relationship Id="rId8" Type="http://schemas.openxmlformats.org/officeDocument/2006/relationships/hyperlink" Target="https://www.carsat-ra.fr/home/entreprise-nv/prevenir-risques-professionn/dans-votre-secteur-d-activite/batiment-et-travaux-publics/batiment.html" TargetMode="External"/><Relationship Id="rId3" Type="http://schemas.openxmlformats.org/officeDocument/2006/relationships/styles" Target="styles.xml"/><Relationship Id="rId12" Type="http://schemas.openxmlformats.org/officeDocument/2006/relationships/hyperlink" Target="https://www.carsat-ra.fr/files/live/sites/carsat-ra/files/pdf_illustrations/entreprise/Documentation/pre301.pdf" TargetMode="External"/><Relationship Id="rId17" Type="http://schemas.openxmlformats.org/officeDocument/2006/relationships/hyperlink" Target="https://www.carsat-ra.fr/files/live/sites/carsat-ra/files/pdf_illustrations/entreprise/Documentation/pre315.pdf" TargetMode="External"/><Relationship Id="rId25" Type="http://schemas.openxmlformats.org/officeDocument/2006/relationships/hyperlink" Target="https://www.legifrance.gouv.fr/affichCodeArticle.do?cidTexte=LEGITEXT000006072050&amp;idArticle=LEGIARTI000018489858&amp;dateTexte=&amp;categorieLien=cid" TargetMode="External"/><Relationship Id="rId33" Type="http://schemas.openxmlformats.org/officeDocument/2006/relationships/hyperlink" Target="https://www.legifrance.gouv.fr/affichCodeArticle.do?cidTexte=LEGITEXT000006072050&amp;idArticle=LEGIARTI000018489862&amp;dateTexte=&amp;categorieLien=cid" TargetMode="External"/><Relationship Id="rId38" Type="http://schemas.openxmlformats.org/officeDocument/2006/relationships/hyperlink" Target="https://www.boutique.afnor.org/norme/nf-en-13374a1/garde-corps-peripheriques-temporaires-specification-du-produit-methodes-d-essai/article/925318/fa196304" TargetMode="External"/><Relationship Id="rId46" Type="http://schemas.openxmlformats.org/officeDocument/2006/relationships/footer" Target="footer1.xml"/><Relationship Id="rId20" Type="http://schemas.openxmlformats.org/officeDocument/2006/relationships/hyperlink" Target="https://www.btpimpactsolutions.com/" TargetMode="External"/><Relationship Id="rId41" Type="http://schemas.openxmlformats.org/officeDocument/2006/relationships/hyperlink" Target="https://www.preventionbtp.fr/recherche?query=plate%20forme%20de%20travail%20encorbellement"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021A71-833A-4351-A799-78A6C9B9F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2926</TotalTime>
  <Pages>122</Pages>
  <Words>33204</Words>
  <Characters>182627</Characters>
  <Application>Microsoft Office Word</Application>
  <DocSecurity>0</DocSecurity>
  <Lines>1521</Lines>
  <Paragraphs>430</Paragraphs>
  <ScaleCrop>false</ScaleCrop>
  <Company>Federation Francaise du Batiment</Company>
  <LinksUpToDate>false</LinksUpToDate>
  <CharactersWithSpaces>215401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jeanlouis maillefer</dc:creator>
  <dc:description/>
  <cp:lastModifiedBy>Raoul Leconte</cp:lastModifiedBy>
  <cp:revision>372</cp:revision>
  <cp:lastPrinted>2023-07-09T22:22:00Z</cp:lastPrinted>
  <dcterms:created xsi:type="dcterms:W3CDTF">2023-03-22T08:55:00Z</dcterms:created>
  <dcterms:modified xsi:type="dcterms:W3CDTF">2026-02-12T17:01:00Z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