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9B056" w14:textId="77777777" w:rsidR="00BC25A6" w:rsidRPr="002E39A1" w:rsidRDefault="00BC25A6">
      <w:pPr>
        <w:jc w:val="center"/>
        <w:rPr>
          <w:b/>
          <w:bCs/>
          <w:color w:val="000000"/>
          <w:sz w:val="40"/>
          <w:szCs w:val="40"/>
          <w:u w:val="single"/>
        </w:rPr>
      </w:pPr>
    </w:p>
    <w:p w14:paraId="639E9C72" w14:textId="77777777" w:rsidR="00BC25A6" w:rsidRPr="002E39A1" w:rsidRDefault="00BC25A6">
      <w:pPr>
        <w:jc w:val="center"/>
        <w:rPr>
          <w:b/>
          <w:bCs/>
          <w:color w:val="000000"/>
          <w:sz w:val="40"/>
          <w:szCs w:val="40"/>
          <w:u w:val="single"/>
        </w:rPr>
      </w:pPr>
    </w:p>
    <w:p w14:paraId="56E4AD03" w14:textId="77777777" w:rsidR="00BC25A6" w:rsidRPr="002E39A1" w:rsidRDefault="00BC25A6">
      <w:pPr>
        <w:jc w:val="center"/>
        <w:rPr>
          <w:b/>
          <w:bCs/>
          <w:color w:val="000000"/>
          <w:sz w:val="40"/>
          <w:szCs w:val="40"/>
          <w:u w:val="single"/>
        </w:rPr>
      </w:pPr>
    </w:p>
    <w:p w14:paraId="1DCE1FA3" w14:textId="77777777" w:rsidR="00BC25A6" w:rsidRPr="002E39A1" w:rsidRDefault="00BC25A6">
      <w:pPr>
        <w:jc w:val="center"/>
        <w:rPr>
          <w:b/>
          <w:bCs/>
          <w:color w:val="000000"/>
          <w:sz w:val="40"/>
          <w:szCs w:val="40"/>
          <w:u w:val="single"/>
        </w:rPr>
      </w:pPr>
    </w:p>
    <w:p w14:paraId="07A07800" w14:textId="77777777" w:rsidR="00BC25A6" w:rsidRPr="002E39A1" w:rsidRDefault="00BC25A6">
      <w:pPr>
        <w:jc w:val="center"/>
        <w:rPr>
          <w:b/>
          <w:bCs/>
          <w:color w:val="000000"/>
          <w:sz w:val="40"/>
          <w:szCs w:val="40"/>
          <w:u w:val="single"/>
        </w:rPr>
      </w:pPr>
    </w:p>
    <w:p w14:paraId="32284BED" w14:textId="77777777" w:rsidR="00BC25A6" w:rsidRPr="002E39A1" w:rsidRDefault="00BC25A6">
      <w:pPr>
        <w:jc w:val="center"/>
        <w:rPr>
          <w:b/>
          <w:bCs/>
          <w:color w:val="000000"/>
          <w:sz w:val="40"/>
          <w:szCs w:val="40"/>
          <w:u w:val="single"/>
        </w:rPr>
      </w:pPr>
    </w:p>
    <w:p w14:paraId="4EF59837" w14:textId="77777777" w:rsidR="00BC25A6" w:rsidRPr="002E39A1" w:rsidRDefault="00BC25A6">
      <w:pPr>
        <w:jc w:val="center"/>
        <w:rPr>
          <w:b/>
          <w:bCs/>
          <w:color w:val="000000"/>
          <w:sz w:val="40"/>
          <w:szCs w:val="40"/>
          <w:u w:val="single"/>
        </w:rPr>
      </w:pPr>
    </w:p>
    <w:p w14:paraId="3EDD5D02" w14:textId="77777777" w:rsidR="00BC25A6" w:rsidRPr="002E39A1" w:rsidRDefault="00BC25A6">
      <w:pPr>
        <w:jc w:val="center"/>
        <w:rPr>
          <w:b/>
          <w:bCs/>
          <w:color w:val="000000"/>
          <w:sz w:val="40"/>
          <w:szCs w:val="40"/>
          <w:u w:val="single"/>
        </w:rPr>
      </w:pPr>
    </w:p>
    <w:p w14:paraId="4D45E633" w14:textId="77777777" w:rsidR="00BC25A6" w:rsidRPr="002E39A1" w:rsidRDefault="008745FD">
      <w:pPr>
        <w:jc w:val="center"/>
      </w:pPr>
      <w:r w:rsidRPr="002E39A1">
        <w:rPr>
          <w:b/>
          <w:bCs/>
          <w:color w:val="000000"/>
          <w:sz w:val="48"/>
          <w:szCs w:val="48"/>
        </w:rPr>
        <w:t xml:space="preserve">PERFORMANCE MOA, </w:t>
      </w:r>
    </w:p>
    <w:p w14:paraId="0D9D0F84" w14:textId="1B24EAB8" w:rsidR="00BC25A6" w:rsidRPr="002E39A1" w:rsidRDefault="00151A7D">
      <w:pPr>
        <w:jc w:val="center"/>
      </w:pPr>
      <w:r w:rsidRPr="002E39A1">
        <w:rPr>
          <w:b/>
          <w:bCs/>
          <w:color w:val="000000"/>
          <w:sz w:val="48"/>
          <w:szCs w:val="48"/>
        </w:rPr>
        <w:t>Et</w:t>
      </w:r>
      <w:r w:rsidR="008745FD" w:rsidRPr="002E39A1">
        <w:rPr>
          <w:b/>
          <w:bCs/>
          <w:color w:val="000000"/>
          <w:sz w:val="48"/>
          <w:szCs w:val="48"/>
        </w:rPr>
        <w:t xml:space="preserve"> son équipe CSPS, MOE, économiste</w:t>
      </w:r>
    </w:p>
    <w:p w14:paraId="5D68FE63" w14:textId="1A7A5C5A" w:rsidR="00BC25A6" w:rsidRPr="002E39A1" w:rsidRDefault="00151A7D">
      <w:pPr>
        <w:jc w:val="center"/>
      </w:pPr>
      <w:r w:rsidRPr="002E39A1">
        <w:rPr>
          <w:b/>
          <w:bCs/>
          <w:color w:val="000000"/>
          <w:sz w:val="48"/>
          <w:szCs w:val="48"/>
        </w:rPr>
        <w:t>En</w:t>
      </w:r>
      <w:r w:rsidR="008745FD" w:rsidRPr="002E39A1">
        <w:rPr>
          <w:b/>
          <w:bCs/>
          <w:color w:val="000000"/>
          <w:sz w:val="48"/>
          <w:szCs w:val="48"/>
        </w:rPr>
        <w:t xml:space="preserve"> conception, sur la </w:t>
      </w:r>
    </w:p>
    <w:p w14:paraId="1FF40817" w14:textId="10263BC0" w:rsidR="00BC25A6" w:rsidRPr="002E39A1" w:rsidRDefault="008745FD">
      <w:pPr>
        <w:jc w:val="center"/>
      </w:pPr>
      <w:r w:rsidRPr="002E39A1">
        <w:rPr>
          <w:b/>
          <w:bCs/>
          <w:color w:val="000000"/>
          <w:sz w:val="48"/>
          <w:szCs w:val="48"/>
        </w:rPr>
        <w:t xml:space="preserve">MISE EN COMMUN DE MOYENS  </w:t>
      </w:r>
      <w:r w:rsidR="00611063" w:rsidRPr="002E39A1">
        <w:rPr>
          <w:b/>
          <w:bCs/>
          <w:color w:val="000000"/>
          <w:sz w:val="48"/>
          <w:szCs w:val="48"/>
        </w:rPr>
        <w:t>DE PREVENTION</w:t>
      </w:r>
    </w:p>
    <w:p w14:paraId="6FE711F3" w14:textId="77777777" w:rsidR="00BC25A6" w:rsidRPr="002E39A1" w:rsidRDefault="00BC25A6">
      <w:pPr>
        <w:jc w:val="center"/>
        <w:rPr>
          <w:b/>
          <w:bCs/>
          <w:color w:val="000000"/>
          <w:sz w:val="56"/>
          <w:szCs w:val="56"/>
        </w:rPr>
      </w:pPr>
    </w:p>
    <w:p w14:paraId="0EA88EF1" w14:textId="77777777" w:rsidR="00BC25A6" w:rsidRPr="002E39A1" w:rsidRDefault="00BC25A6">
      <w:pPr>
        <w:jc w:val="center"/>
        <w:rPr>
          <w:b/>
          <w:bCs/>
          <w:color w:val="000000"/>
          <w:sz w:val="40"/>
          <w:szCs w:val="40"/>
        </w:rPr>
      </w:pPr>
    </w:p>
    <w:p w14:paraId="73806A2C" w14:textId="77777777" w:rsidR="00BC25A6" w:rsidRPr="002E39A1" w:rsidRDefault="00BC25A6">
      <w:pPr>
        <w:jc w:val="center"/>
        <w:rPr>
          <w:b/>
          <w:bCs/>
          <w:color w:val="000000"/>
          <w:sz w:val="40"/>
          <w:szCs w:val="40"/>
        </w:rPr>
      </w:pPr>
    </w:p>
    <w:p w14:paraId="207603C9" w14:textId="77777777" w:rsidR="00BC25A6" w:rsidRPr="002E39A1" w:rsidRDefault="00BC25A6">
      <w:pPr>
        <w:jc w:val="center"/>
        <w:rPr>
          <w:color w:val="000000"/>
          <w:sz w:val="40"/>
          <w:szCs w:val="40"/>
        </w:rPr>
      </w:pPr>
    </w:p>
    <w:p w14:paraId="6A7BFBC7" w14:textId="77777777" w:rsidR="00BC25A6" w:rsidRPr="002E39A1" w:rsidRDefault="00BC25A6">
      <w:pPr>
        <w:jc w:val="center"/>
        <w:rPr>
          <w:color w:val="000000"/>
          <w:sz w:val="40"/>
          <w:szCs w:val="40"/>
        </w:rPr>
      </w:pPr>
    </w:p>
    <w:p w14:paraId="3176DF41" w14:textId="77777777" w:rsidR="00BC25A6" w:rsidRPr="002E39A1" w:rsidRDefault="00BC25A6">
      <w:pPr>
        <w:jc w:val="center"/>
        <w:rPr>
          <w:color w:val="000000"/>
          <w:sz w:val="40"/>
          <w:szCs w:val="40"/>
        </w:rPr>
      </w:pPr>
    </w:p>
    <w:p w14:paraId="385F91E9" w14:textId="77777777" w:rsidR="00BC25A6" w:rsidRPr="002E39A1" w:rsidRDefault="00BC25A6">
      <w:pPr>
        <w:jc w:val="center"/>
        <w:rPr>
          <w:color w:val="000000"/>
          <w:sz w:val="40"/>
          <w:szCs w:val="40"/>
        </w:rPr>
      </w:pPr>
    </w:p>
    <w:p w14:paraId="456D748E" w14:textId="77777777" w:rsidR="00BC25A6" w:rsidRPr="002E39A1" w:rsidRDefault="00BC25A6">
      <w:pPr>
        <w:jc w:val="center"/>
        <w:rPr>
          <w:color w:val="000000"/>
          <w:sz w:val="40"/>
          <w:szCs w:val="40"/>
        </w:rPr>
      </w:pPr>
    </w:p>
    <w:p w14:paraId="131D4E6B" w14:textId="77777777" w:rsidR="00BC25A6" w:rsidRPr="002E39A1" w:rsidRDefault="00BC25A6">
      <w:pPr>
        <w:jc w:val="center"/>
        <w:rPr>
          <w:color w:val="000000"/>
          <w:sz w:val="40"/>
          <w:szCs w:val="40"/>
        </w:rPr>
      </w:pPr>
    </w:p>
    <w:p w14:paraId="665628C0" w14:textId="77777777" w:rsidR="00BC25A6" w:rsidRPr="002E39A1" w:rsidRDefault="00BC25A6">
      <w:pPr>
        <w:jc w:val="center"/>
        <w:rPr>
          <w:color w:val="000000"/>
          <w:sz w:val="40"/>
          <w:szCs w:val="40"/>
        </w:rPr>
      </w:pPr>
    </w:p>
    <w:p w14:paraId="12662B57" w14:textId="77777777" w:rsidR="00BC25A6" w:rsidRPr="002E39A1" w:rsidRDefault="00BC25A6">
      <w:pPr>
        <w:rPr>
          <w:b/>
          <w:bCs/>
          <w:color w:val="000000"/>
          <w:sz w:val="32"/>
          <w:szCs w:val="32"/>
        </w:rPr>
      </w:pPr>
    </w:p>
    <w:tbl>
      <w:tblPr>
        <w:tblW w:w="10470" w:type="dxa"/>
        <w:tblInd w:w="470" w:type="dxa"/>
        <w:tblLook w:val="04A0" w:firstRow="1" w:lastRow="0" w:firstColumn="1" w:lastColumn="0" w:noHBand="0" w:noVBand="1"/>
      </w:tblPr>
      <w:tblGrid>
        <w:gridCol w:w="889"/>
        <w:gridCol w:w="1802"/>
        <w:gridCol w:w="1534"/>
        <w:gridCol w:w="1116"/>
        <w:gridCol w:w="5129"/>
      </w:tblGrid>
      <w:tr w:rsidR="00BC25A6" w:rsidRPr="002E39A1" w14:paraId="6AC46DFD" w14:textId="77777777">
        <w:trPr>
          <w:trHeight w:val="360"/>
        </w:trPr>
        <w:tc>
          <w:tcPr>
            <w:tcW w:w="889"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7499570F" w14:textId="77777777" w:rsidR="00BC25A6" w:rsidRPr="002E39A1" w:rsidRDefault="008745FD">
            <w:pPr>
              <w:jc w:val="center"/>
              <w:rPr>
                <w:b/>
                <w:bCs/>
              </w:rPr>
            </w:pPr>
            <w:r w:rsidRPr="002E39A1">
              <w:rPr>
                <w:b/>
                <w:bCs/>
              </w:rPr>
              <w:t>Indice</w:t>
            </w:r>
          </w:p>
        </w:tc>
        <w:tc>
          <w:tcPr>
            <w:tcW w:w="1802"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39ADCBF7" w14:textId="77777777" w:rsidR="00BC25A6" w:rsidRPr="002E39A1" w:rsidRDefault="008745FD">
            <w:pPr>
              <w:jc w:val="center"/>
              <w:rPr>
                <w:b/>
                <w:bCs/>
              </w:rPr>
            </w:pPr>
            <w:r w:rsidRPr="002E39A1">
              <w:rPr>
                <w:b/>
                <w:bCs/>
              </w:rPr>
              <w:t>Date</w:t>
            </w:r>
          </w:p>
        </w:tc>
        <w:tc>
          <w:tcPr>
            <w:tcW w:w="1534"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5B76A3C3" w14:textId="77777777" w:rsidR="00BC25A6" w:rsidRPr="002E39A1" w:rsidRDefault="008745FD">
            <w:pPr>
              <w:jc w:val="center"/>
              <w:rPr>
                <w:b/>
                <w:bCs/>
              </w:rPr>
            </w:pPr>
            <w:r w:rsidRPr="002E39A1">
              <w:rPr>
                <w:b/>
                <w:bCs/>
              </w:rPr>
              <w:t xml:space="preserve">Rédacteur </w:t>
            </w:r>
          </w:p>
        </w:tc>
        <w:tc>
          <w:tcPr>
            <w:tcW w:w="1116"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7175524B" w14:textId="77777777" w:rsidR="00BC25A6" w:rsidRPr="002E39A1" w:rsidRDefault="008745FD">
            <w:pPr>
              <w:jc w:val="center"/>
              <w:rPr>
                <w:b/>
                <w:bCs/>
              </w:rPr>
            </w:pPr>
            <w:r w:rsidRPr="002E39A1">
              <w:rPr>
                <w:b/>
                <w:bCs/>
              </w:rPr>
              <w:t>§</w:t>
            </w:r>
          </w:p>
        </w:tc>
        <w:tc>
          <w:tcPr>
            <w:tcW w:w="5129" w:type="dxa"/>
            <w:tcBorders>
              <w:top w:val="single" w:sz="6" w:space="0" w:color="000000"/>
              <w:left w:val="single" w:sz="6" w:space="0" w:color="000000"/>
              <w:bottom w:val="single" w:sz="6" w:space="0" w:color="000000"/>
              <w:right w:val="single" w:sz="6" w:space="0" w:color="000000"/>
            </w:tcBorders>
            <w:shd w:val="clear" w:color="auto" w:fill="EEEEEE"/>
            <w:vAlign w:val="center"/>
          </w:tcPr>
          <w:p w14:paraId="3CE2FB03" w14:textId="77777777" w:rsidR="00BC25A6" w:rsidRPr="002E39A1" w:rsidRDefault="008745FD">
            <w:pPr>
              <w:jc w:val="center"/>
              <w:rPr>
                <w:b/>
                <w:bCs/>
              </w:rPr>
            </w:pPr>
            <w:r w:rsidRPr="002E39A1">
              <w:rPr>
                <w:b/>
                <w:bCs/>
              </w:rPr>
              <w:t>Nature de l’évolution</w:t>
            </w:r>
          </w:p>
        </w:tc>
      </w:tr>
      <w:tr w:rsidR="00BC25A6" w:rsidRPr="002E39A1" w14:paraId="5B46E5C2" w14:textId="77777777">
        <w:trPr>
          <w:trHeight w:val="255"/>
        </w:trPr>
        <w:tc>
          <w:tcPr>
            <w:tcW w:w="889" w:type="dxa"/>
            <w:tcBorders>
              <w:top w:val="single" w:sz="6" w:space="0" w:color="000000"/>
              <w:left w:val="single" w:sz="6" w:space="0" w:color="000000"/>
              <w:bottom w:val="single" w:sz="6" w:space="0" w:color="000000"/>
              <w:right w:val="single" w:sz="6" w:space="0" w:color="000000"/>
            </w:tcBorders>
            <w:vAlign w:val="center"/>
          </w:tcPr>
          <w:p w14:paraId="0CBC8331" w14:textId="77777777" w:rsidR="00BC25A6" w:rsidRPr="002E39A1" w:rsidRDefault="008745FD">
            <w:pPr>
              <w:jc w:val="center"/>
              <w:rPr>
                <w:rFonts w:eastAsia="Calibri" w:cs="Calibri"/>
              </w:rPr>
            </w:pPr>
            <w:r w:rsidRPr="002E39A1">
              <w:rPr>
                <w:rFonts w:eastAsia="Calibri" w:cs="Calibri"/>
              </w:rPr>
              <w:t xml:space="preserve">A </w:t>
            </w:r>
          </w:p>
        </w:tc>
        <w:tc>
          <w:tcPr>
            <w:tcW w:w="1802" w:type="dxa"/>
            <w:tcBorders>
              <w:top w:val="single" w:sz="6" w:space="0" w:color="000000"/>
              <w:left w:val="single" w:sz="6" w:space="0" w:color="000000"/>
              <w:bottom w:val="single" w:sz="6" w:space="0" w:color="000000"/>
              <w:right w:val="single" w:sz="6" w:space="0" w:color="000000"/>
            </w:tcBorders>
            <w:vAlign w:val="center"/>
          </w:tcPr>
          <w:p w14:paraId="3701A114" w14:textId="1B2DD03A" w:rsidR="00BC25A6" w:rsidRPr="002E39A1" w:rsidRDefault="008745FD">
            <w:r w:rsidRPr="002E39A1">
              <w:rPr>
                <w:rFonts w:eastAsia="Calibri" w:cs="Calibri"/>
              </w:rPr>
              <w:t xml:space="preserve">09 </w:t>
            </w:r>
            <w:r w:rsidR="00151A7D" w:rsidRPr="002E39A1">
              <w:rPr>
                <w:rFonts w:eastAsia="Calibri" w:cs="Calibri"/>
              </w:rPr>
              <w:t>juillet</w:t>
            </w:r>
            <w:r w:rsidRPr="002E39A1">
              <w:rPr>
                <w:rFonts w:eastAsia="Calibri" w:cs="Calibri"/>
              </w:rPr>
              <w:t xml:space="preserve"> 2025 </w:t>
            </w:r>
          </w:p>
        </w:tc>
        <w:tc>
          <w:tcPr>
            <w:tcW w:w="1534" w:type="dxa"/>
            <w:tcBorders>
              <w:top w:val="single" w:sz="6" w:space="0" w:color="000000"/>
              <w:left w:val="single" w:sz="6" w:space="0" w:color="000000"/>
              <w:bottom w:val="single" w:sz="6" w:space="0" w:color="000000"/>
              <w:right w:val="single" w:sz="6" w:space="0" w:color="000000"/>
            </w:tcBorders>
            <w:vAlign w:val="center"/>
          </w:tcPr>
          <w:p w14:paraId="548D5188" w14:textId="77777777" w:rsidR="00BC25A6" w:rsidRPr="002E39A1" w:rsidRDefault="00BC25A6">
            <w:pPr>
              <w:rPr>
                <w:rFonts w:eastAsia="Calibri" w:cs="Calibri"/>
              </w:rPr>
            </w:pPr>
          </w:p>
        </w:tc>
        <w:tc>
          <w:tcPr>
            <w:tcW w:w="1116" w:type="dxa"/>
            <w:tcBorders>
              <w:top w:val="single" w:sz="6" w:space="0" w:color="000000"/>
              <w:left w:val="single" w:sz="6" w:space="0" w:color="000000"/>
              <w:bottom w:val="single" w:sz="6" w:space="0" w:color="000000"/>
              <w:right w:val="single" w:sz="6" w:space="0" w:color="000000"/>
            </w:tcBorders>
            <w:vAlign w:val="center"/>
          </w:tcPr>
          <w:p w14:paraId="4C7DC35E" w14:textId="77777777" w:rsidR="00BC25A6" w:rsidRPr="002E39A1" w:rsidRDefault="00BC25A6">
            <w:pPr>
              <w:rPr>
                <w:rFonts w:eastAsia="Calibri" w:cs="Calibri"/>
              </w:rPr>
            </w:pPr>
          </w:p>
        </w:tc>
        <w:tc>
          <w:tcPr>
            <w:tcW w:w="5129" w:type="dxa"/>
            <w:tcBorders>
              <w:top w:val="single" w:sz="6" w:space="0" w:color="000000"/>
              <w:left w:val="single" w:sz="6" w:space="0" w:color="000000"/>
              <w:bottom w:val="single" w:sz="6" w:space="0" w:color="000000"/>
              <w:right w:val="single" w:sz="6" w:space="0" w:color="000000"/>
            </w:tcBorders>
            <w:vAlign w:val="center"/>
          </w:tcPr>
          <w:p w14:paraId="0FBCDBBF" w14:textId="77777777" w:rsidR="00BC25A6" w:rsidRPr="002E39A1" w:rsidRDefault="008745FD">
            <w:r w:rsidRPr="002E39A1">
              <w:rPr>
                <w:rFonts w:eastAsia="Calibri" w:cs="Calibri"/>
              </w:rPr>
              <w:t xml:space="preserve">Performance sur la Mise En Commun de Moyens </w:t>
            </w:r>
          </w:p>
        </w:tc>
      </w:tr>
      <w:tr w:rsidR="00BC25A6" w:rsidRPr="002E39A1" w14:paraId="214AAEDD" w14:textId="77777777">
        <w:trPr>
          <w:trHeight w:val="255"/>
        </w:trPr>
        <w:tc>
          <w:tcPr>
            <w:tcW w:w="889" w:type="dxa"/>
            <w:tcBorders>
              <w:top w:val="single" w:sz="6" w:space="0" w:color="000000"/>
              <w:left w:val="single" w:sz="6" w:space="0" w:color="000000"/>
              <w:bottom w:val="single" w:sz="6" w:space="0" w:color="000000"/>
              <w:right w:val="single" w:sz="6" w:space="0" w:color="000000"/>
            </w:tcBorders>
            <w:vAlign w:val="center"/>
          </w:tcPr>
          <w:p w14:paraId="49E9263B" w14:textId="77777777" w:rsidR="00BC25A6" w:rsidRPr="002E39A1" w:rsidRDefault="008745FD">
            <w:pPr>
              <w:jc w:val="center"/>
              <w:rPr>
                <w:rFonts w:eastAsia="Calibri" w:cs="Calibri"/>
              </w:rPr>
            </w:pPr>
            <w:r w:rsidRPr="002E39A1">
              <w:rPr>
                <w:rFonts w:eastAsia="Calibri" w:cs="Calibri"/>
              </w:rPr>
              <w:t xml:space="preserve">B </w:t>
            </w:r>
          </w:p>
        </w:tc>
        <w:tc>
          <w:tcPr>
            <w:tcW w:w="1802" w:type="dxa"/>
            <w:tcBorders>
              <w:top w:val="single" w:sz="6" w:space="0" w:color="000000"/>
              <w:left w:val="single" w:sz="6" w:space="0" w:color="000000"/>
              <w:bottom w:val="single" w:sz="6" w:space="0" w:color="000000"/>
              <w:right w:val="single" w:sz="6" w:space="0" w:color="000000"/>
            </w:tcBorders>
            <w:vAlign w:val="center"/>
          </w:tcPr>
          <w:p w14:paraId="106C8EB6" w14:textId="7B04D0F9" w:rsidR="00BC25A6" w:rsidRPr="002E39A1" w:rsidRDefault="008745FD">
            <w:pPr>
              <w:rPr>
                <w:rFonts w:eastAsia="Calibri" w:cs="Calibri"/>
              </w:rPr>
            </w:pPr>
            <w:r w:rsidRPr="002E39A1">
              <w:rPr>
                <w:rFonts w:eastAsia="Calibri" w:cs="Calibri"/>
              </w:rPr>
              <w:t xml:space="preserve">16 </w:t>
            </w:r>
            <w:r w:rsidR="00151A7D" w:rsidRPr="002E39A1">
              <w:rPr>
                <w:rFonts w:eastAsia="Calibri" w:cs="Calibri"/>
              </w:rPr>
              <w:t>juillet</w:t>
            </w:r>
            <w:r w:rsidRPr="002E39A1">
              <w:rPr>
                <w:rFonts w:eastAsia="Calibri" w:cs="Calibri"/>
              </w:rPr>
              <w:t xml:space="preserve"> 2025</w:t>
            </w:r>
          </w:p>
        </w:tc>
        <w:tc>
          <w:tcPr>
            <w:tcW w:w="1534" w:type="dxa"/>
            <w:tcBorders>
              <w:top w:val="single" w:sz="6" w:space="0" w:color="000000"/>
              <w:left w:val="single" w:sz="6" w:space="0" w:color="000000"/>
              <w:bottom w:val="single" w:sz="6" w:space="0" w:color="000000"/>
              <w:right w:val="single" w:sz="6" w:space="0" w:color="000000"/>
            </w:tcBorders>
            <w:vAlign w:val="center"/>
          </w:tcPr>
          <w:p w14:paraId="2FAB9776" w14:textId="77777777" w:rsidR="00BC25A6" w:rsidRPr="002E39A1" w:rsidRDefault="00BC25A6">
            <w:pPr>
              <w:rPr>
                <w:rFonts w:eastAsia="Calibri" w:cs="Calibri"/>
              </w:rPr>
            </w:pPr>
          </w:p>
        </w:tc>
        <w:tc>
          <w:tcPr>
            <w:tcW w:w="1116" w:type="dxa"/>
            <w:tcBorders>
              <w:top w:val="single" w:sz="6" w:space="0" w:color="000000"/>
              <w:left w:val="single" w:sz="6" w:space="0" w:color="000000"/>
              <w:bottom w:val="single" w:sz="6" w:space="0" w:color="000000"/>
              <w:right w:val="single" w:sz="6" w:space="0" w:color="000000"/>
            </w:tcBorders>
            <w:vAlign w:val="center"/>
          </w:tcPr>
          <w:p w14:paraId="64DE5E4F" w14:textId="77777777" w:rsidR="00BC25A6" w:rsidRPr="002E39A1" w:rsidRDefault="00BC25A6">
            <w:pPr>
              <w:rPr>
                <w:rFonts w:eastAsia="Calibri" w:cs="Calibri"/>
              </w:rPr>
            </w:pPr>
          </w:p>
        </w:tc>
        <w:tc>
          <w:tcPr>
            <w:tcW w:w="5129" w:type="dxa"/>
            <w:tcBorders>
              <w:top w:val="single" w:sz="6" w:space="0" w:color="000000"/>
              <w:left w:val="single" w:sz="6" w:space="0" w:color="000000"/>
              <w:bottom w:val="single" w:sz="6" w:space="0" w:color="000000"/>
              <w:right w:val="single" w:sz="6" w:space="0" w:color="000000"/>
            </w:tcBorders>
            <w:vAlign w:val="center"/>
          </w:tcPr>
          <w:p w14:paraId="41D4F1BD" w14:textId="77777777" w:rsidR="00BC25A6" w:rsidRPr="002E39A1" w:rsidRDefault="008745FD">
            <w:pPr>
              <w:rPr>
                <w:rFonts w:eastAsia="Calibri" w:cs="Calibri"/>
              </w:rPr>
            </w:pPr>
            <w:r w:rsidRPr="002E39A1">
              <w:rPr>
                <w:rFonts w:eastAsia="Calibri" w:cs="Calibri"/>
              </w:rPr>
              <w:t xml:space="preserve">Mise à jour chapitre 1 exemple n°2 </w:t>
            </w:r>
          </w:p>
        </w:tc>
      </w:tr>
      <w:tr w:rsidR="00BC25A6" w:rsidRPr="002E39A1" w14:paraId="3CD76FAF" w14:textId="77777777">
        <w:trPr>
          <w:trHeight w:val="354"/>
        </w:trPr>
        <w:tc>
          <w:tcPr>
            <w:tcW w:w="889" w:type="dxa"/>
            <w:tcBorders>
              <w:top w:val="single" w:sz="6" w:space="0" w:color="000000"/>
              <w:left w:val="single" w:sz="6" w:space="0" w:color="000000"/>
              <w:bottom w:val="single" w:sz="6" w:space="0" w:color="000000"/>
              <w:right w:val="single" w:sz="6" w:space="0" w:color="000000"/>
            </w:tcBorders>
            <w:vAlign w:val="center"/>
          </w:tcPr>
          <w:p w14:paraId="49230789" w14:textId="77777777" w:rsidR="00BC25A6" w:rsidRPr="002E39A1" w:rsidRDefault="008745FD">
            <w:r w:rsidRPr="002E39A1">
              <w:rPr>
                <w:rFonts w:eastAsia="Calibri" w:cs="Calibri"/>
              </w:rPr>
              <w:t xml:space="preserve">     C</w:t>
            </w:r>
          </w:p>
        </w:tc>
        <w:tc>
          <w:tcPr>
            <w:tcW w:w="1802" w:type="dxa"/>
            <w:tcBorders>
              <w:top w:val="single" w:sz="6" w:space="0" w:color="000000"/>
              <w:left w:val="single" w:sz="6" w:space="0" w:color="000000"/>
              <w:bottom w:val="single" w:sz="6" w:space="0" w:color="000000"/>
              <w:right w:val="single" w:sz="6" w:space="0" w:color="000000"/>
            </w:tcBorders>
            <w:vAlign w:val="center"/>
          </w:tcPr>
          <w:p w14:paraId="5FE4F5E6" w14:textId="475CD3E2" w:rsidR="00BC25A6" w:rsidRPr="002E39A1" w:rsidRDefault="008745FD">
            <w:r w:rsidRPr="002E39A1">
              <w:rPr>
                <w:rFonts w:eastAsia="Calibri" w:cs="Calibri"/>
              </w:rPr>
              <w:t xml:space="preserve">04 </w:t>
            </w:r>
            <w:r w:rsidR="00151A7D" w:rsidRPr="002E39A1">
              <w:rPr>
                <w:rFonts w:eastAsia="Calibri" w:cs="Calibri"/>
              </w:rPr>
              <w:t>septembre</w:t>
            </w:r>
            <w:r w:rsidRPr="002E39A1">
              <w:rPr>
                <w:rFonts w:eastAsia="Calibri" w:cs="Calibri"/>
              </w:rPr>
              <w:t xml:space="preserve"> 25 </w:t>
            </w:r>
          </w:p>
        </w:tc>
        <w:tc>
          <w:tcPr>
            <w:tcW w:w="1534" w:type="dxa"/>
            <w:tcBorders>
              <w:top w:val="single" w:sz="6" w:space="0" w:color="000000"/>
              <w:left w:val="single" w:sz="6" w:space="0" w:color="000000"/>
              <w:bottom w:val="single" w:sz="6" w:space="0" w:color="000000"/>
              <w:right w:val="single" w:sz="6" w:space="0" w:color="000000"/>
            </w:tcBorders>
            <w:vAlign w:val="center"/>
          </w:tcPr>
          <w:p w14:paraId="6DBA5E4E" w14:textId="77777777" w:rsidR="00BC25A6" w:rsidRPr="002E39A1" w:rsidRDefault="00BC25A6">
            <w:pPr>
              <w:rPr>
                <w:rFonts w:eastAsia="Calibri" w:cs="Calibri"/>
              </w:rPr>
            </w:pPr>
          </w:p>
        </w:tc>
        <w:tc>
          <w:tcPr>
            <w:tcW w:w="1116" w:type="dxa"/>
            <w:tcBorders>
              <w:top w:val="single" w:sz="6" w:space="0" w:color="000000"/>
              <w:left w:val="single" w:sz="6" w:space="0" w:color="000000"/>
              <w:bottom w:val="single" w:sz="6" w:space="0" w:color="000000"/>
              <w:right w:val="single" w:sz="6" w:space="0" w:color="000000"/>
            </w:tcBorders>
            <w:vAlign w:val="center"/>
          </w:tcPr>
          <w:p w14:paraId="21C0C9CD" w14:textId="77777777" w:rsidR="00BC25A6" w:rsidRPr="002E39A1" w:rsidRDefault="00BC25A6">
            <w:pPr>
              <w:rPr>
                <w:rFonts w:eastAsia="Calibri" w:cs="Calibri"/>
              </w:rPr>
            </w:pPr>
          </w:p>
        </w:tc>
        <w:tc>
          <w:tcPr>
            <w:tcW w:w="5129" w:type="dxa"/>
            <w:tcBorders>
              <w:top w:val="single" w:sz="6" w:space="0" w:color="000000"/>
              <w:left w:val="single" w:sz="6" w:space="0" w:color="000000"/>
              <w:bottom w:val="single" w:sz="6" w:space="0" w:color="000000"/>
              <w:right w:val="single" w:sz="6" w:space="0" w:color="000000"/>
            </w:tcBorders>
            <w:vAlign w:val="center"/>
          </w:tcPr>
          <w:p w14:paraId="7C0A93DD" w14:textId="77777777" w:rsidR="00BC25A6" w:rsidRPr="002E39A1" w:rsidRDefault="008745FD">
            <w:r w:rsidRPr="002E39A1">
              <w:rPr>
                <w:rFonts w:eastAsia="Calibri" w:cs="Calibri"/>
              </w:rPr>
              <w:t>Mise à jour sous-chapitres après relecture croisée</w:t>
            </w:r>
          </w:p>
        </w:tc>
      </w:tr>
    </w:tbl>
    <w:p w14:paraId="2FE463B8" w14:textId="77777777" w:rsidR="00BC25A6" w:rsidRPr="002E39A1" w:rsidRDefault="00BC25A6">
      <w:pPr>
        <w:jc w:val="center"/>
        <w:rPr>
          <w:color w:val="000000"/>
        </w:rPr>
      </w:pPr>
    </w:p>
    <w:p w14:paraId="67D246D5" w14:textId="77777777" w:rsidR="00BC25A6" w:rsidRPr="002E39A1" w:rsidRDefault="00BC25A6">
      <w:pPr>
        <w:rPr>
          <w:color w:val="000000"/>
        </w:rPr>
      </w:pPr>
    </w:p>
    <w:p w14:paraId="08F4540A" w14:textId="77777777" w:rsidR="00BC25A6" w:rsidRPr="002E39A1" w:rsidRDefault="008745FD">
      <w:r w:rsidRPr="002E39A1">
        <w:rPr>
          <w:color w:val="000000"/>
        </w:rPr>
        <w:t xml:space="preserve">Nota : </w:t>
      </w:r>
      <w:r w:rsidRPr="002E39A1">
        <w:rPr>
          <w:b/>
          <w:bCs/>
          <w:color w:val="000000"/>
        </w:rPr>
        <w:t>ce document n’est pas exhaustif </w:t>
      </w:r>
      <w:r w:rsidRPr="002E39A1">
        <w:rPr>
          <w:color w:val="000000"/>
        </w:rPr>
        <w:t xml:space="preserve">; </w:t>
      </w:r>
    </w:p>
    <w:p w14:paraId="2048C460" w14:textId="77777777" w:rsidR="00BC25A6" w:rsidRPr="002E39A1" w:rsidRDefault="00BC25A6">
      <w:pPr>
        <w:rPr>
          <w:color w:val="000000"/>
        </w:rPr>
      </w:pPr>
    </w:p>
    <w:p w14:paraId="22A247F5" w14:textId="77777777" w:rsidR="00BC25A6" w:rsidRPr="002E39A1" w:rsidRDefault="00BC25A6">
      <w:pPr>
        <w:rPr>
          <w:color w:val="000000"/>
        </w:rPr>
      </w:pPr>
    </w:p>
    <w:p w14:paraId="46AF3481" w14:textId="77777777" w:rsidR="00BC25A6" w:rsidRPr="002E39A1" w:rsidRDefault="00BC25A6">
      <w:pPr>
        <w:rPr>
          <w:color w:val="000000"/>
        </w:rPr>
      </w:pPr>
    </w:p>
    <w:p w14:paraId="4A7E2309" w14:textId="77777777" w:rsidR="00BC25A6" w:rsidRPr="002E39A1" w:rsidRDefault="00BC25A6">
      <w:pPr>
        <w:rPr>
          <w:color w:val="000000"/>
        </w:rPr>
      </w:pPr>
    </w:p>
    <w:p w14:paraId="6412F8DE" w14:textId="77777777" w:rsidR="00BC25A6" w:rsidRPr="002E39A1" w:rsidRDefault="00BC25A6">
      <w:pPr>
        <w:rPr>
          <w:color w:val="000000"/>
        </w:rPr>
      </w:pPr>
    </w:p>
    <w:p w14:paraId="46E24C5E" w14:textId="77777777" w:rsidR="00BC25A6" w:rsidRPr="002E39A1" w:rsidRDefault="00BC25A6">
      <w:pPr>
        <w:rPr>
          <w:color w:val="000000"/>
        </w:rPr>
      </w:pPr>
    </w:p>
    <w:p w14:paraId="72988551" w14:textId="77777777" w:rsidR="00BC25A6" w:rsidRPr="002E39A1" w:rsidRDefault="00BC25A6">
      <w:pPr>
        <w:rPr>
          <w:color w:val="000000"/>
        </w:rPr>
      </w:pPr>
    </w:p>
    <w:p w14:paraId="603F6617" w14:textId="77777777" w:rsidR="00BC25A6" w:rsidRPr="002E39A1" w:rsidRDefault="00BC25A6">
      <w:pPr>
        <w:rPr>
          <w:color w:val="000000"/>
        </w:rPr>
      </w:pPr>
    </w:p>
    <w:p w14:paraId="7B3C6F52" w14:textId="77777777" w:rsidR="00BC25A6" w:rsidRPr="002E39A1" w:rsidRDefault="00BC25A6">
      <w:pPr>
        <w:jc w:val="center"/>
        <w:rPr>
          <w:b/>
          <w:bCs/>
          <w:color w:val="000000"/>
          <w:sz w:val="40"/>
          <w:szCs w:val="40"/>
        </w:rPr>
      </w:pPr>
    </w:p>
    <w:p w14:paraId="58879D5D" w14:textId="77777777" w:rsidR="00BC25A6" w:rsidRPr="002E39A1" w:rsidRDefault="008745FD">
      <w:pPr>
        <w:jc w:val="center"/>
      </w:pPr>
      <w:r w:rsidRPr="002E39A1">
        <w:rPr>
          <w:b/>
          <w:bCs/>
          <w:color w:val="000000"/>
          <w:sz w:val="40"/>
          <w:szCs w:val="40"/>
        </w:rPr>
        <w:t xml:space="preserve">SOMMAIRE </w:t>
      </w:r>
    </w:p>
    <w:p w14:paraId="65ACED4C" w14:textId="77777777" w:rsidR="00BC25A6" w:rsidRPr="002E39A1" w:rsidRDefault="00BC25A6">
      <w:pPr>
        <w:jc w:val="center"/>
        <w:rPr>
          <w:b/>
          <w:bCs/>
          <w:color w:val="000000"/>
          <w:sz w:val="40"/>
          <w:szCs w:val="40"/>
        </w:rPr>
      </w:pPr>
    </w:p>
    <w:p w14:paraId="361867C2" w14:textId="77777777" w:rsidR="00BC25A6" w:rsidRPr="002E39A1" w:rsidRDefault="00BC25A6">
      <w:pPr>
        <w:jc w:val="center"/>
        <w:rPr>
          <w:b/>
          <w:bCs/>
          <w:color w:val="000000"/>
          <w:sz w:val="40"/>
          <w:szCs w:val="40"/>
        </w:rPr>
      </w:pPr>
    </w:p>
    <w:tbl>
      <w:tblPr>
        <w:tblW w:w="10490" w:type="dxa"/>
        <w:tblInd w:w="450" w:type="dxa"/>
        <w:tblLook w:val="04A0" w:firstRow="1" w:lastRow="0" w:firstColumn="1" w:lastColumn="0" w:noHBand="0" w:noVBand="1"/>
      </w:tblPr>
      <w:tblGrid>
        <w:gridCol w:w="10490"/>
      </w:tblGrid>
      <w:tr w:rsidR="00BC25A6" w:rsidRPr="002E39A1" w14:paraId="0719E0EA" w14:textId="77777777">
        <w:trPr>
          <w:trHeight w:val="360"/>
        </w:trPr>
        <w:tc>
          <w:tcPr>
            <w:tcW w:w="1049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61514D93" w14:textId="77777777" w:rsidR="00BC25A6" w:rsidRPr="002E39A1" w:rsidRDefault="00BC25A6">
            <w:pPr>
              <w:rPr>
                <w:b/>
                <w:bCs/>
              </w:rPr>
            </w:pPr>
          </w:p>
        </w:tc>
      </w:tr>
      <w:tr w:rsidR="00BC25A6" w:rsidRPr="002E39A1" w14:paraId="5FFD7DD2" w14:textId="77777777">
        <w:trPr>
          <w:trHeight w:val="255"/>
        </w:trPr>
        <w:tc>
          <w:tcPr>
            <w:tcW w:w="10490" w:type="dxa"/>
            <w:tcBorders>
              <w:top w:val="single" w:sz="6" w:space="0" w:color="000000"/>
              <w:left w:val="single" w:sz="6" w:space="0" w:color="000000"/>
              <w:bottom w:val="single" w:sz="6" w:space="0" w:color="000000"/>
              <w:right w:val="single" w:sz="6" w:space="0" w:color="000000"/>
            </w:tcBorders>
            <w:vAlign w:val="center"/>
          </w:tcPr>
          <w:p w14:paraId="06D622B0" w14:textId="0C3FDD28" w:rsidR="00BC25A6" w:rsidRPr="002E39A1" w:rsidRDefault="008745FD">
            <w:pPr>
              <w:pStyle w:val="Titre3"/>
              <w:shd w:val="clear" w:color="auto" w:fill="FFFF00"/>
              <w:spacing w:before="0"/>
            </w:pPr>
            <w:r w:rsidRPr="002E39A1">
              <w:rPr>
                <w:rStyle w:val="Accentuationforte"/>
                <w:rFonts w:ascii="Times New Roman" w:hAnsi="Times New Roman" w:cs="Calibri"/>
              </w:rPr>
              <w:t>La Mise En Commun de Moyens</w:t>
            </w:r>
            <w:r w:rsidR="00611063" w:rsidRPr="002E39A1">
              <w:rPr>
                <w:rStyle w:val="Accentuationforte"/>
                <w:rFonts w:ascii="Times New Roman" w:hAnsi="Times New Roman" w:cs="Calibri"/>
              </w:rPr>
              <w:t xml:space="preserve"> de prévention</w:t>
            </w:r>
            <w:r w:rsidRPr="002E39A1">
              <w:rPr>
                <w:rStyle w:val="Accentuationforte"/>
                <w:rFonts w:ascii="Times New Roman" w:hAnsi="Times New Roman" w:cs="Calibri"/>
              </w:rPr>
              <w:t xml:space="preserve"> (MECM)  </w:t>
            </w:r>
          </w:p>
        </w:tc>
      </w:tr>
      <w:tr w:rsidR="00BC25A6" w:rsidRPr="002E39A1" w14:paraId="57E94D28" w14:textId="77777777">
        <w:trPr>
          <w:trHeight w:val="255"/>
        </w:trPr>
        <w:tc>
          <w:tcPr>
            <w:tcW w:w="10490" w:type="dxa"/>
            <w:tcBorders>
              <w:top w:val="single" w:sz="6" w:space="0" w:color="000000"/>
              <w:left w:val="single" w:sz="6" w:space="0" w:color="000000"/>
              <w:bottom w:val="single" w:sz="6" w:space="0" w:color="000000"/>
              <w:right w:val="single" w:sz="6" w:space="0" w:color="000000"/>
            </w:tcBorders>
            <w:vAlign w:val="center"/>
          </w:tcPr>
          <w:p w14:paraId="1AD0D0DC" w14:textId="77777777" w:rsidR="00BC25A6" w:rsidRPr="002E39A1" w:rsidRDefault="00BC25A6"/>
        </w:tc>
      </w:tr>
      <w:tr w:rsidR="00BC25A6" w:rsidRPr="002E39A1" w14:paraId="7318860B" w14:textId="77777777">
        <w:trPr>
          <w:trHeight w:val="255"/>
        </w:trPr>
        <w:tc>
          <w:tcPr>
            <w:tcW w:w="10490" w:type="dxa"/>
            <w:tcBorders>
              <w:left w:val="single" w:sz="6" w:space="0" w:color="000000"/>
              <w:bottom w:val="single" w:sz="6" w:space="0" w:color="000000"/>
              <w:right w:val="single" w:sz="6" w:space="0" w:color="000000"/>
            </w:tcBorders>
            <w:shd w:val="clear" w:color="auto" w:fill="DDDDDD"/>
            <w:vAlign w:val="center"/>
          </w:tcPr>
          <w:p w14:paraId="2C41CB14" w14:textId="77777777" w:rsidR="00BC25A6" w:rsidRPr="002E39A1" w:rsidRDefault="008745FD">
            <w:pPr>
              <w:spacing w:after="46"/>
            </w:pPr>
            <w:r w:rsidRPr="002E39A1">
              <w:rPr>
                <w:b/>
                <w:bCs/>
                <w:color w:val="000000"/>
                <w:sz w:val="24"/>
                <w:szCs w:val="24"/>
              </w:rPr>
              <w:t>1. Avantages économiques</w:t>
            </w:r>
          </w:p>
        </w:tc>
      </w:tr>
      <w:tr w:rsidR="00BC25A6" w:rsidRPr="002E39A1" w14:paraId="0F4B3980" w14:textId="77777777">
        <w:trPr>
          <w:trHeight w:val="315"/>
        </w:trPr>
        <w:tc>
          <w:tcPr>
            <w:tcW w:w="10490" w:type="dxa"/>
            <w:tcBorders>
              <w:left w:val="single" w:sz="6" w:space="0" w:color="000000"/>
              <w:bottom w:val="single" w:sz="6" w:space="0" w:color="000000"/>
              <w:right w:val="single" w:sz="6" w:space="0" w:color="000000"/>
            </w:tcBorders>
            <w:shd w:val="clear" w:color="auto" w:fill="FFFFFF"/>
            <w:vAlign w:val="center"/>
          </w:tcPr>
          <w:p w14:paraId="0EDB54A7" w14:textId="77777777" w:rsidR="00BC25A6" w:rsidRPr="002E39A1" w:rsidRDefault="00BC25A6">
            <w:pPr>
              <w:pStyle w:val="Titre3"/>
              <w:spacing w:before="0"/>
              <w:rPr>
                <w:rStyle w:val="Accentuationforte"/>
                <w:rFonts w:ascii="Times New Roman" w:hAnsi="Times New Roman"/>
                <w:b w:val="0"/>
                <w:bCs w:val="0"/>
                <w:sz w:val="21"/>
                <w:szCs w:val="21"/>
              </w:rPr>
            </w:pPr>
          </w:p>
        </w:tc>
      </w:tr>
      <w:tr w:rsidR="00BC25A6" w:rsidRPr="002E39A1" w14:paraId="465703B4" w14:textId="77777777">
        <w:trPr>
          <w:trHeight w:val="401"/>
        </w:trPr>
        <w:tc>
          <w:tcPr>
            <w:tcW w:w="10490" w:type="dxa"/>
            <w:tcBorders>
              <w:left w:val="single" w:sz="6" w:space="0" w:color="000000"/>
              <w:bottom w:val="single" w:sz="6" w:space="0" w:color="000000"/>
              <w:right w:val="single" w:sz="6" w:space="0" w:color="000000"/>
            </w:tcBorders>
            <w:shd w:val="clear" w:color="auto" w:fill="DDDDDD"/>
            <w:vAlign w:val="center"/>
          </w:tcPr>
          <w:p w14:paraId="53E9AB21" w14:textId="77777777" w:rsidR="00BC25A6" w:rsidRPr="002E39A1" w:rsidRDefault="008745FD">
            <w:r w:rsidRPr="002E39A1">
              <w:rPr>
                <w:b/>
                <w:bCs/>
                <w:color w:val="000000"/>
              </w:rPr>
              <w:t xml:space="preserve">2. Avantages organisationnels au niveau principalement des délais </w:t>
            </w:r>
          </w:p>
        </w:tc>
      </w:tr>
      <w:tr w:rsidR="00BC25A6" w:rsidRPr="002E39A1" w14:paraId="16EEC508" w14:textId="77777777">
        <w:trPr>
          <w:trHeight w:val="401"/>
        </w:trPr>
        <w:tc>
          <w:tcPr>
            <w:tcW w:w="10490" w:type="dxa"/>
            <w:tcBorders>
              <w:left w:val="single" w:sz="6" w:space="0" w:color="000000"/>
              <w:bottom w:val="single" w:sz="6" w:space="0" w:color="000000"/>
              <w:right w:val="single" w:sz="6" w:space="0" w:color="000000"/>
            </w:tcBorders>
            <w:vAlign w:val="center"/>
          </w:tcPr>
          <w:p w14:paraId="1335EDC1" w14:textId="77777777" w:rsidR="00BC25A6" w:rsidRPr="002E39A1" w:rsidRDefault="00BC25A6">
            <w:pPr>
              <w:rPr>
                <w:b/>
                <w:bCs/>
              </w:rPr>
            </w:pPr>
          </w:p>
        </w:tc>
      </w:tr>
      <w:tr w:rsidR="00BC25A6" w:rsidRPr="002E39A1" w14:paraId="42DCA048" w14:textId="77777777">
        <w:trPr>
          <w:trHeight w:val="401"/>
        </w:trPr>
        <w:tc>
          <w:tcPr>
            <w:tcW w:w="10490" w:type="dxa"/>
            <w:tcBorders>
              <w:left w:val="single" w:sz="6" w:space="0" w:color="000000"/>
              <w:bottom w:val="single" w:sz="6" w:space="0" w:color="000000"/>
              <w:right w:val="single" w:sz="6" w:space="0" w:color="000000"/>
            </w:tcBorders>
            <w:shd w:val="clear" w:color="auto" w:fill="CCCCCC"/>
            <w:vAlign w:val="center"/>
          </w:tcPr>
          <w:p w14:paraId="6109750F" w14:textId="77777777" w:rsidR="00BC25A6" w:rsidRPr="002E39A1" w:rsidRDefault="008745FD">
            <w:r w:rsidRPr="002E39A1">
              <w:rPr>
                <w:b/>
                <w:bCs/>
              </w:rPr>
              <w:t xml:space="preserve">3. Avantages au niveau qualité du travail réalisé </w:t>
            </w:r>
          </w:p>
        </w:tc>
      </w:tr>
      <w:tr w:rsidR="00BC25A6" w:rsidRPr="002E39A1" w14:paraId="38296A3B" w14:textId="77777777">
        <w:trPr>
          <w:trHeight w:val="315"/>
        </w:trPr>
        <w:tc>
          <w:tcPr>
            <w:tcW w:w="10490" w:type="dxa"/>
            <w:tcBorders>
              <w:left w:val="single" w:sz="6" w:space="0" w:color="000000"/>
              <w:bottom w:val="single" w:sz="6" w:space="0" w:color="000000"/>
              <w:right w:val="single" w:sz="6" w:space="0" w:color="000000"/>
            </w:tcBorders>
            <w:vAlign w:val="center"/>
          </w:tcPr>
          <w:p w14:paraId="24FDD036" w14:textId="77777777" w:rsidR="00BC25A6" w:rsidRPr="002E39A1" w:rsidRDefault="00BC25A6">
            <w:pPr>
              <w:pStyle w:val="Corpsdetexte"/>
              <w:spacing w:after="46"/>
              <w:rPr>
                <w:rStyle w:val="Accentuationforte"/>
                <w:b/>
                <w:bCs/>
                <w:color w:val="000000"/>
                <w:sz w:val="21"/>
                <w:szCs w:val="21"/>
              </w:rPr>
            </w:pPr>
          </w:p>
        </w:tc>
      </w:tr>
      <w:tr w:rsidR="00BC25A6" w:rsidRPr="002E39A1" w14:paraId="690558A1" w14:textId="77777777">
        <w:trPr>
          <w:trHeight w:val="315"/>
        </w:trPr>
        <w:tc>
          <w:tcPr>
            <w:tcW w:w="1049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27DD1F45" w14:textId="77777777" w:rsidR="00BC25A6" w:rsidRPr="002E39A1" w:rsidRDefault="008745FD">
            <w:r w:rsidRPr="002E39A1">
              <w:rPr>
                <w:b/>
                <w:bCs/>
                <w:color w:val="000000"/>
                <w:sz w:val="24"/>
                <w:szCs w:val="24"/>
              </w:rPr>
              <w:t>4. Avantages en termes d’image et de conformité réglementaire</w:t>
            </w:r>
          </w:p>
        </w:tc>
      </w:tr>
      <w:tr w:rsidR="00BC25A6" w:rsidRPr="002E39A1" w14:paraId="07A845D5" w14:textId="77777777">
        <w:trPr>
          <w:trHeight w:val="315"/>
        </w:trPr>
        <w:tc>
          <w:tcPr>
            <w:tcW w:w="10490" w:type="dxa"/>
            <w:tcBorders>
              <w:left w:val="single" w:sz="6" w:space="0" w:color="000000"/>
              <w:bottom w:val="single" w:sz="6" w:space="0" w:color="000000"/>
              <w:right w:val="single" w:sz="6" w:space="0" w:color="000000"/>
            </w:tcBorders>
            <w:vAlign w:val="center"/>
          </w:tcPr>
          <w:p w14:paraId="0D260C08" w14:textId="77777777" w:rsidR="00BC25A6" w:rsidRPr="002E39A1" w:rsidRDefault="00BC25A6">
            <w:pPr>
              <w:pStyle w:val="Corpsdetexte"/>
              <w:tabs>
                <w:tab w:val="left" w:pos="0"/>
              </w:tabs>
              <w:ind w:left="1131"/>
              <w:rPr>
                <w:sz w:val="21"/>
                <w:szCs w:val="21"/>
              </w:rPr>
            </w:pPr>
          </w:p>
        </w:tc>
      </w:tr>
      <w:tr w:rsidR="00BC25A6" w:rsidRPr="002E39A1" w14:paraId="53B80CCA" w14:textId="77777777">
        <w:trPr>
          <w:trHeight w:val="315"/>
        </w:trPr>
        <w:tc>
          <w:tcPr>
            <w:tcW w:w="10490" w:type="dxa"/>
            <w:tcBorders>
              <w:left w:val="single" w:sz="6" w:space="0" w:color="000000"/>
              <w:bottom w:val="single" w:sz="6" w:space="0" w:color="000000"/>
              <w:right w:val="single" w:sz="6" w:space="0" w:color="000000"/>
            </w:tcBorders>
            <w:shd w:val="clear" w:color="auto" w:fill="CCCCCC"/>
            <w:vAlign w:val="center"/>
          </w:tcPr>
          <w:p w14:paraId="5D8BB553" w14:textId="77777777" w:rsidR="00BC25A6" w:rsidRPr="002E39A1" w:rsidRDefault="008745FD">
            <w:pPr>
              <w:pStyle w:val="Titre3"/>
              <w:spacing w:before="0"/>
            </w:pPr>
            <w:r w:rsidRPr="002E39A1">
              <w:rPr>
                <w:rFonts w:ascii="Times New Roman" w:hAnsi="Times New Roman"/>
                <w:b/>
                <w:bCs/>
                <w:color w:val="000000"/>
              </w:rPr>
              <w:t>5.</w:t>
            </w:r>
            <w:r w:rsidRPr="002E39A1">
              <w:rPr>
                <w:rFonts w:ascii="Times New Roman" w:hAnsi="Times New Roman"/>
                <w:b/>
                <w:bCs/>
                <w:color w:val="000000"/>
              </w:rPr>
              <w:t xml:space="preserve">Avantages en termes de </w:t>
            </w:r>
            <w:r w:rsidRPr="002E39A1">
              <w:rPr>
                <w:rStyle w:val="Accentuationforte"/>
                <w:rFonts w:ascii="Times New Roman" w:hAnsi="Times New Roman"/>
                <w:color w:val="000000"/>
              </w:rPr>
              <w:t>sécurité et santé au travail</w:t>
            </w:r>
          </w:p>
        </w:tc>
      </w:tr>
      <w:tr w:rsidR="00BC25A6" w:rsidRPr="002E39A1" w14:paraId="718EA1AD" w14:textId="77777777">
        <w:trPr>
          <w:trHeight w:val="315"/>
        </w:trPr>
        <w:tc>
          <w:tcPr>
            <w:tcW w:w="10490" w:type="dxa"/>
            <w:tcBorders>
              <w:left w:val="single" w:sz="6" w:space="0" w:color="000000"/>
              <w:bottom w:val="single" w:sz="6" w:space="0" w:color="000000"/>
              <w:right w:val="single" w:sz="6" w:space="0" w:color="000000"/>
            </w:tcBorders>
            <w:vAlign w:val="center"/>
          </w:tcPr>
          <w:p w14:paraId="56CF80D7" w14:textId="77777777" w:rsidR="00BC25A6" w:rsidRPr="002E39A1" w:rsidRDefault="00BC25A6">
            <w:pPr>
              <w:pStyle w:val="Corpsdetexte"/>
              <w:tabs>
                <w:tab w:val="left" w:pos="0"/>
              </w:tabs>
              <w:ind w:left="1157"/>
              <w:rPr>
                <w:b w:val="0"/>
                <w:bCs w:val="0"/>
                <w:sz w:val="21"/>
                <w:szCs w:val="21"/>
              </w:rPr>
            </w:pPr>
          </w:p>
        </w:tc>
      </w:tr>
      <w:tr w:rsidR="00BC25A6" w:rsidRPr="002E39A1" w14:paraId="53D5AAEC" w14:textId="77777777">
        <w:trPr>
          <w:trHeight w:val="315"/>
        </w:trPr>
        <w:tc>
          <w:tcPr>
            <w:tcW w:w="10490" w:type="dxa"/>
            <w:tcBorders>
              <w:left w:val="single" w:sz="6" w:space="0" w:color="000000"/>
              <w:bottom w:val="single" w:sz="6" w:space="0" w:color="000000"/>
              <w:right w:val="single" w:sz="6" w:space="0" w:color="000000"/>
            </w:tcBorders>
            <w:shd w:val="clear" w:color="auto" w:fill="B2B2B2"/>
            <w:vAlign w:val="center"/>
          </w:tcPr>
          <w:p w14:paraId="07DD676E" w14:textId="77777777" w:rsidR="00BC25A6" w:rsidRPr="002E39A1" w:rsidRDefault="008745FD">
            <w:pPr>
              <w:pStyle w:val="Titre3"/>
              <w:tabs>
                <w:tab w:val="left" w:pos="0"/>
              </w:tabs>
              <w:spacing w:before="0"/>
              <w:rPr>
                <w:sz w:val="21"/>
                <w:szCs w:val="21"/>
              </w:rPr>
            </w:pPr>
            <w:r w:rsidRPr="002E39A1">
              <w:rPr>
                <w:rFonts w:ascii="Times New Roman" w:hAnsi="Times New Roman"/>
                <w:b/>
                <w:bCs/>
                <w:color w:val="000000"/>
                <w:sz w:val="21"/>
                <w:szCs w:val="21"/>
              </w:rPr>
              <w:t>6.</w:t>
            </w:r>
            <w:r w:rsidRPr="002E39A1">
              <w:rPr>
                <w:rFonts w:ascii="Times New Roman" w:hAnsi="Times New Roman"/>
                <w:b/>
                <w:bCs/>
                <w:color w:val="000000"/>
              </w:rPr>
              <w:t>Avantages environnementaux (</w:t>
            </w:r>
            <w:r w:rsidRPr="002E39A1">
              <w:rPr>
                <w:rFonts w:ascii="Times New Roman" w:hAnsi="Times New Roman"/>
                <w:b/>
                <w:bCs/>
                <w:color w:val="000000"/>
                <w:sz w:val="20"/>
                <w:szCs w:val="20"/>
              </w:rPr>
              <w:t>extrait SP 1220 logistique de chantier CARSAT RA)</w:t>
            </w:r>
            <w:r w:rsidRPr="002E39A1">
              <w:rPr>
                <w:rFonts w:ascii="Times New Roman" w:hAnsi="Times New Roman"/>
                <w:b/>
                <w:bCs/>
                <w:color w:val="000000"/>
              </w:rPr>
              <w:t xml:space="preserve"> </w:t>
            </w:r>
          </w:p>
        </w:tc>
      </w:tr>
      <w:tr w:rsidR="00BC25A6" w:rsidRPr="002E39A1" w14:paraId="09A27EC3" w14:textId="77777777">
        <w:trPr>
          <w:trHeight w:val="315"/>
        </w:trPr>
        <w:tc>
          <w:tcPr>
            <w:tcW w:w="10490" w:type="dxa"/>
            <w:tcBorders>
              <w:left w:val="single" w:sz="6" w:space="0" w:color="000000"/>
              <w:bottom w:val="single" w:sz="6" w:space="0" w:color="000000"/>
              <w:right w:val="single" w:sz="6" w:space="0" w:color="000000"/>
            </w:tcBorders>
            <w:vAlign w:val="center"/>
          </w:tcPr>
          <w:p w14:paraId="470AEFE8" w14:textId="77777777" w:rsidR="00BC25A6" w:rsidRPr="002E39A1" w:rsidRDefault="00BC25A6">
            <w:pPr>
              <w:pStyle w:val="Corpsdetexte"/>
              <w:tabs>
                <w:tab w:val="left" w:pos="0"/>
              </w:tabs>
              <w:ind w:left="1157"/>
              <w:rPr>
                <w:b w:val="0"/>
                <w:bCs w:val="0"/>
                <w:sz w:val="21"/>
                <w:szCs w:val="21"/>
              </w:rPr>
            </w:pPr>
          </w:p>
        </w:tc>
      </w:tr>
      <w:tr w:rsidR="00BC25A6" w:rsidRPr="002E39A1" w14:paraId="3B138951" w14:textId="77777777">
        <w:trPr>
          <w:trHeight w:val="315"/>
        </w:trPr>
        <w:tc>
          <w:tcPr>
            <w:tcW w:w="10490" w:type="dxa"/>
            <w:tcBorders>
              <w:left w:val="single" w:sz="6" w:space="0" w:color="000000"/>
              <w:bottom w:val="single" w:sz="6" w:space="0" w:color="000000"/>
              <w:right w:val="single" w:sz="6" w:space="0" w:color="000000"/>
            </w:tcBorders>
            <w:vAlign w:val="center"/>
          </w:tcPr>
          <w:p w14:paraId="39E5AC66" w14:textId="77777777" w:rsidR="00BC25A6" w:rsidRPr="002E39A1" w:rsidRDefault="008745FD">
            <w:pPr>
              <w:pStyle w:val="Corpsdetexte"/>
              <w:tabs>
                <w:tab w:val="left" w:pos="0"/>
              </w:tabs>
            </w:pPr>
            <w:r w:rsidRPr="002E39A1">
              <w:rPr>
                <w:sz w:val="28"/>
                <w:szCs w:val="28"/>
              </w:rPr>
              <w:t xml:space="preserve">Annexes </w:t>
            </w:r>
          </w:p>
        </w:tc>
      </w:tr>
      <w:tr w:rsidR="00BC25A6" w:rsidRPr="002E39A1" w14:paraId="2B2F3F2A" w14:textId="77777777">
        <w:trPr>
          <w:trHeight w:val="315"/>
        </w:trPr>
        <w:tc>
          <w:tcPr>
            <w:tcW w:w="10490" w:type="dxa"/>
            <w:tcBorders>
              <w:left w:val="single" w:sz="6" w:space="0" w:color="000000"/>
              <w:bottom w:val="single" w:sz="6" w:space="0" w:color="000000"/>
              <w:right w:val="single" w:sz="6" w:space="0" w:color="000000"/>
            </w:tcBorders>
            <w:vAlign w:val="center"/>
          </w:tcPr>
          <w:p w14:paraId="7787AE1B" w14:textId="77777777" w:rsidR="00BC25A6" w:rsidRPr="002E39A1" w:rsidRDefault="008745FD">
            <w:pPr>
              <w:tabs>
                <w:tab w:val="left" w:pos="0"/>
              </w:tabs>
              <w:ind w:left="720"/>
            </w:pPr>
            <w:r w:rsidRPr="002E39A1">
              <w:rPr>
                <w:b/>
                <w:bCs/>
              </w:rPr>
              <w:t>Annexe 1</w:t>
            </w:r>
            <w:r w:rsidRPr="002E39A1">
              <w:t xml:space="preserve"> : code du travail : Mise En Commun de Moyens (MECM) </w:t>
            </w:r>
          </w:p>
        </w:tc>
      </w:tr>
      <w:tr w:rsidR="00BC25A6" w:rsidRPr="002E39A1" w14:paraId="1277C042" w14:textId="77777777">
        <w:trPr>
          <w:trHeight w:val="315"/>
        </w:trPr>
        <w:tc>
          <w:tcPr>
            <w:tcW w:w="10490" w:type="dxa"/>
            <w:tcBorders>
              <w:left w:val="single" w:sz="6" w:space="0" w:color="000000"/>
              <w:bottom w:val="single" w:sz="6" w:space="0" w:color="000000"/>
              <w:right w:val="single" w:sz="6" w:space="0" w:color="000000"/>
            </w:tcBorders>
            <w:vAlign w:val="center"/>
          </w:tcPr>
          <w:p w14:paraId="4E9703C0" w14:textId="696070AD" w:rsidR="00BC25A6" w:rsidRPr="002E39A1" w:rsidRDefault="008745FD">
            <w:pPr>
              <w:tabs>
                <w:tab w:val="left" w:pos="0"/>
              </w:tabs>
              <w:ind w:left="720"/>
            </w:pPr>
            <w:r w:rsidRPr="002E39A1">
              <w:rPr>
                <w:b/>
                <w:bCs/>
              </w:rPr>
              <w:t>Annexe 2</w:t>
            </w:r>
            <w:r w:rsidRPr="002E39A1">
              <w:t xml:space="preserve"> : CNAM / CARSAT/  Les 5 Thèmes Opérationnels Prioritaires </w:t>
            </w:r>
            <w:r w:rsidR="00151A7D" w:rsidRPr="002E39A1">
              <w:t>(TOP</w:t>
            </w:r>
            <w:r w:rsidRPr="002E39A1">
              <w:t xml:space="preserve">) et 3 leviers essentiels </w:t>
            </w:r>
          </w:p>
        </w:tc>
      </w:tr>
      <w:tr w:rsidR="00BC25A6" w:rsidRPr="002E39A1" w14:paraId="76C4C053" w14:textId="77777777">
        <w:trPr>
          <w:trHeight w:val="315"/>
        </w:trPr>
        <w:tc>
          <w:tcPr>
            <w:tcW w:w="10490" w:type="dxa"/>
            <w:tcBorders>
              <w:left w:val="single" w:sz="6" w:space="0" w:color="000000"/>
              <w:bottom w:val="single" w:sz="6" w:space="0" w:color="000000"/>
              <w:right w:val="single" w:sz="6" w:space="0" w:color="000000"/>
            </w:tcBorders>
            <w:vAlign w:val="center"/>
          </w:tcPr>
          <w:p w14:paraId="17175FD9" w14:textId="77777777" w:rsidR="00BC25A6" w:rsidRPr="002E39A1" w:rsidRDefault="008745FD">
            <w:r w:rsidRPr="002E39A1">
              <w:t xml:space="preserve">             Annexe 3 : santé et performance tous gagnants </w:t>
            </w:r>
          </w:p>
        </w:tc>
      </w:tr>
    </w:tbl>
    <w:p w14:paraId="25CEFBDC" w14:textId="77777777" w:rsidR="00611063" w:rsidRPr="002E39A1" w:rsidRDefault="00611063"/>
    <w:p w14:paraId="081213C5" w14:textId="77777777" w:rsidR="00611063" w:rsidRPr="002E39A1" w:rsidRDefault="00611063"/>
    <w:p w14:paraId="1A8BA6BB" w14:textId="77777777" w:rsidR="00611063" w:rsidRPr="002E39A1" w:rsidRDefault="00611063"/>
    <w:p w14:paraId="4F157E60" w14:textId="77777777" w:rsidR="00611063" w:rsidRPr="002E39A1" w:rsidRDefault="00611063"/>
    <w:p w14:paraId="7A5BCFCD" w14:textId="77777777" w:rsidR="00611063" w:rsidRPr="002E39A1" w:rsidRDefault="00611063"/>
    <w:p w14:paraId="3F390083" w14:textId="77777777" w:rsidR="00611063" w:rsidRPr="002E39A1" w:rsidRDefault="00611063"/>
    <w:p w14:paraId="01ECD120" w14:textId="77777777" w:rsidR="00611063" w:rsidRPr="002E39A1" w:rsidRDefault="00611063"/>
    <w:p w14:paraId="53F876CC" w14:textId="77777777" w:rsidR="00611063" w:rsidRPr="002E39A1" w:rsidRDefault="00611063"/>
    <w:p w14:paraId="5367BCCF" w14:textId="77777777" w:rsidR="00611063" w:rsidRPr="002E39A1" w:rsidRDefault="00611063"/>
    <w:p w14:paraId="3FBCA01A" w14:textId="77777777" w:rsidR="00611063" w:rsidRPr="002E39A1" w:rsidRDefault="00611063"/>
    <w:p w14:paraId="1BF70BB7" w14:textId="77777777" w:rsidR="00611063" w:rsidRPr="002E39A1" w:rsidRDefault="00611063"/>
    <w:p w14:paraId="7F3557F8" w14:textId="77777777" w:rsidR="00611063" w:rsidRPr="002E39A1" w:rsidRDefault="00611063"/>
    <w:p w14:paraId="1714A41B" w14:textId="77777777" w:rsidR="00611063" w:rsidRPr="002E39A1" w:rsidRDefault="00611063"/>
    <w:p w14:paraId="56874B93" w14:textId="77777777" w:rsidR="00611063" w:rsidRPr="002E39A1" w:rsidRDefault="00611063"/>
    <w:p w14:paraId="315DF6F2" w14:textId="77777777" w:rsidR="00611063" w:rsidRPr="002E39A1" w:rsidRDefault="00611063"/>
    <w:p w14:paraId="7007200D" w14:textId="77777777" w:rsidR="00611063" w:rsidRPr="002E39A1" w:rsidRDefault="00611063"/>
    <w:p w14:paraId="33DDC714" w14:textId="77777777" w:rsidR="00611063" w:rsidRPr="002E39A1" w:rsidRDefault="00611063"/>
    <w:tbl>
      <w:tblPr>
        <w:tblW w:w="10490" w:type="dxa"/>
        <w:tblInd w:w="498" w:type="dxa"/>
        <w:tblLook w:val="04A0" w:firstRow="1" w:lastRow="0" w:firstColumn="1" w:lastColumn="0" w:noHBand="0" w:noVBand="1"/>
      </w:tblPr>
      <w:tblGrid>
        <w:gridCol w:w="10490"/>
      </w:tblGrid>
      <w:tr w:rsidR="00BC25A6" w:rsidRPr="002E39A1" w14:paraId="458C6344" w14:textId="77777777" w:rsidTr="00611063">
        <w:trPr>
          <w:trHeight w:val="315"/>
        </w:trPr>
        <w:tc>
          <w:tcPr>
            <w:tcW w:w="10490" w:type="dxa"/>
            <w:tcMar>
              <w:top w:w="55" w:type="dxa"/>
              <w:bottom w:w="55" w:type="dxa"/>
            </w:tcMar>
            <w:vAlign w:val="center"/>
          </w:tcPr>
          <w:p w14:paraId="59A167F0" w14:textId="0D8FF7E8" w:rsidR="00BC25A6" w:rsidRPr="002E39A1" w:rsidRDefault="008745FD" w:rsidP="009B19FF">
            <w:pPr>
              <w:pStyle w:val="Corpsdetexte"/>
              <w:jc w:val="both"/>
              <w:rPr>
                <w:sz w:val="24"/>
                <w:szCs w:val="24"/>
              </w:rPr>
            </w:pPr>
            <w:r w:rsidRPr="002E39A1">
              <w:rPr>
                <w:rStyle w:val="Accentuationforte"/>
                <w:color w:val="0D0D0D"/>
                <w:sz w:val="24"/>
                <w:szCs w:val="24"/>
              </w:rPr>
              <w:lastRenderedPageBreak/>
              <w:t xml:space="preserve">Mettre en œuvre une politique de prévention en amont, dès la phase de conception, grâce à la « </w:t>
            </w:r>
            <w:r w:rsidRPr="002E39A1">
              <w:rPr>
                <w:rStyle w:val="Accentuationforte"/>
                <w:b/>
                <w:bCs/>
                <w:i/>
                <w:iCs/>
                <w:color w:val="0D0D0D"/>
                <w:sz w:val="24"/>
                <w:szCs w:val="24"/>
              </w:rPr>
              <w:t>Mise en Commun des Moyens</w:t>
            </w:r>
            <w:r w:rsidR="00611063" w:rsidRPr="002E39A1">
              <w:rPr>
                <w:rStyle w:val="Accentuationforte"/>
                <w:color w:val="0D0D0D"/>
                <w:sz w:val="24"/>
                <w:szCs w:val="24"/>
              </w:rPr>
              <w:t xml:space="preserve"> </w:t>
            </w:r>
            <w:r w:rsidR="00611063" w:rsidRPr="002E39A1">
              <w:rPr>
                <w:rStyle w:val="Accentuationforte"/>
                <w:b/>
                <w:bCs/>
                <w:i/>
                <w:iCs/>
                <w:color w:val="0D0D0D"/>
                <w:sz w:val="24"/>
                <w:szCs w:val="24"/>
              </w:rPr>
              <w:t>de prévention</w:t>
            </w:r>
            <w:r w:rsidRPr="002E39A1">
              <w:rPr>
                <w:rStyle w:val="Accentuationforte"/>
                <w:color w:val="0D0D0D"/>
                <w:sz w:val="24"/>
                <w:szCs w:val="24"/>
              </w:rPr>
              <w:t xml:space="preserve"> </w:t>
            </w:r>
            <w:r w:rsidRPr="002E39A1">
              <w:rPr>
                <w:rStyle w:val="Accentuationforte"/>
                <w:color w:val="0D0D0D"/>
                <w:sz w:val="24"/>
                <w:szCs w:val="24"/>
              </w:rPr>
              <w:t>» sur les chantiers de bâtiment, présente de nombreux avantages.</w:t>
            </w:r>
            <w:r w:rsidRPr="002E39A1">
              <w:rPr>
                <w:b w:val="0"/>
                <w:color w:val="0D0D0D"/>
                <w:sz w:val="24"/>
                <w:szCs w:val="24"/>
              </w:rPr>
              <w:br/>
              <w:t>Parmi ceux-ci figure la </w:t>
            </w:r>
            <w:r w:rsidRPr="002E39A1">
              <w:rPr>
                <w:rStyle w:val="Accentuationforte"/>
                <w:b/>
                <w:bCs/>
                <w:i/>
                <w:iCs/>
                <w:color w:val="0D0D0D"/>
                <w:sz w:val="24"/>
                <w:szCs w:val="24"/>
              </w:rPr>
              <w:t>prévention des risques professionnels</w:t>
            </w:r>
            <w:r w:rsidRPr="002E39A1">
              <w:rPr>
                <w:b w:val="0"/>
                <w:color w:val="0D0D0D"/>
                <w:sz w:val="24"/>
                <w:szCs w:val="24"/>
              </w:rPr>
              <w:t>, levier majeur d’amélioration de la performance globale, que le maître d’ouvrage soit public ou privé.</w:t>
            </w:r>
          </w:p>
          <w:p w14:paraId="201D51CC" w14:textId="77777777" w:rsidR="00BC25A6" w:rsidRPr="002E39A1" w:rsidRDefault="00BC25A6" w:rsidP="009B19FF">
            <w:pPr>
              <w:pStyle w:val="Corpsdetexte"/>
              <w:widowControl/>
              <w:jc w:val="both"/>
              <w:rPr>
                <w:b w:val="0"/>
                <w:color w:val="0D0D0D"/>
                <w:sz w:val="24"/>
                <w:szCs w:val="24"/>
              </w:rPr>
            </w:pPr>
          </w:p>
          <w:p w14:paraId="1FD7CB9D" w14:textId="77777777" w:rsidR="00BC25A6" w:rsidRPr="002E39A1" w:rsidRDefault="008745FD" w:rsidP="009B19FF">
            <w:pPr>
              <w:pStyle w:val="Corpsdetexte"/>
              <w:widowControl/>
              <w:jc w:val="both"/>
              <w:rPr>
                <w:sz w:val="24"/>
                <w:szCs w:val="24"/>
              </w:rPr>
            </w:pPr>
            <w:r w:rsidRPr="002E39A1">
              <w:rPr>
                <w:bCs w:val="0"/>
                <w:color w:val="0D0D0D"/>
                <w:sz w:val="24"/>
                <w:szCs w:val="24"/>
              </w:rPr>
              <w:t>Pour atteindre cet objectif</w:t>
            </w:r>
            <w:r w:rsidRPr="002E39A1">
              <w:rPr>
                <w:b w:val="0"/>
                <w:color w:val="0D0D0D"/>
                <w:sz w:val="24"/>
                <w:szCs w:val="24"/>
              </w:rPr>
              <w:t xml:space="preserve">, il est </w:t>
            </w:r>
            <w:r w:rsidRPr="002E39A1">
              <w:rPr>
                <w:b w:val="0"/>
                <w:color w:val="0D0D0D"/>
                <w:sz w:val="24"/>
                <w:szCs w:val="24"/>
              </w:rPr>
              <w:t>primordial que les équipes de </w:t>
            </w:r>
            <w:r w:rsidRPr="002E39A1">
              <w:rPr>
                <w:rStyle w:val="Accentuationforte"/>
                <w:color w:val="0D0D0D"/>
                <w:sz w:val="24"/>
                <w:szCs w:val="24"/>
              </w:rPr>
              <w:t>Maîtrise d’Ouvrage (MOA)</w:t>
            </w:r>
            <w:r w:rsidRPr="002E39A1">
              <w:rPr>
                <w:b w:val="0"/>
                <w:color w:val="0D0D0D"/>
                <w:sz w:val="24"/>
                <w:szCs w:val="24"/>
              </w:rPr>
              <w:t> et de </w:t>
            </w:r>
            <w:r w:rsidRPr="002E39A1">
              <w:rPr>
                <w:rStyle w:val="Accentuationforte"/>
                <w:color w:val="0D0D0D"/>
                <w:sz w:val="24"/>
                <w:szCs w:val="24"/>
              </w:rPr>
              <w:t>Maîtrise d’Œuvre (MOE)</w:t>
            </w:r>
            <w:r w:rsidRPr="002E39A1">
              <w:rPr>
                <w:b w:val="0"/>
                <w:color w:val="0D0D0D"/>
                <w:sz w:val="24"/>
                <w:szCs w:val="24"/>
              </w:rPr>
              <w:t> :</w:t>
            </w:r>
          </w:p>
          <w:p w14:paraId="34AB0AF8" w14:textId="519AC74E" w:rsidR="00BC25A6" w:rsidRPr="002E39A1" w:rsidRDefault="008745FD" w:rsidP="009B19FF">
            <w:pPr>
              <w:pStyle w:val="Corpsdetexte"/>
              <w:widowControl/>
              <w:numPr>
                <w:ilvl w:val="0"/>
                <w:numId w:val="11"/>
              </w:numPr>
              <w:tabs>
                <w:tab w:val="left" w:pos="0"/>
              </w:tabs>
              <w:jc w:val="both"/>
              <w:rPr>
                <w:sz w:val="24"/>
                <w:szCs w:val="24"/>
              </w:rPr>
            </w:pPr>
            <w:r w:rsidRPr="002E39A1">
              <w:rPr>
                <w:rStyle w:val="Accentuationforte"/>
                <w:b/>
                <w:bCs/>
                <w:color w:val="0D0D0D"/>
                <w:sz w:val="24"/>
                <w:szCs w:val="24"/>
              </w:rPr>
              <w:t xml:space="preserve"> </w:t>
            </w:r>
            <w:r w:rsidRPr="002E39A1">
              <w:rPr>
                <w:rStyle w:val="Accentuationforte"/>
                <w:b/>
                <w:bCs/>
                <w:color w:val="0D0D0D"/>
                <w:sz w:val="24"/>
                <w:szCs w:val="24"/>
              </w:rPr>
              <w:t>Suivent une formation adaptée</w:t>
            </w:r>
            <w:r w:rsidRPr="002E39A1">
              <w:rPr>
                <w:color w:val="0D0D0D"/>
                <w:sz w:val="24"/>
                <w:szCs w:val="24"/>
              </w:rPr>
              <w:t xml:space="preserve">, incluant un rappel du cadre juridique ainsi que des exemples concrets et </w:t>
            </w:r>
            <w:r w:rsidR="00611063" w:rsidRPr="002E39A1">
              <w:rPr>
                <w:color w:val="0D0D0D"/>
                <w:sz w:val="24"/>
                <w:szCs w:val="24"/>
              </w:rPr>
              <w:t>opérationnels. (Minimum</w:t>
            </w:r>
            <w:r w:rsidRPr="002E39A1">
              <w:rPr>
                <w:color w:val="0D0D0D"/>
                <w:sz w:val="24"/>
                <w:szCs w:val="24"/>
              </w:rPr>
              <w:t xml:space="preserve"> 2 jours)</w:t>
            </w:r>
            <w:r w:rsidRPr="002E39A1">
              <w:rPr>
                <w:color w:val="0D0D0D"/>
                <w:sz w:val="24"/>
                <w:szCs w:val="24"/>
              </w:rPr>
              <w:t>,</w:t>
            </w:r>
          </w:p>
          <w:p w14:paraId="20D0AA22" w14:textId="77777777" w:rsidR="00BC25A6" w:rsidRPr="002E39A1" w:rsidRDefault="008745FD" w:rsidP="009B19FF">
            <w:pPr>
              <w:pStyle w:val="Corpsdetexte"/>
              <w:widowControl/>
              <w:numPr>
                <w:ilvl w:val="0"/>
                <w:numId w:val="11"/>
              </w:numPr>
              <w:tabs>
                <w:tab w:val="left" w:pos="0"/>
              </w:tabs>
              <w:jc w:val="both"/>
              <w:rPr>
                <w:sz w:val="24"/>
                <w:szCs w:val="24"/>
              </w:rPr>
            </w:pPr>
            <w:r w:rsidRPr="002E39A1">
              <w:rPr>
                <w:rStyle w:val="Accentuationforte"/>
                <w:b/>
                <w:bCs/>
                <w:color w:val="0D0D0D"/>
                <w:sz w:val="24"/>
                <w:szCs w:val="24"/>
              </w:rPr>
              <w:t xml:space="preserve"> S’assurent d’un accompagnement renforcé</w:t>
            </w:r>
            <w:r w:rsidRPr="002E39A1">
              <w:rPr>
                <w:color w:val="0D0D0D"/>
                <w:sz w:val="24"/>
                <w:szCs w:val="24"/>
              </w:rPr>
              <w:t>, par exemple à travers :</w:t>
            </w:r>
          </w:p>
          <w:p w14:paraId="001B8C42" w14:textId="57C9FCDA" w:rsidR="00BC25A6" w:rsidRPr="002E39A1" w:rsidRDefault="00611063" w:rsidP="009B19FF">
            <w:pPr>
              <w:pStyle w:val="Corpsdetexte"/>
              <w:widowControl/>
              <w:numPr>
                <w:ilvl w:val="1"/>
                <w:numId w:val="11"/>
              </w:numPr>
              <w:tabs>
                <w:tab w:val="left" w:pos="0"/>
              </w:tabs>
              <w:jc w:val="both"/>
              <w:rPr>
                <w:sz w:val="24"/>
                <w:szCs w:val="24"/>
              </w:rPr>
            </w:pPr>
            <w:r w:rsidRPr="002E39A1">
              <w:rPr>
                <w:b w:val="0"/>
                <w:color w:val="0D0D0D"/>
                <w:sz w:val="24"/>
                <w:szCs w:val="24"/>
              </w:rPr>
              <w:t>Le</w:t>
            </w:r>
            <w:r w:rsidR="008745FD" w:rsidRPr="002E39A1">
              <w:rPr>
                <w:b w:val="0"/>
                <w:color w:val="0D0D0D"/>
                <w:sz w:val="24"/>
                <w:szCs w:val="24"/>
              </w:rPr>
              <w:t xml:space="preserve"> recours systé</w:t>
            </w:r>
            <w:r w:rsidR="008745FD" w:rsidRPr="002E39A1">
              <w:rPr>
                <w:b w:val="0"/>
                <w:color w:val="0D0D0D"/>
                <w:sz w:val="24"/>
                <w:szCs w:val="24"/>
              </w:rPr>
              <w:t xml:space="preserve">matique à une </w:t>
            </w:r>
            <w:r w:rsidR="008745FD" w:rsidRPr="002E39A1">
              <w:rPr>
                <w:bCs w:val="0"/>
                <w:i/>
                <w:iCs/>
                <w:color w:val="0D0D0D"/>
                <w:sz w:val="24"/>
                <w:szCs w:val="24"/>
              </w:rPr>
              <w:t>mission d’Assistance à MOA (AMO) Prévention</w:t>
            </w:r>
            <w:r w:rsidR="008745FD" w:rsidRPr="002E39A1">
              <w:rPr>
                <w:b w:val="0"/>
                <w:color w:val="0D0D0D"/>
                <w:sz w:val="24"/>
                <w:szCs w:val="24"/>
              </w:rPr>
              <w:t xml:space="preserve"> </w:t>
            </w:r>
            <w:r w:rsidRPr="002E39A1">
              <w:rPr>
                <w:b w:val="0"/>
                <w:color w:val="0D0D0D"/>
                <w:sz w:val="24"/>
                <w:szCs w:val="24"/>
              </w:rPr>
              <w:t>où</w:t>
            </w:r>
          </w:p>
          <w:p w14:paraId="3BE07267" w14:textId="50BE2C7D" w:rsidR="00BC25A6" w:rsidRPr="002E39A1" w:rsidRDefault="00611063" w:rsidP="009B19FF">
            <w:pPr>
              <w:pStyle w:val="Corpsdetexte"/>
              <w:widowControl/>
              <w:numPr>
                <w:ilvl w:val="1"/>
                <w:numId w:val="11"/>
              </w:numPr>
              <w:tabs>
                <w:tab w:val="left" w:pos="0"/>
              </w:tabs>
              <w:jc w:val="both"/>
              <w:rPr>
                <w:sz w:val="24"/>
                <w:szCs w:val="24"/>
              </w:rPr>
            </w:pPr>
            <w:r w:rsidRPr="002E39A1">
              <w:rPr>
                <w:color w:val="0D0D0D"/>
                <w:sz w:val="24"/>
                <w:szCs w:val="24"/>
              </w:rPr>
              <w:t>Le</w:t>
            </w:r>
            <w:r w:rsidR="008745FD" w:rsidRPr="002E39A1">
              <w:rPr>
                <w:color w:val="0D0D0D"/>
                <w:sz w:val="24"/>
                <w:szCs w:val="24"/>
              </w:rPr>
              <w:t xml:space="preserve"> renforcement de la mission du Coordonnateur Sécurité et Protection de la Santé</w:t>
            </w:r>
            <w:r w:rsidR="008745FD" w:rsidRPr="002E39A1">
              <w:rPr>
                <w:b w:val="0"/>
                <w:color w:val="0D0D0D"/>
                <w:sz w:val="24"/>
                <w:szCs w:val="24"/>
              </w:rPr>
              <w:t xml:space="preserve"> (CSPS) dès la phase conception avec une impulsion avant les DCE </w:t>
            </w:r>
          </w:p>
          <w:p w14:paraId="2C91BCA0" w14:textId="6048D312" w:rsidR="00BC25A6" w:rsidRPr="002E39A1" w:rsidRDefault="008745FD" w:rsidP="009B19FF">
            <w:pPr>
              <w:pStyle w:val="Corpsdetexte"/>
              <w:widowControl/>
              <w:numPr>
                <w:ilvl w:val="1"/>
                <w:numId w:val="11"/>
              </w:numPr>
              <w:tabs>
                <w:tab w:val="left" w:pos="0"/>
              </w:tabs>
              <w:jc w:val="both"/>
              <w:rPr>
                <w:sz w:val="24"/>
                <w:szCs w:val="24"/>
              </w:rPr>
            </w:pPr>
            <w:r w:rsidRPr="002E39A1">
              <w:rPr>
                <w:b w:val="0"/>
                <w:color w:val="0D0D0D"/>
                <w:sz w:val="24"/>
                <w:szCs w:val="24"/>
              </w:rPr>
              <w:t xml:space="preserve"> </w:t>
            </w:r>
            <w:r w:rsidR="00611063" w:rsidRPr="002E39A1">
              <w:rPr>
                <w:bCs w:val="0"/>
                <w:i/>
                <w:iCs/>
                <w:color w:val="0D0D0D"/>
                <w:sz w:val="24"/>
                <w:szCs w:val="24"/>
              </w:rPr>
              <w:t>L’augmentation</w:t>
            </w:r>
            <w:r w:rsidRPr="002E39A1">
              <w:rPr>
                <w:bCs w:val="0"/>
                <w:i/>
                <w:iCs/>
                <w:color w:val="0D0D0D"/>
                <w:sz w:val="24"/>
                <w:szCs w:val="24"/>
              </w:rPr>
              <w:t xml:space="preserve"> des moyens financiers des missions des MOE</w:t>
            </w:r>
            <w:r w:rsidRPr="002E39A1">
              <w:rPr>
                <w:b w:val="0"/>
                <w:color w:val="0D0D0D"/>
                <w:sz w:val="24"/>
                <w:szCs w:val="24"/>
              </w:rPr>
              <w:t xml:space="preserve"> </w:t>
            </w:r>
            <w:r w:rsidR="009B19FF" w:rsidRPr="002E39A1">
              <w:rPr>
                <w:b w:val="0"/>
                <w:color w:val="0D0D0D"/>
                <w:sz w:val="24"/>
                <w:szCs w:val="24"/>
              </w:rPr>
              <w:t>(dont</w:t>
            </w:r>
            <w:r w:rsidRPr="002E39A1">
              <w:rPr>
                <w:b w:val="0"/>
                <w:color w:val="0D0D0D"/>
                <w:sz w:val="24"/>
                <w:szCs w:val="24"/>
              </w:rPr>
              <w:t xml:space="preserve"> celle de l’économiste  pour son </w:t>
            </w:r>
            <w:r w:rsidR="00611063" w:rsidRPr="002E39A1">
              <w:rPr>
                <w:b w:val="0"/>
                <w:color w:val="0D0D0D"/>
                <w:sz w:val="24"/>
                <w:szCs w:val="24"/>
              </w:rPr>
              <w:t>chiffrage) vis</w:t>
            </w:r>
            <w:r w:rsidRPr="002E39A1">
              <w:rPr>
                <w:b w:val="0"/>
                <w:color w:val="0D0D0D"/>
                <w:sz w:val="24"/>
                <w:szCs w:val="24"/>
              </w:rPr>
              <w:t xml:space="preserve"> à vis de la mission CSPS en conception et notamment la MECM </w:t>
            </w:r>
          </w:p>
          <w:p w14:paraId="6DFE1ADE" w14:textId="7C20B7A7" w:rsidR="00BC25A6" w:rsidRPr="002E39A1" w:rsidRDefault="008745FD" w:rsidP="009B19FF">
            <w:pPr>
              <w:pStyle w:val="Corpsdetexte"/>
              <w:widowControl/>
              <w:numPr>
                <w:ilvl w:val="1"/>
                <w:numId w:val="11"/>
              </w:numPr>
              <w:tabs>
                <w:tab w:val="left" w:pos="0"/>
              </w:tabs>
              <w:jc w:val="both"/>
              <w:rPr>
                <w:sz w:val="24"/>
                <w:szCs w:val="24"/>
              </w:rPr>
            </w:pPr>
            <w:r w:rsidRPr="002E39A1">
              <w:rPr>
                <w:b w:val="0"/>
                <w:color w:val="0D0D0D"/>
                <w:sz w:val="24"/>
                <w:szCs w:val="24"/>
              </w:rPr>
              <w:t xml:space="preserve">  </w:t>
            </w:r>
            <w:r w:rsidR="00611063" w:rsidRPr="002E39A1">
              <w:rPr>
                <w:bCs w:val="0"/>
                <w:i/>
                <w:iCs/>
                <w:color w:val="0D0D0D"/>
                <w:sz w:val="24"/>
                <w:szCs w:val="24"/>
              </w:rPr>
              <w:t>La</w:t>
            </w:r>
            <w:r w:rsidRPr="002E39A1">
              <w:rPr>
                <w:bCs w:val="0"/>
                <w:i/>
                <w:iCs/>
                <w:color w:val="0D0D0D"/>
                <w:sz w:val="24"/>
                <w:szCs w:val="24"/>
              </w:rPr>
              <w:t xml:space="preserve"> désignation de l’OPC avant le DCE</w:t>
            </w:r>
            <w:r w:rsidRPr="002E39A1">
              <w:rPr>
                <w:b w:val="0"/>
                <w:color w:val="0D0D0D"/>
                <w:sz w:val="24"/>
                <w:szCs w:val="24"/>
              </w:rPr>
              <w:t>, pour éviter notamment l’absence d’évaluation du risque en lien avec les tâches du calendrier d’exécution non produit en fin de conception,</w:t>
            </w:r>
          </w:p>
          <w:p w14:paraId="4859A132" w14:textId="4006B848" w:rsidR="00BC25A6" w:rsidRPr="002E39A1" w:rsidRDefault="008745FD" w:rsidP="009B19FF">
            <w:pPr>
              <w:pStyle w:val="Corpsdetexte"/>
              <w:widowControl/>
              <w:numPr>
                <w:ilvl w:val="1"/>
                <w:numId w:val="11"/>
              </w:numPr>
              <w:tabs>
                <w:tab w:val="left" w:pos="0"/>
              </w:tabs>
              <w:jc w:val="both"/>
              <w:rPr>
                <w:sz w:val="24"/>
                <w:szCs w:val="24"/>
              </w:rPr>
            </w:pPr>
            <w:r w:rsidRPr="002E39A1">
              <w:rPr>
                <w:b w:val="0"/>
                <w:color w:val="0D0D0D"/>
                <w:sz w:val="24"/>
                <w:szCs w:val="24"/>
              </w:rPr>
              <w:t xml:space="preserve"> </w:t>
            </w:r>
            <w:r w:rsidR="00611063" w:rsidRPr="002E39A1">
              <w:rPr>
                <w:bCs w:val="0"/>
                <w:i/>
                <w:iCs/>
                <w:color w:val="0D0D0D"/>
                <w:sz w:val="24"/>
                <w:szCs w:val="24"/>
              </w:rPr>
              <w:t>La</w:t>
            </w:r>
            <w:r w:rsidRPr="002E39A1">
              <w:rPr>
                <w:bCs w:val="0"/>
                <w:i/>
                <w:iCs/>
                <w:color w:val="0D0D0D"/>
                <w:sz w:val="24"/>
                <w:szCs w:val="24"/>
              </w:rPr>
              <w:t xml:space="preserve"> désignation des BET évoqués dans les différents chapitres de la MECM</w:t>
            </w:r>
            <w:r w:rsidRPr="002E39A1">
              <w:rPr>
                <w:b w:val="0"/>
                <w:color w:val="0D0D0D"/>
                <w:sz w:val="24"/>
                <w:szCs w:val="24"/>
              </w:rPr>
              <w:t xml:space="preserve"> issus du groupe de la Fédération du BTP de la Haute-Savoie </w:t>
            </w:r>
          </w:p>
          <w:p w14:paraId="3189E065" w14:textId="77777777" w:rsidR="00BC25A6" w:rsidRPr="002E39A1" w:rsidRDefault="00BC25A6" w:rsidP="009B19FF">
            <w:pPr>
              <w:pStyle w:val="Corpsdetexte"/>
              <w:widowControl/>
              <w:tabs>
                <w:tab w:val="left" w:pos="0"/>
              </w:tabs>
              <w:ind w:left="2828"/>
              <w:jc w:val="both"/>
              <w:rPr>
                <w:b w:val="0"/>
                <w:color w:val="0D0D0D"/>
                <w:sz w:val="24"/>
                <w:szCs w:val="24"/>
              </w:rPr>
            </w:pPr>
          </w:p>
          <w:p w14:paraId="11724561" w14:textId="77777777" w:rsidR="00BC25A6" w:rsidRPr="002E39A1" w:rsidRDefault="008745FD" w:rsidP="009B19FF">
            <w:pPr>
              <w:pStyle w:val="Corpsdetexte"/>
              <w:widowControl/>
              <w:jc w:val="both"/>
              <w:rPr>
                <w:sz w:val="24"/>
                <w:szCs w:val="24"/>
              </w:rPr>
            </w:pPr>
            <w:r w:rsidRPr="002E39A1">
              <w:rPr>
                <w:b w:val="0"/>
                <w:bCs w:val="0"/>
                <w:sz w:val="24"/>
                <w:szCs w:val="24"/>
              </w:rPr>
              <w:t xml:space="preserve">Ces démarches sont particulièrement pertinentes pour les MOA peu expérimentés ou souhaitant développer une approche proactive de la prévention en situation de coactivité (reprendre annexe 4). </w:t>
            </w:r>
          </w:p>
          <w:p w14:paraId="67DC670A" w14:textId="77777777" w:rsidR="00BC25A6" w:rsidRPr="002E39A1" w:rsidRDefault="00BC25A6" w:rsidP="009B19FF">
            <w:pPr>
              <w:pStyle w:val="Corpsdetexte"/>
              <w:widowControl/>
              <w:jc w:val="both"/>
              <w:rPr>
                <w:b w:val="0"/>
                <w:bCs w:val="0"/>
                <w:sz w:val="24"/>
                <w:szCs w:val="24"/>
              </w:rPr>
            </w:pPr>
          </w:p>
          <w:p w14:paraId="0D69CB72" w14:textId="05B11E24" w:rsidR="00BC25A6" w:rsidRPr="002E39A1" w:rsidRDefault="008745FD" w:rsidP="009B19FF">
            <w:pPr>
              <w:pStyle w:val="Corpsdetexte"/>
              <w:widowControl/>
              <w:jc w:val="both"/>
              <w:rPr>
                <w:sz w:val="24"/>
                <w:szCs w:val="24"/>
              </w:rPr>
            </w:pPr>
            <w:r w:rsidRPr="002E39A1">
              <w:rPr>
                <w:b w:val="0"/>
                <w:bCs w:val="0"/>
                <w:sz w:val="24"/>
                <w:szCs w:val="24"/>
              </w:rPr>
              <w:t xml:space="preserve">La Mise En Commun de Moyens (MECM) </w:t>
            </w:r>
            <w:r w:rsidR="006F4685" w:rsidRPr="002E39A1">
              <w:rPr>
                <w:b w:val="0"/>
                <w:bCs w:val="0"/>
                <w:sz w:val="24"/>
                <w:szCs w:val="24"/>
              </w:rPr>
              <w:t>d</w:t>
            </w:r>
            <w:r w:rsidR="006F4685" w:rsidRPr="002E39A1">
              <w:rPr>
                <w:b w:val="0"/>
                <w:bCs w:val="0"/>
              </w:rPr>
              <w:t xml:space="preserve">e prévention </w:t>
            </w:r>
            <w:r w:rsidRPr="002E39A1">
              <w:rPr>
                <w:i/>
                <w:iCs/>
                <w:sz w:val="24"/>
                <w:szCs w:val="24"/>
              </w:rPr>
              <w:t>permet de réaliser des économies</w:t>
            </w:r>
            <w:r w:rsidRPr="002E39A1">
              <w:rPr>
                <w:b w:val="0"/>
                <w:bCs w:val="0"/>
                <w:sz w:val="24"/>
                <w:szCs w:val="24"/>
              </w:rPr>
              <w:t xml:space="preserve"> notamment de main d’œuvre par la mécanisation en commun de l’intervention. L</w:t>
            </w:r>
            <w:r w:rsidRPr="002E39A1">
              <w:rPr>
                <w:rFonts w:eastAsia="Calibri" w:cs="Calibri"/>
                <w:b w:val="0"/>
                <w:bCs w:val="0"/>
                <w:color w:val="222222"/>
                <w:sz w:val="24"/>
                <w:szCs w:val="24"/>
              </w:rPr>
              <w:t xml:space="preserve">es économies ne sont réalisables, </w:t>
            </w:r>
            <w:r w:rsidRPr="002E39A1">
              <w:rPr>
                <w:rFonts w:eastAsia="Calibri" w:cs="Calibri"/>
                <w:color w:val="222222"/>
                <w:sz w:val="24"/>
                <w:szCs w:val="24"/>
              </w:rPr>
              <w:t>que si la MECM est contractualisée en amont, sinon le risque de conflits est accru.</w:t>
            </w:r>
          </w:p>
          <w:p w14:paraId="48DB538F" w14:textId="77777777" w:rsidR="00BC25A6" w:rsidRPr="002E39A1" w:rsidRDefault="00BC25A6" w:rsidP="009B19FF">
            <w:pPr>
              <w:pStyle w:val="Corpsdetexte"/>
              <w:widowControl/>
              <w:jc w:val="both"/>
              <w:rPr>
                <w:b w:val="0"/>
                <w:bCs w:val="0"/>
                <w:sz w:val="24"/>
                <w:szCs w:val="24"/>
              </w:rPr>
            </w:pPr>
          </w:p>
          <w:p w14:paraId="1D89ABB1" w14:textId="388DAC0D" w:rsidR="00BC25A6" w:rsidRPr="002E39A1" w:rsidRDefault="008745FD" w:rsidP="009B19FF">
            <w:pPr>
              <w:jc w:val="both"/>
            </w:pPr>
            <w:r w:rsidRPr="002E39A1">
              <w:rPr>
                <w:b/>
                <w:bCs/>
                <w:sz w:val="24"/>
                <w:szCs w:val="24"/>
                <w:u w:val="single"/>
              </w:rPr>
              <w:t>Voici quels en sont les principaux bénéfices</w:t>
            </w:r>
            <w:r w:rsidRPr="002E39A1">
              <w:rPr>
                <w:sz w:val="24"/>
                <w:szCs w:val="24"/>
              </w:rPr>
              <w:t xml:space="preserve"> :</w:t>
            </w:r>
            <w:r w:rsidRPr="002E39A1">
              <w:t xml:space="preserve"> </w:t>
            </w:r>
          </w:p>
        </w:tc>
      </w:tr>
    </w:tbl>
    <w:p w14:paraId="5E2B2740" w14:textId="77777777" w:rsidR="00611063" w:rsidRPr="002E39A1" w:rsidRDefault="00611063"/>
    <w:tbl>
      <w:tblPr>
        <w:tblW w:w="10490" w:type="dxa"/>
        <w:tblInd w:w="450" w:type="dxa"/>
        <w:tblLook w:val="04A0" w:firstRow="1" w:lastRow="0" w:firstColumn="1" w:lastColumn="0" w:noHBand="0" w:noVBand="1"/>
      </w:tblPr>
      <w:tblGrid>
        <w:gridCol w:w="10490"/>
      </w:tblGrid>
      <w:tr w:rsidR="00BC25A6" w:rsidRPr="002E39A1" w14:paraId="7C8C14CF" w14:textId="77777777">
        <w:trPr>
          <w:trHeight w:val="315"/>
        </w:trPr>
        <w:tc>
          <w:tcPr>
            <w:tcW w:w="1049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35C909DC" w14:textId="3B704DCA" w:rsidR="00BC25A6" w:rsidRPr="002E39A1" w:rsidRDefault="008745FD">
            <w:pPr>
              <w:spacing w:after="46" w:line="283" w:lineRule="exact"/>
            </w:pPr>
            <w:r w:rsidRPr="002E39A1">
              <w:rPr>
                <w:rStyle w:val="Accentuationforte"/>
                <w:color w:val="000000"/>
                <w:spacing w:val="-2"/>
                <w:w w:val="90"/>
                <w:sz w:val="32"/>
                <w:szCs w:val="32"/>
              </w:rPr>
              <w:t xml:space="preserve">1. Avantages économiques par approche de prévention et mise en commun, prévus en </w:t>
            </w:r>
            <w:r w:rsidR="006F4685" w:rsidRPr="002E39A1">
              <w:rPr>
                <w:rStyle w:val="Accentuationforte"/>
                <w:color w:val="000000"/>
                <w:spacing w:val="-2"/>
                <w:w w:val="90"/>
                <w:sz w:val="32"/>
                <w:szCs w:val="32"/>
              </w:rPr>
              <w:t>amont.</w:t>
            </w:r>
          </w:p>
        </w:tc>
      </w:tr>
      <w:tr w:rsidR="00BC25A6" w:rsidRPr="002E39A1" w14:paraId="23F6A1D3" w14:textId="77777777">
        <w:trPr>
          <w:trHeight w:val="315"/>
        </w:trPr>
        <w:tc>
          <w:tcPr>
            <w:tcW w:w="10490" w:type="dxa"/>
            <w:tcBorders>
              <w:left w:val="single" w:sz="6" w:space="0" w:color="000000"/>
              <w:bottom w:val="single" w:sz="6" w:space="0" w:color="000000"/>
              <w:right w:val="single" w:sz="6" w:space="0" w:color="000000"/>
            </w:tcBorders>
            <w:vAlign w:val="center"/>
          </w:tcPr>
          <w:p w14:paraId="24EA1D1A" w14:textId="77777777" w:rsidR="00BC25A6" w:rsidRPr="002E39A1" w:rsidRDefault="008745FD" w:rsidP="00255BCB">
            <w:pPr>
              <w:jc w:val="both"/>
              <w:rPr>
                <w:rStyle w:val="Accentuationforte"/>
                <w:b w:val="0"/>
                <w:bCs w:val="0"/>
                <w:sz w:val="24"/>
                <w:szCs w:val="24"/>
              </w:rPr>
            </w:pPr>
            <w:r w:rsidRPr="002E39A1">
              <w:rPr>
                <w:rStyle w:val="Accentuationforte"/>
                <w:sz w:val="24"/>
                <w:szCs w:val="24"/>
              </w:rPr>
              <w:t>La mutualisation des moyens</w:t>
            </w:r>
            <w:r w:rsidRPr="002E39A1">
              <w:rPr>
                <w:rStyle w:val="Accentuationforte"/>
                <w:b w:val="0"/>
                <w:bCs w:val="0"/>
                <w:sz w:val="24"/>
                <w:szCs w:val="24"/>
              </w:rPr>
              <w:t xml:space="preserve"> (</w:t>
            </w:r>
            <w:r w:rsidRPr="002E39A1">
              <w:rPr>
                <w:rStyle w:val="Accentuationforte"/>
                <w:b w:val="0"/>
                <w:bCs w:val="0"/>
                <w:i/>
                <w:iCs/>
                <w:sz w:val="24"/>
                <w:szCs w:val="24"/>
              </w:rPr>
              <w:t xml:space="preserve">des équipements et installations communes, des voiries d’accès fonctionnelles et carrossables, des échafaudages en commun pour tous les lots en toiture et en façades, des protections collectives fixées de manières sures et d’une résistance suffisante, </w:t>
            </w:r>
            <w:r w:rsidR="006F4685" w:rsidRPr="002E39A1">
              <w:rPr>
                <w:rStyle w:val="Accentuationforte"/>
                <w:b w:val="0"/>
                <w:bCs w:val="0"/>
                <w:i/>
                <w:iCs/>
                <w:sz w:val="24"/>
                <w:szCs w:val="24"/>
              </w:rPr>
              <w:t>anti-soulèvement</w:t>
            </w:r>
            <w:r w:rsidRPr="002E39A1">
              <w:rPr>
                <w:rStyle w:val="Accentuationforte"/>
                <w:b w:val="0"/>
                <w:bCs w:val="0"/>
                <w:i/>
                <w:iCs/>
                <w:sz w:val="24"/>
                <w:szCs w:val="24"/>
              </w:rPr>
              <w:t>, des moyens de manutentions mécaniques communs, des services partagés notamment un lot logistique</w:t>
            </w:r>
            <w:r w:rsidRPr="002E39A1">
              <w:rPr>
                <w:rStyle w:val="Accentuationforte"/>
                <w:b w:val="0"/>
                <w:bCs w:val="0"/>
                <w:sz w:val="24"/>
                <w:szCs w:val="24"/>
              </w:rPr>
              <w:t xml:space="preserve">) </w:t>
            </w:r>
            <w:r w:rsidRPr="002E39A1">
              <w:rPr>
                <w:rStyle w:val="Accentuationforte"/>
                <w:sz w:val="24"/>
                <w:szCs w:val="24"/>
              </w:rPr>
              <w:t>permet de réaliser des économies d’échelle significatives et une réduction des coûts</w:t>
            </w:r>
            <w:r w:rsidRPr="002E39A1">
              <w:rPr>
                <w:rStyle w:val="Accentuationforte"/>
                <w:sz w:val="24"/>
                <w:szCs w:val="24"/>
              </w:rPr>
              <w:t>.</w:t>
            </w:r>
            <w:r w:rsidRPr="002E39A1">
              <w:rPr>
                <w:rStyle w:val="Accentuationforte"/>
                <w:b w:val="0"/>
                <w:bCs w:val="0"/>
                <w:sz w:val="24"/>
                <w:szCs w:val="24"/>
              </w:rPr>
              <w:t xml:space="preserve"> En limitant les redondances et en optimisant l’utilisation des ressources, les coûts liés à la logistique, à la sécurité et à l’organisation générale du chantier sont réduits. Cette approche contribue également à une meilleure maîtrise budgétaire en diminuant les imprévus. </w:t>
            </w:r>
          </w:p>
          <w:p w14:paraId="25074BE0" w14:textId="1869CBE1" w:rsidR="006F4685" w:rsidRPr="002E39A1" w:rsidRDefault="006F4685" w:rsidP="00255BCB">
            <w:pPr>
              <w:jc w:val="both"/>
              <w:rPr>
                <w:sz w:val="24"/>
                <w:szCs w:val="24"/>
              </w:rPr>
            </w:pPr>
          </w:p>
        </w:tc>
      </w:tr>
      <w:tr w:rsidR="00BC25A6" w:rsidRPr="002E39A1" w14:paraId="0165794F" w14:textId="77777777">
        <w:trPr>
          <w:trHeight w:val="315"/>
        </w:trPr>
        <w:tc>
          <w:tcPr>
            <w:tcW w:w="10490" w:type="dxa"/>
            <w:tcBorders>
              <w:left w:val="single" w:sz="6" w:space="0" w:color="000000"/>
              <w:bottom w:val="single" w:sz="6" w:space="0" w:color="000000"/>
              <w:right w:val="single" w:sz="6" w:space="0" w:color="000000"/>
            </w:tcBorders>
            <w:vAlign w:val="center"/>
          </w:tcPr>
          <w:p w14:paraId="277FF915" w14:textId="77777777" w:rsidR="00BC25A6" w:rsidRPr="002E39A1" w:rsidRDefault="008745FD">
            <w:pPr>
              <w:rPr>
                <w:rStyle w:val="Accentuationforte"/>
                <w:b w:val="0"/>
                <w:bCs w:val="0"/>
                <w:color w:val="000000"/>
                <w:sz w:val="24"/>
                <w:szCs w:val="24"/>
              </w:rPr>
            </w:pPr>
            <w:r w:rsidRPr="002E39A1">
              <w:rPr>
                <w:rStyle w:val="Accentuationforte"/>
                <w:sz w:val="24"/>
                <w:szCs w:val="24"/>
              </w:rPr>
              <w:t>Meilleure gestion budgétaire</w:t>
            </w:r>
            <w:r w:rsidRPr="002E39A1">
              <w:rPr>
                <w:rStyle w:val="Accentuationforte"/>
                <w:b w:val="0"/>
                <w:bCs w:val="0"/>
                <w:sz w:val="24"/>
                <w:szCs w:val="24"/>
              </w:rPr>
              <w:t xml:space="preserve"> en limitant les imprévus liés aux accidents ou désorganisations. </w:t>
            </w:r>
            <w:r w:rsidRPr="002E39A1">
              <w:rPr>
                <w:rStyle w:val="Accentuationforte"/>
                <w:b w:val="0"/>
                <w:bCs w:val="0"/>
                <w:color w:val="000000"/>
                <w:sz w:val="24"/>
                <w:szCs w:val="24"/>
              </w:rPr>
              <w:t>Mise en place de moyens, d’installations complémentaires, en phase réalisation à la demande des services de l’état, non prévus et non chiffrée en conception.</w:t>
            </w:r>
          </w:p>
          <w:p w14:paraId="47AAE023" w14:textId="77777777" w:rsidR="006F4685" w:rsidRPr="002E39A1" w:rsidRDefault="006F4685">
            <w:pPr>
              <w:rPr>
                <w:sz w:val="24"/>
                <w:szCs w:val="24"/>
              </w:rPr>
            </w:pPr>
          </w:p>
        </w:tc>
      </w:tr>
      <w:tr w:rsidR="00BC25A6" w:rsidRPr="002E39A1" w14:paraId="495CB3E7" w14:textId="77777777">
        <w:trPr>
          <w:trHeight w:val="315"/>
        </w:trPr>
        <w:tc>
          <w:tcPr>
            <w:tcW w:w="10490" w:type="dxa"/>
            <w:tcBorders>
              <w:left w:val="single" w:sz="6" w:space="0" w:color="000000"/>
              <w:bottom w:val="single" w:sz="6" w:space="0" w:color="000000"/>
              <w:right w:val="single" w:sz="6" w:space="0" w:color="000000"/>
            </w:tcBorders>
            <w:vAlign w:val="center"/>
          </w:tcPr>
          <w:p w14:paraId="2CEB6FF7" w14:textId="77777777" w:rsidR="00BC25A6" w:rsidRPr="002E39A1" w:rsidRDefault="008745FD">
            <w:pPr>
              <w:rPr>
                <w:sz w:val="24"/>
                <w:szCs w:val="24"/>
              </w:rPr>
            </w:pPr>
            <w:r w:rsidRPr="002E39A1">
              <w:rPr>
                <w:rStyle w:val="Accentuationforte"/>
                <w:sz w:val="24"/>
                <w:szCs w:val="24"/>
              </w:rPr>
              <w:t>Diminution des pertes de temps et des surcoûts</w:t>
            </w:r>
            <w:r w:rsidRPr="002E39A1">
              <w:rPr>
                <w:sz w:val="24"/>
                <w:szCs w:val="24"/>
              </w:rPr>
              <w:t xml:space="preserve"> liés à des interruptions de chantier ou des doublons de matériel. </w:t>
            </w:r>
          </w:p>
          <w:p w14:paraId="4634D407" w14:textId="77777777" w:rsidR="00BC25A6" w:rsidRPr="002E39A1" w:rsidRDefault="008745FD">
            <w:pPr>
              <w:rPr>
                <w:color w:val="212529"/>
                <w:sz w:val="24"/>
                <w:szCs w:val="24"/>
              </w:rPr>
            </w:pPr>
            <w:r w:rsidRPr="002E39A1">
              <w:rPr>
                <w:color w:val="212529"/>
                <w:sz w:val="24"/>
                <w:szCs w:val="24"/>
              </w:rPr>
              <w:t>Meilleure planification dans le temps et dans l’espace. Interventions planifiées en fonction de la présence des moyens communs.</w:t>
            </w:r>
          </w:p>
          <w:p w14:paraId="5F332D46" w14:textId="77777777" w:rsidR="00255BCB" w:rsidRPr="002E39A1" w:rsidRDefault="00255BCB">
            <w:pPr>
              <w:rPr>
                <w:color w:val="212529"/>
                <w:sz w:val="24"/>
                <w:szCs w:val="24"/>
              </w:rPr>
            </w:pPr>
          </w:p>
        </w:tc>
      </w:tr>
      <w:tr w:rsidR="00255BCB" w:rsidRPr="002E39A1" w14:paraId="4F323A5C" w14:textId="77777777" w:rsidTr="00BF0953">
        <w:trPr>
          <w:trHeight w:val="315"/>
        </w:trPr>
        <w:tc>
          <w:tcPr>
            <w:tcW w:w="1049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42E11011" w14:textId="78CFA5D2" w:rsidR="00255BCB" w:rsidRPr="002E39A1" w:rsidRDefault="00255BCB" w:rsidP="00255BCB">
            <w:pPr>
              <w:rPr>
                <w:sz w:val="24"/>
                <w:szCs w:val="24"/>
              </w:rPr>
            </w:pPr>
            <w:r w:rsidRPr="002E39A1">
              <w:rPr>
                <w:rStyle w:val="Accentuationforte"/>
                <w:color w:val="000000"/>
                <w:spacing w:val="-2"/>
                <w:w w:val="90"/>
                <w:sz w:val="32"/>
                <w:szCs w:val="32"/>
              </w:rPr>
              <w:lastRenderedPageBreak/>
              <w:t>1. Avantages économiques par approche de prévention et mise en commun, prévus en amont.</w:t>
            </w:r>
          </w:p>
        </w:tc>
      </w:tr>
      <w:tr w:rsidR="00255BCB" w:rsidRPr="002E39A1" w14:paraId="1E8E83D0" w14:textId="77777777">
        <w:trPr>
          <w:trHeight w:val="315"/>
        </w:trPr>
        <w:tc>
          <w:tcPr>
            <w:tcW w:w="10490" w:type="dxa"/>
            <w:tcBorders>
              <w:left w:val="single" w:sz="6" w:space="0" w:color="000000"/>
              <w:bottom w:val="single" w:sz="6" w:space="0" w:color="000000"/>
              <w:right w:val="single" w:sz="6" w:space="0" w:color="000000"/>
            </w:tcBorders>
            <w:vAlign w:val="center"/>
          </w:tcPr>
          <w:p w14:paraId="48A9E189" w14:textId="77777777" w:rsidR="00255BCB" w:rsidRPr="002E39A1" w:rsidRDefault="00255BCB" w:rsidP="00255BCB">
            <w:pPr>
              <w:rPr>
                <w:sz w:val="24"/>
                <w:szCs w:val="24"/>
              </w:rPr>
            </w:pPr>
            <w:r w:rsidRPr="002E39A1">
              <w:rPr>
                <w:sz w:val="24"/>
                <w:szCs w:val="24"/>
              </w:rPr>
              <w:t xml:space="preserve">Lorsque les délais sont respectés, cela permet de </w:t>
            </w:r>
            <w:r w:rsidRPr="002E39A1">
              <w:rPr>
                <w:b/>
                <w:bCs/>
                <w:sz w:val="24"/>
                <w:szCs w:val="24"/>
              </w:rPr>
              <w:t>réduire les mensualités de crédit ou, en cas de livraison anticipée, de rembourser le prêt plus rapidement,</w:t>
            </w:r>
            <w:r w:rsidRPr="002E39A1">
              <w:rPr>
                <w:sz w:val="24"/>
                <w:szCs w:val="24"/>
              </w:rPr>
              <w:t xml:space="preserve"> ce qui est financièrement plus avantageux pour le maître d’ouvrage. </w:t>
            </w:r>
          </w:p>
          <w:p w14:paraId="046E826F" w14:textId="77777777" w:rsidR="00255BCB" w:rsidRPr="002E39A1" w:rsidRDefault="00255BCB" w:rsidP="00255BCB">
            <w:pPr>
              <w:rPr>
                <w:sz w:val="24"/>
                <w:szCs w:val="24"/>
              </w:rPr>
            </w:pPr>
          </w:p>
        </w:tc>
      </w:tr>
      <w:tr w:rsidR="00255BCB" w:rsidRPr="002E39A1" w14:paraId="72DE9F52" w14:textId="77777777">
        <w:trPr>
          <w:trHeight w:val="315"/>
        </w:trPr>
        <w:tc>
          <w:tcPr>
            <w:tcW w:w="10490" w:type="dxa"/>
            <w:tcBorders>
              <w:left w:val="single" w:sz="6" w:space="0" w:color="000000"/>
              <w:bottom w:val="single" w:sz="6" w:space="0" w:color="000000"/>
              <w:right w:val="single" w:sz="6" w:space="0" w:color="000000"/>
            </w:tcBorders>
            <w:vAlign w:val="center"/>
          </w:tcPr>
          <w:p w14:paraId="3E7E8F98" w14:textId="77777777" w:rsidR="00255BCB" w:rsidRPr="002E39A1" w:rsidRDefault="00255BCB" w:rsidP="00255BCB">
            <w:pPr>
              <w:rPr>
                <w:b/>
                <w:bCs/>
                <w:color w:val="000000"/>
                <w:sz w:val="24"/>
                <w:szCs w:val="24"/>
              </w:rPr>
            </w:pPr>
            <w:r w:rsidRPr="002E39A1">
              <w:rPr>
                <w:b/>
                <w:bCs/>
                <w:sz w:val="24"/>
                <w:szCs w:val="24"/>
              </w:rPr>
              <w:t xml:space="preserve">Eviter le coût de frais juridique en cas d’AT grave ou mortel (délais jugement de 3 à 10 ans) </w:t>
            </w:r>
            <w:r w:rsidRPr="002E39A1">
              <w:rPr>
                <w:b/>
                <w:bCs/>
                <w:color w:val="000000"/>
                <w:sz w:val="24"/>
                <w:szCs w:val="24"/>
              </w:rPr>
              <w:t>de conflits avec les entreprises, les acquéreurs (délais, qualité), les nouvelles associations de victimes.</w:t>
            </w:r>
          </w:p>
          <w:p w14:paraId="5C6391D6" w14:textId="5E1ADFBB" w:rsidR="00255BCB" w:rsidRPr="002E39A1" w:rsidRDefault="00255BCB" w:rsidP="00255BCB">
            <w:pPr>
              <w:rPr>
                <w:b/>
                <w:bCs/>
                <w:color w:val="000000"/>
                <w:sz w:val="24"/>
                <w:szCs w:val="24"/>
              </w:rPr>
            </w:pPr>
          </w:p>
        </w:tc>
      </w:tr>
    </w:tbl>
    <w:p w14:paraId="3A66111E" w14:textId="77777777" w:rsidR="00255BCB" w:rsidRPr="002E39A1" w:rsidRDefault="00255BCB"/>
    <w:tbl>
      <w:tblPr>
        <w:tblW w:w="10490" w:type="dxa"/>
        <w:tblInd w:w="450" w:type="dxa"/>
        <w:tblLook w:val="04A0" w:firstRow="1" w:lastRow="0" w:firstColumn="1" w:lastColumn="0" w:noHBand="0" w:noVBand="1"/>
      </w:tblPr>
      <w:tblGrid>
        <w:gridCol w:w="10490"/>
      </w:tblGrid>
      <w:tr w:rsidR="00BC25A6" w:rsidRPr="002E39A1" w14:paraId="512746AB" w14:textId="77777777" w:rsidTr="00255BCB">
        <w:trPr>
          <w:trHeight w:val="315"/>
        </w:trPr>
        <w:tc>
          <w:tcPr>
            <w:tcW w:w="10490" w:type="dxa"/>
            <w:tcBorders>
              <w:left w:val="single" w:sz="6" w:space="0" w:color="000000"/>
              <w:right w:val="single" w:sz="6" w:space="0" w:color="000000"/>
            </w:tcBorders>
            <w:vAlign w:val="center"/>
          </w:tcPr>
          <w:p w14:paraId="730EFE52" w14:textId="77777777" w:rsidR="00255BCB" w:rsidRPr="002E39A1" w:rsidRDefault="00255BCB" w:rsidP="00255BCB">
            <w:pPr>
              <w:pStyle w:val="Corpsdetexte"/>
              <w:rPr>
                <w:b w:val="0"/>
                <w:bCs w:val="0"/>
                <w:sz w:val="28"/>
                <w:szCs w:val="28"/>
              </w:rPr>
            </w:pPr>
            <w:r w:rsidRPr="00634D78">
              <w:rPr>
                <w:rStyle w:val="Accentuationforte"/>
                <w:b/>
                <w:bCs/>
                <w:sz w:val="28"/>
                <w:szCs w:val="28"/>
                <w:highlight w:val="yellow"/>
                <w:u w:val="single"/>
              </w:rPr>
              <w:t xml:space="preserve">Exemple n°1 </w:t>
            </w:r>
            <w:r w:rsidRPr="00634D78">
              <w:rPr>
                <w:rStyle w:val="Accentuationforte"/>
                <w:b/>
                <w:bCs/>
                <w:sz w:val="28"/>
                <w:szCs w:val="28"/>
                <w:highlight w:val="yellow"/>
              </w:rPr>
              <w:t>: Optimisation des approvisionnements grâce aux équipements de levage</w:t>
            </w:r>
          </w:p>
          <w:p w14:paraId="6423EC25" w14:textId="77777777" w:rsidR="00BC25A6" w:rsidRPr="002E39A1" w:rsidRDefault="00BC25A6">
            <w:pPr>
              <w:pStyle w:val="Titre4"/>
              <w:numPr>
                <w:ilvl w:val="0"/>
                <w:numId w:val="0"/>
              </w:numPr>
              <w:spacing w:before="0" w:after="0"/>
              <w:rPr>
                <w:rStyle w:val="Accentuationforte"/>
                <w:b/>
                <w:bCs/>
                <w:color w:val="0D0D0D"/>
                <w:sz w:val="28"/>
                <w:szCs w:val="28"/>
                <w:lang w:val="fr-FR"/>
              </w:rPr>
            </w:pPr>
          </w:p>
        </w:tc>
      </w:tr>
      <w:tr w:rsidR="00255BCB" w:rsidRPr="002E39A1" w14:paraId="5D0EF6E5" w14:textId="77777777" w:rsidTr="00255BCB">
        <w:trPr>
          <w:trHeight w:val="315"/>
        </w:trPr>
        <w:tc>
          <w:tcPr>
            <w:tcW w:w="10490" w:type="dxa"/>
            <w:tcBorders>
              <w:left w:val="single" w:sz="6" w:space="0" w:color="000000"/>
              <w:right w:val="single" w:sz="6" w:space="0" w:color="000000"/>
            </w:tcBorders>
            <w:vAlign w:val="center"/>
          </w:tcPr>
          <w:p w14:paraId="5C841723" w14:textId="77777777" w:rsidR="00255BCB" w:rsidRPr="002E39A1" w:rsidRDefault="00255BCB" w:rsidP="00255BCB">
            <w:pPr>
              <w:pStyle w:val="Corpsdetexte"/>
              <w:rPr>
                <w:sz w:val="24"/>
                <w:szCs w:val="24"/>
              </w:rPr>
            </w:pPr>
            <w:r w:rsidRPr="002E39A1">
              <w:rPr>
                <w:sz w:val="24"/>
                <w:szCs w:val="24"/>
              </w:rPr>
              <w:t xml:space="preserve">L’utilisation de plateforme d’élévation de personnes et de charges, de monte matériaux ou encore de lift permet d’optimiser </w:t>
            </w:r>
            <w:r w:rsidRPr="002E39A1">
              <w:rPr>
                <w:color w:val="0D0D0D"/>
                <w:sz w:val="24"/>
                <w:szCs w:val="24"/>
              </w:rPr>
              <w:t>les approvisionnements sur un chantier.</w:t>
            </w:r>
          </w:p>
          <w:p w14:paraId="6535D3E5" w14:textId="77777777" w:rsidR="00255BCB" w:rsidRPr="002E39A1" w:rsidRDefault="00255BCB" w:rsidP="00255BCB">
            <w:pPr>
              <w:pStyle w:val="Corpsdetexte"/>
              <w:rPr>
                <w:rStyle w:val="Accentuationforte"/>
                <w:b/>
                <w:bCs/>
                <w:sz w:val="24"/>
                <w:szCs w:val="24"/>
                <w:u w:val="single"/>
              </w:rPr>
            </w:pPr>
          </w:p>
        </w:tc>
      </w:tr>
      <w:tr w:rsidR="00255BCB" w:rsidRPr="002E39A1" w14:paraId="12A1F94E" w14:textId="77777777" w:rsidTr="00BC49C4">
        <w:trPr>
          <w:trHeight w:val="315"/>
        </w:trPr>
        <w:tc>
          <w:tcPr>
            <w:tcW w:w="10490" w:type="dxa"/>
            <w:tcBorders>
              <w:left w:val="single" w:sz="6" w:space="0" w:color="000000"/>
              <w:right w:val="single" w:sz="6" w:space="0" w:color="000000"/>
            </w:tcBorders>
            <w:vAlign w:val="center"/>
          </w:tcPr>
          <w:p w14:paraId="5CE5AE39" w14:textId="2C81E813" w:rsidR="00255BCB" w:rsidRPr="002E39A1" w:rsidRDefault="00255BCB" w:rsidP="00255BCB">
            <w:pPr>
              <w:pStyle w:val="Titre4"/>
              <w:numPr>
                <w:ilvl w:val="0"/>
                <w:numId w:val="0"/>
              </w:numPr>
              <w:spacing w:before="0" w:after="0"/>
              <w:rPr>
                <w:lang w:val="fr-FR"/>
              </w:rPr>
            </w:pPr>
            <w:r w:rsidRPr="002E39A1">
              <w:rPr>
                <w:color w:val="0D0D0D"/>
                <w:lang w:val="fr-FR"/>
              </w:rPr>
              <w:t xml:space="preserve">- </w:t>
            </w:r>
            <w:r w:rsidRPr="002E39A1">
              <w:rPr>
                <w:color w:val="0D0D0D"/>
                <w:u w:val="single"/>
                <w:lang w:val="fr-FR"/>
              </w:rPr>
              <w:t xml:space="preserve">Hypothèses de </w:t>
            </w:r>
            <w:r w:rsidR="002E39A1" w:rsidRPr="002E39A1">
              <w:rPr>
                <w:color w:val="0D0D0D"/>
                <w:u w:val="single"/>
                <w:lang w:val="fr-FR"/>
              </w:rPr>
              <w:t>l’exemple :</w:t>
            </w:r>
          </w:p>
          <w:p w14:paraId="7259A422" w14:textId="59A299A1" w:rsidR="00255BCB" w:rsidRPr="002E39A1" w:rsidRDefault="00255BCB" w:rsidP="00255BCB">
            <w:pPr>
              <w:pStyle w:val="Titre4"/>
              <w:numPr>
                <w:ilvl w:val="3"/>
                <w:numId w:val="2"/>
              </w:numPr>
              <w:spacing w:before="0" w:after="0"/>
              <w:rPr>
                <w:lang w:val="fr-FR"/>
              </w:rPr>
            </w:pPr>
            <w:r w:rsidRPr="002E39A1">
              <w:rPr>
                <w:color w:val="0D0D0D"/>
                <w:lang w:val="fr-FR"/>
              </w:rPr>
              <w:t xml:space="preserve"> </w:t>
            </w:r>
            <w:r w:rsidRPr="002E39A1">
              <w:rPr>
                <w:b w:val="0"/>
                <w:bCs w:val="0"/>
                <w:color w:val="0D0D0D"/>
                <w:lang w:val="fr-FR"/>
              </w:rPr>
              <w:t xml:space="preserve">Coût total du </w:t>
            </w:r>
            <w:r w:rsidR="002E39A1" w:rsidRPr="002E39A1">
              <w:rPr>
                <w:b w:val="0"/>
                <w:bCs w:val="0"/>
                <w:color w:val="0D0D0D"/>
                <w:lang w:val="fr-FR"/>
              </w:rPr>
              <w:t>marché :</w:t>
            </w:r>
            <w:r w:rsidRPr="002E39A1">
              <w:rPr>
                <w:b w:val="0"/>
                <w:bCs w:val="0"/>
                <w:color w:val="0D0D0D"/>
                <w:lang w:val="fr-FR"/>
              </w:rPr>
              <w:t xml:space="preserve"> 10 M Euros </w:t>
            </w:r>
          </w:p>
          <w:p w14:paraId="73FAADFA" w14:textId="2E1C4AAD" w:rsidR="00255BCB" w:rsidRPr="002E39A1" w:rsidRDefault="00255BCB" w:rsidP="00255BCB">
            <w:pPr>
              <w:pStyle w:val="Titre4"/>
              <w:numPr>
                <w:ilvl w:val="3"/>
                <w:numId w:val="2"/>
              </w:numPr>
              <w:spacing w:before="0" w:after="0"/>
              <w:rPr>
                <w:lang w:val="fr-FR"/>
              </w:rPr>
            </w:pPr>
            <w:r w:rsidRPr="002E39A1">
              <w:rPr>
                <w:b w:val="0"/>
                <w:bCs w:val="0"/>
                <w:color w:val="0D0D0D"/>
                <w:lang w:val="fr-FR"/>
              </w:rPr>
              <w:t xml:space="preserve"> Durée de </w:t>
            </w:r>
            <w:r w:rsidR="002E39A1" w:rsidRPr="002E39A1">
              <w:rPr>
                <w:b w:val="0"/>
                <w:bCs w:val="0"/>
                <w:color w:val="0D0D0D"/>
                <w:lang w:val="fr-FR"/>
              </w:rPr>
              <w:t>chantier :</w:t>
            </w:r>
            <w:r w:rsidRPr="002E39A1">
              <w:rPr>
                <w:b w:val="0"/>
                <w:bCs w:val="0"/>
                <w:color w:val="0D0D0D"/>
                <w:lang w:val="fr-FR"/>
              </w:rPr>
              <w:t xml:space="preserve"> 24 mois</w:t>
            </w:r>
          </w:p>
          <w:p w14:paraId="72F132F3" w14:textId="5274FE3A" w:rsidR="00255BCB" w:rsidRPr="002E39A1" w:rsidRDefault="00255BCB" w:rsidP="00255BCB">
            <w:pPr>
              <w:pStyle w:val="Titre4"/>
              <w:numPr>
                <w:ilvl w:val="3"/>
                <w:numId w:val="2"/>
              </w:numPr>
              <w:spacing w:before="0" w:after="0"/>
              <w:rPr>
                <w:lang w:val="fr-FR"/>
              </w:rPr>
            </w:pPr>
            <w:r w:rsidRPr="002E39A1">
              <w:rPr>
                <w:b w:val="0"/>
                <w:bCs w:val="0"/>
                <w:color w:val="0D0D0D"/>
                <w:lang w:val="fr-FR"/>
              </w:rPr>
              <w:t xml:space="preserve"> Coût moyen </w:t>
            </w:r>
            <w:r w:rsidR="002E39A1" w:rsidRPr="002E39A1">
              <w:rPr>
                <w:b w:val="0"/>
                <w:bCs w:val="0"/>
                <w:color w:val="0D0D0D"/>
                <w:lang w:val="fr-FR"/>
              </w:rPr>
              <w:t>mensuel :</w:t>
            </w:r>
            <w:r w:rsidRPr="002E39A1">
              <w:rPr>
                <w:b w:val="0"/>
                <w:bCs w:val="0"/>
                <w:color w:val="0D0D0D"/>
                <w:lang w:val="fr-FR"/>
              </w:rPr>
              <w:t xml:space="preserve"> 416 666 Euros</w:t>
            </w:r>
          </w:p>
          <w:p w14:paraId="2A3C7A1B" w14:textId="3B7889D5" w:rsidR="00255BCB" w:rsidRPr="002E39A1" w:rsidRDefault="00255BCB" w:rsidP="00255BCB">
            <w:pPr>
              <w:pStyle w:val="Titre4"/>
              <w:numPr>
                <w:ilvl w:val="3"/>
                <w:numId w:val="2"/>
              </w:numPr>
              <w:spacing w:before="0" w:after="0"/>
              <w:rPr>
                <w:lang w:val="fr-FR"/>
              </w:rPr>
            </w:pPr>
            <w:r w:rsidRPr="002E39A1">
              <w:rPr>
                <w:rStyle w:val="Accentuationforte"/>
                <w:color w:val="0D0D0D"/>
                <w:lang w:val="fr-FR"/>
              </w:rPr>
              <w:t xml:space="preserve"> Part estimée de la </w:t>
            </w:r>
            <w:r w:rsidR="002E39A1" w:rsidRPr="002E39A1">
              <w:rPr>
                <w:rStyle w:val="Accentuationforte"/>
                <w:color w:val="0D0D0D"/>
                <w:lang w:val="fr-FR"/>
              </w:rPr>
              <w:t>main-d’œuvre</w:t>
            </w:r>
            <w:r w:rsidRPr="002E39A1">
              <w:rPr>
                <w:rStyle w:val="Accentuationforte"/>
                <w:color w:val="0D0D0D"/>
                <w:lang w:val="fr-FR"/>
              </w:rPr>
              <w:t xml:space="preserve"> </w:t>
            </w:r>
            <w:r w:rsidR="002E39A1" w:rsidRPr="002E39A1">
              <w:rPr>
                <w:rStyle w:val="Accentuationforte"/>
                <w:color w:val="0D0D0D"/>
                <w:lang w:val="fr-FR"/>
              </w:rPr>
              <w:t>TCE :</w:t>
            </w:r>
            <w:r w:rsidRPr="002E39A1">
              <w:rPr>
                <w:rStyle w:val="Accentuationforte"/>
                <w:color w:val="0D0D0D"/>
                <w:lang w:val="fr-FR"/>
              </w:rPr>
              <w:t xml:space="preserve"> 35% ---- soit 145 833 Euros/ mois.</w:t>
            </w:r>
          </w:p>
          <w:p w14:paraId="6D2531F3" w14:textId="7F991AB2" w:rsidR="00255BCB" w:rsidRPr="002E39A1" w:rsidRDefault="00255BCB" w:rsidP="00255BCB">
            <w:pPr>
              <w:pStyle w:val="Titre4"/>
              <w:numPr>
                <w:ilvl w:val="3"/>
                <w:numId w:val="2"/>
              </w:numPr>
              <w:spacing w:before="0" w:after="0"/>
              <w:rPr>
                <w:rStyle w:val="Accentuationforte"/>
                <w:b/>
                <w:bCs/>
                <w:lang w:val="fr-FR"/>
              </w:rPr>
            </w:pPr>
            <w:r w:rsidRPr="002E39A1">
              <w:rPr>
                <w:rStyle w:val="Accentuationforte"/>
                <w:color w:val="0D0D0D"/>
                <w:lang w:val="fr-FR"/>
              </w:rPr>
              <w:t xml:space="preserve"> </w:t>
            </w:r>
            <w:r w:rsidRPr="002E39A1">
              <w:rPr>
                <w:rStyle w:val="Accentuationforte"/>
                <w:b/>
                <w:bCs/>
                <w:color w:val="0D0D0D"/>
                <w:lang w:val="fr-FR"/>
              </w:rPr>
              <w:t>Coût particulier de ce chantier en PEPC (monte matériaux</w:t>
            </w:r>
            <w:r w:rsidR="002E39A1" w:rsidRPr="002E39A1">
              <w:rPr>
                <w:rStyle w:val="Accentuationforte"/>
                <w:b/>
                <w:bCs/>
                <w:color w:val="0D0D0D"/>
                <w:lang w:val="fr-FR"/>
              </w:rPr>
              <w:t>) :</w:t>
            </w:r>
            <w:r w:rsidRPr="002E39A1">
              <w:rPr>
                <w:rStyle w:val="Accentuationforte"/>
                <w:b/>
                <w:bCs/>
                <w:color w:val="0D0D0D"/>
                <w:lang w:val="fr-FR"/>
              </w:rPr>
              <w:t xml:space="preserve"> 40 000 Euros </w:t>
            </w:r>
          </w:p>
          <w:p w14:paraId="66916878" w14:textId="77777777" w:rsidR="002E39A1" w:rsidRPr="002E39A1" w:rsidRDefault="002E39A1" w:rsidP="002E39A1">
            <w:pPr>
              <w:pStyle w:val="Titre4"/>
              <w:numPr>
                <w:ilvl w:val="0"/>
                <w:numId w:val="0"/>
              </w:numPr>
              <w:spacing w:before="0" w:after="0"/>
              <w:rPr>
                <w:lang w:val="fr-FR"/>
              </w:rPr>
            </w:pPr>
          </w:p>
          <w:p w14:paraId="46FA36CE" w14:textId="3E61A670" w:rsidR="00255BCB" w:rsidRPr="002E39A1" w:rsidRDefault="00255BCB" w:rsidP="00255BCB">
            <w:pPr>
              <w:pStyle w:val="Titre4"/>
              <w:numPr>
                <w:ilvl w:val="0"/>
                <w:numId w:val="0"/>
              </w:numPr>
              <w:spacing w:before="0" w:after="0"/>
              <w:rPr>
                <w:lang w:val="fr-FR"/>
              </w:rPr>
            </w:pPr>
            <w:r w:rsidRPr="002E39A1">
              <w:rPr>
                <w:rStyle w:val="Accentuationforte"/>
                <w:color w:val="0D0D0D"/>
                <w:lang w:val="fr-FR"/>
              </w:rPr>
              <w:t>-</w:t>
            </w:r>
            <w:r w:rsidRPr="002E39A1">
              <w:rPr>
                <w:rStyle w:val="Accentuationforte"/>
                <w:color w:val="0D0D0D"/>
                <w:u w:val="single"/>
                <w:lang w:val="fr-FR"/>
              </w:rPr>
              <w:t xml:space="preserve"> </w:t>
            </w:r>
            <w:r w:rsidRPr="002E39A1">
              <w:rPr>
                <w:rStyle w:val="Accentuationforte"/>
                <w:b/>
                <w:bCs/>
                <w:color w:val="0D0D0D"/>
                <w:u w:val="single"/>
                <w:lang w:val="fr-FR"/>
              </w:rPr>
              <w:t xml:space="preserve">Impact d’une meilleure logistique </w:t>
            </w:r>
            <w:r w:rsidR="002E39A1" w:rsidRPr="002E39A1">
              <w:rPr>
                <w:rStyle w:val="Accentuationforte"/>
                <w:b/>
                <w:bCs/>
                <w:color w:val="0D0D0D"/>
                <w:u w:val="single"/>
                <w:lang w:val="fr-FR"/>
              </w:rPr>
              <w:t>verticale</w:t>
            </w:r>
            <w:r w:rsidR="002E39A1" w:rsidRPr="002E39A1">
              <w:rPr>
                <w:rStyle w:val="Accentuationforte"/>
                <w:color w:val="0D0D0D"/>
                <w:lang w:val="fr-FR"/>
              </w:rPr>
              <w:t xml:space="preserve"> :</w:t>
            </w:r>
          </w:p>
          <w:p w14:paraId="08155CAC" w14:textId="7DBF115C" w:rsidR="00255BCB" w:rsidRPr="002E39A1" w:rsidRDefault="00255BCB" w:rsidP="00255BCB">
            <w:pPr>
              <w:pStyle w:val="Titre4"/>
              <w:numPr>
                <w:ilvl w:val="3"/>
                <w:numId w:val="2"/>
              </w:numPr>
              <w:spacing w:before="0" w:after="0"/>
              <w:rPr>
                <w:lang w:val="fr-FR"/>
              </w:rPr>
            </w:pPr>
            <w:r w:rsidRPr="002E39A1">
              <w:rPr>
                <w:rStyle w:val="Accentuationforte"/>
                <w:color w:val="0D0D0D"/>
                <w:lang w:val="fr-FR"/>
              </w:rPr>
              <w:t xml:space="preserve"> Gain </w:t>
            </w:r>
            <w:r w:rsidR="002E39A1" w:rsidRPr="002E39A1">
              <w:rPr>
                <w:rStyle w:val="Accentuationforte"/>
                <w:color w:val="0D0D0D"/>
                <w:lang w:val="fr-FR"/>
              </w:rPr>
              <w:t>potentiel :</w:t>
            </w:r>
            <w:r w:rsidRPr="002E39A1">
              <w:rPr>
                <w:rStyle w:val="Accentuationforte"/>
                <w:color w:val="0D0D0D"/>
                <w:lang w:val="fr-FR"/>
              </w:rPr>
              <w:t xml:space="preserve"> réduction d’1 mois de main </w:t>
            </w:r>
            <w:r w:rsidR="002E39A1" w:rsidRPr="002E39A1">
              <w:rPr>
                <w:rStyle w:val="Accentuationforte"/>
                <w:color w:val="0D0D0D"/>
                <w:lang w:val="fr-FR"/>
              </w:rPr>
              <w:t>œuvre</w:t>
            </w:r>
          </w:p>
          <w:p w14:paraId="3690F22D" w14:textId="0086FD21" w:rsidR="00255BCB" w:rsidRPr="002E39A1" w:rsidRDefault="00255BCB" w:rsidP="00255BCB">
            <w:pPr>
              <w:pStyle w:val="Titre4"/>
              <w:numPr>
                <w:ilvl w:val="3"/>
                <w:numId w:val="2"/>
              </w:numPr>
              <w:spacing w:before="0" w:after="0"/>
              <w:rPr>
                <w:rStyle w:val="Accentuationforte"/>
                <w:b/>
                <w:bCs/>
                <w:lang w:val="fr-FR"/>
              </w:rPr>
            </w:pPr>
            <w:r w:rsidRPr="002E39A1">
              <w:rPr>
                <w:rStyle w:val="Accentuationforte"/>
                <w:color w:val="0D0D0D"/>
                <w:lang w:val="fr-FR"/>
              </w:rPr>
              <w:t xml:space="preserve"> </w:t>
            </w:r>
            <w:r w:rsidRPr="002E39A1">
              <w:rPr>
                <w:rStyle w:val="Accentuationforte"/>
                <w:b/>
                <w:bCs/>
                <w:color w:val="0D0D0D"/>
                <w:lang w:val="fr-FR"/>
              </w:rPr>
              <w:t xml:space="preserve">Economie </w:t>
            </w:r>
            <w:r w:rsidR="002E39A1" w:rsidRPr="002E39A1">
              <w:rPr>
                <w:rStyle w:val="Accentuationforte"/>
                <w:b/>
                <w:bCs/>
                <w:color w:val="0D0D0D"/>
                <w:lang w:val="fr-FR"/>
              </w:rPr>
              <w:t>réalisée :</w:t>
            </w:r>
            <w:r w:rsidRPr="002E39A1">
              <w:rPr>
                <w:rStyle w:val="Accentuationforte"/>
                <w:b/>
                <w:bCs/>
                <w:color w:val="0D0D0D"/>
                <w:lang w:val="fr-FR"/>
              </w:rPr>
              <w:t xml:space="preserve"> 145 833 Euros</w:t>
            </w:r>
          </w:p>
          <w:p w14:paraId="0545792F" w14:textId="77777777" w:rsidR="002E39A1" w:rsidRPr="002E39A1" w:rsidRDefault="002E39A1" w:rsidP="002E39A1">
            <w:pPr>
              <w:pStyle w:val="Titre4"/>
              <w:numPr>
                <w:ilvl w:val="0"/>
                <w:numId w:val="0"/>
              </w:numPr>
              <w:spacing w:before="0" w:after="0"/>
              <w:rPr>
                <w:lang w:val="fr-FR"/>
              </w:rPr>
            </w:pPr>
          </w:p>
          <w:p w14:paraId="71A76AF5" w14:textId="77777777" w:rsidR="00255BCB" w:rsidRPr="002E39A1" w:rsidRDefault="00255BCB" w:rsidP="00255BCB">
            <w:pPr>
              <w:pStyle w:val="Titre4"/>
              <w:numPr>
                <w:ilvl w:val="0"/>
                <w:numId w:val="0"/>
              </w:numPr>
              <w:spacing w:before="0" w:after="0"/>
              <w:rPr>
                <w:lang w:val="fr-FR"/>
              </w:rPr>
            </w:pPr>
            <w:r w:rsidRPr="002E39A1">
              <w:rPr>
                <w:rStyle w:val="Accentuationforte"/>
                <w:b/>
                <w:bCs/>
                <w:color w:val="0D0D0D"/>
                <w:u w:val="single"/>
                <w:lang w:val="fr-FR"/>
              </w:rPr>
              <w:t>Conclusion</w:t>
            </w:r>
            <w:r w:rsidRPr="002E39A1">
              <w:rPr>
                <w:rStyle w:val="Accentuationforte"/>
                <w:color w:val="0D0D0D"/>
                <w:u w:val="single"/>
                <w:lang w:val="fr-FR"/>
              </w:rPr>
              <w:t xml:space="preserve"> :</w:t>
            </w:r>
            <w:r w:rsidRPr="002E39A1">
              <w:rPr>
                <w:rStyle w:val="Accentuationforte"/>
                <w:color w:val="0D0D0D"/>
                <w:lang w:val="fr-FR"/>
              </w:rPr>
              <w:t xml:space="preserve"> </w:t>
            </w:r>
          </w:p>
          <w:p w14:paraId="54EF5F6E" w14:textId="77777777" w:rsidR="002E39A1" w:rsidRDefault="00255BCB" w:rsidP="00255BCB">
            <w:pPr>
              <w:pStyle w:val="Titre4"/>
              <w:numPr>
                <w:ilvl w:val="0"/>
                <w:numId w:val="0"/>
              </w:numPr>
              <w:spacing w:before="0" w:after="0"/>
              <w:rPr>
                <w:rStyle w:val="Accentuationforte"/>
                <w:color w:val="0D0D0D"/>
                <w:lang w:val="fr-FR"/>
              </w:rPr>
            </w:pPr>
            <w:r w:rsidRPr="002E39A1">
              <w:rPr>
                <w:rStyle w:val="Accentuationforte"/>
                <w:color w:val="0D0D0D"/>
                <w:lang w:val="fr-FR"/>
              </w:rPr>
              <w:t xml:space="preserve">La mise en place d’équipements de levage adaptés réduit les temps d’attente et </w:t>
            </w:r>
            <w:r w:rsidR="002E39A1" w:rsidRPr="002E39A1">
              <w:rPr>
                <w:rStyle w:val="Accentuationforte"/>
                <w:color w:val="0D0D0D"/>
                <w:lang w:val="fr-FR"/>
              </w:rPr>
              <w:t>fluidifie</w:t>
            </w:r>
            <w:r w:rsidRPr="002E39A1">
              <w:rPr>
                <w:rStyle w:val="Accentuationforte"/>
                <w:color w:val="0D0D0D"/>
                <w:lang w:val="fr-FR"/>
              </w:rPr>
              <w:t xml:space="preserve"> les approvisionnements. </w:t>
            </w:r>
          </w:p>
          <w:p w14:paraId="1D8833FA" w14:textId="77777777" w:rsidR="002E39A1" w:rsidRDefault="002E39A1" w:rsidP="00255BCB">
            <w:pPr>
              <w:pStyle w:val="Titre4"/>
              <w:numPr>
                <w:ilvl w:val="0"/>
                <w:numId w:val="0"/>
              </w:numPr>
              <w:spacing w:before="0" w:after="0"/>
              <w:rPr>
                <w:rStyle w:val="Accentuationforte"/>
                <w:color w:val="0D0D0D"/>
                <w:lang w:val="fr-FR"/>
              </w:rPr>
            </w:pPr>
          </w:p>
          <w:p w14:paraId="3EBF2533" w14:textId="542CC787" w:rsidR="00255BCB" w:rsidRPr="002E39A1" w:rsidRDefault="00255BCB" w:rsidP="00255BCB">
            <w:pPr>
              <w:pStyle w:val="Titre4"/>
              <w:numPr>
                <w:ilvl w:val="0"/>
                <w:numId w:val="0"/>
              </w:numPr>
              <w:spacing w:before="0" w:after="0"/>
              <w:rPr>
                <w:lang w:val="fr-FR"/>
              </w:rPr>
            </w:pPr>
            <w:r w:rsidRPr="002E39A1">
              <w:rPr>
                <w:rStyle w:val="Accentuationforte"/>
                <w:b/>
                <w:bCs/>
                <w:color w:val="0D0D0D"/>
                <w:u w:val="single"/>
                <w:lang w:val="fr-FR"/>
              </w:rPr>
              <w:t>Résultat</w:t>
            </w:r>
            <w:r w:rsidRPr="002E39A1">
              <w:rPr>
                <w:rStyle w:val="Accentuationforte"/>
                <w:color w:val="0D0D0D"/>
                <w:lang w:val="fr-FR"/>
              </w:rPr>
              <w:t xml:space="preserve"> : </w:t>
            </w:r>
          </w:p>
          <w:p w14:paraId="4602FA75" w14:textId="08F74654" w:rsidR="00255BCB" w:rsidRPr="002E39A1" w:rsidRDefault="00255BCB" w:rsidP="00255BCB">
            <w:pPr>
              <w:pStyle w:val="Titre4"/>
              <w:numPr>
                <w:ilvl w:val="3"/>
                <w:numId w:val="2"/>
              </w:numPr>
              <w:spacing w:before="0" w:after="0"/>
              <w:rPr>
                <w:lang w:val="fr-FR"/>
              </w:rPr>
            </w:pPr>
            <w:r w:rsidRPr="002E39A1">
              <w:rPr>
                <w:rStyle w:val="Accentuationforte"/>
                <w:color w:val="0D0D0D"/>
                <w:lang w:val="fr-FR"/>
              </w:rPr>
              <w:t xml:space="preserve"> Productivité </w:t>
            </w:r>
            <w:r w:rsidR="002E39A1" w:rsidRPr="002E39A1">
              <w:rPr>
                <w:rStyle w:val="Accentuationforte"/>
                <w:color w:val="0D0D0D"/>
                <w:lang w:val="fr-FR"/>
              </w:rPr>
              <w:t>accrue</w:t>
            </w:r>
            <w:r w:rsidRPr="002E39A1">
              <w:rPr>
                <w:rStyle w:val="Accentuationforte"/>
                <w:color w:val="0D0D0D"/>
                <w:lang w:val="fr-FR"/>
              </w:rPr>
              <w:t xml:space="preserve"> des équipes dans leur véritable qualification</w:t>
            </w:r>
          </w:p>
          <w:p w14:paraId="7B4F27AD" w14:textId="594F5996" w:rsidR="00255BCB" w:rsidRPr="002E39A1" w:rsidRDefault="00255BCB" w:rsidP="00255BCB">
            <w:pPr>
              <w:pStyle w:val="Titre4"/>
              <w:numPr>
                <w:ilvl w:val="3"/>
                <w:numId w:val="2"/>
              </w:numPr>
              <w:spacing w:before="0" w:after="0"/>
              <w:rPr>
                <w:lang w:val="fr-FR"/>
              </w:rPr>
            </w:pPr>
            <w:r w:rsidRPr="002E39A1">
              <w:rPr>
                <w:rStyle w:val="Accentuationforte"/>
                <w:color w:val="0D0D0D"/>
                <w:lang w:val="fr-FR"/>
              </w:rPr>
              <w:t xml:space="preserve"> Réduction des </w:t>
            </w:r>
            <w:r w:rsidR="002E39A1" w:rsidRPr="002E39A1">
              <w:rPr>
                <w:rStyle w:val="Accentuationforte"/>
                <w:color w:val="0D0D0D"/>
                <w:lang w:val="fr-FR"/>
              </w:rPr>
              <w:t>coûts</w:t>
            </w:r>
            <w:r w:rsidRPr="002E39A1">
              <w:rPr>
                <w:rStyle w:val="Accentuationforte"/>
                <w:color w:val="0D0D0D"/>
                <w:lang w:val="fr-FR"/>
              </w:rPr>
              <w:t xml:space="preserve"> de main d’</w:t>
            </w:r>
            <w:r w:rsidR="002E39A1" w:rsidRPr="002E39A1">
              <w:rPr>
                <w:rStyle w:val="Accentuationforte"/>
                <w:color w:val="0D0D0D"/>
                <w:lang w:val="fr-FR"/>
              </w:rPr>
              <w:t>œuvre</w:t>
            </w:r>
          </w:p>
          <w:p w14:paraId="26B21B80" w14:textId="28DCC4E3" w:rsidR="00255BCB" w:rsidRPr="002E39A1" w:rsidRDefault="00255BCB" w:rsidP="00255BCB">
            <w:pPr>
              <w:pStyle w:val="Titre4"/>
              <w:numPr>
                <w:ilvl w:val="3"/>
                <w:numId w:val="2"/>
              </w:numPr>
              <w:spacing w:before="0" w:after="0"/>
              <w:rPr>
                <w:lang w:val="fr-FR"/>
              </w:rPr>
            </w:pPr>
            <w:r w:rsidRPr="002E39A1">
              <w:rPr>
                <w:rStyle w:val="Accentuationforte"/>
                <w:color w:val="0D0D0D"/>
                <w:lang w:val="fr-FR"/>
              </w:rPr>
              <w:t xml:space="preserve"> Optimisation globale (dont les délais) de la rentabilité du chantier</w:t>
            </w:r>
          </w:p>
          <w:p w14:paraId="19D5B686" w14:textId="3879F874" w:rsidR="00255BCB" w:rsidRPr="002E39A1" w:rsidRDefault="002E39A1" w:rsidP="00255BCB">
            <w:pPr>
              <w:pStyle w:val="Titre4"/>
              <w:numPr>
                <w:ilvl w:val="0"/>
                <w:numId w:val="0"/>
              </w:numPr>
              <w:spacing w:before="0" w:after="0"/>
              <w:rPr>
                <w:rStyle w:val="Accentuationforte"/>
                <w:color w:val="0D0D0D"/>
                <w:lang w:val="fr-FR"/>
              </w:rPr>
            </w:pPr>
            <w:r w:rsidRPr="002E39A1">
              <w:rPr>
                <w:b w:val="0"/>
                <w:bCs w:val="0"/>
                <w:color w:val="0D0D0D"/>
                <w:lang w:val="fr-FR"/>
              </w:rPr>
              <w:drawing>
                <wp:anchor distT="0" distB="0" distL="0" distR="0" simplePos="0" relativeHeight="251660800" behindDoc="0" locked="0" layoutInCell="1" allowOverlap="1" wp14:anchorId="680A85D4" wp14:editId="40F45EC2">
                  <wp:simplePos x="0" y="0"/>
                  <wp:positionH relativeFrom="column">
                    <wp:posOffset>1351915</wp:posOffset>
                  </wp:positionH>
                  <wp:positionV relativeFrom="paragraph">
                    <wp:posOffset>73660</wp:posOffset>
                  </wp:positionV>
                  <wp:extent cx="3687445" cy="261874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3687445" cy="2618740"/>
                          </a:xfrm>
                          <a:prstGeom prst="rect">
                            <a:avLst/>
                          </a:prstGeom>
                        </pic:spPr>
                      </pic:pic>
                    </a:graphicData>
                  </a:graphic>
                  <wp14:sizeRelH relativeFrom="margin">
                    <wp14:pctWidth>0</wp14:pctWidth>
                  </wp14:sizeRelH>
                  <wp14:sizeRelV relativeFrom="margin">
                    <wp14:pctHeight>0</wp14:pctHeight>
                  </wp14:sizeRelV>
                </wp:anchor>
              </w:drawing>
            </w:r>
          </w:p>
          <w:p w14:paraId="36C7EEEC" w14:textId="77777777" w:rsidR="00255BCB" w:rsidRPr="002E39A1" w:rsidRDefault="00255BCB" w:rsidP="00255BCB">
            <w:pPr>
              <w:pStyle w:val="Titre4"/>
              <w:numPr>
                <w:ilvl w:val="0"/>
                <w:numId w:val="0"/>
              </w:numPr>
              <w:spacing w:before="0" w:after="0"/>
              <w:rPr>
                <w:rStyle w:val="Accentuationforte"/>
                <w:color w:val="0D0D0D"/>
                <w:lang w:val="fr-FR"/>
              </w:rPr>
            </w:pPr>
          </w:p>
          <w:p w14:paraId="2F25AF13" w14:textId="77777777" w:rsidR="00255BCB" w:rsidRPr="002E39A1" w:rsidRDefault="00255BCB" w:rsidP="00255BCB">
            <w:pPr>
              <w:pStyle w:val="Titre4"/>
              <w:numPr>
                <w:ilvl w:val="0"/>
                <w:numId w:val="0"/>
              </w:numPr>
              <w:spacing w:before="0" w:after="0"/>
              <w:rPr>
                <w:rStyle w:val="Accentuationforte"/>
                <w:color w:val="0D0D0D"/>
                <w:lang w:val="fr-FR"/>
              </w:rPr>
            </w:pPr>
          </w:p>
          <w:p w14:paraId="53BA2F7D" w14:textId="77777777" w:rsidR="00255BCB" w:rsidRPr="002E39A1" w:rsidRDefault="00255BCB" w:rsidP="00255BCB">
            <w:pPr>
              <w:pStyle w:val="Titre4"/>
              <w:numPr>
                <w:ilvl w:val="0"/>
                <w:numId w:val="0"/>
              </w:numPr>
              <w:spacing w:before="0" w:after="0"/>
              <w:rPr>
                <w:rStyle w:val="Accentuationforte"/>
                <w:color w:val="0D0D0D"/>
                <w:lang w:val="fr-FR"/>
              </w:rPr>
            </w:pPr>
          </w:p>
          <w:p w14:paraId="28BCA21B" w14:textId="77777777" w:rsidR="00255BCB" w:rsidRPr="002E39A1" w:rsidRDefault="00255BCB" w:rsidP="00255BCB">
            <w:pPr>
              <w:pStyle w:val="Titre4"/>
              <w:numPr>
                <w:ilvl w:val="0"/>
                <w:numId w:val="0"/>
              </w:numPr>
              <w:spacing w:before="0" w:after="0"/>
              <w:rPr>
                <w:rStyle w:val="Accentuationforte"/>
                <w:color w:val="0D0D0D"/>
                <w:lang w:val="fr-FR"/>
              </w:rPr>
            </w:pPr>
          </w:p>
          <w:p w14:paraId="67A3BB86" w14:textId="77777777" w:rsidR="00255BCB" w:rsidRPr="002E39A1" w:rsidRDefault="00255BCB" w:rsidP="00255BCB">
            <w:pPr>
              <w:pStyle w:val="Titre4"/>
              <w:numPr>
                <w:ilvl w:val="0"/>
                <w:numId w:val="0"/>
              </w:numPr>
              <w:spacing w:before="0" w:after="0"/>
              <w:rPr>
                <w:rStyle w:val="Accentuationforte"/>
                <w:color w:val="0D0D0D"/>
                <w:lang w:val="fr-FR"/>
              </w:rPr>
            </w:pPr>
          </w:p>
          <w:p w14:paraId="0F5DFC18" w14:textId="77777777" w:rsidR="00255BCB" w:rsidRPr="002E39A1" w:rsidRDefault="00255BCB" w:rsidP="00255BCB">
            <w:pPr>
              <w:pStyle w:val="Titre4"/>
              <w:numPr>
                <w:ilvl w:val="0"/>
                <w:numId w:val="0"/>
              </w:numPr>
              <w:spacing w:before="0" w:after="0"/>
              <w:rPr>
                <w:rStyle w:val="Accentuationforte"/>
                <w:color w:val="0D0D0D"/>
                <w:lang w:val="fr-FR"/>
              </w:rPr>
            </w:pPr>
          </w:p>
          <w:p w14:paraId="239CD43A" w14:textId="77777777" w:rsidR="00255BCB" w:rsidRPr="002E39A1" w:rsidRDefault="00255BCB" w:rsidP="00255BCB">
            <w:pPr>
              <w:pStyle w:val="Titre4"/>
              <w:numPr>
                <w:ilvl w:val="0"/>
                <w:numId w:val="0"/>
              </w:numPr>
              <w:spacing w:before="0" w:after="0"/>
              <w:rPr>
                <w:rStyle w:val="Accentuationforte"/>
                <w:color w:val="0D0D0D"/>
                <w:lang w:val="fr-FR"/>
              </w:rPr>
            </w:pPr>
          </w:p>
          <w:p w14:paraId="52866EB0" w14:textId="77777777" w:rsidR="00255BCB" w:rsidRPr="002E39A1" w:rsidRDefault="00255BCB" w:rsidP="00255BCB">
            <w:pPr>
              <w:pStyle w:val="Titre4"/>
              <w:numPr>
                <w:ilvl w:val="0"/>
                <w:numId w:val="0"/>
              </w:numPr>
              <w:spacing w:before="0" w:after="0"/>
              <w:rPr>
                <w:rStyle w:val="Accentuationforte"/>
                <w:color w:val="0D0D0D"/>
                <w:lang w:val="fr-FR"/>
              </w:rPr>
            </w:pPr>
          </w:p>
          <w:p w14:paraId="0A5149EE" w14:textId="77777777" w:rsidR="00255BCB" w:rsidRPr="002E39A1" w:rsidRDefault="00255BCB" w:rsidP="00255BCB">
            <w:pPr>
              <w:pStyle w:val="Titre4"/>
              <w:numPr>
                <w:ilvl w:val="0"/>
                <w:numId w:val="0"/>
              </w:numPr>
              <w:spacing w:before="0" w:after="0"/>
              <w:rPr>
                <w:rStyle w:val="Accentuationforte"/>
                <w:color w:val="0D0D0D"/>
                <w:lang w:val="fr-FR"/>
              </w:rPr>
            </w:pPr>
          </w:p>
          <w:p w14:paraId="6B8DE9D4" w14:textId="77777777" w:rsidR="00255BCB" w:rsidRPr="002E39A1" w:rsidRDefault="00255BCB" w:rsidP="00255BCB">
            <w:pPr>
              <w:pStyle w:val="Titre4"/>
              <w:numPr>
                <w:ilvl w:val="0"/>
                <w:numId w:val="0"/>
              </w:numPr>
              <w:spacing w:before="0" w:after="0"/>
              <w:rPr>
                <w:rStyle w:val="Accentuationforte"/>
                <w:color w:val="0D0D0D"/>
                <w:lang w:val="fr-FR"/>
              </w:rPr>
            </w:pPr>
          </w:p>
          <w:p w14:paraId="3E5056F6" w14:textId="77777777" w:rsidR="00255BCB" w:rsidRPr="002E39A1" w:rsidRDefault="00255BCB" w:rsidP="00255BCB">
            <w:pPr>
              <w:pStyle w:val="Titre4"/>
              <w:numPr>
                <w:ilvl w:val="0"/>
                <w:numId w:val="0"/>
              </w:numPr>
              <w:spacing w:before="0" w:after="0"/>
              <w:rPr>
                <w:rStyle w:val="Accentuationforte"/>
                <w:color w:val="0D0D0D"/>
                <w:lang w:val="fr-FR"/>
              </w:rPr>
            </w:pPr>
          </w:p>
          <w:p w14:paraId="2B24F967" w14:textId="77777777" w:rsidR="00255BCB" w:rsidRPr="002E39A1" w:rsidRDefault="00255BCB" w:rsidP="00255BCB">
            <w:pPr>
              <w:pStyle w:val="Titre4"/>
              <w:numPr>
                <w:ilvl w:val="0"/>
                <w:numId w:val="0"/>
              </w:numPr>
              <w:spacing w:before="0" w:after="0"/>
              <w:rPr>
                <w:rStyle w:val="Accentuationforte"/>
                <w:color w:val="0D0D0D"/>
                <w:lang w:val="fr-FR"/>
              </w:rPr>
            </w:pPr>
          </w:p>
          <w:p w14:paraId="4480BCAF" w14:textId="77777777" w:rsidR="00255BCB" w:rsidRPr="002E39A1" w:rsidRDefault="00255BCB" w:rsidP="00255BCB">
            <w:pPr>
              <w:pStyle w:val="Titre4"/>
              <w:numPr>
                <w:ilvl w:val="0"/>
                <w:numId w:val="0"/>
              </w:numPr>
              <w:spacing w:before="0" w:after="0"/>
              <w:rPr>
                <w:rStyle w:val="Accentuationforte"/>
                <w:color w:val="0D0D0D"/>
                <w:lang w:val="fr-FR"/>
              </w:rPr>
            </w:pPr>
          </w:p>
          <w:p w14:paraId="19D35E5E" w14:textId="77777777" w:rsidR="00255BCB" w:rsidRPr="002E39A1" w:rsidRDefault="00255BCB" w:rsidP="00255BCB">
            <w:pPr>
              <w:pStyle w:val="Titre4"/>
              <w:numPr>
                <w:ilvl w:val="0"/>
                <w:numId w:val="0"/>
              </w:numPr>
              <w:spacing w:before="0" w:after="0"/>
              <w:rPr>
                <w:rStyle w:val="Accentuationforte"/>
                <w:color w:val="0D0D0D"/>
                <w:lang w:val="fr-FR"/>
              </w:rPr>
            </w:pPr>
          </w:p>
          <w:p w14:paraId="709EAEBA" w14:textId="77777777" w:rsidR="00255BCB" w:rsidRPr="002E39A1" w:rsidRDefault="00255BCB" w:rsidP="00255BCB">
            <w:pPr>
              <w:pStyle w:val="Corpsdetexte"/>
              <w:rPr>
                <w:rStyle w:val="Accentuationforte"/>
                <w:b/>
                <w:bCs/>
                <w:sz w:val="24"/>
                <w:szCs w:val="24"/>
                <w:u w:val="single"/>
              </w:rPr>
            </w:pPr>
          </w:p>
        </w:tc>
      </w:tr>
    </w:tbl>
    <w:p w14:paraId="26BA84B4" w14:textId="77777777" w:rsidR="00255BCB" w:rsidRPr="002E39A1" w:rsidRDefault="00255BCB"/>
    <w:tbl>
      <w:tblPr>
        <w:tblW w:w="10490" w:type="dxa"/>
        <w:tblInd w:w="450" w:type="dxa"/>
        <w:tblLook w:val="04A0" w:firstRow="1" w:lastRow="0" w:firstColumn="1" w:lastColumn="0" w:noHBand="0" w:noVBand="1"/>
      </w:tblPr>
      <w:tblGrid>
        <w:gridCol w:w="10490"/>
      </w:tblGrid>
      <w:tr w:rsidR="00BC25A6" w:rsidRPr="002E39A1" w14:paraId="414B0EFA" w14:textId="77777777">
        <w:trPr>
          <w:trHeight w:val="315"/>
        </w:trPr>
        <w:tc>
          <w:tcPr>
            <w:tcW w:w="10490" w:type="dxa"/>
            <w:tcBorders>
              <w:left w:val="single" w:sz="6" w:space="0" w:color="000000"/>
              <w:bottom w:val="single" w:sz="6" w:space="0" w:color="000000"/>
              <w:right w:val="single" w:sz="6" w:space="0" w:color="000000"/>
            </w:tcBorders>
            <w:vAlign w:val="center"/>
          </w:tcPr>
          <w:p w14:paraId="2852C18B" w14:textId="77777777" w:rsidR="006166BC" w:rsidRPr="00634D78" w:rsidRDefault="006166BC" w:rsidP="006166BC">
            <w:pPr>
              <w:pStyle w:val="Corpsdetexte"/>
              <w:rPr>
                <w:b w:val="0"/>
                <w:bCs w:val="0"/>
                <w:sz w:val="28"/>
                <w:szCs w:val="28"/>
                <w:highlight w:val="yellow"/>
              </w:rPr>
            </w:pPr>
            <w:r w:rsidRPr="00634D78">
              <w:rPr>
                <w:rStyle w:val="Accentuationforte"/>
                <w:b/>
                <w:bCs/>
                <w:color w:val="000000"/>
                <w:sz w:val="28"/>
                <w:szCs w:val="28"/>
                <w:highlight w:val="yellow"/>
                <w:u w:val="single"/>
              </w:rPr>
              <w:t xml:space="preserve">Exemple n°2 </w:t>
            </w:r>
            <w:r w:rsidRPr="00634D78">
              <w:rPr>
                <w:rStyle w:val="Accentuationforte"/>
                <w:color w:val="000000"/>
                <w:sz w:val="28"/>
                <w:szCs w:val="28"/>
                <w:highlight w:val="yellow"/>
              </w:rPr>
              <w:t xml:space="preserve">: </w:t>
            </w:r>
            <w:r w:rsidRPr="00634D78">
              <w:rPr>
                <w:rStyle w:val="Accentuationforte"/>
                <w:b/>
                <w:bCs/>
                <w:color w:val="000000"/>
                <w:sz w:val="28"/>
                <w:szCs w:val="28"/>
                <w:highlight w:val="yellow"/>
              </w:rPr>
              <w:t>Mise en commun de moyen – EXXXXM / Maîtrise d’Ouvrage privé</w:t>
            </w:r>
          </w:p>
          <w:p w14:paraId="182E3F9C" w14:textId="6604AA28" w:rsidR="00BC25A6" w:rsidRPr="00634D78" w:rsidRDefault="00BC25A6">
            <w:pPr>
              <w:pStyle w:val="Corpsdetexte"/>
              <w:rPr>
                <w:sz w:val="32"/>
                <w:szCs w:val="32"/>
                <w:highlight w:val="yellow"/>
              </w:rPr>
            </w:pPr>
          </w:p>
        </w:tc>
      </w:tr>
      <w:tr w:rsidR="006166BC" w:rsidRPr="002E39A1" w14:paraId="0063BCC7" w14:textId="77777777">
        <w:trPr>
          <w:trHeight w:val="315"/>
        </w:trPr>
        <w:tc>
          <w:tcPr>
            <w:tcW w:w="10490" w:type="dxa"/>
            <w:tcBorders>
              <w:left w:val="single" w:sz="6" w:space="0" w:color="000000"/>
              <w:bottom w:val="single" w:sz="6" w:space="0" w:color="000000"/>
              <w:right w:val="single" w:sz="6" w:space="0" w:color="000000"/>
            </w:tcBorders>
            <w:vAlign w:val="center"/>
          </w:tcPr>
          <w:p w14:paraId="647ACABC" w14:textId="3107FC24" w:rsidR="006166BC" w:rsidRPr="006166BC" w:rsidRDefault="006166BC" w:rsidP="0041644A">
            <w:pPr>
              <w:pStyle w:val="Corpsdetexte"/>
              <w:jc w:val="both"/>
              <w:rPr>
                <w:sz w:val="24"/>
                <w:szCs w:val="24"/>
              </w:rPr>
            </w:pPr>
            <w:r w:rsidRPr="006166BC">
              <w:rPr>
                <w:b w:val="0"/>
                <w:bCs w:val="0"/>
                <w:color w:val="000000"/>
                <w:sz w:val="24"/>
                <w:szCs w:val="24"/>
              </w:rPr>
              <w:t xml:space="preserve">Sur un chantier en Isère (3 bâtiments en R+3 et R+4), avec une volonté forte du MOA EXXXXM et soutenue par la Carsat, réalise une expérimentation portant sur « la mise en commun de moyen » qui a démontré l’intérêt d’une coordination renforcée en phase de lancement (même si les pièces écrites demandaient cette mesure). L’un des leviers d’optimisation identifiés : la mise en place d’un échafaudage mutualisé entre entreprises (GO, Étancheur, Façadier, Serrurier, </w:t>
            </w:r>
            <w:r w:rsidR="0041644A" w:rsidRPr="006166BC">
              <w:rPr>
                <w:b w:val="0"/>
                <w:bCs w:val="0"/>
                <w:color w:val="000000"/>
                <w:sz w:val="24"/>
                <w:szCs w:val="24"/>
              </w:rPr>
              <w:t>etc.…</w:t>
            </w:r>
            <w:r w:rsidRPr="006166BC">
              <w:rPr>
                <w:b w:val="0"/>
                <w:bCs w:val="0"/>
                <w:color w:val="000000"/>
                <w:sz w:val="24"/>
                <w:szCs w:val="24"/>
              </w:rPr>
              <w:t>).</w:t>
            </w:r>
          </w:p>
          <w:p w14:paraId="55C08A01" w14:textId="77777777" w:rsidR="006166BC" w:rsidRPr="006166BC" w:rsidRDefault="006166BC" w:rsidP="0041644A">
            <w:pPr>
              <w:pStyle w:val="Corpsdetexte"/>
              <w:numPr>
                <w:ilvl w:val="0"/>
                <w:numId w:val="5"/>
              </w:numPr>
              <w:tabs>
                <w:tab w:val="clear" w:pos="707"/>
                <w:tab w:val="left" w:pos="0"/>
              </w:tabs>
              <w:jc w:val="both"/>
              <w:rPr>
                <w:sz w:val="24"/>
                <w:szCs w:val="24"/>
              </w:rPr>
            </w:pPr>
            <w:r w:rsidRPr="006166BC">
              <w:rPr>
                <w:rStyle w:val="Accentuationforte"/>
                <w:sz w:val="24"/>
                <w:szCs w:val="24"/>
              </w:rPr>
              <w:t>Résultat</w:t>
            </w:r>
            <w:r w:rsidRPr="006166BC">
              <w:rPr>
                <w:b w:val="0"/>
                <w:bCs w:val="0"/>
                <w:sz w:val="24"/>
                <w:szCs w:val="24"/>
              </w:rPr>
              <w:t xml:space="preserve"> : un </w:t>
            </w:r>
            <w:r w:rsidRPr="006166BC">
              <w:rPr>
                <w:rStyle w:val="Accentuationforte"/>
                <w:sz w:val="24"/>
                <w:szCs w:val="24"/>
              </w:rPr>
              <w:t>gain de 2 semaines sur les délais du chantier par bâtiment</w:t>
            </w:r>
            <w:r w:rsidRPr="006166BC">
              <w:rPr>
                <w:b w:val="0"/>
                <w:bCs w:val="0"/>
                <w:sz w:val="24"/>
                <w:szCs w:val="24"/>
              </w:rPr>
              <w:t>, grâce à une logistique commune et une réduction des interventions en doublon.</w:t>
            </w:r>
          </w:p>
          <w:p w14:paraId="3589BEA6" w14:textId="0AAC5535" w:rsidR="006166BC" w:rsidRPr="006166BC" w:rsidRDefault="006166BC" w:rsidP="0041644A">
            <w:pPr>
              <w:pStyle w:val="Corpsdetexte"/>
              <w:jc w:val="both"/>
              <w:rPr>
                <w:rStyle w:val="Accentuationforte"/>
                <w:b/>
                <w:bCs/>
                <w:color w:val="000000"/>
                <w:sz w:val="24"/>
                <w:szCs w:val="24"/>
                <w:u w:val="single"/>
              </w:rPr>
            </w:pPr>
            <w:r w:rsidRPr="006166BC">
              <w:rPr>
                <w:rStyle w:val="Accentuationforte"/>
                <w:color w:val="000000"/>
                <w:sz w:val="24"/>
                <w:szCs w:val="24"/>
              </w:rPr>
              <w:t xml:space="preserve">Impact : amélioration de la sécurité </w:t>
            </w:r>
            <w:r w:rsidRPr="006166BC">
              <w:rPr>
                <w:rStyle w:val="Accentuationforte"/>
                <w:i/>
                <w:iCs/>
                <w:color w:val="000000"/>
                <w:sz w:val="24"/>
                <w:szCs w:val="24"/>
              </w:rPr>
              <w:t xml:space="preserve">(aucun incident ou accident lié à une chute de hauteur n’a été signalé durant ce </w:t>
            </w:r>
            <w:r w:rsidR="0041644A" w:rsidRPr="006166BC">
              <w:rPr>
                <w:rStyle w:val="Accentuationforte"/>
                <w:i/>
                <w:iCs/>
                <w:color w:val="000000"/>
                <w:sz w:val="24"/>
                <w:szCs w:val="24"/>
              </w:rPr>
              <w:t>chantier)</w:t>
            </w:r>
            <w:r w:rsidRPr="006166BC">
              <w:rPr>
                <w:rStyle w:val="Accentuationforte"/>
                <w:color w:val="0070C0"/>
                <w:sz w:val="24"/>
                <w:szCs w:val="24"/>
              </w:rPr>
              <w:t>,</w:t>
            </w:r>
            <w:r w:rsidRPr="006166BC">
              <w:rPr>
                <w:rStyle w:val="Accentuationforte"/>
                <w:color w:val="000000"/>
                <w:sz w:val="24"/>
                <w:szCs w:val="24"/>
              </w:rPr>
              <w:t xml:space="preserve"> réduction de la coactivité, baisse des temps d’installation/désinstallation, et meilleure fluidité des interventions.</w:t>
            </w:r>
          </w:p>
        </w:tc>
      </w:tr>
    </w:tbl>
    <w:p w14:paraId="464A441A" w14:textId="77777777" w:rsidR="0041644A" w:rsidRDefault="0041644A"/>
    <w:tbl>
      <w:tblPr>
        <w:tblW w:w="10490" w:type="dxa"/>
        <w:tblInd w:w="450" w:type="dxa"/>
        <w:tblLook w:val="04A0" w:firstRow="1" w:lastRow="0" w:firstColumn="1" w:lastColumn="0" w:noHBand="0" w:noVBand="1"/>
      </w:tblPr>
      <w:tblGrid>
        <w:gridCol w:w="10490"/>
      </w:tblGrid>
      <w:tr w:rsidR="00BC25A6" w:rsidRPr="002E39A1" w14:paraId="10F930F2" w14:textId="77777777">
        <w:trPr>
          <w:trHeight w:val="315"/>
        </w:trPr>
        <w:tc>
          <w:tcPr>
            <w:tcW w:w="10490" w:type="dxa"/>
            <w:tcBorders>
              <w:left w:val="single" w:sz="6" w:space="0" w:color="000000"/>
              <w:bottom w:val="single" w:sz="6" w:space="0" w:color="000000"/>
              <w:right w:val="single" w:sz="6" w:space="0" w:color="000000"/>
            </w:tcBorders>
            <w:vAlign w:val="center"/>
          </w:tcPr>
          <w:p w14:paraId="6D67F026" w14:textId="5F4AE928" w:rsidR="0041644A" w:rsidRPr="0041644A" w:rsidRDefault="0041644A" w:rsidP="0041644A">
            <w:pPr>
              <w:rPr>
                <w:sz w:val="28"/>
                <w:szCs w:val="28"/>
                <w:highlight w:val="yellow"/>
              </w:rPr>
            </w:pPr>
            <w:r w:rsidRPr="0041644A">
              <w:rPr>
                <w:b/>
                <w:bCs/>
                <w:sz w:val="28"/>
                <w:szCs w:val="28"/>
                <w:highlight w:val="yellow"/>
                <w:u w:val="single"/>
              </w:rPr>
              <w:t>Livrable</w:t>
            </w:r>
            <w:r>
              <w:rPr>
                <w:b/>
                <w:bCs/>
                <w:sz w:val="28"/>
                <w:szCs w:val="28"/>
                <w:highlight w:val="yellow"/>
                <w:u w:val="single"/>
              </w:rPr>
              <w:t xml:space="preserve"> 1</w:t>
            </w:r>
            <w:r w:rsidRPr="0041644A">
              <w:rPr>
                <w:b/>
                <w:bCs/>
                <w:sz w:val="28"/>
                <w:szCs w:val="28"/>
                <w:highlight w:val="yellow"/>
              </w:rPr>
              <w:t xml:space="preserve"> : </w:t>
            </w:r>
            <w:r w:rsidRPr="0041644A">
              <w:rPr>
                <w:b/>
                <w:bCs/>
                <w:sz w:val="28"/>
                <w:szCs w:val="28"/>
                <w:highlight w:val="yellow"/>
                <w:u w:val="single"/>
              </w:rPr>
              <w:t xml:space="preserve">INRS ED 6186 </w:t>
            </w:r>
            <w:r w:rsidRPr="005E29E2">
              <w:rPr>
                <w:b/>
                <w:bCs/>
                <w:sz w:val="28"/>
                <w:szCs w:val="28"/>
                <w:highlight w:val="yellow"/>
              </w:rPr>
              <w:t>« </w:t>
            </w:r>
            <w:r w:rsidRPr="005E29E2">
              <w:rPr>
                <w:b/>
                <w:bCs/>
                <w:sz w:val="28"/>
                <w:szCs w:val="28"/>
                <w:highlight w:val="yellow"/>
              </w:rPr>
              <w:t>Chantiers de construction</w:t>
            </w:r>
            <w:r w:rsidRPr="005E29E2">
              <w:rPr>
                <w:b/>
                <w:bCs/>
                <w:color w:val="231F20"/>
                <w:w w:val="85"/>
                <w:sz w:val="28"/>
                <w:szCs w:val="28"/>
                <w:highlight w:val="yellow"/>
              </w:rPr>
              <w:t xml:space="preserve"> </w:t>
            </w:r>
            <w:r w:rsidRPr="005E29E2">
              <w:rPr>
                <w:b/>
                <w:bCs/>
                <w:sz w:val="28"/>
                <w:szCs w:val="28"/>
                <w:highlight w:val="yellow"/>
              </w:rPr>
              <w:t>: prévention des risques, logistique et avantages économiques</w:t>
            </w:r>
            <w:r w:rsidRPr="005E29E2">
              <w:rPr>
                <w:b/>
                <w:bCs/>
                <w:sz w:val="28"/>
                <w:szCs w:val="28"/>
                <w:highlight w:val="yellow"/>
              </w:rPr>
              <w:t> »</w:t>
            </w:r>
            <w:r w:rsidRPr="0041644A">
              <w:rPr>
                <w:sz w:val="28"/>
                <w:szCs w:val="28"/>
                <w:highlight w:val="yellow"/>
              </w:rPr>
              <w:t xml:space="preserve"> </w:t>
            </w:r>
            <w:r w:rsidRPr="0041644A">
              <w:rPr>
                <w:b/>
                <w:bCs/>
                <w:color w:val="231F20"/>
                <w:spacing w:val="-14"/>
                <w:sz w:val="28"/>
                <w:szCs w:val="28"/>
                <w:highlight w:val="yellow"/>
              </w:rPr>
              <w:t>(</w:t>
            </w:r>
            <w:r w:rsidRPr="0041644A">
              <w:rPr>
                <w:b/>
                <w:bCs/>
                <w:color w:val="231F20"/>
                <w:spacing w:val="-2"/>
                <w:sz w:val="28"/>
                <w:szCs w:val="28"/>
                <w:highlight w:val="yellow"/>
              </w:rPr>
              <w:t>juin</w:t>
            </w:r>
            <w:r w:rsidRPr="0041644A">
              <w:rPr>
                <w:b/>
                <w:bCs/>
                <w:color w:val="231F20"/>
                <w:spacing w:val="-14"/>
                <w:sz w:val="28"/>
                <w:szCs w:val="28"/>
                <w:highlight w:val="yellow"/>
              </w:rPr>
              <w:t xml:space="preserve"> </w:t>
            </w:r>
            <w:r w:rsidRPr="0041644A">
              <w:rPr>
                <w:b/>
                <w:bCs/>
                <w:color w:val="231F20"/>
                <w:spacing w:val="-2"/>
                <w:sz w:val="28"/>
                <w:szCs w:val="28"/>
                <w:highlight w:val="yellow"/>
              </w:rPr>
              <w:t>2021)</w:t>
            </w:r>
            <w:r w:rsidRPr="0041644A">
              <w:rPr>
                <w:rFonts w:ascii="Tahoma" w:hAnsi="Tahoma"/>
                <w:b/>
                <w:bCs/>
                <w:color w:val="231F20"/>
                <w:spacing w:val="-14"/>
                <w:sz w:val="28"/>
                <w:szCs w:val="28"/>
                <w:highlight w:val="yellow"/>
              </w:rPr>
              <w:t xml:space="preserve"> </w:t>
            </w:r>
            <w:r w:rsidRPr="0041644A">
              <w:rPr>
                <w:sz w:val="28"/>
                <w:szCs w:val="28"/>
                <w:highlight w:val="yellow"/>
              </w:rPr>
              <w:t>page 43</w:t>
            </w:r>
          </w:p>
          <w:p w14:paraId="778A5559" w14:textId="77777777" w:rsidR="00BC25A6" w:rsidRPr="002E39A1" w:rsidRDefault="00BC25A6">
            <w:pPr>
              <w:pStyle w:val="Corpsdetexte"/>
            </w:pPr>
          </w:p>
        </w:tc>
      </w:tr>
      <w:tr w:rsidR="00BC25A6" w:rsidRPr="002E39A1" w14:paraId="51726350" w14:textId="77777777">
        <w:trPr>
          <w:trHeight w:val="3102"/>
        </w:trPr>
        <w:tc>
          <w:tcPr>
            <w:tcW w:w="10490" w:type="dxa"/>
            <w:tcBorders>
              <w:left w:val="single" w:sz="6" w:space="0" w:color="000000"/>
              <w:bottom w:val="single" w:sz="6" w:space="0" w:color="000000"/>
              <w:right w:val="single" w:sz="6" w:space="0" w:color="000000"/>
            </w:tcBorders>
            <w:vAlign w:val="center"/>
          </w:tcPr>
          <w:p w14:paraId="5B86C5EE" w14:textId="77777777" w:rsidR="00BC25A6" w:rsidRPr="0041644A" w:rsidRDefault="008745FD" w:rsidP="0041644A">
            <w:pPr>
              <w:jc w:val="center"/>
              <w:rPr>
                <w:b/>
                <w:bCs/>
                <w:sz w:val="24"/>
                <w:szCs w:val="24"/>
              </w:rPr>
            </w:pPr>
            <w:r w:rsidRPr="0041644A">
              <w:rPr>
                <w:b/>
                <w:bCs/>
                <w:sz w:val="24"/>
                <w:szCs w:val="24"/>
              </w:rPr>
              <w:t>«</w:t>
            </w:r>
            <w:r w:rsidRPr="0041644A">
              <w:rPr>
                <w:b/>
                <w:bCs/>
                <w:i/>
                <w:iCs/>
                <w:sz w:val="24"/>
                <w:szCs w:val="24"/>
              </w:rPr>
              <w:t> Méthode d’évaluation des manutentions</w:t>
            </w:r>
          </w:p>
          <w:p w14:paraId="5C643152" w14:textId="37AC5C1D" w:rsidR="00BC25A6" w:rsidRPr="0041644A" w:rsidRDefault="008745FD" w:rsidP="0041644A">
            <w:pPr>
              <w:jc w:val="center"/>
              <w:rPr>
                <w:b/>
                <w:bCs/>
                <w:sz w:val="24"/>
                <w:szCs w:val="24"/>
              </w:rPr>
            </w:pPr>
            <w:r w:rsidRPr="0041644A">
              <w:rPr>
                <w:b/>
                <w:bCs/>
                <w:sz w:val="24"/>
                <w:szCs w:val="24"/>
              </w:rPr>
              <w:t>Étape 3 : bilan des manutentions d’approvisionnement</w:t>
            </w:r>
          </w:p>
          <w:p w14:paraId="2EFEA4A5" w14:textId="77777777" w:rsidR="0041644A" w:rsidRDefault="008745FD" w:rsidP="0041644A">
            <w:pPr>
              <w:jc w:val="both"/>
              <w:rPr>
                <w:color w:val="231F20"/>
                <w:sz w:val="24"/>
                <w:szCs w:val="24"/>
              </w:rPr>
            </w:pPr>
            <w:r w:rsidRPr="0041644A">
              <w:rPr>
                <w:color w:val="231F20"/>
                <w:sz w:val="24"/>
                <w:szCs w:val="24"/>
              </w:rPr>
              <w:t xml:space="preserve">Cette étape consiste à </w:t>
            </w:r>
            <w:r w:rsidRPr="0041644A">
              <w:rPr>
                <w:b/>
                <w:bCs/>
                <w:i/>
                <w:iCs/>
                <w:color w:val="231F20"/>
                <w:sz w:val="24"/>
                <w:szCs w:val="24"/>
              </w:rPr>
              <w:t>dresser le bilan pour les manutentions d’approvisionnement</w:t>
            </w:r>
            <w:r w:rsidRPr="0041644A">
              <w:rPr>
                <w:color w:val="231F20"/>
                <w:sz w:val="24"/>
                <w:szCs w:val="24"/>
              </w:rPr>
              <w:t xml:space="preserve"> pour chaque organisation (coût des moyens logistiques et dépenses de main d’œuvre) et à comparer les résultats. </w:t>
            </w:r>
          </w:p>
          <w:p w14:paraId="48DD40E9" w14:textId="77777777" w:rsidR="0041644A" w:rsidRDefault="0041644A" w:rsidP="0041644A">
            <w:pPr>
              <w:jc w:val="both"/>
              <w:rPr>
                <w:color w:val="231F20"/>
                <w:sz w:val="24"/>
                <w:szCs w:val="24"/>
              </w:rPr>
            </w:pPr>
          </w:p>
          <w:p w14:paraId="0AC50C48" w14:textId="79FF0E87" w:rsidR="00BC25A6" w:rsidRPr="0041644A" w:rsidRDefault="008745FD" w:rsidP="0041644A">
            <w:pPr>
              <w:jc w:val="both"/>
              <w:rPr>
                <w:sz w:val="24"/>
                <w:szCs w:val="24"/>
              </w:rPr>
            </w:pPr>
            <w:r w:rsidRPr="0041644A">
              <w:rPr>
                <w:color w:val="231F20"/>
                <w:sz w:val="24"/>
                <w:szCs w:val="24"/>
              </w:rPr>
              <w:t>(</w:t>
            </w:r>
            <w:r w:rsidR="0041644A" w:rsidRPr="0041644A">
              <w:rPr>
                <w:color w:val="231F20"/>
                <w:sz w:val="24"/>
                <w:szCs w:val="24"/>
              </w:rPr>
              <w:t>Reprendre</w:t>
            </w:r>
            <w:r w:rsidRPr="0041644A">
              <w:rPr>
                <w:color w:val="231F20"/>
                <w:sz w:val="24"/>
                <w:szCs w:val="24"/>
              </w:rPr>
              <w:t xml:space="preserve"> tableau dans le document) </w:t>
            </w:r>
            <w:r w:rsidRPr="0041644A">
              <w:rPr>
                <w:color w:val="231F20"/>
                <w:sz w:val="24"/>
                <w:szCs w:val="24"/>
              </w:rPr>
              <w:t>et à comparer les organisations logistiques selon</w:t>
            </w:r>
            <w:r w:rsidR="0041644A">
              <w:rPr>
                <w:color w:val="231F20"/>
                <w:sz w:val="24"/>
                <w:szCs w:val="24"/>
              </w:rPr>
              <w:t xml:space="preserve"> le :</w:t>
            </w:r>
          </w:p>
          <w:p w14:paraId="4474D270" w14:textId="77777777" w:rsidR="00BC25A6" w:rsidRPr="0041644A" w:rsidRDefault="008745FD" w:rsidP="0041644A">
            <w:pPr>
              <w:numPr>
                <w:ilvl w:val="0"/>
                <w:numId w:val="13"/>
              </w:numPr>
              <w:jc w:val="both"/>
              <w:rPr>
                <w:sz w:val="24"/>
                <w:szCs w:val="24"/>
              </w:rPr>
            </w:pPr>
            <w:r w:rsidRPr="0041644A">
              <w:rPr>
                <w:b/>
                <w:bCs/>
                <w:i/>
                <w:iCs/>
                <w:color w:val="231F20"/>
                <w:sz w:val="24"/>
                <w:szCs w:val="24"/>
              </w:rPr>
              <w:t>Coût moyen des moyens</w:t>
            </w:r>
            <w:r w:rsidRPr="0041644A">
              <w:rPr>
                <w:color w:val="231F20"/>
                <w:sz w:val="24"/>
                <w:szCs w:val="24"/>
              </w:rPr>
              <w:t xml:space="preserve">, coûts des moyens logistiques, plateforme lift, engin de levage. </w:t>
            </w:r>
          </w:p>
          <w:p w14:paraId="50B9F9F0" w14:textId="77777777" w:rsidR="00BC25A6" w:rsidRPr="0041644A" w:rsidRDefault="008745FD" w:rsidP="0041644A">
            <w:pPr>
              <w:numPr>
                <w:ilvl w:val="0"/>
                <w:numId w:val="13"/>
              </w:numPr>
              <w:jc w:val="both"/>
              <w:rPr>
                <w:sz w:val="24"/>
                <w:szCs w:val="24"/>
              </w:rPr>
            </w:pPr>
            <w:r w:rsidRPr="0041644A">
              <w:rPr>
                <w:b/>
                <w:bCs/>
                <w:i/>
                <w:iCs/>
                <w:color w:val="231F20"/>
                <w:sz w:val="24"/>
                <w:szCs w:val="24"/>
              </w:rPr>
              <w:t>Dépense de main-d'œuvre</w:t>
            </w:r>
            <w:r w:rsidRPr="0041644A">
              <w:rPr>
                <w:color w:val="231F20"/>
                <w:sz w:val="24"/>
                <w:szCs w:val="24"/>
              </w:rPr>
              <w:t xml:space="preserve"> tant gagné ou perdue en manutention   </w:t>
            </w:r>
          </w:p>
          <w:p w14:paraId="09B65192" w14:textId="77777777" w:rsidR="00BC25A6" w:rsidRPr="0041644A" w:rsidRDefault="00BC25A6" w:rsidP="0041644A">
            <w:pPr>
              <w:ind w:left="720"/>
              <w:jc w:val="both"/>
              <w:rPr>
                <w:color w:val="231F20"/>
                <w:sz w:val="24"/>
                <w:szCs w:val="24"/>
              </w:rPr>
            </w:pPr>
          </w:p>
          <w:p w14:paraId="3263F84D" w14:textId="27072B4D" w:rsidR="00BC25A6" w:rsidRPr="0041644A" w:rsidRDefault="008745FD" w:rsidP="0041644A">
            <w:pPr>
              <w:numPr>
                <w:ilvl w:val="0"/>
                <w:numId w:val="14"/>
              </w:numPr>
              <w:jc w:val="both"/>
              <w:rPr>
                <w:b/>
                <w:bCs/>
                <w:sz w:val="24"/>
                <w:szCs w:val="24"/>
                <w:u w:val="single"/>
              </w:rPr>
            </w:pPr>
            <w:r w:rsidRPr="0041644A">
              <w:rPr>
                <w:b/>
                <w:bCs/>
                <w:color w:val="231F20"/>
                <w:sz w:val="24"/>
                <w:szCs w:val="24"/>
                <w:u w:val="single"/>
              </w:rPr>
              <w:t>Résultat</w:t>
            </w:r>
            <w:r w:rsidR="0041644A">
              <w:rPr>
                <w:b/>
                <w:bCs/>
                <w:color w:val="231F20"/>
                <w:sz w:val="24"/>
                <w:szCs w:val="24"/>
                <w:u w:val="single"/>
              </w:rPr>
              <w:t> :</w:t>
            </w:r>
          </w:p>
          <w:p w14:paraId="40396688" w14:textId="77777777" w:rsidR="00BC25A6" w:rsidRPr="0041644A" w:rsidRDefault="008745FD" w:rsidP="0041644A">
            <w:pPr>
              <w:numPr>
                <w:ilvl w:val="0"/>
                <w:numId w:val="15"/>
              </w:numPr>
              <w:jc w:val="both"/>
              <w:rPr>
                <w:sz w:val="24"/>
                <w:szCs w:val="24"/>
              </w:rPr>
            </w:pPr>
            <w:r w:rsidRPr="0041644A">
              <w:rPr>
                <w:color w:val="231F20"/>
                <w:sz w:val="24"/>
                <w:szCs w:val="24"/>
              </w:rPr>
              <w:t xml:space="preserve">Les organisations logistiques structurées sont. </w:t>
            </w:r>
          </w:p>
          <w:p w14:paraId="751F50F6" w14:textId="77777777" w:rsidR="00BC25A6" w:rsidRPr="0041644A" w:rsidRDefault="008745FD" w:rsidP="0041644A">
            <w:pPr>
              <w:numPr>
                <w:ilvl w:val="0"/>
                <w:numId w:val="16"/>
              </w:numPr>
              <w:jc w:val="both"/>
              <w:rPr>
                <w:sz w:val="24"/>
                <w:szCs w:val="24"/>
              </w:rPr>
            </w:pPr>
            <w:r w:rsidRPr="0041644A">
              <w:rPr>
                <w:color w:val="231F20"/>
                <w:sz w:val="24"/>
                <w:szCs w:val="24"/>
              </w:rPr>
              <w:t xml:space="preserve"> Prioritaire pour la prévention des risques, moins d'accidents, moins de TMS.  </w:t>
            </w:r>
          </w:p>
          <w:p w14:paraId="4D71DA3D" w14:textId="1395D435" w:rsidR="00BC25A6" w:rsidRPr="0041644A" w:rsidRDefault="008745FD" w:rsidP="0041644A">
            <w:pPr>
              <w:numPr>
                <w:ilvl w:val="0"/>
                <w:numId w:val="16"/>
              </w:numPr>
              <w:jc w:val="both"/>
              <w:rPr>
                <w:sz w:val="24"/>
                <w:szCs w:val="24"/>
              </w:rPr>
            </w:pPr>
            <w:r w:rsidRPr="0041644A">
              <w:rPr>
                <w:color w:val="231F20"/>
                <w:sz w:val="24"/>
                <w:szCs w:val="24"/>
              </w:rPr>
              <w:t xml:space="preserve"> Mais aussi plus performante économiquement</w:t>
            </w:r>
          </w:p>
          <w:p w14:paraId="2C729C3F" w14:textId="77777777" w:rsidR="0041644A" w:rsidRPr="0041644A" w:rsidRDefault="0041644A" w:rsidP="0041644A">
            <w:pPr>
              <w:jc w:val="both"/>
              <w:rPr>
                <w:sz w:val="24"/>
                <w:szCs w:val="24"/>
              </w:rPr>
            </w:pPr>
          </w:p>
          <w:p w14:paraId="23CE2D27" w14:textId="2ED049B2" w:rsidR="00BC25A6" w:rsidRPr="0041644A" w:rsidRDefault="008745FD" w:rsidP="0041644A">
            <w:pPr>
              <w:jc w:val="both"/>
              <w:rPr>
                <w:sz w:val="24"/>
                <w:szCs w:val="24"/>
              </w:rPr>
            </w:pPr>
            <w:r w:rsidRPr="0041644A">
              <w:rPr>
                <w:color w:val="231F20"/>
                <w:sz w:val="24"/>
                <w:szCs w:val="24"/>
              </w:rPr>
              <w:t xml:space="preserve">  </w:t>
            </w:r>
            <w:r w:rsidRPr="0041644A">
              <w:rPr>
                <w:b/>
                <w:bCs/>
                <w:color w:val="231F20"/>
                <w:sz w:val="24"/>
                <w:szCs w:val="24"/>
                <w:u w:val="single"/>
              </w:rPr>
              <w:t>Exemple</w:t>
            </w:r>
            <w:r w:rsidRPr="0041644A">
              <w:rPr>
                <w:color w:val="231F20"/>
                <w:sz w:val="24"/>
                <w:szCs w:val="24"/>
              </w:rPr>
              <w:t xml:space="preserve"> : </w:t>
            </w:r>
            <w:r w:rsidR="0041644A" w:rsidRPr="0041644A">
              <w:rPr>
                <w:b/>
                <w:bCs/>
                <w:color w:val="231F20"/>
                <w:sz w:val="24"/>
                <w:szCs w:val="24"/>
              </w:rPr>
              <w:t>P</w:t>
            </w:r>
            <w:r w:rsidRPr="0041644A">
              <w:rPr>
                <w:b/>
                <w:bCs/>
                <w:color w:val="231F20"/>
                <w:sz w:val="24"/>
                <w:szCs w:val="24"/>
              </w:rPr>
              <w:t>lateforme de transport extérieures</w:t>
            </w:r>
            <w:r w:rsidRPr="0041644A">
              <w:rPr>
                <w:color w:val="231F20"/>
                <w:sz w:val="24"/>
                <w:szCs w:val="24"/>
              </w:rPr>
              <w:t xml:space="preserve">. </w:t>
            </w:r>
          </w:p>
          <w:p w14:paraId="37A70696" w14:textId="77777777" w:rsidR="00BC25A6" w:rsidRPr="0041644A" w:rsidRDefault="008745FD" w:rsidP="0041644A">
            <w:pPr>
              <w:shd w:val="clear" w:color="auto" w:fill="FFFFBF"/>
              <w:jc w:val="both"/>
              <w:rPr>
                <w:sz w:val="24"/>
                <w:szCs w:val="24"/>
              </w:rPr>
            </w:pPr>
            <w:r w:rsidRPr="0041644A">
              <w:rPr>
                <w:color w:val="231F20"/>
                <w:sz w:val="24"/>
                <w:szCs w:val="24"/>
              </w:rPr>
              <w:t xml:space="preserve">            Par rapport à un chantier sans organisation logistique. </w:t>
            </w:r>
          </w:p>
          <w:p w14:paraId="1DB48508" w14:textId="77777777" w:rsidR="00BC25A6" w:rsidRPr="0041644A" w:rsidRDefault="008745FD" w:rsidP="0041644A">
            <w:pPr>
              <w:numPr>
                <w:ilvl w:val="0"/>
                <w:numId w:val="17"/>
              </w:numPr>
              <w:shd w:val="clear" w:color="auto" w:fill="FFFF00"/>
              <w:jc w:val="both"/>
              <w:rPr>
                <w:sz w:val="24"/>
                <w:szCs w:val="24"/>
              </w:rPr>
            </w:pPr>
            <w:r w:rsidRPr="0041644A">
              <w:rPr>
                <w:b/>
                <w:bCs/>
                <w:color w:val="A23F97"/>
                <w:sz w:val="24"/>
                <w:szCs w:val="24"/>
              </w:rPr>
              <w:t>Moins 3,5 fois moins de coûts sur les manutentions d'approvisionnement.</w:t>
            </w:r>
            <w:r w:rsidRPr="0041644A">
              <w:rPr>
                <w:color w:val="231F20"/>
                <w:sz w:val="24"/>
                <w:szCs w:val="24"/>
              </w:rPr>
              <w:t xml:space="preserve"> </w:t>
            </w:r>
          </w:p>
          <w:p w14:paraId="316043E5" w14:textId="77777777" w:rsidR="00BC25A6" w:rsidRPr="0041644A" w:rsidRDefault="008745FD" w:rsidP="0041644A">
            <w:pPr>
              <w:numPr>
                <w:ilvl w:val="0"/>
                <w:numId w:val="17"/>
              </w:numPr>
              <w:shd w:val="clear" w:color="auto" w:fill="FFFF00"/>
              <w:jc w:val="both"/>
              <w:rPr>
                <w:sz w:val="24"/>
                <w:szCs w:val="24"/>
              </w:rPr>
            </w:pPr>
            <w:r w:rsidRPr="0041644A">
              <w:rPr>
                <w:color w:val="231F20"/>
                <w:sz w:val="24"/>
                <w:szCs w:val="24"/>
              </w:rPr>
              <w:t xml:space="preserve"> </w:t>
            </w:r>
            <w:r w:rsidRPr="0041644A">
              <w:rPr>
                <w:b/>
                <w:bCs/>
                <w:color w:val="A23F97"/>
                <w:sz w:val="24"/>
                <w:szCs w:val="24"/>
              </w:rPr>
              <w:t>Économie de 5% sur les lots concernés.</w:t>
            </w:r>
          </w:p>
          <w:p w14:paraId="551986AD" w14:textId="77777777" w:rsidR="00BC25A6" w:rsidRPr="0041644A" w:rsidRDefault="008745FD" w:rsidP="0041644A">
            <w:pPr>
              <w:numPr>
                <w:ilvl w:val="0"/>
                <w:numId w:val="17"/>
              </w:numPr>
              <w:shd w:val="clear" w:color="auto" w:fill="FFFF00"/>
              <w:jc w:val="both"/>
              <w:rPr>
                <w:sz w:val="24"/>
                <w:szCs w:val="24"/>
              </w:rPr>
            </w:pPr>
            <w:r w:rsidRPr="0041644A">
              <w:rPr>
                <w:color w:val="231F20"/>
                <w:sz w:val="24"/>
                <w:szCs w:val="24"/>
              </w:rPr>
              <w:t xml:space="preserve"> </w:t>
            </w:r>
            <w:r w:rsidRPr="0041644A">
              <w:rPr>
                <w:b/>
                <w:bCs/>
                <w:color w:val="A23F97"/>
                <w:sz w:val="24"/>
                <w:szCs w:val="24"/>
              </w:rPr>
              <w:t xml:space="preserve">Économie de 2,5% sur le montant total des travaux. </w:t>
            </w:r>
          </w:p>
          <w:p w14:paraId="51A949BF" w14:textId="77777777" w:rsidR="0041644A" w:rsidRDefault="0041644A" w:rsidP="0041644A">
            <w:pPr>
              <w:jc w:val="both"/>
              <w:rPr>
                <w:b/>
                <w:bCs/>
                <w:color w:val="231F20"/>
                <w:sz w:val="24"/>
                <w:szCs w:val="24"/>
                <w:u w:val="single"/>
              </w:rPr>
            </w:pPr>
          </w:p>
          <w:p w14:paraId="4F50768F" w14:textId="07A7F687" w:rsidR="00BC25A6" w:rsidRPr="0041644A" w:rsidRDefault="008745FD" w:rsidP="0041644A">
            <w:pPr>
              <w:jc w:val="both"/>
              <w:rPr>
                <w:sz w:val="24"/>
                <w:szCs w:val="24"/>
              </w:rPr>
            </w:pPr>
            <w:r w:rsidRPr="0041644A">
              <w:rPr>
                <w:b/>
                <w:bCs/>
                <w:color w:val="231F20"/>
                <w:sz w:val="24"/>
                <w:szCs w:val="24"/>
                <w:u w:val="single"/>
              </w:rPr>
              <w:t>Conclusion</w:t>
            </w:r>
            <w:r w:rsidRPr="0041644A">
              <w:rPr>
                <w:color w:val="231F20"/>
                <w:sz w:val="24"/>
                <w:szCs w:val="24"/>
              </w:rPr>
              <w:t xml:space="preserve">. </w:t>
            </w:r>
          </w:p>
          <w:p w14:paraId="5CE13260" w14:textId="77777777" w:rsidR="00BC25A6" w:rsidRPr="0041644A" w:rsidRDefault="008745FD" w:rsidP="0041644A">
            <w:pPr>
              <w:numPr>
                <w:ilvl w:val="0"/>
                <w:numId w:val="18"/>
              </w:numPr>
              <w:jc w:val="both"/>
              <w:rPr>
                <w:sz w:val="24"/>
                <w:szCs w:val="24"/>
              </w:rPr>
            </w:pPr>
            <w:r w:rsidRPr="0041644A">
              <w:rPr>
                <w:color w:val="231F20"/>
                <w:sz w:val="24"/>
                <w:szCs w:val="24"/>
              </w:rPr>
              <w:t xml:space="preserve"> </w:t>
            </w:r>
            <w:r w:rsidRPr="0041644A">
              <w:rPr>
                <w:color w:val="231F20"/>
                <w:sz w:val="24"/>
                <w:szCs w:val="24"/>
              </w:rPr>
              <w:t xml:space="preserve">La prévention n'est pas un coût, mais un investissement rentable. : </w:t>
            </w:r>
          </w:p>
          <w:p w14:paraId="46567254" w14:textId="77777777" w:rsidR="00BC25A6" w:rsidRPr="0041644A" w:rsidRDefault="008745FD" w:rsidP="0041644A">
            <w:pPr>
              <w:numPr>
                <w:ilvl w:val="0"/>
                <w:numId w:val="19"/>
              </w:numPr>
              <w:jc w:val="both"/>
              <w:rPr>
                <w:sz w:val="24"/>
                <w:szCs w:val="24"/>
              </w:rPr>
            </w:pPr>
            <w:r w:rsidRPr="0041644A">
              <w:rPr>
                <w:color w:val="231F20"/>
                <w:sz w:val="24"/>
                <w:szCs w:val="24"/>
              </w:rPr>
              <w:t xml:space="preserve">Moins de manutention pénible. Meilleure sécurité et santé. </w:t>
            </w:r>
          </w:p>
          <w:p w14:paraId="7D6CD81A" w14:textId="77777777" w:rsidR="00BC25A6" w:rsidRPr="0041644A" w:rsidRDefault="008745FD" w:rsidP="0041644A">
            <w:pPr>
              <w:numPr>
                <w:ilvl w:val="0"/>
                <w:numId w:val="20"/>
              </w:numPr>
              <w:jc w:val="both"/>
              <w:rPr>
                <w:sz w:val="24"/>
                <w:szCs w:val="24"/>
              </w:rPr>
            </w:pPr>
            <w:r w:rsidRPr="0041644A">
              <w:rPr>
                <w:color w:val="231F20"/>
                <w:sz w:val="24"/>
                <w:szCs w:val="24"/>
              </w:rPr>
              <w:t xml:space="preserve">Moins de temps perdu   Meilleure productivité. </w:t>
            </w:r>
          </w:p>
          <w:p w14:paraId="53AB6A9C" w14:textId="77777777" w:rsidR="00BC25A6" w:rsidRPr="0041644A" w:rsidRDefault="008745FD" w:rsidP="0041644A">
            <w:pPr>
              <w:numPr>
                <w:ilvl w:val="0"/>
                <w:numId w:val="21"/>
              </w:numPr>
              <w:jc w:val="both"/>
              <w:rPr>
                <w:sz w:val="24"/>
                <w:szCs w:val="24"/>
              </w:rPr>
            </w:pPr>
            <w:r w:rsidRPr="0041644A">
              <w:rPr>
                <w:color w:val="231F20"/>
                <w:sz w:val="24"/>
                <w:szCs w:val="24"/>
              </w:rPr>
              <w:t xml:space="preserve">Moins de dépenses globales. Meilleure rentabilité du chantier  </w:t>
            </w:r>
          </w:p>
          <w:p w14:paraId="314D8459" w14:textId="77777777" w:rsidR="0041644A" w:rsidRDefault="0041644A" w:rsidP="0041644A">
            <w:pPr>
              <w:jc w:val="both"/>
              <w:rPr>
                <w:sz w:val="24"/>
                <w:szCs w:val="24"/>
              </w:rPr>
            </w:pPr>
          </w:p>
          <w:p w14:paraId="3F3629A1" w14:textId="77777777" w:rsidR="0041644A" w:rsidRDefault="0041644A" w:rsidP="0041644A">
            <w:pPr>
              <w:jc w:val="both"/>
              <w:rPr>
                <w:sz w:val="24"/>
                <w:szCs w:val="24"/>
              </w:rPr>
            </w:pPr>
          </w:p>
          <w:p w14:paraId="26A0CB85" w14:textId="77777777" w:rsidR="0041644A" w:rsidRDefault="0041644A" w:rsidP="0041644A">
            <w:pPr>
              <w:jc w:val="both"/>
              <w:rPr>
                <w:sz w:val="24"/>
                <w:szCs w:val="24"/>
              </w:rPr>
            </w:pPr>
          </w:p>
          <w:p w14:paraId="51E3E58C" w14:textId="77777777" w:rsidR="0041644A" w:rsidRDefault="0041644A" w:rsidP="0041644A">
            <w:pPr>
              <w:jc w:val="both"/>
              <w:rPr>
                <w:sz w:val="24"/>
                <w:szCs w:val="24"/>
              </w:rPr>
            </w:pPr>
          </w:p>
          <w:p w14:paraId="66422629" w14:textId="77777777" w:rsidR="0041644A" w:rsidRDefault="0041644A" w:rsidP="0041644A">
            <w:pPr>
              <w:jc w:val="both"/>
              <w:rPr>
                <w:sz w:val="24"/>
                <w:szCs w:val="24"/>
              </w:rPr>
            </w:pPr>
          </w:p>
          <w:p w14:paraId="34C8D81F" w14:textId="77777777" w:rsidR="0041644A" w:rsidRDefault="0041644A" w:rsidP="0041644A">
            <w:pPr>
              <w:jc w:val="both"/>
              <w:rPr>
                <w:sz w:val="24"/>
                <w:szCs w:val="24"/>
              </w:rPr>
            </w:pPr>
          </w:p>
          <w:p w14:paraId="29CAC04A" w14:textId="77777777" w:rsidR="00BC7AD6" w:rsidRDefault="00BC7AD6" w:rsidP="0041644A">
            <w:pPr>
              <w:jc w:val="both"/>
              <w:rPr>
                <w:sz w:val="24"/>
                <w:szCs w:val="24"/>
              </w:rPr>
            </w:pPr>
          </w:p>
          <w:p w14:paraId="69869C97" w14:textId="77777777" w:rsidR="0041644A" w:rsidRDefault="0041644A" w:rsidP="0041644A">
            <w:pPr>
              <w:jc w:val="both"/>
              <w:rPr>
                <w:sz w:val="24"/>
                <w:szCs w:val="24"/>
              </w:rPr>
            </w:pPr>
          </w:p>
          <w:p w14:paraId="5EF9FEAF" w14:textId="7B3D4393" w:rsidR="0041644A" w:rsidRPr="0041644A" w:rsidRDefault="00634D78" w:rsidP="0041644A">
            <w:pPr>
              <w:jc w:val="both"/>
              <w:rPr>
                <w:sz w:val="24"/>
                <w:szCs w:val="24"/>
              </w:rPr>
            </w:pPr>
            <w:r w:rsidRPr="0041644A">
              <w:rPr>
                <w:color w:val="231F20"/>
                <w:sz w:val="24"/>
                <w:szCs w:val="24"/>
              </w:rPr>
              <w:lastRenderedPageBreak/>
              <w:drawing>
                <wp:anchor distT="0" distB="0" distL="0" distR="0" simplePos="0" relativeHeight="251656704" behindDoc="0" locked="0" layoutInCell="1" allowOverlap="1" wp14:anchorId="5C837CD6" wp14:editId="56FA95EE">
                  <wp:simplePos x="0" y="0"/>
                  <wp:positionH relativeFrom="column">
                    <wp:posOffset>551180</wp:posOffset>
                  </wp:positionH>
                  <wp:positionV relativeFrom="paragraph">
                    <wp:posOffset>-94615</wp:posOffset>
                  </wp:positionV>
                  <wp:extent cx="5391150" cy="3555365"/>
                  <wp:effectExtent l="0" t="0" r="0" b="0"/>
                  <wp:wrapNone/>
                  <wp:docPr id="2" name="For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me1"/>
                          <pic:cNvPicPr>
                            <a:picLocks noChangeAspect="1" noChangeArrowheads="1"/>
                          </pic:cNvPicPr>
                        </pic:nvPicPr>
                        <pic:blipFill>
                          <a:blip r:embed="rId8"/>
                          <a:stretch>
                            <a:fillRect/>
                          </a:stretch>
                        </pic:blipFill>
                        <pic:spPr bwMode="auto">
                          <a:xfrm>
                            <a:off x="0" y="0"/>
                            <a:ext cx="5391150" cy="3555365"/>
                          </a:xfrm>
                          <a:prstGeom prst="rect">
                            <a:avLst/>
                          </a:prstGeom>
                        </pic:spPr>
                      </pic:pic>
                    </a:graphicData>
                  </a:graphic>
                  <wp14:sizeRelH relativeFrom="margin">
                    <wp14:pctWidth>0</wp14:pctWidth>
                  </wp14:sizeRelH>
                  <wp14:sizeRelV relativeFrom="margin">
                    <wp14:pctHeight>0</wp14:pctHeight>
                  </wp14:sizeRelV>
                </wp:anchor>
              </w:drawing>
            </w:r>
          </w:p>
          <w:p w14:paraId="7225C49A" w14:textId="2D323C3A" w:rsidR="00BC25A6" w:rsidRPr="0041644A" w:rsidRDefault="00BC25A6">
            <w:pPr>
              <w:rPr>
                <w:color w:val="231F20"/>
                <w:sz w:val="24"/>
                <w:szCs w:val="24"/>
              </w:rPr>
            </w:pPr>
          </w:p>
          <w:p w14:paraId="2DF4314C" w14:textId="77777777" w:rsidR="00BC25A6" w:rsidRPr="0041644A" w:rsidRDefault="00BC25A6">
            <w:pPr>
              <w:rPr>
                <w:color w:val="231F20"/>
                <w:sz w:val="24"/>
                <w:szCs w:val="24"/>
              </w:rPr>
            </w:pPr>
          </w:p>
          <w:p w14:paraId="0C13F313" w14:textId="77777777" w:rsidR="00BC25A6" w:rsidRPr="0041644A" w:rsidRDefault="00BC25A6">
            <w:pPr>
              <w:rPr>
                <w:color w:val="231F20"/>
                <w:sz w:val="24"/>
                <w:szCs w:val="24"/>
              </w:rPr>
            </w:pPr>
          </w:p>
          <w:p w14:paraId="7460D7CC" w14:textId="77777777" w:rsidR="00BC25A6" w:rsidRPr="0041644A" w:rsidRDefault="00BC25A6">
            <w:pPr>
              <w:rPr>
                <w:color w:val="231F20"/>
                <w:sz w:val="24"/>
                <w:szCs w:val="24"/>
              </w:rPr>
            </w:pPr>
          </w:p>
          <w:p w14:paraId="42439A48" w14:textId="77777777" w:rsidR="00BC25A6" w:rsidRPr="0041644A" w:rsidRDefault="00BC25A6">
            <w:pPr>
              <w:rPr>
                <w:color w:val="231F20"/>
                <w:sz w:val="24"/>
                <w:szCs w:val="24"/>
              </w:rPr>
            </w:pPr>
          </w:p>
          <w:p w14:paraId="368288A9" w14:textId="77777777" w:rsidR="00BC25A6" w:rsidRPr="0041644A" w:rsidRDefault="00BC25A6">
            <w:pPr>
              <w:rPr>
                <w:color w:val="231F20"/>
                <w:sz w:val="24"/>
                <w:szCs w:val="24"/>
              </w:rPr>
            </w:pPr>
          </w:p>
          <w:p w14:paraId="48C18054" w14:textId="77777777" w:rsidR="00BC25A6" w:rsidRPr="0041644A" w:rsidRDefault="00BC25A6">
            <w:pPr>
              <w:rPr>
                <w:color w:val="231F20"/>
                <w:sz w:val="24"/>
                <w:szCs w:val="24"/>
              </w:rPr>
            </w:pPr>
          </w:p>
          <w:p w14:paraId="4264F48D" w14:textId="77777777" w:rsidR="00BC25A6" w:rsidRPr="0041644A" w:rsidRDefault="00BC25A6">
            <w:pPr>
              <w:rPr>
                <w:color w:val="231F20"/>
                <w:sz w:val="24"/>
                <w:szCs w:val="24"/>
              </w:rPr>
            </w:pPr>
          </w:p>
          <w:p w14:paraId="36069D7D" w14:textId="77777777" w:rsidR="00BC25A6" w:rsidRPr="0041644A" w:rsidRDefault="00BC25A6">
            <w:pPr>
              <w:rPr>
                <w:color w:val="231F20"/>
                <w:sz w:val="24"/>
                <w:szCs w:val="24"/>
              </w:rPr>
            </w:pPr>
          </w:p>
          <w:p w14:paraId="36D49D33" w14:textId="77777777" w:rsidR="00BC25A6" w:rsidRPr="0041644A" w:rsidRDefault="00BC25A6">
            <w:pPr>
              <w:rPr>
                <w:color w:val="231F20"/>
                <w:sz w:val="24"/>
                <w:szCs w:val="24"/>
              </w:rPr>
            </w:pPr>
          </w:p>
          <w:p w14:paraId="159F90BC" w14:textId="77777777" w:rsidR="00BC25A6" w:rsidRPr="0041644A" w:rsidRDefault="00BC25A6">
            <w:pPr>
              <w:rPr>
                <w:color w:val="231F20"/>
                <w:sz w:val="24"/>
                <w:szCs w:val="24"/>
              </w:rPr>
            </w:pPr>
          </w:p>
          <w:p w14:paraId="258042A8" w14:textId="77777777" w:rsidR="00BC25A6" w:rsidRPr="0041644A" w:rsidRDefault="00BC25A6">
            <w:pPr>
              <w:rPr>
                <w:color w:val="231F20"/>
                <w:sz w:val="24"/>
                <w:szCs w:val="24"/>
              </w:rPr>
            </w:pPr>
          </w:p>
          <w:p w14:paraId="4489F003" w14:textId="77777777" w:rsidR="00BC25A6" w:rsidRPr="0041644A" w:rsidRDefault="00BC25A6">
            <w:pPr>
              <w:rPr>
                <w:color w:val="231F20"/>
                <w:sz w:val="24"/>
                <w:szCs w:val="24"/>
              </w:rPr>
            </w:pPr>
          </w:p>
          <w:p w14:paraId="7AC979C7" w14:textId="77777777" w:rsidR="00BC25A6" w:rsidRPr="0041644A" w:rsidRDefault="00BC25A6">
            <w:pPr>
              <w:rPr>
                <w:color w:val="231F20"/>
                <w:sz w:val="24"/>
                <w:szCs w:val="24"/>
              </w:rPr>
            </w:pPr>
          </w:p>
          <w:p w14:paraId="1E51CD91" w14:textId="77777777" w:rsidR="00BC25A6" w:rsidRPr="0041644A" w:rsidRDefault="00BC25A6">
            <w:pPr>
              <w:rPr>
                <w:color w:val="231F20"/>
                <w:sz w:val="24"/>
                <w:szCs w:val="24"/>
              </w:rPr>
            </w:pPr>
          </w:p>
          <w:p w14:paraId="4347FA55" w14:textId="77777777" w:rsidR="00BC25A6" w:rsidRPr="0041644A" w:rsidRDefault="00BC25A6">
            <w:pPr>
              <w:rPr>
                <w:sz w:val="24"/>
                <w:szCs w:val="24"/>
              </w:rPr>
            </w:pPr>
          </w:p>
          <w:p w14:paraId="3B5B73BC" w14:textId="77777777" w:rsidR="00BC25A6" w:rsidRPr="0041644A" w:rsidRDefault="00BC25A6">
            <w:pPr>
              <w:rPr>
                <w:rFonts w:ascii="Calibri" w:hAnsi="Calibri"/>
                <w:color w:val="231F20"/>
                <w:sz w:val="24"/>
                <w:szCs w:val="24"/>
              </w:rPr>
            </w:pPr>
          </w:p>
          <w:p w14:paraId="3E73B981" w14:textId="77777777" w:rsidR="00BC25A6" w:rsidRPr="0041644A" w:rsidRDefault="00BC25A6">
            <w:pPr>
              <w:rPr>
                <w:rFonts w:ascii="Calibri" w:hAnsi="Calibri"/>
                <w:color w:val="231F20"/>
                <w:sz w:val="24"/>
                <w:szCs w:val="24"/>
              </w:rPr>
            </w:pPr>
          </w:p>
          <w:p w14:paraId="16D3ABCC" w14:textId="77777777" w:rsidR="00BC25A6" w:rsidRPr="0041644A" w:rsidRDefault="00BC25A6">
            <w:pPr>
              <w:rPr>
                <w:sz w:val="24"/>
                <w:szCs w:val="24"/>
              </w:rPr>
            </w:pPr>
          </w:p>
        </w:tc>
      </w:tr>
      <w:tr w:rsidR="00BC25A6" w:rsidRPr="002E39A1" w14:paraId="038F0F16" w14:textId="77777777">
        <w:trPr>
          <w:trHeight w:val="910"/>
        </w:trPr>
        <w:tc>
          <w:tcPr>
            <w:tcW w:w="10490" w:type="dxa"/>
            <w:tcBorders>
              <w:left w:val="single" w:sz="6" w:space="0" w:color="000000"/>
              <w:bottom w:val="single" w:sz="6" w:space="0" w:color="000000"/>
              <w:right w:val="single" w:sz="6" w:space="0" w:color="000000"/>
            </w:tcBorders>
            <w:shd w:val="clear" w:color="auto" w:fill="FFFF00"/>
            <w:vAlign w:val="center"/>
          </w:tcPr>
          <w:p w14:paraId="2C58C25D" w14:textId="77777777" w:rsidR="00BC25A6" w:rsidRPr="00767275" w:rsidRDefault="008745FD">
            <w:pPr>
              <w:rPr>
                <w:color w:val="000000"/>
                <w:sz w:val="24"/>
                <w:szCs w:val="24"/>
              </w:rPr>
            </w:pPr>
            <w:r w:rsidRPr="00767275">
              <w:rPr>
                <w:b/>
                <w:bCs/>
                <w:color w:val="000000"/>
                <w:sz w:val="24"/>
                <w:szCs w:val="24"/>
              </w:rPr>
              <w:lastRenderedPageBreak/>
              <w:t xml:space="preserve">L’expérimentation « chantiers 2000 » lancée dans les années 1990 </w:t>
            </w:r>
            <w:r w:rsidRPr="00767275">
              <w:rPr>
                <w:color w:val="000000"/>
                <w:sz w:val="24"/>
                <w:szCs w:val="24"/>
              </w:rPr>
              <w:t>avait déjà mis en avant l’intérêt de la mise en commun de moyens, d’une organisation logistique, d’une planification interactive et dynamique plus précise.</w:t>
            </w:r>
          </w:p>
          <w:p w14:paraId="64253C81" w14:textId="77777777" w:rsidR="00BC25A6" w:rsidRPr="00767275" w:rsidRDefault="008745FD">
            <w:pPr>
              <w:rPr>
                <w:sz w:val="24"/>
                <w:szCs w:val="24"/>
              </w:rPr>
            </w:pPr>
            <w:hyperlink r:id="rId9">
              <w:r w:rsidRPr="00767275">
                <w:rPr>
                  <w:rStyle w:val="LienInternet"/>
                  <w:color w:val="000000"/>
                  <w:sz w:val="24"/>
                  <w:szCs w:val="24"/>
                  <w:u w:val="none"/>
                  <w:lang w:val="fr-FR"/>
                </w:rPr>
                <w:t>Chantier 2000 - Mieux produire sur les chantiers (1994-2000) | Plan Urbanisme Construction Architecture</w:t>
              </w:r>
            </w:hyperlink>
            <w:r w:rsidRPr="00767275">
              <w:rPr>
                <w:color w:val="000000"/>
                <w:sz w:val="24"/>
                <w:szCs w:val="24"/>
              </w:rPr>
              <w:t xml:space="preserve"> </w:t>
            </w:r>
          </w:p>
        </w:tc>
      </w:tr>
      <w:tr w:rsidR="00BC25A6" w:rsidRPr="002E39A1" w14:paraId="6B4ACA76" w14:textId="77777777" w:rsidTr="00D43157">
        <w:trPr>
          <w:trHeight w:val="423"/>
        </w:trPr>
        <w:tc>
          <w:tcPr>
            <w:tcW w:w="10490" w:type="dxa"/>
            <w:tcBorders>
              <w:left w:val="single" w:sz="6" w:space="0" w:color="000000"/>
              <w:bottom w:val="single" w:sz="6" w:space="0" w:color="000000"/>
              <w:right w:val="single" w:sz="6" w:space="0" w:color="000000"/>
            </w:tcBorders>
            <w:vAlign w:val="center"/>
          </w:tcPr>
          <w:p w14:paraId="224279E3" w14:textId="77777777" w:rsidR="00BC25A6" w:rsidRPr="002E39A1" w:rsidRDefault="00BC25A6"/>
        </w:tc>
      </w:tr>
      <w:tr w:rsidR="00BC25A6" w:rsidRPr="002E39A1" w14:paraId="2A523C05" w14:textId="77777777" w:rsidTr="00D43157">
        <w:trPr>
          <w:trHeight w:val="315"/>
        </w:trPr>
        <w:tc>
          <w:tcPr>
            <w:tcW w:w="10490" w:type="dxa"/>
            <w:tcBorders>
              <w:top w:val="single" w:sz="6" w:space="0" w:color="000000"/>
              <w:left w:val="single" w:sz="6" w:space="0" w:color="000000"/>
              <w:bottom w:val="single" w:sz="6" w:space="0" w:color="000000"/>
              <w:right w:val="single" w:sz="6" w:space="0" w:color="000000"/>
            </w:tcBorders>
            <w:vAlign w:val="center"/>
          </w:tcPr>
          <w:p w14:paraId="2F45F845" w14:textId="7B765B1E" w:rsidR="00BC25A6" w:rsidRPr="00D43157" w:rsidRDefault="0041644A" w:rsidP="00D43157">
            <w:pPr>
              <w:rPr>
                <w:b/>
                <w:bCs/>
                <w:sz w:val="28"/>
                <w:szCs w:val="28"/>
                <w:highlight w:val="yellow"/>
                <w:u w:val="single"/>
              </w:rPr>
            </w:pPr>
            <w:r w:rsidRPr="0041644A">
              <w:rPr>
                <w:b/>
                <w:bCs/>
                <w:sz w:val="28"/>
                <w:szCs w:val="28"/>
                <w:highlight w:val="yellow"/>
                <w:u w:val="single"/>
              </w:rPr>
              <w:t>Livrable 2</w:t>
            </w:r>
            <w:r w:rsidRPr="000A1DBD">
              <w:rPr>
                <w:b/>
                <w:bCs/>
                <w:sz w:val="28"/>
                <w:szCs w:val="28"/>
                <w:highlight w:val="yellow"/>
              </w:rPr>
              <w:t xml:space="preserve"> : </w:t>
            </w:r>
            <w:r w:rsidRPr="00D43157">
              <w:rPr>
                <w:b/>
                <w:bCs/>
                <w:sz w:val="28"/>
                <w:szCs w:val="28"/>
                <w:highlight w:val="yellow"/>
                <w:u w:val="single"/>
              </w:rPr>
              <w:t xml:space="preserve">OPPBTP </w:t>
            </w:r>
            <w:r w:rsidRPr="005E29E2">
              <w:rPr>
                <w:b/>
                <w:bCs/>
                <w:sz w:val="28"/>
                <w:szCs w:val="28"/>
                <w:highlight w:val="yellow"/>
              </w:rPr>
              <w:t>« </w:t>
            </w:r>
            <w:r w:rsidR="008745FD" w:rsidRPr="005E29E2">
              <w:rPr>
                <w:b/>
                <w:bCs/>
                <w:sz w:val="28"/>
                <w:szCs w:val="28"/>
                <w:highlight w:val="yellow"/>
              </w:rPr>
              <w:t>Mise En Commun des Moyens aspects économiques et organisationnels</w:t>
            </w:r>
            <w:r w:rsidRPr="005E29E2">
              <w:rPr>
                <w:b/>
                <w:bCs/>
                <w:sz w:val="28"/>
                <w:szCs w:val="28"/>
                <w:highlight w:val="yellow"/>
              </w:rPr>
              <w:t> »</w:t>
            </w:r>
            <w:r w:rsidR="008745FD" w:rsidRPr="005E29E2">
              <w:rPr>
                <w:b/>
                <w:bCs/>
                <w:sz w:val="28"/>
                <w:szCs w:val="28"/>
                <w:highlight w:val="yellow"/>
              </w:rPr>
              <w:t>.</w:t>
            </w:r>
          </w:p>
        </w:tc>
      </w:tr>
      <w:tr w:rsidR="00BC25A6" w:rsidRPr="00F52A2F" w14:paraId="25C678A4" w14:textId="77777777">
        <w:trPr>
          <w:trHeight w:val="1459"/>
        </w:trPr>
        <w:tc>
          <w:tcPr>
            <w:tcW w:w="10490" w:type="dxa"/>
            <w:tcBorders>
              <w:left w:val="single" w:sz="6" w:space="0" w:color="000000"/>
              <w:bottom w:val="single" w:sz="6" w:space="0" w:color="000000"/>
              <w:right w:val="single" w:sz="6" w:space="0" w:color="000000"/>
            </w:tcBorders>
            <w:vAlign w:val="center"/>
          </w:tcPr>
          <w:p w14:paraId="2FD55433" w14:textId="77777777" w:rsidR="00BC25A6" w:rsidRPr="00F52A2F" w:rsidRDefault="008745FD">
            <w:pPr>
              <w:pStyle w:val="Corpsdetexte"/>
              <w:rPr>
                <w:sz w:val="24"/>
                <w:szCs w:val="24"/>
              </w:rPr>
            </w:pPr>
            <w:r w:rsidRPr="00F52A2F">
              <w:rPr>
                <w:b w:val="0"/>
                <w:bCs w:val="0"/>
                <w:sz w:val="24"/>
                <w:szCs w:val="24"/>
              </w:rPr>
              <w:t>1) « La plupart des dirigeants d’entreprise considèrent que la prévention représente un coût net pour l’entreprise.</w:t>
            </w:r>
          </w:p>
          <w:p w14:paraId="260BEDD7" w14:textId="77777777" w:rsidR="00BC25A6" w:rsidRDefault="008745FD">
            <w:pPr>
              <w:pStyle w:val="Corpsdetexte"/>
              <w:rPr>
                <w:b w:val="0"/>
                <w:bCs w:val="0"/>
                <w:sz w:val="24"/>
                <w:szCs w:val="24"/>
              </w:rPr>
            </w:pPr>
            <w:r w:rsidRPr="00F52A2F">
              <w:rPr>
                <w:b w:val="0"/>
                <w:bCs w:val="0"/>
                <w:sz w:val="24"/>
                <w:szCs w:val="24"/>
              </w:rPr>
              <w:t xml:space="preserve">Au travers de cette étude, l’OPPBTP montre que les actions menées en entreprise en faveur de la prévention et de l’amélioration des conditions de travail </w:t>
            </w:r>
            <w:r w:rsidRPr="0055593B">
              <w:rPr>
                <w:i/>
                <w:iCs/>
                <w:sz w:val="24"/>
                <w:szCs w:val="24"/>
                <w:highlight w:val="yellow"/>
              </w:rPr>
              <w:t>sont en réalité des facteurs économiques positifs pour l’entreprise</w:t>
            </w:r>
            <w:r w:rsidRPr="00F52A2F">
              <w:rPr>
                <w:b w:val="0"/>
                <w:bCs w:val="0"/>
                <w:sz w:val="24"/>
                <w:szCs w:val="24"/>
              </w:rPr>
              <w:t xml:space="preserve"> et transposables facilement dans de nombreux secteurs d’activité du BTP.</w:t>
            </w:r>
          </w:p>
          <w:p w14:paraId="61FF3C03" w14:textId="77777777" w:rsidR="0055593B" w:rsidRPr="00F52A2F" w:rsidRDefault="0055593B">
            <w:pPr>
              <w:pStyle w:val="Corpsdetexte"/>
              <w:rPr>
                <w:sz w:val="24"/>
                <w:szCs w:val="24"/>
              </w:rPr>
            </w:pPr>
          </w:p>
          <w:p w14:paraId="32B00542" w14:textId="2CE13D86" w:rsidR="00BC25A6" w:rsidRPr="00F52A2F" w:rsidRDefault="008745FD">
            <w:pPr>
              <w:pStyle w:val="Corpsdetexte"/>
              <w:rPr>
                <w:sz w:val="24"/>
                <w:szCs w:val="24"/>
              </w:rPr>
            </w:pPr>
            <w:r w:rsidRPr="00F52A2F">
              <w:rPr>
                <w:b w:val="0"/>
                <w:bCs w:val="0"/>
                <w:sz w:val="24"/>
                <w:szCs w:val="24"/>
              </w:rPr>
              <w:t xml:space="preserve">Depuis les résultats promulgués en 2013 et faisant l’objet d’un ouvrage agrémenté de 101 cas, l’étude s’est enrichie progressivement de nouveaux cas. Vous pouvez consulter en ligne l'ensemble des cas </w:t>
            </w:r>
            <w:r w:rsidR="0041644A" w:rsidRPr="00F52A2F">
              <w:rPr>
                <w:b w:val="0"/>
                <w:bCs w:val="0"/>
                <w:sz w:val="24"/>
                <w:szCs w:val="24"/>
              </w:rPr>
              <w:t>ci-dessous</w:t>
            </w:r>
            <w:r w:rsidRPr="00F52A2F">
              <w:rPr>
                <w:b w:val="0"/>
                <w:bCs w:val="0"/>
                <w:sz w:val="24"/>
                <w:szCs w:val="24"/>
              </w:rPr>
              <w:t> ».</w:t>
            </w:r>
          </w:p>
        </w:tc>
      </w:tr>
      <w:tr w:rsidR="00BC25A6" w:rsidRPr="00F52A2F" w14:paraId="37AF8C56" w14:textId="77777777">
        <w:trPr>
          <w:trHeight w:val="315"/>
        </w:trPr>
        <w:tc>
          <w:tcPr>
            <w:tcW w:w="10490" w:type="dxa"/>
            <w:tcBorders>
              <w:left w:val="single" w:sz="6" w:space="0" w:color="000000"/>
              <w:bottom w:val="single" w:sz="6" w:space="0" w:color="000000"/>
              <w:right w:val="single" w:sz="6" w:space="0" w:color="000000"/>
            </w:tcBorders>
            <w:vAlign w:val="center"/>
          </w:tcPr>
          <w:p w14:paraId="124BF718" w14:textId="4A55284C" w:rsidR="00BC25A6" w:rsidRDefault="008745FD">
            <w:pPr>
              <w:rPr>
                <w:b/>
                <w:bCs/>
                <w:sz w:val="24"/>
                <w:szCs w:val="24"/>
              </w:rPr>
            </w:pPr>
            <w:hyperlink r:id="rId10">
              <w:r w:rsidRPr="00F52A2F">
                <w:rPr>
                  <w:rStyle w:val="LienInternet"/>
                  <w:sz w:val="24"/>
                  <w:szCs w:val="24"/>
                  <w:lang w:val="fr-FR"/>
                </w:rPr>
                <w:t>Prévention et performance - Une approche économique de la prévention | Prévention BTP (preventionbtp.fr)</w:t>
              </w:r>
            </w:hyperlink>
            <w:r w:rsidR="00151A7D" w:rsidRPr="00F52A2F">
              <w:rPr>
                <w:sz w:val="24"/>
                <w:szCs w:val="24"/>
              </w:rPr>
              <w:t xml:space="preserve">  </w:t>
            </w:r>
            <w:r w:rsidR="00151A7D" w:rsidRPr="00F52A2F">
              <w:rPr>
                <w:b/>
                <w:bCs/>
                <w:sz w:val="24"/>
                <w:szCs w:val="24"/>
              </w:rPr>
              <w:t>(</w:t>
            </w:r>
            <w:r w:rsidRPr="00F52A2F">
              <w:rPr>
                <w:b/>
                <w:bCs/>
                <w:sz w:val="24"/>
                <w:szCs w:val="24"/>
              </w:rPr>
              <w:t xml:space="preserve">juin 2016) </w:t>
            </w:r>
          </w:p>
          <w:p w14:paraId="4A0EDFE1" w14:textId="77777777" w:rsidR="0055593B" w:rsidRPr="00F52A2F" w:rsidRDefault="0055593B">
            <w:pPr>
              <w:rPr>
                <w:sz w:val="24"/>
                <w:szCs w:val="24"/>
              </w:rPr>
            </w:pPr>
          </w:p>
        </w:tc>
      </w:tr>
      <w:tr w:rsidR="00BC25A6" w:rsidRPr="00F52A2F" w14:paraId="13E04C31" w14:textId="77777777">
        <w:trPr>
          <w:trHeight w:val="315"/>
        </w:trPr>
        <w:tc>
          <w:tcPr>
            <w:tcW w:w="10490" w:type="dxa"/>
            <w:tcBorders>
              <w:left w:val="single" w:sz="6" w:space="0" w:color="000000"/>
              <w:bottom w:val="single" w:sz="6" w:space="0" w:color="000000"/>
              <w:right w:val="single" w:sz="6" w:space="0" w:color="000000"/>
            </w:tcBorders>
            <w:vAlign w:val="center"/>
          </w:tcPr>
          <w:p w14:paraId="64A791A9" w14:textId="77777777" w:rsidR="00BC25A6" w:rsidRPr="00F52A2F" w:rsidRDefault="008745FD">
            <w:pPr>
              <w:rPr>
                <w:sz w:val="24"/>
                <w:szCs w:val="24"/>
              </w:rPr>
            </w:pPr>
            <w:r w:rsidRPr="00F52A2F">
              <w:rPr>
                <w:sz w:val="24"/>
                <w:szCs w:val="24"/>
              </w:rPr>
              <w:t xml:space="preserve">2) </w:t>
            </w:r>
            <w:r w:rsidRPr="00F52A2F">
              <w:rPr>
                <w:b/>
                <w:bCs/>
                <w:sz w:val="24"/>
                <w:szCs w:val="24"/>
              </w:rPr>
              <w:t>Une approche économique de la prévention d’après 101 cas étudiés en entreprise</w:t>
            </w:r>
            <w:r w:rsidRPr="00F52A2F">
              <w:rPr>
                <w:sz w:val="24"/>
                <w:szCs w:val="24"/>
              </w:rPr>
              <w:t xml:space="preserve"> / Référence : A0 G 01 13 </w:t>
            </w:r>
          </w:p>
          <w:p w14:paraId="0B8BF91C" w14:textId="79FD2063" w:rsidR="00BC25A6" w:rsidRPr="00F52A2F" w:rsidRDefault="008745FD">
            <w:pPr>
              <w:rPr>
                <w:sz w:val="24"/>
                <w:szCs w:val="24"/>
              </w:rPr>
            </w:pPr>
            <w:r w:rsidRPr="00F52A2F">
              <w:rPr>
                <w:sz w:val="24"/>
                <w:szCs w:val="24"/>
              </w:rPr>
              <w:t xml:space="preserve">Bilan économique d’un exemple 4.26 de la mise en place d’un « échafaudage de pied en périphérique périphérie des toitures entre les gains G et les coûts C et du rendement R, de l’action leur rapport (G/C) est de 2,00. </w:t>
            </w:r>
            <w:r w:rsidRPr="00F52A2F">
              <w:rPr>
                <w:sz w:val="24"/>
                <w:szCs w:val="24"/>
              </w:rPr>
              <w:t>(</w:t>
            </w:r>
            <w:r w:rsidR="0055593B" w:rsidRPr="00F52A2F">
              <w:rPr>
                <w:sz w:val="24"/>
                <w:szCs w:val="24"/>
              </w:rPr>
              <w:t>Mars</w:t>
            </w:r>
            <w:r w:rsidRPr="00F52A2F">
              <w:rPr>
                <w:sz w:val="24"/>
                <w:szCs w:val="24"/>
              </w:rPr>
              <w:t xml:space="preserve"> 2013)</w:t>
            </w:r>
          </w:p>
        </w:tc>
      </w:tr>
      <w:tr w:rsidR="00BC25A6" w:rsidRPr="002E39A1" w14:paraId="50AC7250" w14:textId="77777777">
        <w:trPr>
          <w:trHeight w:val="315"/>
        </w:trPr>
        <w:tc>
          <w:tcPr>
            <w:tcW w:w="10490" w:type="dxa"/>
            <w:tcBorders>
              <w:left w:val="single" w:sz="6" w:space="0" w:color="000000"/>
              <w:bottom w:val="single" w:sz="6" w:space="0" w:color="000000"/>
              <w:right w:val="single" w:sz="6" w:space="0" w:color="000000"/>
            </w:tcBorders>
            <w:vAlign w:val="center"/>
          </w:tcPr>
          <w:p w14:paraId="1ED79CF0" w14:textId="77777777" w:rsidR="00BC25A6" w:rsidRPr="002E39A1" w:rsidRDefault="00BC25A6">
            <w:pPr>
              <w:rPr>
                <w:sz w:val="21"/>
                <w:szCs w:val="21"/>
              </w:rPr>
            </w:pPr>
          </w:p>
        </w:tc>
      </w:tr>
    </w:tbl>
    <w:p w14:paraId="52FDD656" w14:textId="77777777" w:rsidR="0055593B" w:rsidRDefault="0055593B"/>
    <w:p w14:paraId="022F8A5F" w14:textId="77777777" w:rsidR="0055593B" w:rsidRDefault="0055593B"/>
    <w:p w14:paraId="3874768D" w14:textId="77777777" w:rsidR="0055593B" w:rsidRDefault="0055593B"/>
    <w:p w14:paraId="5B51BFCF" w14:textId="77777777" w:rsidR="0055593B" w:rsidRDefault="0055593B"/>
    <w:tbl>
      <w:tblPr>
        <w:tblW w:w="10490" w:type="dxa"/>
        <w:tblInd w:w="450" w:type="dxa"/>
        <w:tblLook w:val="04A0" w:firstRow="1" w:lastRow="0" w:firstColumn="1" w:lastColumn="0" w:noHBand="0" w:noVBand="1"/>
      </w:tblPr>
      <w:tblGrid>
        <w:gridCol w:w="10490"/>
      </w:tblGrid>
      <w:tr w:rsidR="00BC25A6" w:rsidRPr="002E39A1" w14:paraId="3F1FBED8" w14:textId="77777777">
        <w:trPr>
          <w:trHeight w:val="315"/>
        </w:trPr>
        <w:tc>
          <w:tcPr>
            <w:tcW w:w="10490" w:type="dxa"/>
            <w:tcBorders>
              <w:top w:val="single" w:sz="6" w:space="0" w:color="000000"/>
              <w:left w:val="single" w:sz="6" w:space="0" w:color="000000"/>
              <w:bottom w:val="single" w:sz="6" w:space="0" w:color="000000"/>
              <w:right w:val="single" w:sz="6" w:space="0" w:color="000000"/>
            </w:tcBorders>
            <w:shd w:val="clear" w:color="auto" w:fill="CCCCCC"/>
            <w:tcMar>
              <w:top w:w="55" w:type="dxa"/>
              <w:bottom w:w="55" w:type="dxa"/>
            </w:tcMar>
            <w:vAlign w:val="center"/>
          </w:tcPr>
          <w:p w14:paraId="33B84444" w14:textId="0DF0ACCA" w:rsidR="00BC25A6" w:rsidRPr="002E39A1" w:rsidRDefault="008745FD">
            <w:r w:rsidRPr="002E39A1">
              <w:rPr>
                <w:b/>
                <w:bCs/>
                <w:sz w:val="32"/>
                <w:szCs w:val="32"/>
              </w:rPr>
              <w:lastRenderedPageBreak/>
              <w:t xml:space="preserve">2. Avantages </w:t>
            </w:r>
            <w:r w:rsidR="0055593B" w:rsidRPr="002E39A1">
              <w:rPr>
                <w:b/>
                <w:bCs/>
                <w:sz w:val="32"/>
                <w:szCs w:val="32"/>
              </w:rPr>
              <w:t>organisationnels,</w:t>
            </w:r>
            <w:r w:rsidRPr="002E39A1">
              <w:rPr>
                <w:b/>
                <w:bCs/>
                <w:sz w:val="32"/>
                <w:szCs w:val="32"/>
              </w:rPr>
              <w:t xml:space="preserve"> notamment au niveau des délais </w:t>
            </w:r>
          </w:p>
        </w:tc>
      </w:tr>
      <w:tr w:rsidR="00BC25A6" w:rsidRPr="00BC7AD6" w14:paraId="6F3C6E92" w14:textId="77777777">
        <w:trPr>
          <w:trHeight w:val="277"/>
        </w:trPr>
        <w:tc>
          <w:tcPr>
            <w:tcW w:w="10490" w:type="dxa"/>
            <w:tcBorders>
              <w:left w:val="single" w:sz="6" w:space="0" w:color="000000"/>
              <w:bottom w:val="single" w:sz="6" w:space="0" w:color="000000"/>
              <w:right w:val="single" w:sz="6" w:space="0" w:color="000000"/>
            </w:tcBorders>
            <w:vAlign w:val="center"/>
          </w:tcPr>
          <w:p w14:paraId="6021D0CB" w14:textId="77777777" w:rsidR="002F5229" w:rsidRDefault="008745FD" w:rsidP="00BC7AD6">
            <w:pPr>
              <w:tabs>
                <w:tab w:val="left" w:pos="429"/>
              </w:tabs>
              <w:spacing w:before="57" w:after="57" w:line="229" w:lineRule="exact"/>
              <w:jc w:val="both"/>
              <w:rPr>
                <w:rStyle w:val="Accentuationforte"/>
                <w:spacing w:val="-2"/>
                <w:sz w:val="24"/>
                <w:szCs w:val="24"/>
              </w:rPr>
            </w:pPr>
            <w:r w:rsidRPr="00BC7AD6">
              <w:rPr>
                <w:rStyle w:val="Accentuationforte"/>
                <w:spacing w:val="-2"/>
                <w:sz w:val="24"/>
                <w:szCs w:val="24"/>
              </w:rPr>
              <w:t xml:space="preserve">Une meilleure coordination entre les différents intervenants permet de </w:t>
            </w:r>
            <w:r w:rsidRPr="002F5229">
              <w:rPr>
                <w:rStyle w:val="Accentuationforte"/>
                <w:spacing w:val="-2"/>
                <w:sz w:val="24"/>
                <w:szCs w:val="24"/>
                <w:u w:val="single"/>
              </w:rPr>
              <w:t>fluidifier le déroulement des opérations</w:t>
            </w:r>
            <w:r w:rsidRPr="00BC7AD6">
              <w:rPr>
                <w:rStyle w:val="Accentuationforte"/>
                <w:spacing w:val="-2"/>
                <w:sz w:val="24"/>
                <w:szCs w:val="24"/>
              </w:rPr>
              <w:t xml:space="preserve"> réduisant les chevauchements d’activités. </w:t>
            </w:r>
          </w:p>
          <w:p w14:paraId="07B9E738" w14:textId="77777777" w:rsidR="002F5229" w:rsidRDefault="008745FD" w:rsidP="00BC7AD6">
            <w:pPr>
              <w:tabs>
                <w:tab w:val="left" w:pos="429"/>
              </w:tabs>
              <w:spacing w:before="57" w:after="57" w:line="229" w:lineRule="exact"/>
              <w:jc w:val="both"/>
              <w:rPr>
                <w:rStyle w:val="Accentuationforte"/>
                <w:spacing w:val="-2"/>
                <w:sz w:val="24"/>
                <w:szCs w:val="24"/>
              </w:rPr>
            </w:pPr>
            <w:r w:rsidRPr="00BC7AD6">
              <w:rPr>
                <w:rStyle w:val="Accentuationforte"/>
                <w:spacing w:val="-2"/>
                <w:sz w:val="24"/>
                <w:szCs w:val="24"/>
              </w:rPr>
              <w:t xml:space="preserve">En anticipant les contraintes et en harmonisant les plannings, </w:t>
            </w:r>
            <w:r w:rsidRPr="002F5229">
              <w:rPr>
                <w:rStyle w:val="Accentuationforte"/>
                <w:spacing w:val="-2"/>
                <w:sz w:val="24"/>
                <w:szCs w:val="24"/>
                <w:u w:val="single"/>
              </w:rPr>
              <w:t>les risques de retard sont limités</w:t>
            </w:r>
            <w:r w:rsidRPr="00BC7AD6">
              <w:rPr>
                <w:rStyle w:val="Accentuationforte"/>
                <w:spacing w:val="-2"/>
                <w:sz w:val="24"/>
                <w:szCs w:val="24"/>
              </w:rPr>
              <w:t xml:space="preserve">. </w:t>
            </w:r>
          </w:p>
          <w:p w14:paraId="5CA77405" w14:textId="0C53D909" w:rsidR="00BC25A6" w:rsidRDefault="008745FD" w:rsidP="00BC7AD6">
            <w:pPr>
              <w:tabs>
                <w:tab w:val="left" w:pos="429"/>
              </w:tabs>
              <w:spacing w:before="57" w:after="57" w:line="229" w:lineRule="exact"/>
              <w:jc w:val="both"/>
              <w:rPr>
                <w:rStyle w:val="Accentuationforte"/>
                <w:spacing w:val="-2"/>
                <w:sz w:val="24"/>
                <w:szCs w:val="24"/>
              </w:rPr>
            </w:pPr>
            <w:r w:rsidRPr="00BC7AD6">
              <w:rPr>
                <w:rStyle w:val="Accentuationforte"/>
                <w:spacing w:val="-2"/>
                <w:sz w:val="24"/>
                <w:szCs w:val="24"/>
              </w:rPr>
              <w:t xml:space="preserve">La gestion collective des moyens </w:t>
            </w:r>
            <w:r w:rsidRPr="002F5229">
              <w:rPr>
                <w:rStyle w:val="Accentuationforte"/>
                <w:spacing w:val="-2"/>
                <w:sz w:val="24"/>
                <w:szCs w:val="24"/>
                <w:u w:val="single"/>
              </w:rPr>
              <w:t>améliore la planification et facilite l’enchaînement des tâches</w:t>
            </w:r>
            <w:r w:rsidRPr="00BC7AD6">
              <w:rPr>
                <w:rStyle w:val="Accentuationforte"/>
                <w:spacing w:val="-2"/>
                <w:sz w:val="24"/>
                <w:szCs w:val="24"/>
              </w:rPr>
              <w:t>, ce qui garantit un meilleur respect des délais.</w:t>
            </w:r>
            <w:r w:rsidRPr="00BC7AD6">
              <w:rPr>
                <w:rStyle w:val="Accentuationforte"/>
                <w:spacing w:val="-2"/>
                <w:sz w:val="24"/>
                <w:szCs w:val="24"/>
              </w:rPr>
              <w:t xml:space="preserve"> </w:t>
            </w:r>
          </w:p>
          <w:p w14:paraId="3FE92BA7" w14:textId="77777777" w:rsidR="00BC7AD6" w:rsidRPr="00BC7AD6" w:rsidRDefault="00BC7AD6" w:rsidP="00BC7AD6">
            <w:pPr>
              <w:tabs>
                <w:tab w:val="left" w:pos="429"/>
              </w:tabs>
              <w:spacing w:before="57" w:after="57" w:line="229" w:lineRule="exact"/>
              <w:jc w:val="both"/>
              <w:rPr>
                <w:sz w:val="24"/>
                <w:szCs w:val="24"/>
              </w:rPr>
            </w:pPr>
          </w:p>
        </w:tc>
      </w:tr>
      <w:tr w:rsidR="00BC25A6" w:rsidRPr="00BC7AD6" w14:paraId="02411F38" w14:textId="77777777">
        <w:trPr>
          <w:trHeight w:val="277"/>
        </w:trPr>
        <w:tc>
          <w:tcPr>
            <w:tcW w:w="10490" w:type="dxa"/>
            <w:tcBorders>
              <w:left w:val="single" w:sz="6" w:space="0" w:color="000000"/>
              <w:bottom w:val="single" w:sz="6" w:space="0" w:color="000000"/>
              <w:right w:val="single" w:sz="6" w:space="0" w:color="000000"/>
            </w:tcBorders>
            <w:vAlign w:val="center"/>
          </w:tcPr>
          <w:p w14:paraId="7C6ACD1F" w14:textId="2A5BBB23" w:rsidR="00BC25A6" w:rsidRPr="00BC7AD6" w:rsidRDefault="008745FD">
            <w:pPr>
              <w:tabs>
                <w:tab w:val="left" w:pos="429"/>
              </w:tabs>
              <w:spacing w:before="57" w:after="57" w:line="229" w:lineRule="exact"/>
              <w:rPr>
                <w:sz w:val="24"/>
                <w:szCs w:val="24"/>
              </w:rPr>
            </w:pPr>
            <w:r w:rsidRPr="00BC7AD6">
              <w:rPr>
                <w:b/>
                <w:bCs/>
                <w:sz w:val="24"/>
                <w:szCs w:val="24"/>
                <w:u w:val="single"/>
              </w:rPr>
              <w:t xml:space="preserve">Plusieurs exemples non exhaustifs </w:t>
            </w:r>
            <w:r w:rsidRPr="00BC7AD6">
              <w:rPr>
                <w:sz w:val="24"/>
                <w:szCs w:val="24"/>
              </w:rPr>
              <w:t xml:space="preserve">ou </w:t>
            </w:r>
            <w:r w:rsidRPr="00BC7AD6">
              <w:rPr>
                <w:rFonts w:eastAsia="Calibri" w:cs="Calibri"/>
                <w:color w:val="222222"/>
                <w:sz w:val="24"/>
                <w:szCs w:val="24"/>
              </w:rPr>
              <w:t>l’anticipation en conception (ex. accès toiture ou platelage) a permis d’éviter des dérives sur des chantiers</w:t>
            </w:r>
            <w:r w:rsidRPr="00BC7AD6">
              <w:rPr>
                <w:sz w:val="24"/>
                <w:szCs w:val="24"/>
              </w:rPr>
              <w:t xml:space="preserve"> sur la Haute-Savoie (74)</w:t>
            </w:r>
            <w:r w:rsidR="002F5229">
              <w:rPr>
                <w:sz w:val="24"/>
                <w:szCs w:val="24"/>
              </w:rPr>
              <w:t> :</w:t>
            </w:r>
          </w:p>
          <w:p w14:paraId="284C28A8" w14:textId="185274AC" w:rsidR="00BC25A6" w:rsidRPr="00BC7AD6" w:rsidRDefault="00BC25A6">
            <w:pPr>
              <w:tabs>
                <w:tab w:val="left" w:pos="429"/>
              </w:tabs>
              <w:spacing w:line="229" w:lineRule="exact"/>
              <w:rPr>
                <w:sz w:val="24"/>
                <w:szCs w:val="24"/>
              </w:rPr>
            </w:pPr>
          </w:p>
          <w:p w14:paraId="0CC07B64" w14:textId="77777777" w:rsidR="00BC25A6" w:rsidRPr="00BC7AD6" w:rsidRDefault="008745FD">
            <w:pPr>
              <w:tabs>
                <w:tab w:val="left" w:pos="429"/>
              </w:tabs>
              <w:spacing w:line="229" w:lineRule="exact"/>
              <w:rPr>
                <w:b/>
                <w:bCs/>
                <w:sz w:val="24"/>
                <w:szCs w:val="24"/>
              </w:rPr>
            </w:pPr>
            <w:r w:rsidRPr="00BC7AD6">
              <w:rPr>
                <w:b/>
                <w:bCs/>
                <w:sz w:val="24"/>
                <w:szCs w:val="24"/>
              </w:rPr>
              <w:t xml:space="preserve">a) Recettes à matériaux </w:t>
            </w:r>
            <w:r w:rsidRPr="00BC7AD6">
              <w:rPr>
                <w:b/>
                <w:bCs/>
                <w:color w:val="000000"/>
                <w:sz w:val="24"/>
                <w:szCs w:val="24"/>
              </w:rPr>
              <w:t>avec barrières écluse s</w:t>
            </w:r>
            <w:r w:rsidRPr="00BC7AD6">
              <w:rPr>
                <w:b/>
                <w:bCs/>
                <w:sz w:val="24"/>
                <w:szCs w:val="24"/>
              </w:rPr>
              <w:t>ur :</w:t>
            </w:r>
          </w:p>
          <w:p w14:paraId="4F4A744F" w14:textId="61C2127E" w:rsidR="00BC25A6" w:rsidRDefault="00BC7AD6">
            <w:pPr>
              <w:numPr>
                <w:ilvl w:val="0"/>
                <w:numId w:val="22"/>
              </w:numPr>
              <w:tabs>
                <w:tab w:val="clear" w:pos="720"/>
                <w:tab w:val="left" w:pos="429"/>
              </w:tabs>
              <w:spacing w:line="229" w:lineRule="exact"/>
              <w:rPr>
                <w:sz w:val="24"/>
                <w:szCs w:val="24"/>
              </w:rPr>
            </w:pPr>
            <w:r w:rsidRPr="00BC7AD6">
              <w:rPr>
                <w:sz w:val="24"/>
                <w:szCs w:val="24"/>
              </w:rPr>
              <w:t>Le</w:t>
            </w:r>
            <w:r w:rsidR="008745FD" w:rsidRPr="00BC7AD6">
              <w:rPr>
                <w:sz w:val="24"/>
                <w:szCs w:val="24"/>
              </w:rPr>
              <w:t xml:space="preserve"> nouveau siège de SNR à Annecy</w:t>
            </w:r>
          </w:p>
          <w:p w14:paraId="3E17C631" w14:textId="77777777" w:rsidR="00BC7AD6" w:rsidRPr="00BC7AD6" w:rsidRDefault="00BC7AD6" w:rsidP="00BC7AD6">
            <w:pPr>
              <w:tabs>
                <w:tab w:val="left" w:pos="429"/>
              </w:tabs>
              <w:spacing w:line="229" w:lineRule="exact"/>
              <w:rPr>
                <w:sz w:val="24"/>
                <w:szCs w:val="24"/>
              </w:rPr>
            </w:pPr>
          </w:p>
          <w:p w14:paraId="765CD163" w14:textId="77777777" w:rsidR="00BC25A6" w:rsidRPr="00BC7AD6" w:rsidRDefault="008745FD">
            <w:pPr>
              <w:tabs>
                <w:tab w:val="left" w:pos="429"/>
              </w:tabs>
              <w:spacing w:line="229" w:lineRule="exact"/>
              <w:rPr>
                <w:b/>
                <w:bCs/>
                <w:sz w:val="24"/>
                <w:szCs w:val="24"/>
              </w:rPr>
            </w:pPr>
            <w:r w:rsidRPr="00BC7AD6">
              <w:rPr>
                <w:b/>
                <w:bCs/>
                <w:sz w:val="24"/>
                <w:szCs w:val="24"/>
              </w:rPr>
              <w:t>b) Plateforme d’Élévation de Personnes et de Charges</w:t>
            </w:r>
          </w:p>
          <w:p w14:paraId="61D9C93C" w14:textId="24399123" w:rsidR="00BC25A6" w:rsidRPr="00BC7AD6" w:rsidRDefault="00BC7AD6">
            <w:pPr>
              <w:numPr>
                <w:ilvl w:val="0"/>
                <w:numId w:val="22"/>
              </w:numPr>
              <w:tabs>
                <w:tab w:val="clear" w:pos="720"/>
                <w:tab w:val="left" w:pos="429"/>
              </w:tabs>
              <w:spacing w:line="229" w:lineRule="exact"/>
              <w:rPr>
                <w:sz w:val="24"/>
                <w:szCs w:val="24"/>
              </w:rPr>
            </w:pPr>
            <w:r w:rsidRPr="00BC7AD6">
              <w:rPr>
                <w:sz w:val="24"/>
                <w:szCs w:val="24"/>
              </w:rPr>
              <w:t>Un</w:t>
            </w:r>
            <w:r w:rsidR="008745FD" w:rsidRPr="00BC7AD6">
              <w:rPr>
                <w:sz w:val="24"/>
                <w:szCs w:val="24"/>
              </w:rPr>
              <w:t xml:space="preserve"> élévateur de personnes et de charges chez un bailleur avenue du parc des sports Annecy (Haute Savoie Habitat) </w:t>
            </w:r>
          </w:p>
          <w:p w14:paraId="7B09EFD0" w14:textId="79B35B93" w:rsidR="00BC25A6" w:rsidRPr="00BC7AD6" w:rsidRDefault="00BC7AD6">
            <w:pPr>
              <w:numPr>
                <w:ilvl w:val="0"/>
                <w:numId w:val="22"/>
              </w:numPr>
              <w:tabs>
                <w:tab w:val="clear" w:pos="720"/>
                <w:tab w:val="left" w:pos="429"/>
              </w:tabs>
              <w:spacing w:line="229" w:lineRule="exact"/>
              <w:rPr>
                <w:sz w:val="24"/>
                <w:szCs w:val="24"/>
              </w:rPr>
            </w:pPr>
            <w:r w:rsidRPr="00BC7AD6">
              <w:rPr>
                <w:sz w:val="24"/>
                <w:szCs w:val="24"/>
              </w:rPr>
              <w:t>Des</w:t>
            </w:r>
            <w:r w:rsidR="008745FD" w:rsidRPr="00BC7AD6">
              <w:rPr>
                <w:sz w:val="24"/>
                <w:szCs w:val="24"/>
              </w:rPr>
              <w:t xml:space="preserve"> élévateurs de personnes et de charges chez un promoteur, avenue des Hirondelles Annecy (Cogedim)</w:t>
            </w:r>
          </w:p>
          <w:p w14:paraId="474209C7" w14:textId="77777777" w:rsidR="00BC25A6" w:rsidRPr="00BC7AD6" w:rsidRDefault="008745FD">
            <w:pPr>
              <w:numPr>
                <w:ilvl w:val="0"/>
                <w:numId w:val="22"/>
              </w:numPr>
              <w:tabs>
                <w:tab w:val="clear" w:pos="720"/>
                <w:tab w:val="left" w:pos="429"/>
              </w:tabs>
              <w:spacing w:before="57" w:after="57" w:line="229" w:lineRule="exact"/>
              <w:rPr>
                <w:color w:val="000000"/>
                <w:sz w:val="24"/>
                <w:szCs w:val="24"/>
              </w:rPr>
            </w:pPr>
            <w:r w:rsidRPr="00BC7AD6">
              <w:rPr>
                <w:color w:val="000000"/>
                <w:sz w:val="24"/>
                <w:szCs w:val="24"/>
              </w:rPr>
              <w:t>ZAC Pré Billy à Pringy</w:t>
            </w:r>
          </w:p>
          <w:p w14:paraId="4B7E0403" w14:textId="514971B2" w:rsidR="00BC25A6" w:rsidRPr="00BC7AD6" w:rsidRDefault="00BC25A6" w:rsidP="00BC7AD6">
            <w:pPr>
              <w:tabs>
                <w:tab w:val="left" w:pos="429"/>
              </w:tabs>
              <w:spacing w:before="57" w:after="57" w:line="229" w:lineRule="exact"/>
              <w:rPr>
                <w:color w:val="000000"/>
                <w:sz w:val="24"/>
                <w:szCs w:val="24"/>
              </w:rPr>
            </w:pPr>
          </w:p>
          <w:p w14:paraId="3C6CD66F" w14:textId="77777777" w:rsidR="00BC25A6" w:rsidRPr="00BC7AD6" w:rsidRDefault="008745FD">
            <w:pPr>
              <w:tabs>
                <w:tab w:val="left" w:pos="429"/>
              </w:tabs>
              <w:spacing w:line="229" w:lineRule="exact"/>
              <w:rPr>
                <w:b/>
                <w:bCs/>
                <w:sz w:val="24"/>
                <w:szCs w:val="24"/>
              </w:rPr>
            </w:pPr>
            <w:r w:rsidRPr="00BC7AD6">
              <w:rPr>
                <w:b/>
                <w:bCs/>
                <w:sz w:val="24"/>
                <w:szCs w:val="24"/>
              </w:rPr>
              <w:t xml:space="preserve">c) Voiries d’accès poids lourds carrossable </w:t>
            </w:r>
          </w:p>
          <w:p w14:paraId="366B3704" w14:textId="30E6A87E" w:rsidR="00BC25A6" w:rsidRPr="00BC7AD6" w:rsidRDefault="00BC7AD6">
            <w:pPr>
              <w:numPr>
                <w:ilvl w:val="0"/>
                <w:numId w:val="22"/>
              </w:numPr>
              <w:tabs>
                <w:tab w:val="clear" w:pos="720"/>
                <w:tab w:val="left" w:pos="429"/>
              </w:tabs>
              <w:spacing w:line="229" w:lineRule="exact"/>
              <w:rPr>
                <w:sz w:val="24"/>
                <w:szCs w:val="24"/>
              </w:rPr>
            </w:pPr>
            <w:r w:rsidRPr="00BC7AD6">
              <w:rPr>
                <w:sz w:val="24"/>
                <w:szCs w:val="24"/>
              </w:rPr>
              <w:t>Une</w:t>
            </w:r>
            <w:r w:rsidR="008745FD" w:rsidRPr="00BC7AD6">
              <w:rPr>
                <w:sz w:val="24"/>
                <w:szCs w:val="24"/>
              </w:rPr>
              <w:t xml:space="preserve"> voirie en enrobé sur un chantier boulevard du Fier (Cogedim)  </w:t>
            </w:r>
          </w:p>
          <w:p w14:paraId="4A2A745C" w14:textId="1E217997" w:rsidR="00BC25A6" w:rsidRDefault="00BC7AD6">
            <w:pPr>
              <w:numPr>
                <w:ilvl w:val="0"/>
                <w:numId w:val="22"/>
              </w:numPr>
              <w:tabs>
                <w:tab w:val="clear" w:pos="720"/>
                <w:tab w:val="left" w:pos="429"/>
              </w:tabs>
              <w:spacing w:line="229" w:lineRule="exact"/>
              <w:rPr>
                <w:sz w:val="24"/>
                <w:szCs w:val="24"/>
              </w:rPr>
            </w:pPr>
            <w:r w:rsidRPr="00BC7AD6">
              <w:rPr>
                <w:sz w:val="24"/>
                <w:szCs w:val="24"/>
              </w:rPr>
              <w:t>Une</w:t>
            </w:r>
            <w:r w:rsidR="008745FD" w:rsidRPr="00BC7AD6">
              <w:rPr>
                <w:sz w:val="24"/>
                <w:szCs w:val="24"/>
              </w:rPr>
              <w:t xml:space="preserve"> voirie en enrobé sur les futures voiries définitives </w:t>
            </w:r>
            <w:bookmarkStart w:id="0" w:name="__DdeLink__1182_3427205384"/>
            <w:r w:rsidR="008745FD" w:rsidRPr="00BC7AD6">
              <w:rPr>
                <w:sz w:val="24"/>
                <w:szCs w:val="24"/>
              </w:rPr>
              <w:t>Thonon-les-Bains (</w:t>
            </w:r>
            <w:bookmarkEnd w:id="0"/>
            <w:r w:rsidR="00156FBE" w:rsidRPr="00BC7AD6">
              <w:rPr>
                <w:sz w:val="24"/>
                <w:szCs w:val="24"/>
              </w:rPr>
              <w:t>SOGIM)</w:t>
            </w:r>
          </w:p>
          <w:p w14:paraId="0CF870C9" w14:textId="77777777" w:rsidR="00BC7AD6" w:rsidRPr="00BC7AD6" w:rsidRDefault="00BC7AD6" w:rsidP="00BC7AD6">
            <w:pPr>
              <w:tabs>
                <w:tab w:val="left" w:pos="429"/>
              </w:tabs>
              <w:spacing w:line="229" w:lineRule="exact"/>
              <w:rPr>
                <w:sz w:val="24"/>
                <w:szCs w:val="24"/>
              </w:rPr>
            </w:pPr>
          </w:p>
          <w:p w14:paraId="59BEDA71" w14:textId="77777777" w:rsidR="00BC25A6" w:rsidRPr="00BC7AD6" w:rsidRDefault="008745FD">
            <w:pPr>
              <w:tabs>
                <w:tab w:val="left" w:pos="429"/>
              </w:tabs>
              <w:spacing w:line="229" w:lineRule="exact"/>
              <w:rPr>
                <w:sz w:val="24"/>
                <w:szCs w:val="24"/>
              </w:rPr>
            </w:pPr>
            <w:r w:rsidRPr="00BC7AD6">
              <w:rPr>
                <w:sz w:val="24"/>
                <w:szCs w:val="24"/>
              </w:rPr>
              <w:t>d)</w:t>
            </w:r>
            <w:r w:rsidRPr="00BC7AD6">
              <w:rPr>
                <w:b/>
                <w:bCs/>
                <w:sz w:val="24"/>
                <w:szCs w:val="24"/>
              </w:rPr>
              <w:t xml:space="preserve"> Un échafaudage mise en commun</w:t>
            </w:r>
          </w:p>
          <w:p w14:paraId="09CF05E8" w14:textId="7F1B6DFC" w:rsidR="00BC25A6" w:rsidRPr="00BC7AD6" w:rsidRDefault="008745FD">
            <w:pPr>
              <w:numPr>
                <w:ilvl w:val="0"/>
                <w:numId w:val="24"/>
              </w:numPr>
              <w:tabs>
                <w:tab w:val="clear" w:pos="720"/>
                <w:tab w:val="left" w:pos="429"/>
              </w:tabs>
              <w:spacing w:line="229" w:lineRule="exact"/>
              <w:rPr>
                <w:sz w:val="24"/>
                <w:szCs w:val="24"/>
              </w:rPr>
            </w:pPr>
            <w:r w:rsidRPr="00BC7AD6">
              <w:rPr>
                <w:sz w:val="24"/>
                <w:szCs w:val="24"/>
              </w:rPr>
              <w:t xml:space="preserve">   Thonon-les-Bains (</w:t>
            </w:r>
            <w:r w:rsidR="00BC7AD6" w:rsidRPr="00BC7AD6">
              <w:rPr>
                <w:sz w:val="24"/>
                <w:szCs w:val="24"/>
              </w:rPr>
              <w:t>SOGIM)</w:t>
            </w:r>
          </w:p>
          <w:p w14:paraId="66225B7D" w14:textId="2DB19F27" w:rsidR="00BC25A6" w:rsidRPr="00BC7AD6" w:rsidRDefault="008745FD">
            <w:pPr>
              <w:numPr>
                <w:ilvl w:val="0"/>
                <w:numId w:val="24"/>
              </w:numPr>
              <w:tabs>
                <w:tab w:val="clear" w:pos="720"/>
                <w:tab w:val="left" w:pos="429"/>
              </w:tabs>
              <w:spacing w:line="229" w:lineRule="exact"/>
              <w:rPr>
                <w:sz w:val="24"/>
                <w:szCs w:val="24"/>
              </w:rPr>
            </w:pPr>
            <w:r w:rsidRPr="00BC7AD6">
              <w:rPr>
                <w:sz w:val="24"/>
                <w:szCs w:val="24"/>
              </w:rPr>
              <w:t xml:space="preserve">    </w:t>
            </w:r>
            <w:r w:rsidRPr="00BC7AD6">
              <w:rPr>
                <w:color w:val="000000"/>
                <w:sz w:val="24"/>
                <w:szCs w:val="24"/>
              </w:rPr>
              <w:t>Viuz</w:t>
            </w:r>
            <w:r w:rsidR="00BC7AD6">
              <w:rPr>
                <w:color w:val="000000"/>
                <w:sz w:val="24"/>
                <w:szCs w:val="24"/>
              </w:rPr>
              <w:t>-</w:t>
            </w:r>
            <w:r w:rsidRPr="00BC7AD6">
              <w:rPr>
                <w:color w:val="000000"/>
                <w:sz w:val="24"/>
                <w:szCs w:val="24"/>
              </w:rPr>
              <w:t>en</w:t>
            </w:r>
            <w:r w:rsidR="00BC7AD6">
              <w:rPr>
                <w:color w:val="000000"/>
                <w:sz w:val="24"/>
                <w:szCs w:val="24"/>
              </w:rPr>
              <w:t>-</w:t>
            </w:r>
            <w:r w:rsidRPr="00BC7AD6">
              <w:rPr>
                <w:color w:val="000000"/>
                <w:sz w:val="24"/>
                <w:szCs w:val="24"/>
              </w:rPr>
              <w:t>Sallaz (Halpades, Cap Développement)</w:t>
            </w:r>
          </w:p>
          <w:p w14:paraId="0A12A607" w14:textId="77777777" w:rsidR="00BC7AD6" w:rsidRPr="00BC7AD6" w:rsidRDefault="00BC7AD6" w:rsidP="00BC7AD6">
            <w:pPr>
              <w:tabs>
                <w:tab w:val="left" w:pos="429"/>
              </w:tabs>
              <w:spacing w:line="229" w:lineRule="exact"/>
              <w:rPr>
                <w:sz w:val="24"/>
                <w:szCs w:val="24"/>
              </w:rPr>
            </w:pPr>
          </w:p>
          <w:p w14:paraId="4F1CABD1" w14:textId="77777777" w:rsidR="00BC25A6" w:rsidRPr="00BC7AD6" w:rsidRDefault="008745FD">
            <w:pPr>
              <w:tabs>
                <w:tab w:val="left" w:pos="429"/>
              </w:tabs>
              <w:spacing w:line="229" w:lineRule="exact"/>
              <w:rPr>
                <w:sz w:val="24"/>
                <w:szCs w:val="24"/>
              </w:rPr>
            </w:pPr>
            <w:r w:rsidRPr="00BC7AD6">
              <w:rPr>
                <w:sz w:val="24"/>
                <w:szCs w:val="24"/>
              </w:rPr>
              <w:t>d)</w:t>
            </w:r>
            <w:r w:rsidRPr="00BC7AD6">
              <w:rPr>
                <w:b/>
                <w:bCs/>
                <w:sz w:val="24"/>
                <w:szCs w:val="24"/>
              </w:rPr>
              <w:t xml:space="preserve"> Logisticien de chantier </w:t>
            </w:r>
          </w:p>
          <w:p w14:paraId="19F84FDD" w14:textId="0EC85D0D" w:rsidR="00BC25A6" w:rsidRPr="00BC7AD6" w:rsidRDefault="008745FD">
            <w:pPr>
              <w:numPr>
                <w:ilvl w:val="0"/>
                <w:numId w:val="23"/>
              </w:numPr>
              <w:tabs>
                <w:tab w:val="clear" w:pos="720"/>
                <w:tab w:val="left" w:pos="429"/>
              </w:tabs>
              <w:spacing w:line="229" w:lineRule="exact"/>
              <w:rPr>
                <w:sz w:val="24"/>
                <w:szCs w:val="24"/>
              </w:rPr>
            </w:pPr>
            <w:r w:rsidRPr="00BC7AD6">
              <w:rPr>
                <w:sz w:val="24"/>
                <w:szCs w:val="24"/>
              </w:rPr>
              <w:t xml:space="preserve"> </w:t>
            </w:r>
            <w:r w:rsidR="00BC7AD6" w:rsidRPr="00BC7AD6">
              <w:rPr>
                <w:sz w:val="24"/>
                <w:szCs w:val="24"/>
              </w:rPr>
              <w:t>Mise</w:t>
            </w:r>
            <w:r w:rsidRPr="00BC7AD6">
              <w:rPr>
                <w:sz w:val="24"/>
                <w:szCs w:val="24"/>
              </w:rPr>
              <w:t xml:space="preserve"> en œuvre d’un lot logistique CECCON à  </w:t>
            </w:r>
            <w:r w:rsidRPr="00BC7AD6">
              <w:rPr>
                <w:color w:val="000000"/>
                <w:sz w:val="24"/>
                <w:szCs w:val="24"/>
              </w:rPr>
              <w:t>ZAC Pré Billy à Pringy</w:t>
            </w:r>
          </w:p>
          <w:p w14:paraId="661C8A14" w14:textId="78B9E663" w:rsidR="00BC25A6" w:rsidRPr="00BC7AD6" w:rsidRDefault="008745FD">
            <w:pPr>
              <w:numPr>
                <w:ilvl w:val="0"/>
                <w:numId w:val="23"/>
              </w:numPr>
              <w:tabs>
                <w:tab w:val="clear" w:pos="720"/>
                <w:tab w:val="left" w:pos="429"/>
              </w:tabs>
              <w:spacing w:line="229" w:lineRule="exact"/>
              <w:rPr>
                <w:sz w:val="24"/>
                <w:szCs w:val="24"/>
              </w:rPr>
            </w:pPr>
            <w:r w:rsidRPr="00BC7AD6">
              <w:rPr>
                <w:sz w:val="24"/>
                <w:szCs w:val="24"/>
              </w:rPr>
              <w:t xml:space="preserve"> </w:t>
            </w:r>
            <w:r w:rsidR="00BC7AD6" w:rsidRPr="00BC7AD6">
              <w:rPr>
                <w:sz w:val="24"/>
                <w:szCs w:val="24"/>
              </w:rPr>
              <w:t>Mise</w:t>
            </w:r>
            <w:r w:rsidRPr="00BC7AD6">
              <w:rPr>
                <w:sz w:val="24"/>
                <w:szCs w:val="24"/>
              </w:rPr>
              <w:t xml:space="preserve"> en œuvre d’un lot logistique CECCON à  Metz Tessy </w:t>
            </w:r>
          </w:p>
          <w:p w14:paraId="6FEA1554" w14:textId="106B71D9" w:rsidR="00BC25A6" w:rsidRPr="00BC7AD6" w:rsidRDefault="00BC25A6" w:rsidP="00BC7AD6">
            <w:pPr>
              <w:tabs>
                <w:tab w:val="left" w:pos="429"/>
              </w:tabs>
              <w:spacing w:line="229" w:lineRule="exact"/>
              <w:rPr>
                <w:sz w:val="24"/>
                <w:szCs w:val="24"/>
              </w:rPr>
            </w:pPr>
          </w:p>
        </w:tc>
      </w:tr>
      <w:tr w:rsidR="00BC25A6" w:rsidRPr="00BC7AD6" w14:paraId="2B28B6E5" w14:textId="77777777">
        <w:trPr>
          <w:trHeight w:val="315"/>
        </w:trPr>
        <w:tc>
          <w:tcPr>
            <w:tcW w:w="10490" w:type="dxa"/>
            <w:tcBorders>
              <w:left w:val="single" w:sz="6" w:space="0" w:color="000000"/>
              <w:bottom w:val="single" w:sz="6" w:space="0" w:color="000000"/>
              <w:right w:val="single" w:sz="6" w:space="0" w:color="000000"/>
            </w:tcBorders>
            <w:vAlign w:val="center"/>
          </w:tcPr>
          <w:p w14:paraId="76692F41" w14:textId="77777777" w:rsidR="00C6760C" w:rsidRDefault="008745FD" w:rsidP="00BD7691">
            <w:pPr>
              <w:jc w:val="both"/>
              <w:rPr>
                <w:b/>
                <w:bCs/>
                <w:sz w:val="24"/>
                <w:szCs w:val="24"/>
                <w:u w:val="single"/>
              </w:rPr>
            </w:pPr>
            <w:r w:rsidRPr="00BC7AD6">
              <w:rPr>
                <w:b/>
                <w:bCs/>
                <w:sz w:val="24"/>
                <w:szCs w:val="24"/>
              </w:rPr>
              <w:t xml:space="preserve">Faire réaliser des réunions par le MOE exécution en </w:t>
            </w:r>
            <w:r w:rsidRPr="00BC7AD6">
              <w:rPr>
                <w:b/>
                <w:bCs/>
                <w:sz w:val="24"/>
                <w:szCs w:val="24"/>
                <w:u w:val="single"/>
              </w:rPr>
              <w:t xml:space="preserve">reprenant trois mois auparavant les </w:t>
            </w:r>
            <w:r w:rsidR="0086407C" w:rsidRPr="00BC7AD6">
              <w:rPr>
                <w:b/>
                <w:bCs/>
                <w:sz w:val="24"/>
                <w:szCs w:val="24"/>
                <w:u w:val="single"/>
              </w:rPr>
              <w:t>tâches</w:t>
            </w:r>
            <w:r w:rsidRPr="00BC7AD6">
              <w:rPr>
                <w:b/>
                <w:bCs/>
                <w:sz w:val="24"/>
                <w:szCs w:val="24"/>
                <w:u w:val="single"/>
              </w:rPr>
              <w:t xml:space="preserve"> du calendrier d’exécution ou se trouvent une importante </w:t>
            </w:r>
            <w:r w:rsidR="00BC7AD6" w:rsidRPr="00BC7AD6">
              <w:rPr>
                <w:b/>
                <w:bCs/>
                <w:sz w:val="24"/>
                <w:szCs w:val="24"/>
                <w:u w:val="single"/>
              </w:rPr>
              <w:t>coactivité</w:t>
            </w:r>
            <w:r w:rsidRPr="00BC7AD6">
              <w:rPr>
                <w:b/>
                <w:bCs/>
                <w:sz w:val="24"/>
                <w:szCs w:val="24"/>
                <w:u w:val="single"/>
              </w:rPr>
              <w:t xml:space="preserve"> et dress</w:t>
            </w:r>
            <w:r w:rsidR="00C6760C">
              <w:rPr>
                <w:b/>
                <w:bCs/>
                <w:sz w:val="24"/>
                <w:szCs w:val="24"/>
                <w:u w:val="single"/>
              </w:rPr>
              <w:t>er</w:t>
            </w:r>
            <w:r w:rsidRPr="00BC7AD6">
              <w:rPr>
                <w:sz w:val="24"/>
                <w:szCs w:val="24"/>
                <w:u w:val="single"/>
              </w:rPr>
              <w:t xml:space="preserve"> </w:t>
            </w:r>
            <w:r w:rsidRPr="00BC7AD6">
              <w:rPr>
                <w:sz w:val="24"/>
                <w:szCs w:val="24"/>
              </w:rPr>
              <w:t xml:space="preserve">avec les conseils du CSPS, </w:t>
            </w:r>
            <w:r w:rsidR="00C6760C">
              <w:rPr>
                <w:sz w:val="24"/>
                <w:szCs w:val="24"/>
              </w:rPr>
              <w:t>l’</w:t>
            </w:r>
            <w:r w:rsidRPr="00BC7AD6">
              <w:rPr>
                <w:sz w:val="24"/>
                <w:szCs w:val="24"/>
              </w:rPr>
              <w:t xml:space="preserve">approbation du MOA, </w:t>
            </w:r>
            <w:r w:rsidR="00C6760C">
              <w:rPr>
                <w:sz w:val="24"/>
                <w:szCs w:val="24"/>
              </w:rPr>
              <w:t xml:space="preserve">la </w:t>
            </w:r>
            <w:r w:rsidRPr="00BC7AD6">
              <w:rPr>
                <w:sz w:val="24"/>
                <w:szCs w:val="24"/>
              </w:rPr>
              <w:t>participation de lots concernés</w:t>
            </w:r>
            <w:r w:rsidR="00C6760C">
              <w:rPr>
                <w:sz w:val="24"/>
                <w:szCs w:val="24"/>
              </w:rPr>
              <w:t xml:space="preserve"> </w:t>
            </w:r>
            <w:r w:rsidRPr="00BC7AD6">
              <w:rPr>
                <w:b/>
                <w:bCs/>
                <w:sz w:val="24"/>
                <w:szCs w:val="24"/>
                <w:u w:val="single"/>
              </w:rPr>
              <w:t xml:space="preserve">un mode opératoire des </w:t>
            </w:r>
            <w:r w:rsidR="0086407C" w:rsidRPr="00BC7AD6">
              <w:rPr>
                <w:b/>
                <w:bCs/>
                <w:sz w:val="24"/>
                <w:szCs w:val="24"/>
                <w:u w:val="single"/>
              </w:rPr>
              <w:t>tâches</w:t>
            </w:r>
            <w:r w:rsidRPr="00BC7AD6">
              <w:rPr>
                <w:b/>
                <w:bCs/>
                <w:sz w:val="24"/>
                <w:szCs w:val="24"/>
                <w:u w:val="single"/>
              </w:rPr>
              <w:t xml:space="preserve"> à envisager</w:t>
            </w:r>
            <w:r w:rsidR="00C6760C">
              <w:rPr>
                <w:b/>
                <w:bCs/>
                <w:sz w:val="24"/>
                <w:szCs w:val="24"/>
                <w:u w:val="single"/>
              </w:rPr>
              <w:t xml:space="preserve">. </w:t>
            </w:r>
          </w:p>
          <w:p w14:paraId="01672EE4" w14:textId="77777777" w:rsidR="00C6760C" w:rsidRDefault="00C6760C" w:rsidP="00BD7691">
            <w:pPr>
              <w:jc w:val="both"/>
              <w:rPr>
                <w:b/>
                <w:bCs/>
                <w:sz w:val="24"/>
                <w:szCs w:val="24"/>
                <w:u w:val="single"/>
              </w:rPr>
            </w:pPr>
          </w:p>
          <w:p w14:paraId="3711C389" w14:textId="3C46C102" w:rsidR="002F5229" w:rsidRDefault="00C6760C" w:rsidP="00BD7691">
            <w:pPr>
              <w:jc w:val="both"/>
              <w:rPr>
                <w:sz w:val="24"/>
                <w:szCs w:val="24"/>
              </w:rPr>
            </w:pPr>
            <w:r w:rsidRPr="00C6760C">
              <w:rPr>
                <w:b/>
                <w:bCs/>
                <w:sz w:val="24"/>
                <w:szCs w:val="24"/>
                <w:u w:val="single"/>
              </w:rPr>
              <w:t>E</w:t>
            </w:r>
            <w:r w:rsidR="008745FD" w:rsidRPr="00C6760C">
              <w:rPr>
                <w:b/>
                <w:bCs/>
                <w:sz w:val="24"/>
                <w:szCs w:val="24"/>
                <w:u w:val="single"/>
              </w:rPr>
              <w:t>xemple</w:t>
            </w:r>
            <w:r w:rsidRPr="00C6760C">
              <w:rPr>
                <w:b/>
                <w:bCs/>
                <w:sz w:val="24"/>
                <w:szCs w:val="24"/>
                <w:u w:val="single"/>
              </w:rPr>
              <w:t>s</w:t>
            </w:r>
            <w:r>
              <w:rPr>
                <w:sz w:val="24"/>
                <w:szCs w:val="24"/>
              </w:rPr>
              <w:t xml:space="preserve"> : </w:t>
            </w:r>
            <w:r w:rsidR="008745FD" w:rsidRPr="00BC7AD6">
              <w:rPr>
                <w:sz w:val="24"/>
                <w:szCs w:val="24"/>
              </w:rPr>
              <w:t xml:space="preserve"> </w:t>
            </w:r>
            <w:r>
              <w:rPr>
                <w:sz w:val="24"/>
                <w:szCs w:val="24"/>
              </w:rPr>
              <w:t>É</w:t>
            </w:r>
            <w:r w:rsidR="008745FD" w:rsidRPr="00BC7AD6">
              <w:rPr>
                <w:sz w:val="24"/>
                <w:szCs w:val="24"/>
              </w:rPr>
              <w:t>chafaudages de façades, recette à matériaux, lifts, et pose des garde-corps définitifs</w:t>
            </w:r>
            <w:r>
              <w:rPr>
                <w:sz w:val="24"/>
                <w:szCs w:val="24"/>
              </w:rPr>
              <w:t>.</w:t>
            </w:r>
          </w:p>
          <w:p w14:paraId="070F7CE7" w14:textId="77777777" w:rsidR="00C6760C" w:rsidRDefault="00C6760C" w:rsidP="00BD7691">
            <w:pPr>
              <w:jc w:val="both"/>
              <w:rPr>
                <w:sz w:val="24"/>
                <w:szCs w:val="24"/>
              </w:rPr>
            </w:pPr>
          </w:p>
          <w:p w14:paraId="47CBA52C" w14:textId="00C72931" w:rsidR="00BC25A6" w:rsidRDefault="008745FD" w:rsidP="00BD7691">
            <w:pPr>
              <w:jc w:val="both"/>
              <w:rPr>
                <w:sz w:val="24"/>
                <w:szCs w:val="24"/>
              </w:rPr>
            </w:pPr>
            <w:r w:rsidRPr="00BC7AD6">
              <w:rPr>
                <w:sz w:val="24"/>
                <w:szCs w:val="24"/>
              </w:rPr>
              <w:t>Ce mode opératoire à la charge du MOE et des entreprises devra être rémunéré pour les intervenants concernés.</w:t>
            </w:r>
            <w:r w:rsidR="00C6760C">
              <w:rPr>
                <w:sz w:val="24"/>
                <w:szCs w:val="24"/>
              </w:rPr>
              <w:t xml:space="preserve"> </w:t>
            </w:r>
            <w:r w:rsidRPr="00BC7AD6">
              <w:rPr>
                <w:sz w:val="24"/>
                <w:szCs w:val="24"/>
              </w:rPr>
              <w:t>Ceci aussi afin de répondre à l’obligation réglementaire d’harmonisation des PPSPS.</w:t>
            </w:r>
          </w:p>
          <w:p w14:paraId="0F82E21A" w14:textId="77777777" w:rsidR="00BC7AD6" w:rsidRPr="00BC7AD6" w:rsidRDefault="00BC7AD6" w:rsidP="00BD7691">
            <w:pPr>
              <w:jc w:val="both"/>
              <w:rPr>
                <w:sz w:val="24"/>
                <w:szCs w:val="24"/>
              </w:rPr>
            </w:pPr>
          </w:p>
        </w:tc>
      </w:tr>
      <w:tr w:rsidR="00BC25A6" w:rsidRPr="00BC7AD6" w14:paraId="33893060" w14:textId="77777777">
        <w:trPr>
          <w:trHeight w:val="315"/>
        </w:trPr>
        <w:tc>
          <w:tcPr>
            <w:tcW w:w="10490" w:type="dxa"/>
            <w:tcBorders>
              <w:left w:val="single" w:sz="6" w:space="0" w:color="000000"/>
              <w:bottom w:val="single" w:sz="6" w:space="0" w:color="000000"/>
              <w:right w:val="single" w:sz="6" w:space="0" w:color="000000"/>
            </w:tcBorders>
            <w:vAlign w:val="center"/>
          </w:tcPr>
          <w:p w14:paraId="28B4D36F" w14:textId="77777777" w:rsidR="00BC25A6" w:rsidRDefault="008745FD" w:rsidP="00BD7691">
            <w:pPr>
              <w:jc w:val="both"/>
              <w:rPr>
                <w:rStyle w:val="Accentuationforte"/>
                <w:spacing w:val="-2"/>
                <w:sz w:val="24"/>
                <w:szCs w:val="24"/>
              </w:rPr>
            </w:pPr>
            <w:r w:rsidRPr="00BC7AD6">
              <w:rPr>
                <w:rStyle w:val="Accentuationforte"/>
                <w:spacing w:val="-2"/>
                <w:sz w:val="24"/>
                <w:szCs w:val="24"/>
              </w:rPr>
              <w:t xml:space="preserve">Fluidité de production dans l’enchaînement des tâches, permettant une meilleure tenue des délais. </w:t>
            </w:r>
          </w:p>
          <w:p w14:paraId="53FD328D" w14:textId="77777777" w:rsidR="00BC7AD6" w:rsidRPr="00BC7AD6" w:rsidRDefault="00BC7AD6" w:rsidP="00BD7691">
            <w:pPr>
              <w:jc w:val="both"/>
              <w:rPr>
                <w:sz w:val="24"/>
                <w:szCs w:val="24"/>
              </w:rPr>
            </w:pPr>
          </w:p>
        </w:tc>
      </w:tr>
      <w:tr w:rsidR="00BC25A6" w:rsidRPr="00BC7AD6" w14:paraId="0F57EBEE" w14:textId="77777777">
        <w:trPr>
          <w:trHeight w:val="315"/>
        </w:trPr>
        <w:tc>
          <w:tcPr>
            <w:tcW w:w="10490" w:type="dxa"/>
            <w:tcBorders>
              <w:left w:val="single" w:sz="6" w:space="0" w:color="000000"/>
              <w:bottom w:val="single" w:sz="6" w:space="0" w:color="000000"/>
              <w:right w:val="single" w:sz="6" w:space="0" w:color="000000"/>
            </w:tcBorders>
            <w:vAlign w:val="center"/>
          </w:tcPr>
          <w:p w14:paraId="37CC759D" w14:textId="77777777" w:rsidR="00BC25A6" w:rsidRDefault="008745FD" w:rsidP="00BD7691">
            <w:pPr>
              <w:jc w:val="both"/>
              <w:rPr>
                <w:rStyle w:val="Accentuationforte"/>
                <w:spacing w:val="-2"/>
                <w:sz w:val="24"/>
                <w:szCs w:val="24"/>
              </w:rPr>
            </w:pPr>
            <w:r w:rsidRPr="00BC7AD6">
              <w:rPr>
                <w:rStyle w:val="Accentuationforte"/>
                <w:spacing w:val="-2"/>
                <w:sz w:val="24"/>
                <w:szCs w:val="24"/>
              </w:rPr>
              <w:t xml:space="preserve">Anticipation des contraintes techniques et humaines, limitant les arrêts non planifiés et une réduction des AT. </w:t>
            </w:r>
          </w:p>
          <w:p w14:paraId="3111B4F5" w14:textId="77777777" w:rsidR="00BC7AD6" w:rsidRPr="00BC7AD6" w:rsidRDefault="00BC7AD6" w:rsidP="00BD7691">
            <w:pPr>
              <w:jc w:val="both"/>
              <w:rPr>
                <w:sz w:val="24"/>
                <w:szCs w:val="24"/>
              </w:rPr>
            </w:pPr>
          </w:p>
        </w:tc>
      </w:tr>
      <w:tr w:rsidR="00BC25A6" w:rsidRPr="00BC7AD6" w14:paraId="7414097A" w14:textId="77777777">
        <w:trPr>
          <w:trHeight w:val="315"/>
        </w:trPr>
        <w:tc>
          <w:tcPr>
            <w:tcW w:w="10490" w:type="dxa"/>
            <w:tcBorders>
              <w:left w:val="single" w:sz="6" w:space="0" w:color="000000"/>
              <w:bottom w:val="single" w:sz="6" w:space="0" w:color="000000"/>
              <w:right w:val="single" w:sz="6" w:space="0" w:color="000000"/>
            </w:tcBorders>
            <w:vAlign w:val="center"/>
          </w:tcPr>
          <w:p w14:paraId="1DBF86BC" w14:textId="77777777" w:rsidR="00BC25A6" w:rsidRDefault="008745FD" w:rsidP="00BD7691">
            <w:pPr>
              <w:jc w:val="both"/>
              <w:rPr>
                <w:sz w:val="24"/>
                <w:szCs w:val="24"/>
              </w:rPr>
            </w:pPr>
            <w:r w:rsidRPr="00BC7AD6">
              <w:rPr>
                <w:sz w:val="24"/>
                <w:szCs w:val="24"/>
              </w:rPr>
              <w:t>Présence dès le début des CES</w:t>
            </w:r>
            <w:r w:rsidR="00BD7691">
              <w:rPr>
                <w:sz w:val="24"/>
                <w:szCs w:val="24"/>
              </w:rPr>
              <w:t xml:space="preserve"> (Corps d’état secondaires)</w:t>
            </w:r>
            <w:r w:rsidRPr="00BC7AD6">
              <w:rPr>
                <w:sz w:val="24"/>
                <w:szCs w:val="24"/>
              </w:rPr>
              <w:t xml:space="preserve">, d’un représentant MOE ou MOA à plein temps sur le ou les chantiers (exemple </w:t>
            </w:r>
            <w:r w:rsidR="00BC7AD6" w:rsidRPr="00BC7AD6">
              <w:rPr>
                <w:sz w:val="24"/>
                <w:szCs w:val="24"/>
              </w:rPr>
              <w:t>ZAC) jusqu’à</w:t>
            </w:r>
            <w:r w:rsidRPr="00BC7AD6">
              <w:rPr>
                <w:sz w:val="24"/>
                <w:szCs w:val="24"/>
              </w:rPr>
              <w:t xml:space="preserve"> la livraison du bâtiment ou des bâtiments </w:t>
            </w:r>
          </w:p>
          <w:p w14:paraId="3B02C388" w14:textId="16FE48A9" w:rsidR="00644B71" w:rsidRPr="00BC7AD6" w:rsidRDefault="00644B71" w:rsidP="00BD7691">
            <w:pPr>
              <w:jc w:val="both"/>
              <w:rPr>
                <w:sz w:val="24"/>
                <w:szCs w:val="24"/>
              </w:rPr>
            </w:pPr>
          </w:p>
        </w:tc>
      </w:tr>
      <w:tr w:rsidR="00BC25A6" w:rsidRPr="00BC7AD6" w14:paraId="3CE1FE35" w14:textId="77777777">
        <w:trPr>
          <w:trHeight w:val="315"/>
        </w:trPr>
        <w:tc>
          <w:tcPr>
            <w:tcW w:w="10490" w:type="dxa"/>
            <w:tcBorders>
              <w:left w:val="single" w:sz="6" w:space="0" w:color="000000"/>
              <w:bottom w:val="single" w:sz="6" w:space="0" w:color="000000"/>
              <w:right w:val="single" w:sz="6" w:space="0" w:color="000000"/>
            </w:tcBorders>
            <w:vAlign w:val="center"/>
          </w:tcPr>
          <w:p w14:paraId="3FBC7BB1" w14:textId="77777777" w:rsidR="00BC25A6" w:rsidRPr="00BC7AD6" w:rsidRDefault="008745FD">
            <w:pPr>
              <w:rPr>
                <w:sz w:val="24"/>
                <w:szCs w:val="24"/>
              </w:rPr>
            </w:pPr>
            <w:r w:rsidRPr="00BC7AD6">
              <w:rPr>
                <w:sz w:val="24"/>
                <w:szCs w:val="24"/>
              </w:rPr>
              <w:t>Quand travail réel de prévention en conception meilleur relationne et ententes dans l’équipe MOA, CSPS, MOE.</w:t>
            </w:r>
          </w:p>
        </w:tc>
      </w:tr>
      <w:tr w:rsidR="00BC25A6" w:rsidRPr="00BC7AD6" w14:paraId="2E3288DA" w14:textId="77777777">
        <w:trPr>
          <w:trHeight w:val="315"/>
        </w:trPr>
        <w:tc>
          <w:tcPr>
            <w:tcW w:w="10490" w:type="dxa"/>
            <w:tcBorders>
              <w:left w:val="single" w:sz="6" w:space="0" w:color="000000"/>
              <w:bottom w:val="single" w:sz="6" w:space="0" w:color="000000"/>
              <w:right w:val="single" w:sz="6" w:space="0" w:color="000000"/>
            </w:tcBorders>
            <w:vAlign w:val="center"/>
          </w:tcPr>
          <w:p w14:paraId="496268F3" w14:textId="77777777" w:rsidR="00BC25A6" w:rsidRDefault="00BC25A6">
            <w:pPr>
              <w:rPr>
                <w:sz w:val="24"/>
                <w:szCs w:val="24"/>
              </w:rPr>
            </w:pPr>
          </w:p>
          <w:p w14:paraId="44E206FA" w14:textId="77777777" w:rsidR="00644B71" w:rsidRPr="00BC7AD6" w:rsidRDefault="00644B71">
            <w:pPr>
              <w:rPr>
                <w:sz w:val="24"/>
                <w:szCs w:val="24"/>
              </w:rPr>
            </w:pPr>
          </w:p>
        </w:tc>
      </w:tr>
      <w:tr w:rsidR="00BC25A6" w:rsidRPr="00BC7AD6" w14:paraId="457C05B2" w14:textId="77777777">
        <w:trPr>
          <w:trHeight w:val="315"/>
        </w:trPr>
        <w:tc>
          <w:tcPr>
            <w:tcW w:w="10490" w:type="dxa"/>
            <w:tcBorders>
              <w:left w:val="single" w:sz="6" w:space="0" w:color="000000"/>
              <w:bottom w:val="single" w:sz="6" w:space="0" w:color="000000"/>
              <w:right w:val="single" w:sz="6" w:space="0" w:color="000000"/>
            </w:tcBorders>
            <w:shd w:val="clear" w:color="auto" w:fill="CCCCCC"/>
            <w:vAlign w:val="center"/>
          </w:tcPr>
          <w:p w14:paraId="63B8D97A" w14:textId="15D50A18" w:rsidR="00BC25A6" w:rsidRPr="00BC7AD6" w:rsidRDefault="001D6603">
            <w:pPr>
              <w:shd w:val="clear" w:color="auto" w:fill="DDDDDD"/>
              <w:rPr>
                <w:sz w:val="24"/>
                <w:szCs w:val="24"/>
              </w:rPr>
            </w:pPr>
            <w:r w:rsidRPr="00BC7AD6">
              <w:rPr>
                <w:b/>
                <w:bCs/>
                <w:sz w:val="24"/>
                <w:szCs w:val="24"/>
              </w:rPr>
              <w:lastRenderedPageBreak/>
              <w:t>OPPBTP :</w:t>
            </w:r>
            <w:r w:rsidR="008745FD" w:rsidRPr="00BC7AD6">
              <w:rPr>
                <w:b/>
                <w:bCs/>
                <w:sz w:val="24"/>
                <w:szCs w:val="24"/>
              </w:rPr>
              <w:t xml:space="preserve"> Mise En Commun des Moyens aspects organisationnels.</w:t>
            </w:r>
          </w:p>
        </w:tc>
      </w:tr>
      <w:tr w:rsidR="00BC25A6" w:rsidRPr="00BC7AD6" w14:paraId="2D50DEBD" w14:textId="77777777">
        <w:trPr>
          <w:trHeight w:val="315"/>
        </w:trPr>
        <w:tc>
          <w:tcPr>
            <w:tcW w:w="10490" w:type="dxa"/>
            <w:tcBorders>
              <w:left w:val="single" w:sz="6" w:space="0" w:color="000000"/>
              <w:bottom w:val="single" w:sz="6" w:space="0" w:color="000000"/>
              <w:right w:val="single" w:sz="6" w:space="0" w:color="000000"/>
            </w:tcBorders>
            <w:vAlign w:val="center"/>
          </w:tcPr>
          <w:p w14:paraId="41F3587A" w14:textId="35605019" w:rsidR="00BC25A6" w:rsidRPr="009F60DB" w:rsidRDefault="008745FD" w:rsidP="009F60DB">
            <w:pPr>
              <w:pStyle w:val="Paragraphedeliste"/>
              <w:numPr>
                <w:ilvl w:val="0"/>
                <w:numId w:val="31"/>
              </w:numPr>
              <w:jc w:val="both"/>
              <w:rPr>
                <w:sz w:val="24"/>
                <w:szCs w:val="24"/>
              </w:rPr>
            </w:pPr>
            <w:r w:rsidRPr="009F60DB">
              <w:rPr>
                <w:sz w:val="24"/>
                <w:szCs w:val="24"/>
              </w:rPr>
              <w:t xml:space="preserve">Mise en commun de moyens </w:t>
            </w:r>
          </w:p>
          <w:p w14:paraId="297F480C" w14:textId="77777777" w:rsidR="00BC25A6" w:rsidRDefault="008745FD" w:rsidP="00644B71">
            <w:pPr>
              <w:jc w:val="both"/>
              <w:rPr>
                <w:sz w:val="24"/>
                <w:szCs w:val="24"/>
              </w:rPr>
            </w:pPr>
            <w:r w:rsidRPr="00BC7AD6">
              <w:rPr>
                <w:color w:val="000000"/>
                <w:sz w:val="24"/>
                <w:szCs w:val="24"/>
              </w:rPr>
              <w:t>L</w:t>
            </w:r>
            <w:r w:rsidRPr="00BC7AD6">
              <w:rPr>
                <w:color w:val="000000"/>
                <w:sz w:val="24"/>
                <w:szCs w:val="24"/>
              </w:rPr>
              <w:t>a réglementation (loi du 31 décembre 1992) vise à faire intégrer la </w:t>
            </w:r>
            <w:r w:rsidRPr="00BC7AD6">
              <w:rPr>
                <w:rStyle w:val="Accentuationforte"/>
                <w:sz w:val="24"/>
                <w:szCs w:val="24"/>
              </w:rPr>
              <w:t>prévention des risques professionnels</w:t>
            </w:r>
            <w:r w:rsidRPr="00BC7AD6">
              <w:rPr>
                <w:color w:val="000000"/>
                <w:sz w:val="24"/>
                <w:szCs w:val="24"/>
              </w:rPr>
              <w:t> </w:t>
            </w:r>
            <w:r w:rsidRPr="00BC7AD6">
              <w:rPr>
                <w:color w:val="000000"/>
                <w:sz w:val="24"/>
                <w:szCs w:val="24"/>
              </w:rPr>
              <w:t>aux stades de la </w:t>
            </w:r>
            <w:r w:rsidRPr="00BC7AD6">
              <w:rPr>
                <w:rStyle w:val="Accentuationforte"/>
                <w:sz w:val="24"/>
                <w:szCs w:val="24"/>
              </w:rPr>
              <w:t>conception de l’ouvrage</w:t>
            </w:r>
            <w:r w:rsidRPr="00BC7AD6">
              <w:rPr>
                <w:color w:val="000000"/>
                <w:sz w:val="24"/>
                <w:szCs w:val="24"/>
              </w:rPr>
              <w:t>, de l’organisation de chantier et de l’exécution des travaux dans le respect des principes généraux de prévention. Les choix techniques et organisationnels sont donc à la base de la démarche de prévention de tous les acteurs participant à l’acte de construire.</w:t>
            </w:r>
            <w:r w:rsidRPr="00BC7AD6">
              <w:rPr>
                <w:sz w:val="24"/>
                <w:szCs w:val="24"/>
              </w:rPr>
              <w:t xml:space="preserve"> </w:t>
            </w:r>
          </w:p>
          <w:p w14:paraId="2F961FDB" w14:textId="77777777" w:rsidR="00644B71" w:rsidRPr="00BC7AD6" w:rsidRDefault="00644B71" w:rsidP="00644B71">
            <w:pPr>
              <w:jc w:val="both"/>
              <w:rPr>
                <w:sz w:val="24"/>
                <w:szCs w:val="24"/>
              </w:rPr>
            </w:pPr>
          </w:p>
        </w:tc>
      </w:tr>
      <w:tr w:rsidR="00BC25A6" w:rsidRPr="00BC7AD6" w14:paraId="07C61938" w14:textId="77777777">
        <w:trPr>
          <w:trHeight w:val="315"/>
        </w:trPr>
        <w:tc>
          <w:tcPr>
            <w:tcW w:w="10490" w:type="dxa"/>
            <w:tcBorders>
              <w:left w:val="single" w:sz="6" w:space="0" w:color="000000"/>
              <w:bottom w:val="single" w:sz="6" w:space="0" w:color="000000"/>
              <w:right w:val="single" w:sz="6" w:space="0" w:color="000000"/>
            </w:tcBorders>
            <w:vAlign w:val="center"/>
          </w:tcPr>
          <w:p w14:paraId="127DCBC2" w14:textId="19E7D6E6" w:rsidR="00BC25A6" w:rsidRPr="009F60DB" w:rsidRDefault="008745FD" w:rsidP="009F60DB">
            <w:pPr>
              <w:pStyle w:val="Paragraphedeliste"/>
              <w:numPr>
                <w:ilvl w:val="0"/>
                <w:numId w:val="31"/>
              </w:numPr>
              <w:jc w:val="both"/>
              <w:rPr>
                <w:sz w:val="24"/>
                <w:szCs w:val="24"/>
              </w:rPr>
            </w:pPr>
            <w:r w:rsidRPr="009F60DB">
              <w:rPr>
                <w:color w:val="000000"/>
                <w:sz w:val="24"/>
                <w:szCs w:val="24"/>
              </w:rPr>
              <w:t xml:space="preserve">Cet ouvrage met en exergue les </w:t>
            </w:r>
            <w:r w:rsidRPr="009F60DB">
              <w:rPr>
                <w:b/>
                <w:bCs/>
                <w:color w:val="000000"/>
                <w:sz w:val="24"/>
                <w:szCs w:val="24"/>
              </w:rPr>
              <w:t xml:space="preserve">particularités de construction des bâtiments neufs de bureaux hors I.G.H </w:t>
            </w:r>
            <w:r w:rsidRPr="009F60DB">
              <w:rPr>
                <w:color w:val="000000"/>
                <w:sz w:val="24"/>
                <w:szCs w:val="24"/>
              </w:rPr>
              <w:t>(immeuble de grande hauteur) et propose des</w:t>
            </w:r>
            <w:r w:rsidRPr="009F60DB">
              <w:rPr>
                <w:b/>
                <w:bCs/>
                <w:color w:val="000000"/>
                <w:sz w:val="24"/>
                <w:szCs w:val="24"/>
              </w:rPr>
              <w:t xml:space="preserve"> solutions concrètes</w:t>
            </w:r>
            <w:r w:rsidRPr="009F60DB">
              <w:rPr>
                <w:color w:val="000000"/>
                <w:sz w:val="24"/>
                <w:szCs w:val="24"/>
              </w:rPr>
              <w:t xml:space="preserve"> afin d’améliorer la prévention et les conditions de travail sur ce type de chantier.</w:t>
            </w:r>
            <w:r w:rsidRPr="009F60DB">
              <w:rPr>
                <w:sz w:val="24"/>
                <w:szCs w:val="24"/>
              </w:rPr>
              <w:t xml:space="preserve"> </w:t>
            </w:r>
          </w:p>
          <w:p w14:paraId="5CB2DF48" w14:textId="77777777" w:rsidR="00BC25A6" w:rsidRDefault="008745FD" w:rsidP="00644B71">
            <w:pPr>
              <w:jc w:val="both"/>
              <w:rPr>
                <w:sz w:val="24"/>
                <w:szCs w:val="24"/>
              </w:rPr>
            </w:pPr>
            <w:hyperlink r:id="rId11">
              <w:r w:rsidRPr="00BC7AD6">
                <w:rPr>
                  <w:rStyle w:val="LienInternet"/>
                  <w:sz w:val="24"/>
                  <w:szCs w:val="24"/>
                  <w:lang w:val="fr-FR"/>
                </w:rPr>
                <w:t>Ouvrage-construction-de-batiments-neufs-hors-igh-volume-1-bureaux (5).pdf</w:t>
              </w:r>
            </w:hyperlink>
            <w:r w:rsidRPr="00BC7AD6">
              <w:rPr>
                <w:sz w:val="24"/>
                <w:szCs w:val="24"/>
              </w:rPr>
              <w:t xml:space="preserve"> </w:t>
            </w:r>
          </w:p>
          <w:p w14:paraId="7EFE95CF" w14:textId="77777777" w:rsidR="00644B71" w:rsidRPr="00BC7AD6" w:rsidRDefault="00644B71" w:rsidP="00644B71">
            <w:pPr>
              <w:jc w:val="both"/>
              <w:rPr>
                <w:sz w:val="24"/>
                <w:szCs w:val="24"/>
              </w:rPr>
            </w:pPr>
          </w:p>
        </w:tc>
      </w:tr>
      <w:tr w:rsidR="00BC25A6" w:rsidRPr="00BC7AD6" w14:paraId="6FC0B9D0" w14:textId="77777777">
        <w:trPr>
          <w:trHeight w:val="315"/>
        </w:trPr>
        <w:tc>
          <w:tcPr>
            <w:tcW w:w="10490" w:type="dxa"/>
            <w:tcBorders>
              <w:left w:val="single" w:sz="6" w:space="0" w:color="000000"/>
              <w:bottom w:val="single" w:sz="6" w:space="0" w:color="000000"/>
              <w:right w:val="single" w:sz="6" w:space="0" w:color="000000"/>
            </w:tcBorders>
            <w:vAlign w:val="center"/>
          </w:tcPr>
          <w:p w14:paraId="55C225ED" w14:textId="0FF8DF35" w:rsidR="00BC25A6" w:rsidRPr="00123248" w:rsidRDefault="008745FD" w:rsidP="00123248">
            <w:pPr>
              <w:pStyle w:val="Paragraphedeliste"/>
              <w:numPr>
                <w:ilvl w:val="0"/>
                <w:numId w:val="31"/>
              </w:numPr>
              <w:jc w:val="both"/>
              <w:rPr>
                <w:sz w:val="24"/>
                <w:szCs w:val="24"/>
              </w:rPr>
            </w:pPr>
            <w:r w:rsidRPr="00123248">
              <w:rPr>
                <w:color w:val="000000"/>
                <w:sz w:val="24"/>
                <w:szCs w:val="24"/>
              </w:rPr>
              <w:t>Cet ouvrage met en exergue les particularités de </w:t>
            </w:r>
            <w:r w:rsidRPr="00123248">
              <w:rPr>
                <w:rStyle w:val="Accentuationforte"/>
                <w:sz w:val="24"/>
                <w:szCs w:val="24"/>
              </w:rPr>
              <w:t>construction des logements neufs</w:t>
            </w:r>
            <w:r w:rsidRPr="00123248">
              <w:rPr>
                <w:color w:val="000000"/>
                <w:sz w:val="24"/>
                <w:szCs w:val="24"/>
              </w:rPr>
              <w:t>, </w:t>
            </w:r>
            <w:r w:rsidRPr="00123248">
              <w:rPr>
                <w:rStyle w:val="Accentuationforte"/>
                <w:sz w:val="24"/>
                <w:szCs w:val="24"/>
              </w:rPr>
              <w:t>hors I.G.H</w:t>
            </w:r>
            <w:r w:rsidRPr="00123248">
              <w:rPr>
                <w:color w:val="000000"/>
                <w:sz w:val="24"/>
                <w:szCs w:val="24"/>
              </w:rPr>
              <w:t> </w:t>
            </w:r>
            <w:r w:rsidRPr="00123248">
              <w:rPr>
                <w:color w:val="000000"/>
                <w:sz w:val="24"/>
                <w:szCs w:val="24"/>
              </w:rPr>
              <w:t>(immeuble de grande hauteur R+18 ou d’une hauteur supérieure à 50 m) et propose des </w:t>
            </w:r>
            <w:r w:rsidRPr="00123248">
              <w:rPr>
                <w:rStyle w:val="Accentuationforte"/>
                <w:sz w:val="24"/>
                <w:szCs w:val="24"/>
              </w:rPr>
              <w:t>solutions concrètes</w:t>
            </w:r>
            <w:r w:rsidRPr="00123248">
              <w:rPr>
                <w:color w:val="000000"/>
                <w:sz w:val="24"/>
                <w:szCs w:val="24"/>
              </w:rPr>
              <w:t> </w:t>
            </w:r>
            <w:r w:rsidRPr="00123248">
              <w:rPr>
                <w:color w:val="000000"/>
                <w:sz w:val="24"/>
                <w:szCs w:val="24"/>
              </w:rPr>
              <w:t>afin d’</w:t>
            </w:r>
            <w:r w:rsidRPr="00123248">
              <w:rPr>
                <w:rStyle w:val="Accentuationforte"/>
                <w:sz w:val="24"/>
                <w:szCs w:val="24"/>
              </w:rPr>
              <w:t>améliorer la prévention et les conditions de travail</w:t>
            </w:r>
            <w:r w:rsidRPr="00123248">
              <w:rPr>
                <w:color w:val="000000"/>
                <w:sz w:val="24"/>
                <w:szCs w:val="24"/>
              </w:rPr>
              <w:t> </w:t>
            </w:r>
            <w:r w:rsidRPr="00123248">
              <w:rPr>
                <w:color w:val="000000"/>
                <w:sz w:val="24"/>
                <w:szCs w:val="24"/>
              </w:rPr>
              <w:t>sur ce type de chantier.</w:t>
            </w:r>
            <w:r w:rsidRPr="00123248">
              <w:rPr>
                <w:sz w:val="24"/>
                <w:szCs w:val="24"/>
              </w:rPr>
              <w:t xml:space="preserve"> </w:t>
            </w:r>
          </w:p>
          <w:p w14:paraId="5D91DC94" w14:textId="77777777" w:rsidR="00BC25A6" w:rsidRDefault="008745FD" w:rsidP="00644B71">
            <w:pPr>
              <w:jc w:val="both"/>
              <w:rPr>
                <w:sz w:val="24"/>
                <w:szCs w:val="24"/>
              </w:rPr>
            </w:pPr>
            <w:hyperlink r:id="rId12">
              <w:bookmarkStart w:id="1" w:name="__DdeLink__874_1154295540"/>
              <w:r w:rsidRPr="00BC7AD6">
                <w:rPr>
                  <w:rStyle w:val="LienInternet"/>
                  <w:sz w:val="24"/>
                  <w:szCs w:val="24"/>
                  <w:lang w:val="fr-FR"/>
                </w:rPr>
                <w:t>Ouvrage-construction-de-batiments-neufs-hors-igh-volume-2-logements (8).pdf</w:t>
              </w:r>
            </w:hyperlink>
            <w:bookmarkEnd w:id="1"/>
            <w:r w:rsidRPr="00BC7AD6">
              <w:rPr>
                <w:sz w:val="24"/>
                <w:szCs w:val="24"/>
              </w:rPr>
              <w:t xml:space="preserve"> </w:t>
            </w:r>
          </w:p>
          <w:p w14:paraId="1435D1DD" w14:textId="77777777" w:rsidR="00644B71" w:rsidRPr="00BC7AD6" w:rsidRDefault="00644B71" w:rsidP="00644B71">
            <w:pPr>
              <w:jc w:val="both"/>
              <w:rPr>
                <w:sz w:val="24"/>
                <w:szCs w:val="24"/>
              </w:rPr>
            </w:pPr>
          </w:p>
        </w:tc>
      </w:tr>
    </w:tbl>
    <w:p w14:paraId="552CB71B" w14:textId="77777777" w:rsidR="00644B71" w:rsidRDefault="00644B71"/>
    <w:tbl>
      <w:tblPr>
        <w:tblW w:w="10490" w:type="dxa"/>
        <w:tblInd w:w="450" w:type="dxa"/>
        <w:tblLook w:val="04A0" w:firstRow="1" w:lastRow="0" w:firstColumn="1" w:lastColumn="0" w:noHBand="0" w:noVBand="1"/>
      </w:tblPr>
      <w:tblGrid>
        <w:gridCol w:w="10490"/>
      </w:tblGrid>
      <w:tr w:rsidR="00BC25A6" w:rsidRPr="002E39A1" w14:paraId="74998F17" w14:textId="77777777">
        <w:trPr>
          <w:trHeight w:val="315"/>
        </w:trPr>
        <w:tc>
          <w:tcPr>
            <w:tcW w:w="10490" w:type="dxa"/>
            <w:tcBorders>
              <w:left w:val="single" w:sz="6" w:space="0" w:color="000000"/>
              <w:bottom w:val="single" w:sz="6" w:space="0" w:color="000000"/>
              <w:right w:val="single" w:sz="6" w:space="0" w:color="000000"/>
            </w:tcBorders>
            <w:shd w:val="clear" w:color="auto" w:fill="CCCCCC"/>
            <w:vAlign w:val="center"/>
          </w:tcPr>
          <w:p w14:paraId="601083B5" w14:textId="77777777" w:rsidR="00BC25A6" w:rsidRPr="002E39A1" w:rsidRDefault="008745FD">
            <w:r w:rsidRPr="002E39A1">
              <w:rPr>
                <w:rStyle w:val="Accentuationforte"/>
                <w:spacing w:val="-4"/>
                <w:sz w:val="32"/>
                <w:szCs w:val="32"/>
              </w:rPr>
              <w:t xml:space="preserve">3. Avantages au niveau de la qualité du travail réalisé </w:t>
            </w:r>
          </w:p>
        </w:tc>
      </w:tr>
      <w:tr w:rsidR="00BC25A6" w:rsidRPr="002E39A1" w14:paraId="7E0F068D" w14:textId="77777777">
        <w:trPr>
          <w:trHeight w:val="315"/>
        </w:trPr>
        <w:tc>
          <w:tcPr>
            <w:tcW w:w="10490" w:type="dxa"/>
            <w:tcBorders>
              <w:left w:val="single" w:sz="6" w:space="0" w:color="000000"/>
              <w:bottom w:val="single" w:sz="6" w:space="0" w:color="000000"/>
              <w:right w:val="single" w:sz="6" w:space="0" w:color="000000"/>
            </w:tcBorders>
            <w:vAlign w:val="center"/>
          </w:tcPr>
          <w:p w14:paraId="42136B7A" w14:textId="4E09B439" w:rsidR="00BC25A6" w:rsidRPr="00644B71" w:rsidRDefault="008745FD">
            <w:pPr>
              <w:rPr>
                <w:sz w:val="24"/>
                <w:szCs w:val="24"/>
              </w:rPr>
            </w:pPr>
            <w:r w:rsidRPr="00644B71">
              <w:rPr>
                <w:b/>
                <w:bCs/>
                <w:sz w:val="24"/>
                <w:szCs w:val="24"/>
              </w:rPr>
              <w:t xml:space="preserve">La charge mentale diminue, </w:t>
            </w:r>
            <w:r w:rsidRPr="00644B71">
              <w:rPr>
                <w:sz w:val="24"/>
                <w:szCs w:val="24"/>
              </w:rPr>
              <w:t xml:space="preserve">les sujets de tensions notamment lors des réunions de maîtrise d’œuvre en </w:t>
            </w:r>
            <w:r w:rsidR="00644B71" w:rsidRPr="00644B71">
              <w:rPr>
                <w:sz w:val="24"/>
                <w:szCs w:val="24"/>
              </w:rPr>
              <w:t>réalisation,</w:t>
            </w:r>
            <w:r w:rsidRPr="00644B71">
              <w:rPr>
                <w:sz w:val="24"/>
                <w:szCs w:val="24"/>
              </w:rPr>
              <w:t xml:space="preserve"> </w:t>
            </w:r>
            <w:r w:rsidRPr="00644B71">
              <w:rPr>
                <w:b/>
                <w:bCs/>
                <w:sz w:val="24"/>
                <w:szCs w:val="24"/>
              </w:rPr>
              <w:t>lorsque le chantier a été bien préparé en amont, dès la phase de conception</w:t>
            </w:r>
            <w:r w:rsidRPr="00644B71">
              <w:rPr>
                <w:sz w:val="24"/>
                <w:szCs w:val="24"/>
              </w:rPr>
              <w:t xml:space="preserve">. </w:t>
            </w:r>
          </w:p>
        </w:tc>
      </w:tr>
      <w:tr w:rsidR="00BC25A6" w:rsidRPr="002E39A1" w14:paraId="11DC8359" w14:textId="77777777">
        <w:trPr>
          <w:trHeight w:val="315"/>
        </w:trPr>
        <w:tc>
          <w:tcPr>
            <w:tcW w:w="10490" w:type="dxa"/>
            <w:tcBorders>
              <w:left w:val="single" w:sz="6" w:space="0" w:color="000000"/>
              <w:bottom w:val="single" w:sz="6" w:space="0" w:color="000000"/>
              <w:right w:val="single" w:sz="6" w:space="0" w:color="000000"/>
            </w:tcBorders>
            <w:vAlign w:val="center"/>
          </w:tcPr>
          <w:p w14:paraId="217B4A42" w14:textId="77777777" w:rsidR="00BC25A6" w:rsidRPr="002E39A1" w:rsidRDefault="00BC25A6"/>
        </w:tc>
      </w:tr>
      <w:tr w:rsidR="00BC25A6" w:rsidRPr="002E39A1" w14:paraId="2C5395A2" w14:textId="77777777">
        <w:trPr>
          <w:trHeight w:val="315"/>
        </w:trPr>
        <w:tc>
          <w:tcPr>
            <w:tcW w:w="10490" w:type="dxa"/>
            <w:tcBorders>
              <w:left w:val="single" w:sz="6" w:space="0" w:color="000000"/>
              <w:bottom w:val="single" w:sz="6" w:space="0" w:color="000000"/>
              <w:right w:val="single" w:sz="6" w:space="0" w:color="000000"/>
            </w:tcBorders>
            <w:vAlign w:val="center"/>
          </w:tcPr>
          <w:p w14:paraId="53A797BE" w14:textId="20C6CB75" w:rsidR="00BC25A6" w:rsidRPr="00644B71" w:rsidRDefault="008745FD" w:rsidP="001A1932">
            <w:pPr>
              <w:jc w:val="both"/>
              <w:rPr>
                <w:spacing w:val="-2"/>
                <w:sz w:val="24"/>
                <w:szCs w:val="24"/>
              </w:rPr>
            </w:pPr>
            <w:r w:rsidRPr="00644B71">
              <w:rPr>
                <w:rStyle w:val="Accentuationforte"/>
                <w:b w:val="0"/>
                <w:bCs w:val="0"/>
                <w:spacing w:val="-2"/>
                <w:sz w:val="24"/>
                <w:szCs w:val="24"/>
              </w:rPr>
              <w:t xml:space="preserve">Des conditions de travail mieux encadrées, plus sûres et mieux organisées ont un </w:t>
            </w:r>
            <w:r w:rsidRPr="001A1932">
              <w:rPr>
                <w:rStyle w:val="Accentuationforte"/>
                <w:i/>
                <w:iCs/>
                <w:spacing w:val="-2"/>
                <w:sz w:val="24"/>
                <w:szCs w:val="24"/>
              </w:rPr>
              <w:t>impact direct sur la qualité de l’exécution</w:t>
            </w:r>
            <w:r w:rsidRPr="00644B71">
              <w:rPr>
                <w:rStyle w:val="Accentuationforte"/>
                <w:b w:val="0"/>
                <w:bCs w:val="0"/>
                <w:spacing w:val="-2"/>
                <w:sz w:val="24"/>
                <w:szCs w:val="24"/>
              </w:rPr>
              <w:t>. Conseil</w:t>
            </w:r>
            <w:r w:rsidR="001A1932">
              <w:rPr>
                <w:rStyle w:val="Accentuationforte"/>
                <w:b w:val="0"/>
                <w:bCs w:val="0"/>
                <w:spacing w:val="-2"/>
                <w:sz w:val="24"/>
                <w:szCs w:val="24"/>
              </w:rPr>
              <w:t> : A</w:t>
            </w:r>
            <w:r w:rsidRPr="00644B71">
              <w:rPr>
                <w:rStyle w:val="Accentuationforte"/>
                <w:b w:val="0"/>
                <w:bCs w:val="0"/>
                <w:spacing w:val="-2"/>
                <w:sz w:val="24"/>
                <w:szCs w:val="24"/>
              </w:rPr>
              <w:t>ugmenter la mission de suivi du MOE exécution lors de l’intervention des CES souvent affecté par une absence d’encadrement (</w:t>
            </w:r>
            <w:r w:rsidRPr="00644B71">
              <w:rPr>
                <w:rStyle w:val="Accentuationforte"/>
                <w:b w:val="0"/>
                <w:bCs w:val="0"/>
                <w:spacing w:val="-2"/>
                <w:sz w:val="24"/>
                <w:szCs w:val="24"/>
              </w:rPr>
              <w:t xml:space="preserve">exemple de la présence à 100 % d’un chef de chantier lors du second œuvre) </w:t>
            </w:r>
          </w:p>
          <w:p w14:paraId="5083AD64" w14:textId="05780B78" w:rsidR="00BC25A6" w:rsidRDefault="008745FD" w:rsidP="001A1932">
            <w:pPr>
              <w:shd w:val="clear" w:color="auto" w:fill="FFFFFF" w:themeFill="background1"/>
              <w:jc w:val="both"/>
              <w:rPr>
                <w:rStyle w:val="Accentuationforte"/>
                <w:rFonts w:eastAsia="Calibri" w:cs="Calibri"/>
                <w:b w:val="0"/>
                <w:bCs w:val="0"/>
                <w:color w:val="222222"/>
                <w:spacing w:val="-2"/>
                <w:sz w:val="24"/>
                <w:szCs w:val="24"/>
              </w:rPr>
            </w:pPr>
            <w:r w:rsidRPr="00644B71">
              <w:rPr>
                <w:rStyle w:val="Accentuationforte"/>
                <w:rFonts w:eastAsia="Calibri" w:cs="Calibri"/>
                <w:b w:val="0"/>
                <w:bCs w:val="0"/>
                <w:color w:val="222222"/>
                <w:spacing w:val="-2"/>
                <w:sz w:val="24"/>
                <w:szCs w:val="24"/>
              </w:rPr>
              <w:t xml:space="preserve">Les missions de MOE EXE doivent </w:t>
            </w:r>
            <w:r w:rsidRPr="001A1932">
              <w:rPr>
                <w:rStyle w:val="Accentuationforte"/>
                <w:rFonts w:eastAsia="Calibri" w:cs="Calibri"/>
                <w:i/>
                <w:iCs/>
                <w:color w:val="222222"/>
                <w:spacing w:val="-2"/>
                <w:sz w:val="24"/>
                <w:szCs w:val="24"/>
              </w:rPr>
              <w:t>intégrer des moyens supplémentaire</w:t>
            </w:r>
            <w:r w:rsidR="001A1932">
              <w:rPr>
                <w:rStyle w:val="Accentuationforte"/>
                <w:rFonts w:eastAsia="Calibri" w:cs="Calibri"/>
                <w:i/>
                <w:iCs/>
                <w:color w:val="222222"/>
                <w:spacing w:val="-2"/>
                <w:sz w:val="24"/>
                <w:szCs w:val="24"/>
              </w:rPr>
              <w:t>s</w:t>
            </w:r>
            <w:r w:rsidRPr="00644B71">
              <w:rPr>
                <w:rStyle w:val="Accentuationforte"/>
                <w:rFonts w:eastAsia="Calibri" w:cs="Calibri"/>
                <w:b w:val="0"/>
                <w:bCs w:val="0"/>
                <w:color w:val="222222"/>
                <w:spacing w:val="-2"/>
                <w:sz w:val="24"/>
                <w:szCs w:val="24"/>
              </w:rPr>
              <w:t xml:space="preserve">, une </w:t>
            </w:r>
            <w:r w:rsidRPr="001A1932">
              <w:rPr>
                <w:rStyle w:val="Accentuationforte"/>
                <w:rFonts w:eastAsia="Calibri" w:cs="Calibri"/>
                <w:i/>
                <w:iCs/>
                <w:color w:val="222222"/>
                <w:spacing w:val="-2"/>
                <w:sz w:val="24"/>
                <w:szCs w:val="24"/>
              </w:rPr>
              <w:t>désignation avant les DCE</w:t>
            </w:r>
            <w:r w:rsidRPr="00644B71">
              <w:rPr>
                <w:rStyle w:val="Accentuationforte"/>
                <w:rFonts w:eastAsia="Calibri" w:cs="Calibri"/>
                <w:b w:val="0"/>
                <w:bCs w:val="0"/>
                <w:color w:val="222222"/>
                <w:spacing w:val="-2"/>
                <w:sz w:val="24"/>
                <w:szCs w:val="24"/>
              </w:rPr>
              <w:t xml:space="preserve"> (intervention positive dans le calendrier exécution, des points telle que leur organisation et la MECM à positionner dans les pièces marché au gré de leur REX) et une augmentation de leurs moyens notamment par un suivi spécifique de la qualité des conditions de travail (réunions de chantier avec les chefs de chantier, sans les conducteurs de travaux pour la planification des taches , check-list PC, etc.).</w:t>
            </w:r>
          </w:p>
          <w:p w14:paraId="5F752685" w14:textId="77777777" w:rsidR="00644B71" w:rsidRPr="00644B71" w:rsidRDefault="00644B71" w:rsidP="001A1932">
            <w:pPr>
              <w:shd w:val="clear" w:color="auto" w:fill="FFFFFF" w:themeFill="background1"/>
              <w:jc w:val="both"/>
              <w:rPr>
                <w:sz w:val="24"/>
                <w:szCs w:val="24"/>
              </w:rPr>
            </w:pPr>
          </w:p>
        </w:tc>
      </w:tr>
      <w:tr w:rsidR="00BC25A6" w:rsidRPr="002E39A1" w14:paraId="253C150C" w14:textId="77777777">
        <w:trPr>
          <w:trHeight w:val="315"/>
        </w:trPr>
        <w:tc>
          <w:tcPr>
            <w:tcW w:w="10490" w:type="dxa"/>
            <w:tcBorders>
              <w:left w:val="single" w:sz="6" w:space="0" w:color="000000"/>
              <w:bottom w:val="single" w:sz="6" w:space="0" w:color="000000"/>
              <w:right w:val="single" w:sz="6" w:space="0" w:color="000000"/>
            </w:tcBorders>
            <w:vAlign w:val="center"/>
          </w:tcPr>
          <w:p w14:paraId="76E779A7" w14:textId="77777777" w:rsidR="00BC25A6" w:rsidRDefault="008745FD" w:rsidP="009C056D">
            <w:pPr>
              <w:jc w:val="both"/>
              <w:rPr>
                <w:rStyle w:val="Accentuationforte"/>
                <w:b w:val="0"/>
                <w:bCs w:val="0"/>
                <w:spacing w:val="-2"/>
                <w:sz w:val="24"/>
                <w:szCs w:val="24"/>
              </w:rPr>
            </w:pPr>
            <w:r w:rsidRPr="00644B71">
              <w:rPr>
                <w:rStyle w:val="Accentuationforte"/>
                <w:b w:val="0"/>
                <w:bCs w:val="0"/>
                <w:spacing w:val="-2"/>
                <w:sz w:val="24"/>
                <w:szCs w:val="24"/>
              </w:rPr>
              <w:t xml:space="preserve">Les </w:t>
            </w:r>
            <w:r w:rsidRPr="009C056D">
              <w:rPr>
                <w:rStyle w:val="Accentuationforte"/>
                <w:i/>
                <w:iCs/>
                <w:spacing w:val="-2"/>
                <w:sz w:val="24"/>
                <w:szCs w:val="24"/>
              </w:rPr>
              <w:t>intervenants peuvent se concentrer davantage sur leur cœur de métier</w:t>
            </w:r>
            <w:r w:rsidRPr="00644B71">
              <w:rPr>
                <w:rStyle w:val="Accentuationforte"/>
                <w:b w:val="0"/>
                <w:bCs w:val="0"/>
                <w:spacing w:val="-2"/>
                <w:sz w:val="24"/>
                <w:szCs w:val="24"/>
              </w:rPr>
              <w:t xml:space="preserve">, ce qui limite les erreurs, les malfaçons et les reprises. Les conducteurs de travaux, les chefs de chantier sont trop souvent la variable critique et manquante, par une absence de préparation en conception, des dérives de l’encadrement </w:t>
            </w:r>
            <w:r w:rsidR="00644B71" w:rsidRPr="00644B71">
              <w:rPr>
                <w:rStyle w:val="Accentuationforte"/>
                <w:b w:val="0"/>
                <w:bCs w:val="0"/>
                <w:spacing w:val="-2"/>
                <w:sz w:val="24"/>
                <w:szCs w:val="24"/>
              </w:rPr>
              <w:t>peut-être</w:t>
            </w:r>
            <w:r w:rsidRPr="00644B71">
              <w:rPr>
                <w:rStyle w:val="Accentuationforte"/>
                <w:b w:val="0"/>
                <w:bCs w:val="0"/>
                <w:spacing w:val="-2"/>
                <w:sz w:val="24"/>
                <w:szCs w:val="24"/>
              </w:rPr>
              <w:t xml:space="preserve"> source de souffrance au niveau de la charge mentale</w:t>
            </w:r>
          </w:p>
          <w:p w14:paraId="1DA02F1C" w14:textId="5B5180D3" w:rsidR="00644B71" w:rsidRPr="00644B71" w:rsidRDefault="00644B71" w:rsidP="009C056D">
            <w:pPr>
              <w:jc w:val="both"/>
              <w:rPr>
                <w:sz w:val="24"/>
                <w:szCs w:val="24"/>
              </w:rPr>
            </w:pPr>
          </w:p>
        </w:tc>
      </w:tr>
      <w:tr w:rsidR="00BC25A6" w:rsidRPr="002E39A1" w14:paraId="5C9619C5" w14:textId="77777777">
        <w:trPr>
          <w:trHeight w:val="315"/>
        </w:trPr>
        <w:tc>
          <w:tcPr>
            <w:tcW w:w="10490" w:type="dxa"/>
            <w:tcBorders>
              <w:left w:val="single" w:sz="6" w:space="0" w:color="000000"/>
              <w:bottom w:val="single" w:sz="6" w:space="0" w:color="000000"/>
              <w:right w:val="single" w:sz="6" w:space="0" w:color="000000"/>
            </w:tcBorders>
            <w:vAlign w:val="center"/>
          </w:tcPr>
          <w:p w14:paraId="21D62447" w14:textId="77777777" w:rsidR="00BC25A6" w:rsidRDefault="008745FD" w:rsidP="009C056D">
            <w:pPr>
              <w:jc w:val="both"/>
              <w:rPr>
                <w:rStyle w:val="Accentuationforte"/>
                <w:b w:val="0"/>
                <w:bCs w:val="0"/>
                <w:spacing w:val="-2"/>
                <w:sz w:val="24"/>
                <w:szCs w:val="24"/>
              </w:rPr>
            </w:pPr>
            <w:r w:rsidRPr="00644B71">
              <w:rPr>
                <w:rStyle w:val="Accentuationforte"/>
                <w:b w:val="0"/>
                <w:bCs w:val="0"/>
                <w:spacing w:val="-2"/>
                <w:sz w:val="24"/>
                <w:szCs w:val="24"/>
              </w:rPr>
              <w:t xml:space="preserve">Une meilleure organisation contribue aussi à </w:t>
            </w:r>
            <w:r w:rsidRPr="009C056D">
              <w:rPr>
                <w:rStyle w:val="Accentuationforte"/>
                <w:i/>
                <w:iCs/>
                <w:spacing w:val="-2"/>
                <w:sz w:val="24"/>
                <w:szCs w:val="24"/>
              </w:rPr>
              <w:t>une mise en œuvre plus rigoureuse</w:t>
            </w:r>
            <w:r w:rsidRPr="00644B71">
              <w:rPr>
                <w:rStyle w:val="Accentuationforte"/>
                <w:b w:val="0"/>
                <w:bCs w:val="0"/>
                <w:spacing w:val="-2"/>
                <w:sz w:val="24"/>
                <w:szCs w:val="24"/>
              </w:rPr>
              <w:t xml:space="preserve"> et conforme aux exigences techniques. </w:t>
            </w:r>
          </w:p>
          <w:p w14:paraId="0D0038F7" w14:textId="77777777" w:rsidR="00644B71" w:rsidRPr="00644B71" w:rsidRDefault="00644B71" w:rsidP="009C056D">
            <w:pPr>
              <w:jc w:val="both"/>
              <w:rPr>
                <w:sz w:val="24"/>
                <w:szCs w:val="24"/>
              </w:rPr>
            </w:pPr>
          </w:p>
        </w:tc>
      </w:tr>
      <w:tr w:rsidR="00BC25A6" w:rsidRPr="002E39A1" w14:paraId="4F316541" w14:textId="77777777">
        <w:trPr>
          <w:trHeight w:val="315"/>
        </w:trPr>
        <w:tc>
          <w:tcPr>
            <w:tcW w:w="10490" w:type="dxa"/>
            <w:tcBorders>
              <w:left w:val="single" w:sz="6" w:space="0" w:color="000000"/>
              <w:bottom w:val="single" w:sz="6" w:space="0" w:color="000000"/>
              <w:right w:val="single" w:sz="6" w:space="0" w:color="000000"/>
            </w:tcBorders>
            <w:vAlign w:val="center"/>
          </w:tcPr>
          <w:p w14:paraId="36B41C3A" w14:textId="77777777" w:rsidR="00BC25A6" w:rsidRPr="00644B71" w:rsidRDefault="008745FD" w:rsidP="003744DF">
            <w:pPr>
              <w:jc w:val="both"/>
              <w:rPr>
                <w:sz w:val="24"/>
                <w:szCs w:val="24"/>
                <w:u w:val="single"/>
              </w:rPr>
            </w:pPr>
            <w:r w:rsidRPr="00644B71">
              <w:rPr>
                <w:b/>
                <w:bCs/>
                <w:sz w:val="24"/>
                <w:szCs w:val="24"/>
                <w:u w:val="single"/>
              </w:rPr>
              <w:t>Conséquence d’un défaut d’organisation ou de dérives calendaires du MOA</w:t>
            </w:r>
            <w:r w:rsidRPr="00644B71">
              <w:rPr>
                <w:sz w:val="24"/>
                <w:szCs w:val="24"/>
                <w:u w:val="single"/>
              </w:rPr>
              <w:t xml:space="preserve"> ou de son équipe... </w:t>
            </w:r>
          </w:p>
          <w:p w14:paraId="36ABAB12" w14:textId="4A7E34BC" w:rsidR="00BC25A6" w:rsidRPr="00644B71" w:rsidRDefault="008745FD" w:rsidP="003744DF">
            <w:pPr>
              <w:jc w:val="both"/>
              <w:rPr>
                <w:sz w:val="24"/>
                <w:szCs w:val="24"/>
              </w:rPr>
            </w:pPr>
            <w:r w:rsidRPr="00644B71">
              <w:rPr>
                <w:sz w:val="24"/>
                <w:szCs w:val="24"/>
              </w:rPr>
              <w:t xml:space="preserve">En cas de délais trop longs imputables à une absence d’organisation en conception ou à des dérives de planning, les demandes de financement bancaire </w:t>
            </w:r>
            <w:r w:rsidR="00644B71" w:rsidRPr="00644B71">
              <w:rPr>
                <w:sz w:val="24"/>
                <w:szCs w:val="24"/>
              </w:rPr>
              <w:t>(prêts</w:t>
            </w:r>
            <w:r w:rsidRPr="00644B71">
              <w:rPr>
                <w:sz w:val="24"/>
                <w:szCs w:val="24"/>
              </w:rPr>
              <w:t xml:space="preserve"> et décaissements) peuvent entraîner des coûts supplémentaires significatifs : </w:t>
            </w:r>
          </w:p>
          <w:p w14:paraId="72CEAEBF" w14:textId="28EF7D8B" w:rsidR="00BC25A6" w:rsidRPr="00644B71" w:rsidRDefault="008745FD" w:rsidP="003744DF">
            <w:pPr>
              <w:widowControl/>
              <w:numPr>
                <w:ilvl w:val="0"/>
                <w:numId w:val="25"/>
              </w:numPr>
              <w:tabs>
                <w:tab w:val="clear" w:pos="707"/>
                <w:tab w:val="left" w:pos="0"/>
              </w:tabs>
              <w:jc w:val="both"/>
              <w:rPr>
                <w:b/>
                <w:bCs/>
                <w:sz w:val="24"/>
                <w:szCs w:val="24"/>
              </w:rPr>
            </w:pPr>
            <w:r w:rsidRPr="00644B71">
              <w:rPr>
                <w:b/>
                <w:bCs/>
                <w:color w:val="0D0D0D"/>
                <w:sz w:val="24"/>
                <w:szCs w:val="24"/>
              </w:rPr>
              <w:t xml:space="preserve"> </w:t>
            </w:r>
            <w:r w:rsidR="00644B71" w:rsidRPr="00644B71">
              <w:rPr>
                <w:b/>
                <w:bCs/>
                <w:color w:val="0D0D0D"/>
                <w:sz w:val="24"/>
                <w:szCs w:val="24"/>
              </w:rPr>
              <w:t>Allongement</w:t>
            </w:r>
            <w:r w:rsidRPr="00644B71">
              <w:rPr>
                <w:b/>
                <w:bCs/>
                <w:color w:val="0D0D0D"/>
                <w:sz w:val="24"/>
                <w:szCs w:val="24"/>
              </w:rPr>
              <w:t xml:space="preserve"> de la durée de mobilisation des fonds,</w:t>
            </w:r>
          </w:p>
          <w:p w14:paraId="7E12D416" w14:textId="29D88E4F" w:rsidR="00BC25A6" w:rsidRPr="00644B71" w:rsidRDefault="008745FD" w:rsidP="003744DF">
            <w:pPr>
              <w:pStyle w:val="Corpsdetexte"/>
              <w:widowControl/>
              <w:numPr>
                <w:ilvl w:val="0"/>
                <w:numId w:val="25"/>
              </w:numPr>
              <w:tabs>
                <w:tab w:val="clear" w:pos="707"/>
                <w:tab w:val="left" w:pos="0"/>
              </w:tabs>
              <w:jc w:val="both"/>
              <w:rPr>
                <w:sz w:val="24"/>
                <w:szCs w:val="24"/>
              </w:rPr>
            </w:pPr>
            <w:r w:rsidRPr="00644B71">
              <w:rPr>
                <w:color w:val="0D0D0D"/>
                <w:sz w:val="24"/>
                <w:szCs w:val="24"/>
              </w:rPr>
              <w:t xml:space="preserve"> </w:t>
            </w:r>
            <w:r w:rsidR="00644B71" w:rsidRPr="00644B71">
              <w:rPr>
                <w:color w:val="0D0D0D"/>
                <w:sz w:val="24"/>
                <w:szCs w:val="24"/>
              </w:rPr>
              <w:t>Augmentation</w:t>
            </w:r>
            <w:r w:rsidRPr="00644B71">
              <w:rPr>
                <w:color w:val="0D0D0D"/>
                <w:sz w:val="24"/>
                <w:szCs w:val="24"/>
              </w:rPr>
              <w:t xml:space="preserve"> des intérêts intercalaires,</w:t>
            </w:r>
          </w:p>
          <w:p w14:paraId="335F5631" w14:textId="46AD40A1" w:rsidR="00BC25A6" w:rsidRPr="00644B71" w:rsidRDefault="008745FD" w:rsidP="003744DF">
            <w:pPr>
              <w:pStyle w:val="Corpsdetexte"/>
              <w:widowControl/>
              <w:numPr>
                <w:ilvl w:val="0"/>
                <w:numId w:val="25"/>
              </w:numPr>
              <w:tabs>
                <w:tab w:val="clear" w:pos="707"/>
                <w:tab w:val="left" w:pos="0"/>
              </w:tabs>
              <w:jc w:val="both"/>
              <w:rPr>
                <w:sz w:val="24"/>
                <w:szCs w:val="24"/>
              </w:rPr>
            </w:pPr>
            <w:r w:rsidRPr="00644B71">
              <w:rPr>
                <w:color w:val="0D0D0D"/>
                <w:sz w:val="24"/>
                <w:szCs w:val="24"/>
              </w:rPr>
              <w:t xml:space="preserve"> </w:t>
            </w:r>
            <w:r w:rsidR="00644B71" w:rsidRPr="00644B71">
              <w:rPr>
                <w:color w:val="0D0D0D"/>
                <w:sz w:val="24"/>
                <w:szCs w:val="24"/>
              </w:rPr>
              <w:t>Éventuelle</w:t>
            </w:r>
            <w:r w:rsidRPr="00644B71">
              <w:rPr>
                <w:color w:val="0D0D0D"/>
                <w:sz w:val="24"/>
                <w:szCs w:val="24"/>
              </w:rPr>
              <w:t xml:space="preserve"> renégociation des conditions de prêt,</w:t>
            </w:r>
          </w:p>
          <w:p w14:paraId="7880DA73" w14:textId="77777777" w:rsidR="00BC25A6" w:rsidRDefault="008745FD" w:rsidP="003744DF">
            <w:pPr>
              <w:pStyle w:val="Corpsdetexte"/>
              <w:widowControl/>
              <w:numPr>
                <w:ilvl w:val="0"/>
                <w:numId w:val="25"/>
              </w:numPr>
              <w:tabs>
                <w:tab w:val="clear" w:pos="707"/>
                <w:tab w:val="left" w:pos="0"/>
              </w:tabs>
              <w:jc w:val="both"/>
              <w:rPr>
                <w:sz w:val="24"/>
                <w:szCs w:val="24"/>
              </w:rPr>
            </w:pPr>
            <w:r w:rsidRPr="00644B71">
              <w:rPr>
                <w:color w:val="0D0D0D"/>
                <w:sz w:val="24"/>
                <w:szCs w:val="24"/>
              </w:rPr>
              <w:t xml:space="preserve"> </w:t>
            </w:r>
            <w:r w:rsidR="00644B71" w:rsidRPr="00644B71">
              <w:rPr>
                <w:color w:val="0D0D0D"/>
                <w:sz w:val="24"/>
                <w:szCs w:val="24"/>
              </w:rPr>
              <w:t>Surcoût</w:t>
            </w:r>
            <w:r w:rsidRPr="00644B71">
              <w:rPr>
                <w:color w:val="0D0D0D"/>
                <w:sz w:val="24"/>
                <w:szCs w:val="24"/>
              </w:rPr>
              <w:t xml:space="preserve"> global du financement du projet.</w:t>
            </w:r>
            <w:r w:rsidRPr="00644B71">
              <w:rPr>
                <w:sz w:val="24"/>
                <w:szCs w:val="24"/>
              </w:rPr>
              <w:t xml:space="preserve"> </w:t>
            </w:r>
          </w:p>
          <w:p w14:paraId="6B7A5590" w14:textId="7BBD9FCA" w:rsidR="009C056D" w:rsidRPr="009C056D" w:rsidRDefault="009C056D" w:rsidP="00FB3ED1">
            <w:pPr>
              <w:pStyle w:val="Corpsdetexte"/>
              <w:widowControl/>
              <w:numPr>
                <w:ilvl w:val="0"/>
                <w:numId w:val="25"/>
              </w:numPr>
              <w:tabs>
                <w:tab w:val="clear" w:pos="707"/>
                <w:tab w:val="left" w:pos="0"/>
              </w:tabs>
              <w:jc w:val="both"/>
              <w:rPr>
                <w:sz w:val="24"/>
                <w:szCs w:val="24"/>
              </w:rPr>
            </w:pPr>
            <w:r w:rsidRPr="009C056D">
              <w:rPr>
                <w:sz w:val="24"/>
                <w:szCs w:val="24"/>
              </w:rPr>
              <w:t xml:space="preserve">Assurance des MOA en augmentation dû à une non-qualité </w:t>
            </w:r>
          </w:p>
        </w:tc>
      </w:tr>
    </w:tbl>
    <w:p w14:paraId="2181EF67" w14:textId="77777777" w:rsidR="009C056D" w:rsidRDefault="009C056D"/>
    <w:tbl>
      <w:tblPr>
        <w:tblW w:w="10490" w:type="dxa"/>
        <w:tblInd w:w="450" w:type="dxa"/>
        <w:tblLook w:val="04A0" w:firstRow="1" w:lastRow="0" w:firstColumn="1" w:lastColumn="0" w:noHBand="0" w:noVBand="1"/>
      </w:tblPr>
      <w:tblGrid>
        <w:gridCol w:w="10490"/>
      </w:tblGrid>
      <w:tr w:rsidR="00BC25A6" w:rsidRPr="002E39A1" w14:paraId="68BF6CCB" w14:textId="77777777">
        <w:trPr>
          <w:trHeight w:val="315"/>
        </w:trPr>
        <w:tc>
          <w:tcPr>
            <w:tcW w:w="10490" w:type="dxa"/>
            <w:tcBorders>
              <w:left w:val="single" w:sz="6" w:space="0" w:color="000000"/>
              <w:bottom w:val="single" w:sz="6" w:space="0" w:color="000000"/>
              <w:right w:val="single" w:sz="6" w:space="0" w:color="000000"/>
            </w:tcBorders>
            <w:shd w:val="clear" w:color="auto" w:fill="CCCCCC"/>
            <w:vAlign w:val="center"/>
          </w:tcPr>
          <w:p w14:paraId="229C7EF6" w14:textId="77777777" w:rsidR="00BC25A6" w:rsidRPr="002E39A1" w:rsidRDefault="008745FD">
            <w:r w:rsidRPr="002E39A1">
              <w:rPr>
                <w:b/>
                <w:bCs/>
                <w:sz w:val="32"/>
                <w:szCs w:val="32"/>
              </w:rPr>
              <w:t>4. Avantages en termes d’image, de qualité et de conformité réglementaire</w:t>
            </w:r>
            <w:r w:rsidRPr="002E39A1">
              <w:rPr>
                <w:b/>
                <w:bCs/>
                <w:sz w:val="36"/>
                <w:szCs w:val="36"/>
              </w:rPr>
              <w:t xml:space="preserve"> </w:t>
            </w:r>
          </w:p>
        </w:tc>
      </w:tr>
      <w:tr w:rsidR="00BC25A6" w:rsidRPr="002E39A1" w14:paraId="10EC666F" w14:textId="77777777">
        <w:trPr>
          <w:trHeight w:val="315"/>
        </w:trPr>
        <w:tc>
          <w:tcPr>
            <w:tcW w:w="10490" w:type="dxa"/>
            <w:tcBorders>
              <w:left w:val="single" w:sz="6" w:space="0" w:color="000000"/>
              <w:bottom w:val="single" w:sz="6" w:space="0" w:color="000000"/>
              <w:right w:val="single" w:sz="6" w:space="0" w:color="000000"/>
            </w:tcBorders>
            <w:vAlign w:val="center"/>
          </w:tcPr>
          <w:p w14:paraId="6C7F8381" w14:textId="77777777" w:rsidR="00BC25A6" w:rsidRDefault="008745FD" w:rsidP="00F113A2">
            <w:pPr>
              <w:jc w:val="both"/>
              <w:rPr>
                <w:sz w:val="24"/>
                <w:szCs w:val="24"/>
              </w:rPr>
            </w:pPr>
            <w:r w:rsidRPr="00373C6D">
              <w:rPr>
                <w:sz w:val="24"/>
                <w:szCs w:val="24"/>
              </w:rPr>
              <w:t xml:space="preserve">Adopter une politique de prévention structurée, valorise l’image du maître d’ouvrage, qui est perçu comme responsable et engagé dans une démarche de qualité. De plus, cette approche permet de mieux répondre aux exigences légales et réglementaires en matière de sécurité, de santé et d’environnement, et de coordination SPS. </w:t>
            </w:r>
            <w:r w:rsidR="003744DF" w:rsidRPr="00373C6D">
              <w:rPr>
                <w:sz w:val="24"/>
                <w:szCs w:val="24"/>
              </w:rPr>
              <w:t>Réduisant</w:t>
            </w:r>
            <w:r w:rsidRPr="00373C6D">
              <w:rPr>
                <w:sz w:val="24"/>
                <w:szCs w:val="24"/>
              </w:rPr>
              <w:t xml:space="preserve"> ainsi les risques juridiques et administratifs. </w:t>
            </w:r>
          </w:p>
          <w:p w14:paraId="12BDA840" w14:textId="7840881E" w:rsidR="007820A8" w:rsidRPr="00373C6D" w:rsidRDefault="007820A8" w:rsidP="00F113A2">
            <w:pPr>
              <w:jc w:val="both"/>
              <w:rPr>
                <w:sz w:val="24"/>
                <w:szCs w:val="24"/>
              </w:rPr>
            </w:pPr>
          </w:p>
        </w:tc>
      </w:tr>
      <w:tr w:rsidR="00BC25A6" w:rsidRPr="002E39A1" w14:paraId="3D919C28" w14:textId="77777777">
        <w:trPr>
          <w:trHeight w:val="576"/>
        </w:trPr>
        <w:tc>
          <w:tcPr>
            <w:tcW w:w="10490" w:type="dxa"/>
            <w:tcBorders>
              <w:left w:val="single" w:sz="6" w:space="0" w:color="000000"/>
              <w:bottom w:val="single" w:sz="6" w:space="0" w:color="000000"/>
              <w:right w:val="single" w:sz="6" w:space="0" w:color="000000"/>
            </w:tcBorders>
            <w:vAlign w:val="center"/>
          </w:tcPr>
          <w:p w14:paraId="5066FAC5" w14:textId="77777777" w:rsidR="00BC25A6" w:rsidRDefault="008745FD" w:rsidP="00F113A2">
            <w:pPr>
              <w:pStyle w:val="Corpsdetexte"/>
              <w:tabs>
                <w:tab w:val="left" w:pos="0"/>
              </w:tabs>
              <w:jc w:val="both"/>
              <w:rPr>
                <w:b w:val="0"/>
                <w:bCs w:val="0"/>
                <w:sz w:val="24"/>
                <w:szCs w:val="24"/>
              </w:rPr>
            </w:pPr>
            <w:r w:rsidRPr="00373C6D">
              <w:rPr>
                <w:rStyle w:val="Accentuationforte"/>
                <w:sz w:val="24"/>
                <w:szCs w:val="24"/>
              </w:rPr>
              <w:t>Anticipation des exigences des parties prenantes</w:t>
            </w:r>
            <w:r w:rsidRPr="00373C6D">
              <w:rPr>
                <w:b w:val="0"/>
                <w:bCs w:val="0"/>
                <w:sz w:val="24"/>
                <w:szCs w:val="24"/>
              </w:rPr>
              <w:t xml:space="preserve"> : meilleure réponse aux attentes de vos futurs clients, collectivités, riverains, syndicats, etc.</w:t>
            </w:r>
          </w:p>
          <w:p w14:paraId="5822793A" w14:textId="77777777" w:rsidR="007820A8" w:rsidRPr="00373C6D" w:rsidRDefault="007820A8" w:rsidP="00F113A2">
            <w:pPr>
              <w:pStyle w:val="Corpsdetexte"/>
              <w:tabs>
                <w:tab w:val="left" w:pos="0"/>
              </w:tabs>
              <w:jc w:val="both"/>
              <w:rPr>
                <w:sz w:val="24"/>
                <w:szCs w:val="24"/>
              </w:rPr>
            </w:pPr>
          </w:p>
        </w:tc>
      </w:tr>
      <w:tr w:rsidR="00BC25A6" w:rsidRPr="002E39A1" w14:paraId="6A5FDF97" w14:textId="77777777">
        <w:trPr>
          <w:trHeight w:val="900"/>
        </w:trPr>
        <w:tc>
          <w:tcPr>
            <w:tcW w:w="10490" w:type="dxa"/>
            <w:tcBorders>
              <w:left w:val="single" w:sz="6" w:space="0" w:color="000000"/>
              <w:bottom w:val="single" w:sz="6" w:space="0" w:color="000000"/>
              <w:right w:val="single" w:sz="6" w:space="0" w:color="000000"/>
            </w:tcBorders>
            <w:vAlign w:val="center"/>
          </w:tcPr>
          <w:p w14:paraId="16208E90" w14:textId="77777777" w:rsidR="00BC25A6" w:rsidRPr="00373C6D" w:rsidRDefault="008745FD" w:rsidP="00F113A2">
            <w:pPr>
              <w:pStyle w:val="Titre3"/>
              <w:spacing w:before="0"/>
              <w:jc w:val="both"/>
            </w:pPr>
            <w:r w:rsidRPr="00373C6D">
              <w:rPr>
                <w:rStyle w:val="Accentuationforte"/>
                <w:rFonts w:ascii="Times New Roman" w:hAnsi="Times New Roman"/>
                <w:color w:val="000000"/>
              </w:rPr>
              <w:t>Intégrer la coordination SPS dès l’Avant-Projet Sommaire (APS)</w:t>
            </w:r>
          </w:p>
          <w:p w14:paraId="73A7D630" w14:textId="77777777" w:rsidR="00BC25A6" w:rsidRDefault="008745FD" w:rsidP="00F113A2">
            <w:pPr>
              <w:pStyle w:val="Corpsdetexte"/>
              <w:jc w:val="both"/>
              <w:rPr>
                <w:b w:val="0"/>
                <w:bCs w:val="0"/>
                <w:sz w:val="24"/>
                <w:szCs w:val="24"/>
              </w:rPr>
            </w:pPr>
            <w:r w:rsidRPr="00373C6D">
              <w:rPr>
                <w:b w:val="0"/>
                <w:bCs w:val="0"/>
                <w:sz w:val="24"/>
                <w:szCs w:val="24"/>
              </w:rPr>
              <w:t xml:space="preserve">La désignation du </w:t>
            </w:r>
            <w:r w:rsidRPr="00373C6D">
              <w:rPr>
                <w:rStyle w:val="Accentuationforte"/>
                <w:sz w:val="24"/>
                <w:szCs w:val="24"/>
              </w:rPr>
              <w:t>coordonnateur SPS</w:t>
            </w:r>
            <w:r w:rsidRPr="00373C6D">
              <w:rPr>
                <w:b w:val="0"/>
                <w:bCs w:val="0"/>
                <w:sz w:val="24"/>
                <w:szCs w:val="24"/>
              </w:rPr>
              <w:t xml:space="preserve"> dès la phase </w:t>
            </w:r>
            <w:r w:rsidRPr="00373C6D">
              <w:rPr>
                <w:rStyle w:val="Accentuationforte"/>
                <w:sz w:val="24"/>
                <w:szCs w:val="24"/>
              </w:rPr>
              <w:t>APS</w:t>
            </w:r>
            <w:r w:rsidRPr="00373C6D">
              <w:rPr>
                <w:b w:val="0"/>
                <w:bCs w:val="0"/>
                <w:sz w:val="24"/>
                <w:szCs w:val="24"/>
              </w:rPr>
              <w:t xml:space="preserve"> est essentielle pour assurer une </w:t>
            </w:r>
            <w:r w:rsidRPr="00373C6D">
              <w:rPr>
                <w:rStyle w:val="Accentuationforte"/>
                <w:sz w:val="24"/>
                <w:szCs w:val="24"/>
              </w:rPr>
              <w:t>prise en compte précoce des enjeux de sécurité et de prévention</w:t>
            </w:r>
            <w:r w:rsidRPr="00373C6D">
              <w:rPr>
                <w:b w:val="0"/>
                <w:bCs w:val="0"/>
                <w:sz w:val="24"/>
                <w:szCs w:val="24"/>
              </w:rPr>
              <w:t xml:space="preserve"> sur le chantier. Cela permet une réelle coopération avec la maîtrise d’œuvre, afin que les recommandations du coordonnateur soient </w:t>
            </w:r>
            <w:r w:rsidRPr="00373C6D">
              <w:rPr>
                <w:rStyle w:val="Accentuationforte"/>
                <w:sz w:val="24"/>
                <w:szCs w:val="24"/>
              </w:rPr>
              <w:t>intégrées dans le Dossier de Consultation des Entreprises (DCE)</w:t>
            </w:r>
            <w:r w:rsidRPr="00373C6D">
              <w:rPr>
                <w:b w:val="0"/>
                <w:bCs w:val="0"/>
                <w:sz w:val="24"/>
                <w:szCs w:val="24"/>
              </w:rPr>
              <w:t>.</w:t>
            </w:r>
          </w:p>
          <w:p w14:paraId="7A09F098" w14:textId="77777777" w:rsidR="007820A8" w:rsidRPr="00373C6D" w:rsidRDefault="007820A8" w:rsidP="00F113A2">
            <w:pPr>
              <w:pStyle w:val="Corpsdetexte"/>
              <w:jc w:val="both"/>
              <w:rPr>
                <w:sz w:val="24"/>
                <w:szCs w:val="24"/>
              </w:rPr>
            </w:pPr>
          </w:p>
        </w:tc>
      </w:tr>
      <w:tr w:rsidR="00BC25A6" w:rsidRPr="002E39A1" w14:paraId="6EF7E34F" w14:textId="77777777">
        <w:trPr>
          <w:trHeight w:val="315"/>
        </w:trPr>
        <w:tc>
          <w:tcPr>
            <w:tcW w:w="10490" w:type="dxa"/>
            <w:tcBorders>
              <w:left w:val="single" w:sz="6" w:space="0" w:color="000000"/>
              <w:bottom w:val="single" w:sz="6" w:space="0" w:color="000000"/>
              <w:right w:val="single" w:sz="6" w:space="0" w:color="000000"/>
            </w:tcBorders>
            <w:vAlign w:val="center"/>
          </w:tcPr>
          <w:p w14:paraId="51ABC227" w14:textId="77777777" w:rsidR="00BC25A6" w:rsidRDefault="008745FD" w:rsidP="00F113A2">
            <w:pPr>
              <w:widowControl/>
              <w:jc w:val="both"/>
              <w:rPr>
                <w:color w:val="222222"/>
                <w:sz w:val="24"/>
                <w:szCs w:val="24"/>
              </w:rPr>
            </w:pPr>
            <w:r w:rsidRPr="00373C6D">
              <w:rPr>
                <w:b/>
                <w:bCs/>
                <w:color w:val="222222"/>
                <w:sz w:val="24"/>
                <w:szCs w:val="24"/>
              </w:rPr>
              <w:t xml:space="preserve">Faire mettre en œuvre des clauses de pénalités ou d’obligation de résultat </w:t>
            </w:r>
            <w:r w:rsidRPr="00373C6D">
              <w:rPr>
                <w:color w:val="222222"/>
                <w:sz w:val="24"/>
                <w:szCs w:val="24"/>
              </w:rPr>
              <w:t xml:space="preserve">sur la mise en œuvre conforme et notamment le maintien des protections collectives. Le type de pénalité qui pourrait être proposé contractuellement serait de faire réaliser une formation supplémentaire (à celle existante déjà dans </w:t>
            </w:r>
            <w:r w:rsidR="003744DF" w:rsidRPr="00373C6D">
              <w:rPr>
                <w:color w:val="222222"/>
                <w:sz w:val="24"/>
                <w:szCs w:val="24"/>
              </w:rPr>
              <w:t>l’entreprise)</w:t>
            </w:r>
            <w:r w:rsidRPr="00373C6D">
              <w:rPr>
                <w:color w:val="222222"/>
                <w:sz w:val="24"/>
                <w:szCs w:val="24"/>
              </w:rPr>
              <w:t xml:space="preserve"> sur le sujet de risque constaté ; l’organisme de formation ne devrait avoir aucun contractuel déjà existant avec le chantier considéré.</w:t>
            </w:r>
          </w:p>
          <w:p w14:paraId="7B11A51A" w14:textId="0FDFE7A1" w:rsidR="007820A8" w:rsidRPr="00373C6D" w:rsidRDefault="007820A8" w:rsidP="00F113A2">
            <w:pPr>
              <w:widowControl/>
              <w:jc w:val="both"/>
              <w:rPr>
                <w:sz w:val="24"/>
                <w:szCs w:val="24"/>
              </w:rPr>
            </w:pPr>
          </w:p>
        </w:tc>
      </w:tr>
      <w:tr w:rsidR="00BC25A6" w:rsidRPr="002E39A1" w14:paraId="763BED78" w14:textId="77777777">
        <w:trPr>
          <w:trHeight w:val="315"/>
        </w:trPr>
        <w:tc>
          <w:tcPr>
            <w:tcW w:w="10490" w:type="dxa"/>
            <w:tcBorders>
              <w:left w:val="single" w:sz="6" w:space="0" w:color="000000"/>
              <w:bottom w:val="single" w:sz="6" w:space="0" w:color="000000"/>
              <w:right w:val="single" w:sz="6" w:space="0" w:color="000000"/>
            </w:tcBorders>
            <w:vAlign w:val="center"/>
          </w:tcPr>
          <w:p w14:paraId="36D83A1F" w14:textId="77777777" w:rsidR="00BC25A6" w:rsidRPr="00373C6D" w:rsidRDefault="008745FD" w:rsidP="00F113A2">
            <w:pPr>
              <w:pStyle w:val="Corpsdetexte"/>
              <w:jc w:val="both"/>
              <w:rPr>
                <w:sz w:val="24"/>
                <w:szCs w:val="24"/>
              </w:rPr>
            </w:pPr>
            <w:r w:rsidRPr="00373C6D">
              <w:rPr>
                <w:b w:val="0"/>
                <w:color w:val="212529"/>
                <w:sz w:val="24"/>
                <w:szCs w:val="24"/>
              </w:rPr>
              <w:t>Pour garantir la bonne exécution de ces mesures, </w:t>
            </w:r>
            <w:r w:rsidRPr="00373C6D">
              <w:rPr>
                <w:rStyle w:val="Accentuationforte"/>
                <w:b/>
                <w:color w:val="212529"/>
                <w:sz w:val="24"/>
                <w:szCs w:val="24"/>
              </w:rPr>
              <w:t xml:space="preserve">il est indispensable que les Cahiers des Clauses </w:t>
            </w:r>
          </w:p>
          <w:p w14:paraId="203A8ACF" w14:textId="77777777" w:rsidR="00BC25A6" w:rsidRPr="00373C6D" w:rsidRDefault="008745FD" w:rsidP="00F113A2">
            <w:pPr>
              <w:pStyle w:val="Corpsdetexte"/>
              <w:jc w:val="both"/>
              <w:rPr>
                <w:sz w:val="24"/>
                <w:szCs w:val="24"/>
              </w:rPr>
            </w:pPr>
            <w:r w:rsidRPr="00373C6D">
              <w:rPr>
                <w:rStyle w:val="Accentuationforte"/>
                <w:b/>
                <w:color w:val="212529"/>
                <w:sz w:val="24"/>
                <w:szCs w:val="24"/>
              </w:rPr>
              <w:t xml:space="preserve">Techniques Particulières (CCTP) de chaque lot et le Plan Général de Coordination (PGC) soient </w:t>
            </w:r>
          </w:p>
          <w:p w14:paraId="6544A448" w14:textId="77777777" w:rsidR="00BC25A6" w:rsidRDefault="003744DF" w:rsidP="00F113A2">
            <w:pPr>
              <w:pStyle w:val="Corpsdetexte"/>
              <w:widowControl/>
              <w:jc w:val="both"/>
              <w:rPr>
                <w:rStyle w:val="Accentuationforte"/>
                <w:color w:val="212529"/>
                <w:sz w:val="24"/>
                <w:szCs w:val="24"/>
              </w:rPr>
            </w:pPr>
            <w:r w:rsidRPr="00373C6D">
              <w:rPr>
                <w:rStyle w:val="Accentuationforte"/>
                <w:b/>
                <w:color w:val="212529"/>
                <w:sz w:val="24"/>
                <w:szCs w:val="24"/>
              </w:rPr>
              <w:t>Alignés</w:t>
            </w:r>
            <w:r w:rsidR="008745FD" w:rsidRPr="00373C6D">
              <w:rPr>
                <w:rStyle w:val="Accentuationforte"/>
                <w:b/>
                <w:color w:val="212529"/>
                <w:sz w:val="24"/>
                <w:szCs w:val="24"/>
              </w:rPr>
              <w:t xml:space="preserve"> et en concordance </w:t>
            </w:r>
            <w:r w:rsidR="008745FD" w:rsidRPr="00373C6D">
              <w:rPr>
                <w:rStyle w:val="Accentuationforte"/>
                <w:color w:val="212529"/>
                <w:sz w:val="24"/>
                <w:szCs w:val="24"/>
              </w:rPr>
              <w:t>; d’où la recommandation de faire relire les DCE par le CSPS, le MOE conception et exécution pour une cohérence avec les PGC (</w:t>
            </w:r>
            <w:r w:rsidR="008745FD" w:rsidRPr="00373C6D">
              <w:rPr>
                <w:rStyle w:val="Accentuationforte"/>
                <w:color w:val="212529"/>
                <w:sz w:val="24"/>
                <w:szCs w:val="24"/>
              </w:rPr>
              <w:t xml:space="preserve">reprendre annexe 2) </w:t>
            </w:r>
          </w:p>
          <w:p w14:paraId="00EBEEFC" w14:textId="38876BA1" w:rsidR="007820A8" w:rsidRPr="00373C6D" w:rsidRDefault="007820A8" w:rsidP="00F113A2">
            <w:pPr>
              <w:pStyle w:val="Corpsdetexte"/>
              <w:widowControl/>
              <w:jc w:val="both"/>
              <w:rPr>
                <w:sz w:val="24"/>
                <w:szCs w:val="24"/>
              </w:rPr>
            </w:pPr>
          </w:p>
        </w:tc>
      </w:tr>
    </w:tbl>
    <w:p w14:paraId="3671C084" w14:textId="77777777" w:rsidR="003744DF" w:rsidRDefault="003744DF"/>
    <w:p w14:paraId="04833A51" w14:textId="77777777" w:rsidR="007820A8" w:rsidRDefault="007820A8"/>
    <w:p w14:paraId="5574DBDB" w14:textId="77777777" w:rsidR="007820A8" w:rsidRDefault="007820A8"/>
    <w:p w14:paraId="0894E96D" w14:textId="77777777" w:rsidR="007820A8" w:rsidRDefault="007820A8"/>
    <w:p w14:paraId="45F376D1" w14:textId="77777777" w:rsidR="007820A8" w:rsidRDefault="007820A8"/>
    <w:p w14:paraId="3F899719" w14:textId="77777777" w:rsidR="007820A8" w:rsidRDefault="007820A8"/>
    <w:p w14:paraId="03F71CB1" w14:textId="77777777" w:rsidR="007820A8" w:rsidRDefault="007820A8"/>
    <w:p w14:paraId="3A552331" w14:textId="77777777" w:rsidR="007820A8" w:rsidRDefault="007820A8"/>
    <w:p w14:paraId="34513A2F" w14:textId="77777777" w:rsidR="007820A8" w:rsidRDefault="007820A8"/>
    <w:p w14:paraId="35535245" w14:textId="77777777" w:rsidR="007820A8" w:rsidRDefault="007820A8"/>
    <w:p w14:paraId="71614297" w14:textId="77777777" w:rsidR="007820A8" w:rsidRDefault="007820A8"/>
    <w:p w14:paraId="52A9D870" w14:textId="77777777" w:rsidR="007820A8" w:rsidRDefault="007820A8"/>
    <w:p w14:paraId="4D2E30F3" w14:textId="77777777" w:rsidR="007820A8" w:rsidRDefault="007820A8"/>
    <w:p w14:paraId="4F890BA5" w14:textId="77777777" w:rsidR="007820A8" w:rsidRDefault="007820A8"/>
    <w:p w14:paraId="63ABDBD0" w14:textId="77777777" w:rsidR="007820A8" w:rsidRDefault="007820A8"/>
    <w:p w14:paraId="0C840D6D" w14:textId="77777777" w:rsidR="007820A8" w:rsidRDefault="007820A8"/>
    <w:p w14:paraId="4A1EEEB8" w14:textId="77777777" w:rsidR="007820A8" w:rsidRDefault="007820A8"/>
    <w:p w14:paraId="11E8D03E" w14:textId="77777777" w:rsidR="007820A8" w:rsidRDefault="007820A8"/>
    <w:p w14:paraId="57C8BFC8" w14:textId="77777777" w:rsidR="007820A8" w:rsidRDefault="007820A8"/>
    <w:p w14:paraId="79FC1DF7" w14:textId="77777777" w:rsidR="007820A8" w:rsidRDefault="007820A8"/>
    <w:p w14:paraId="745A5C4B" w14:textId="77777777" w:rsidR="007820A8" w:rsidRDefault="007820A8"/>
    <w:p w14:paraId="41C707DD" w14:textId="77777777" w:rsidR="007820A8" w:rsidRDefault="007820A8"/>
    <w:p w14:paraId="1E853776" w14:textId="77777777" w:rsidR="007820A8" w:rsidRDefault="007820A8"/>
    <w:p w14:paraId="5113A871" w14:textId="77777777" w:rsidR="007820A8" w:rsidRDefault="007820A8"/>
    <w:p w14:paraId="651901A2" w14:textId="77777777" w:rsidR="007820A8" w:rsidRDefault="007820A8"/>
    <w:tbl>
      <w:tblPr>
        <w:tblW w:w="10490" w:type="dxa"/>
        <w:tblInd w:w="450" w:type="dxa"/>
        <w:tblLook w:val="04A0" w:firstRow="1" w:lastRow="0" w:firstColumn="1" w:lastColumn="0" w:noHBand="0" w:noVBand="1"/>
      </w:tblPr>
      <w:tblGrid>
        <w:gridCol w:w="10490"/>
      </w:tblGrid>
      <w:tr w:rsidR="00BC25A6" w:rsidRPr="002E39A1" w14:paraId="0A4A679F" w14:textId="77777777">
        <w:trPr>
          <w:trHeight w:val="315"/>
        </w:trPr>
        <w:tc>
          <w:tcPr>
            <w:tcW w:w="10490" w:type="dxa"/>
            <w:tcBorders>
              <w:left w:val="single" w:sz="6" w:space="0" w:color="000000"/>
              <w:bottom w:val="single" w:sz="6" w:space="0" w:color="000000"/>
              <w:right w:val="single" w:sz="6" w:space="0" w:color="000000"/>
            </w:tcBorders>
            <w:shd w:val="clear" w:color="auto" w:fill="CCCCCC"/>
            <w:vAlign w:val="center"/>
          </w:tcPr>
          <w:p w14:paraId="5EB96AFD" w14:textId="77777777" w:rsidR="00BC25A6" w:rsidRPr="002E39A1" w:rsidRDefault="008745FD">
            <w:r w:rsidRPr="002E39A1">
              <w:rPr>
                <w:b/>
                <w:bCs/>
                <w:sz w:val="32"/>
                <w:szCs w:val="32"/>
              </w:rPr>
              <w:lastRenderedPageBreak/>
              <w:t>5. Avantages en termes de sécurité et de santé au travail</w:t>
            </w:r>
            <w:r w:rsidRPr="002E39A1">
              <w:rPr>
                <w:b/>
                <w:bCs/>
                <w:sz w:val="36"/>
                <w:szCs w:val="36"/>
              </w:rPr>
              <w:t xml:space="preserve"> </w:t>
            </w:r>
          </w:p>
        </w:tc>
      </w:tr>
      <w:tr w:rsidR="00BC25A6" w:rsidRPr="002E39A1" w14:paraId="3E370734" w14:textId="77777777">
        <w:trPr>
          <w:trHeight w:val="315"/>
        </w:trPr>
        <w:tc>
          <w:tcPr>
            <w:tcW w:w="10490" w:type="dxa"/>
            <w:tcBorders>
              <w:left w:val="single" w:sz="6" w:space="0" w:color="000000"/>
              <w:bottom w:val="single" w:sz="6" w:space="0" w:color="000000"/>
              <w:right w:val="single" w:sz="6" w:space="0" w:color="000000"/>
            </w:tcBorders>
            <w:vAlign w:val="center"/>
          </w:tcPr>
          <w:p w14:paraId="59B552FE" w14:textId="77777777" w:rsidR="00F855AA" w:rsidRDefault="008745FD" w:rsidP="00F855AA">
            <w:pPr>
              <w:jc w:val="both"/>
              <w:rPr>
                <w:sz w:val="24"/>
                <w:szCs w:val="24"/>
              </w:rPr>
            </w:pPr>
            <w:r w:rsidRPr="00F855AA">
              <w:rPr>
                <w:sz w:val="24"/>
                <w:szCs w:val="24"/>
              </w:rPr>
              <w:t xml:space="preserve">La mise en place de moyens communs permet </w:t>
            </w:r>
            <w:r w:rsidRPr="00F855AA">
              <w:rPr>
                <w:b/>
                <w:bCs/>
                <w:i/>
                <w:iCs/>
                <w:sz w:val="24"/>
                <w:szCs w:val="24"/>
              </w:rPr>
              <w:t>d’améliorer significativement les conditions de travail</w:t>
            </w:r>
            <w:r w:rsidRPr="00F855AA">
              <w:rPr>
                <w:sz w:val="24"/>
                <w:szCs w:val="24"/>
              </w:rPr>
              <w:t xml:space="preserve"> sur le chantier. </w:t>
            </w:r>
          </w:p>
          <w:p w14:paraId="06618C24" w14:textId="77777777" w:rsidR="00BC25A6" w:rsidRDefault="008745FD" w:rsidP="00F855AA">
            <w:pPr>
              <w:jc w:val="both"/>
              <w:rPr>
                <w:sz w:val="24"/>
                <w:szCs w:val="24"/>
              </w:rPr>
            </w:pPr>
            <w:r w:rsidRPr="00F855AA">
              <w:rPr>
                <w:sz w:val="24"/>
                <w:szCs w:val="24"/>
              </w:rPr>
              <w:t xml:space="preserve">Cela se traduit par </w:t>
            </w:r>
            <w:r w:rsidRPr="00F855AA">
              <w:rPr>
                <w:b/>
                <w:bCs/>
                <w:i/>
                <w:iCs/>
                <w:sz w:val="24"/>
                <w:szCs w:val="24"/>
              </w:rPr>
              <w:t>une réduction du nombre d’</w:t>
            </w:r>
            <w:r w:rsidR="00F855AA" w:rsidRPr="00F855AA">
              <w:rPr>
                <w:b/>
                <w:bCs/>
                <w:i/>
                <w:iCs/>
                <w:sz w:val="24"/>
                <w:szCs w:val="24"/>
              </w:rPr>
              <w:t>accidents</w:t>
            </w:r>
            <w:r w:rsidR="00F855AA" w:rsidRPr="00F855AA">
              <w:rPr>
                <w:sz w:val="24"/>
                <w:szCs w:val="24"/>
              </w:rPr>
              <w:t>, et</w:t>
            </w:r>
            <w:r w:rsidRPr="00F855AA">
              <w:rPr>
                <w:sz w:val="24"/>
                <w:szCs w:val="24"/>
              </w:rPr>
              <w:t xml:space="preserve"> des maladies professionnelles, une meilleure gestion des risques et une prise en compte accrue du bien-être des travailleurs. </w:t>
            </w:r>
          </w:p>
          <w:p w14:paraId="6375EDF7" w14:textId="6D406025" w:rsidR="00F855AA" w:rsidRPr="00F855AA" w:rsidRDefault="00F855AA" w:rsidP="00F855AA">
            <w:pPr>
              <w:jc w:val="both"/>
              <w:rPr>
                <w:sz w:val="24"/>
                <w:szCs w:val="24"/>
              </w:rPr>
            </w:pPr>
          </w:p>
        </w:tc>
      </w:tr>
      <w:tr w:rsidR="00BC25A6" w:rsidRPr="002E39A1" w14:paraId="3503C33C" w14:textId="77777777">
        <w:trPr>
          <w:trHeight w:val="315"/>
        </w:trPr>
        <w:tc>
          <w:tcPr>
            <w:tcW w:w="10490" w:type="dxa"/>
            <w:tcBorders>
              <w:left w:val="single" w:sz="6" w:space="0" w:color="000000"/>
              <w:bottom w:val="single" w:sz="6" w:space="0" w:color="000000"/>
              <w:right w:val="single" w:sz="6" w:space="0" w:color="000000"/>
            </w:tcBorders>
            <w:vAlign w:val="center"/>
          </w:tcPr>
          <w:p w14:paraId="1CC46B6A" w14:textId="77777777" w:rsidR="00BC25A6" w:rsidRDefault="008745FD" w:rsidP="00F855AA">
            <w:pPr>
              <w:jc w:val="both"/>
              <w:rPr>
                <w:sz w:val="24"/>
                <w:szCs w:val="24"/>
              </w:rPr>
            </w:pPr>
            <w:r w:rsidRPr="00F855AA">
              <w:rPr>
                <w:rStyle w:val="Accentuationforte"/>
                <w:sz w:val="24"/>
                <w:szCs w:val="24"/>
              </w:rPr>
              <w:t>Amélioration des conditions de travail</w:t>
            </w:r>
            <w:r w:rsidRPr="00F855AA">
              <w:rPr>
                <w:sz w:val="24"/>
                <w:szCs w:val="24"/>
              </w:rPr>
              <w:t xml:space="preserve"> : accès, éclairage, propreté, bruit, etc. </w:t>
            </w:r>
          </w:p>
          <w:p w14:paraId="601C3400" w14:textId="77777777" w:rsidR="00F855AA" w:rsidRPr="00F855AA" w:rsidRDefault="00F855AA" w:rsidP="00F855AA">
            <w:pPr>
              <w:jc w:val="both"/>
              <w:rPr>
                <w:sz w:val="24"/>
                <w:szCs w:val="24"/>
              </w:rPr>
            </w:pPr>
          </w:p>
        </w:tc>
      </w:tr>
      <w:tr w:rsidR="00BC25A6" w:rsidRPr="002E39A1" w14:paraId="13231DD0" w14:textId="77777777">
        <w:trPr>
          <w:trHeight w:val="315"/>
        </w:trPr>
        <w:tc>
          <w:tcPr>
            <w:tcW w:w="10490" w:type="dxa"/>
            <w:tcBorders>
              <w:left w:val="single" w:sz="6" w:space="0" w:color="000000"/>
              <w:bottom w:val="single" w:sz="6" w:space="0" w:color="000000"/>
              <w:right w:val="single" w:sz="6" w:space="0" w:color="000000"/>
            </w:tcBorders>
            <w:vAlign w:val="center"/>
          </w:tcPr>
          <w:p w14:paraId="21DB2E5C" w14:textId="77777777" w:rsidR="00BC25A6" w:rsidRDefault="008745FD" w:rsidP="00F855AA">
            <w:pPr>
              <w:jc w:val="both"/>
              <w:rPr>
                <w:sz w:val="24"/>
                <w:szCs w:val="24"/>
              </w:rPr>
            </w:pPr>
            <w:r w:rsidRPr="00F855AA">
              <w:rPr>
                <w:sz w:val="24"/>
                <w:szCs w:val="24"/>
              </w:rPr>
              <w:t xml:space="preserve">La prévention en amont contribue à instaurer un climat de confiance et de sérénité parmi les équipes. </w:t>
            </w:r>
          </w:p>
          <w:p w14:paraId="6C65A977" w14:textId="77777777" w:rsidR="00F855AA" w:rsidRPr="00F855AA" w:rsidRDefault="00F855AA" w:rsidP="00F855AA">
            <w:pPr>
              <w:jc w:val="both"/>
              <w:rPr>
                <w:sz w:val="24"/>
                <w:szCs w:val="24"/>
              </w:rPr>
            </w:pPr>
          </w:p>
        </w:tc>
      </w:tr>
      <w:tr w:rsidR="00BC25A6" w:rsidRPr="002E39A1" w14:paraId="15633EAB" w14:textId="77777777">
        <w:trPr>
          <w:trHeight w:val="315"/>
        </w:trPr>
        <w:tc>
          <w:tcPr>
            <w:tcW w:w="10490" w:type="dxa"/>
            <w:tcBorders>
              <w:left w:val="single" w:sz="6" w:space="0" w:color="000000"/>
              <w:bottom w:val="single" w:sz="6" w:space="0" w:color="000000"/>
              <w:right w:val="single" w:sz="6" w:space="0" w:color="000000"/>
            </w:tcBorders>
            <w:vAlign w:val="center"/>
          </w:tcPr>
          <w:p w14:paraId="5D5EFB73" w14:textId="77777777" w:rsidR="00BC25A6" w:rsidRDefault="008745FD" w:rsidP="00F855AA">
            <w:pPr>
              <w:jc w:val="both"/>
              <w:rPr>
                <w:sz w:val="24"/>
                <w:szCs w:val="24"/>
              </w:rPr>
            </w:pPr>
            <w:r w:rsidRPr="00F855AA">
              <w:rPr>
                <w:rStyle w:val="Accentuationforte"/>
                <w:sz w:val="24"/>
                <w:szCs w:val="24"/>
              </w:rPr>
              <w:t xml:space="preserve">Quand </w:t>
            </w:r>
            <w:r w:rsidR="00F855AA">
              <w:rPr>
                <w:rStyle w:val="Accentuationforte"/>
                <w:sz w:val="24"/>
                <w:szCs w:val="24"/>
              </w:rPr>
              <w:t xml:space="preserve">il y a une </w:t>
            </w:r>
            <w:r w:rsidRPr="00F855AA">
              <w:rPr>
                <w:rStyle w:val="Accentuationforte"/>
                <w:sz w:val="24"/>
                <w:szCs w:val="24"/>
              </w:rPr>
              <w:t xml:space="preserve">réelle prévention en conception </w:t>
            </w:r>
            <w:r w:rsidR="00F855AA">
              <w:rPr>
                <w:rStyle w:val="Accentuationforte"/>
                <w:sz w:val="24"/>
                <w:szCs w:val="24"/>
              </w:rPr>
              <w:t xml:space="preserve">une </w:t>
            </w:r>
            <w:r w:rsidRPr="00F855AA">
              <w:rPr>
                <w:rStyle w:val="Accentuationforte"/>
                <w:sz w:val="24"/>
                <w:szCs w:val="24"/>
              </w:rPr>
              <w:t xml:space="preserve">reconnaissance </w:t>
            </w:r>
            <w:r w:rsidR="00F855AA">
              <w:rPr>
                <w:rStyle w:val="Accentuationforte"/>
                <w:sz w:val="24"/>
                <w:szCs w:val="24"/>
              </w:rPr>
              <w:t xml:space="preserve">est </w:t>
            </w:r>
            <w:r w:rsidRPr="00F855AA">
              <w:rPr>
                <w:rStyle w:val="Accentuationforte"/>
                <w:sz w:val="24"/>
                <w:szCs w:val="24"/>
              </w:rPr>
              <w:t>accrue</w:t>
            </w:r>
            <w:r w:rsidRPr="00F855AA">
              <w:rPr>
                <w:sz w:val="24"/>
                <w:szCs w:val="24"/>
              </w:rPr>
              <w:t xml:space="preserve"> auprès des partenaires, des collectivités et du grand public. </w:t>
            </w:r>
          </w:p>
          <w:p w14:paraId="453B7779" w14:textId="54E0D380" w:rsidR="00DC6EBF" w:rsidRPr="00F855AA" w:rsidRDefault="00DC6EBF" w:rsidP="00F855AA">
            <w:pPr>
              <w:jc w:val="both"/>
              <w:rPr>
                <w:sz w:val="24"/>
                <w:szCs w:val="24"/>
              </w:rPr>
            </w:pPr>
          </w:p>
        </w:tc>
      </w:tr>
      <w:tr w:rsidR="00BC25A6" w:rsidRPr="002E39A1" w14:paraId="79449D90" w14:textId="77777777">
        <w:trPr>
          <w:trHeight w:val="315"/>
        </w:trPr>
        <w:tc>
          <w:tcPr>
            <w:tcW w:w="10490" w:type="dxa"/>
            <w:tcBorders>
              <w:left w:val="single" w:sz="6" w:space="0" w:color="000000"/>
              <w:bottom w:val="single" w:sz="6" w:space="0" w:color="000000"/>
              <w:right w:val="single" w:sz="6" w:space="0" w:color="000000"/>
            </w:tcBorders>
            <w:vAlign w:val="center"/>
          </w:tcPr>
          <w:p w14:paraId="20AD6C17" w14:textId="77777777" w:rsidR="00BC25A6" w:rsidRDefault="008745FD" w:rsidP="00F855AA">
            <w:pPr>
              <w:jc w:val="both"/>
              <w:rPr>
                <w:sz w:val="24"/>
                <w:szCs w:val="24"/>
              </w:rPr>
            </w:pPr>
            <w:r w:rsidRPr="00F855AA">
              <w:rPr>
                <w:rStyle w:val="Accentuationforte"/>
                <w:sz w:val="24"/>
                <w:szCs w:val="24"/>
              </w:rPr>
              <w:t>Engagement durable en faveur du bien-être des intervenants</w:t>
            </w:r>
            <w:r w:rsidRPr="00F855AA">
              <w:rPr>
                <w:sz w:val="24"/>
                <w:szCs w:val="24"/>
              </w:rPr>
              <w:t xml:space="preserve">, favorisant la motivation et la fidélisation des équipes. </w:t>
            </w:r>
          </w:p>
          <w:p w14:paraId="1B67D434" w14:textId="77777777" w:rsidR="00DC6EBF" w:rsidRPr="00F855AA" w:rsidRDefault="00DC6EBF" w:rsidP="00F855AA">
            <w:pPr>
              <w:jc w:val="both"/>
              <w:rPr>
                <w:sz w:val="24"/>
                <w:szCs w:val="24"/>
              </w:rPr>
            </w:pPr>
          </w:p>
        </w:tc>
      </w:tr>
      <w:tr w:rsidR="00BC25A6" w:rsidRPr="002E39A1" w14:paraId="18D87511" w14:textId="77777777">
        <w:trPr>
          <w:trHeight w:val="315"/>
        </w:trPr>
        <w:tc>
          <w:tcPr>
            <w:tcW w:w="10490" w:type="dxa"/>
            <w:tcBorders>
              <w:left w:val="single" w:sz="6" w:space="0" w:color="000000"/>
              <w:bottom w:val="single" w:sz="6" w:space="0" w:color="000000"/>
              <w:right w:val="single" w:sz="6" w:space="0" w:color="000000"/>
            </w:tcBorders>
            <w:vAlign w:val="center"/>
          </w:tcPr>
          <w:p w14:paraId="1B81EDA3" w14:textId="38D20FD8" w:rsidR="00BC25A6" w:rsidRDefault="008745FD" w:rsidP="00DC6EBF">
            <w:pPr>
              <w:widowControl/>
              <w:jc w:val="center"/>
              <w:rPr>
                <w:b/>
                <w:bCs/>
                <w:sz w:val="24"/>
                <w:szCs w:val="24"/>
              </w:rPr>
            </w:pPr>
            <w:r w:rsidRPr="00F855AA">
              <w:rPr>
                <w:b/>
                <w:bCs/>
                <w:color w:val="222222"/>
                <w:sz w:val="24"/>
                <w:szCs w:val="24"/>
              </w:rPr>
              <w:t xml:space="preserve">Le CSPS agit en garant de la continuité des mesures de prévention, dans une logique de performance collective et </w:t>
            </w:r>
            <w:r w:rsidR="00DC6EBF">
              <w:rPr>
                <w:b/>
                <w:bCs/>
                <w:color w:val="222222"/>
                <w:sz w:val="24"/>
                <w:szCs w:val="24"/>
              </w:rPr>
              <w:t>a</w:t>
            </w:r>
            <w:r w:rsidR="00DC6EBF" w:rsidRPr="00DC6EBF">
              <w:rPr>
                <w:b/>
                <w:bCs/>
                <w:color w:val="222222"/>
                <w:sz w:val="24"/>
                <w:szCs w:val="24"/>
              </w:rPr>
              <w:t>ussi</w:t>
            </w:r>
            <w:r w:rsidRPr="00F855AA">
              <w:rPr>
                <w:b/>
                <w:bCs/>
                <w:color w:val="222222"/>
                <w:sz w:val="24"/>
                <w:szCs w:val="24"/>
              </w:rPr>
              <w:t xml:space="preserve"> de conformité.</w:t>
            </w:r>
          </w:p>
          <w:p w14:paraId="585D92E0" w14:textId="77777777" w:rsidR="00DC6EBF" w:rsidRPr="00F855AA" w:rsidRDefault="00DC6EBF" w:rsidP="00DC6EBF">
            <w:pPr>
              <w:widowControl/>
              <w:jc w:val="center"/>
              <w:rPr>
                <w:sz w:val="24"/>
                <w:szCs w:val="24"/>
              </w:rPr>
            </w:pPr>
          </w:p>
        </w:tc>
      </w:tr>
      <w:tr w:rsidR="00BC25A6" w:rsidRPr="002E39A1" w14:paraId="15F1CE56" w14:textId="77777777">
        <w:trPr>
          <w:trHeight w:val="315"/>
        </w:trPr>
        <w:tc>
          <w:tcPr>
            <w:tcW w:w="10490" w:type="dxa"/>
            <w:tcBorders>
              <w:left w:val="single" w:sz="6" w:space="0" w:color="000000"/>
              <w:bottom w:val="single" w:sz="6" w:space="0" w:color="000000"/>
              <w:right w:val="single" w:sz="6" w:space="0" w:color="000000"/>
            </w:tcBorders>
            <w:vAlign w:val="center"/>
          </w:tcPr>
          <w:p w14:paraId="208A5424" w14:textId="420AE996" w:rsidR="00DC6EBF" w:rsidRPr="00DC6EBF" w:rsidRDefault="00DC6EBF" w:rsidP="00F855AA">
            <w:pPr>
              <w:shd w:val="clear" w:color="auto" w:fill="FFFFBF"/>
              <w:jc w:val="both"/>
              <w:rPr>
                <w:b/>
                <w:bCs/>
                <w:color w:val="231F20"/>
                <w:spacing w:val="-14"/>
                <w:sz w:val="28"/>
                <w:szCs w:val="28"/>
              </w:rPr>
            </w:pPr>
            <w:r w:rsidRPr="00DC6EBF">
              <w:rPr>
                <w:b/>
                <w:bCs/>
                <w:sz w:val="28"/>
                <w:szCs w:val="28"/>
                <w:u w:val="single"/>
              </w:rPr>
              <w:t>Livrable</w:t>
            </w:r>
            <w:r w:rsidRPr="0010009D">
              <w:rPr>
                <w:sz w:val="28"/>
                <w:szCs w:val="28"/>
              </w:rPr>
              <w:t xml:space="preserve"> : </w:t>
            </w:r>
            <w:r w:rsidR="008745FD" w:rsidRPr="00DC6EBF">
              <w:rPr>
                <w:b/>
                <w:bCs/>
                <w:sz w:val="28"/>
                <w:szCs w:val="28"/>
                <w:u w:val="single"/>
              </w:rPr>
              <w:t xml:space="preserve">INRS ED 6186 </w:t>
            </w:r>
            <w:r w:rsidR="0010009D" w:rsidRPr="0010009D">
              <w:rPr>
                <w:b/>
                <w:bCs/>
                <w:sz w:val="28"/>
                <w:szCs w:val="28"/>
              </w:rPr>
              <w:t>« </w:t>
            </w:r>
            <w:r w:rsidR="008745FD" w:rsidRPr="0010009D">
              <w:rPr>
                <w:b/>
                <w:bCs/>
                <w:sz w:val="28"/>
                <w:szCs w:val="28"/>
              </w:rPr>
              <w:t xml:space="preserve">Chantiers de construction : </w:t>
            </w:r>
            <w:r w:rsidR="008745FD" w:rsidRPr="0010009D">
              <w:rPr>
                <w:b/>
                <w:bCs/>
                <w:sz w:val="28"/>
                <w:szCs w:val="28"/>
              </w:rPr>
              <w:t>prévention des risques, logistique</w:t>
            </w:r>
            <w:r w:rsidR="008745FD" w:rsidRPr="0010009D">
              <w:rPr>
                <w:b/>
                <w:bCs/>
                <w:sz w:val="28"/>
                <w:szCs w:val="28"/>
              </w:rPr>
              <w:t xml:space="preserve"> </w:t>
            </w:r>
            <w:r w:rsidR="008745FD" w:rsidRPr="0010009D">
              <w:rPr>
                <w:b/>
                <w:bCs/>
                <w:sz w:val="28"/>
                <w:szCs w:val="28"/>
              </w:rPr>
              <w:t>et</w:t>
            </w:r>
            <w:r w:rsidR="008745FD" w:rsidRPr="0010009D">
              <w:rPr>
                <w:b/>
                <w:bCs/>
                <w:sz w:val="28"/>
                <w:szCs w:val="28"/>
              </w:rPr>
              <w:t xml:space="preserve"> </w:t>
            </w:r>
            <w:r w:rsidR="008745FD" w:rsidRPr="0010009D">
              <w:rPr>
                <w:b/>
                <w:bCs/>
                <w:sz w:val="28"/>
                <w:szCs w:val="28"/>
              </w:rPr>
              <w:t xml:space="preserve">avantages </w:t>
            </w:r>
            <w:r w:rsidR="008745FD" w:rsidRPr="0010009D">
              <w:rPr>
                <w:b/>
                <w:bCs/>
                <w:sz w:val="28"/>
                <w:szCs w:val="28"/>
              </w:rPr>
              <w:t>économiques</w:t>
            </w:r>
            <w:r w:rsidR="0010009D" w:rsidRPr="0010009D">
              <w:rPr>
                <w:b/>
                <w:bCs/>
                <w:sz w:val="28"/>
                <w:szCs w:val="28"/>
              </w:rPr>
              <w:t> »</w:t>
            </w:r>
            <w:r w:rsidR="008745FD" w:rsidRPr="0010009D">
              <w:rPr>
                <w:b/>
                <w:bCs/>
                <w:color w:val="231F20"/>
                <w:spacing w:val="-14"/>
                <w:sz w:val="28"/>
                <w:szCs w:val="28"/>
              </w:rPr>
              <w:t xml:space="preserve"> (</w:t>
            </w:r>
            <w:r w:rsidR="008745FD" w:rsidRPr="00DC6EBF">
              <w:rPr>
                <w:b/>
                <w:bCs/>
                <w:color w:val="231F20"/>
                <w:spacing w:val="-2"/>
                <w:sz w:val="28"/>
                <w:szCs w:val="28"/>
              </w:rPr>
              <w:t>juin</w:t>
            </w:r>
            <w:r w:rsidR="008745FD" w:rsidRPr="00DC6EBF">
              <w:rPr>
                <w:b/>
                <w:bCs/>
                <w:color w:val="231F20"/>
                <w:spacing w:val="-14"/>
                <w:sz w:val="28"/>
                <w:szCs w:val="28"/>
              </w:rPr>
              <w:t xml:space="preserve"> </w:t>
            </w:r>
            <w:r w:rsidR="008745FD" w:rsidRPr="00DC6EBF">
              <w:rPr>
                <w:b/>
                <w:bCs/>
                <w:color w:val="231F20"/>
                <w:spacing w:val="-2"/>
                <w:sz w:val="28"/>
                <w:szCs w:val="28"/>
              </w:rPr>
              <w:t>2021)</w:t>
            </w:r>
            <w:r w:rsidR="008745FD" w:rsidRPr="00DC6EBF">
              <w:rPr>
                <w:b/>
                <w:bCs/>
                <w:color w:val="231F20"/>
                <w:spacing w:val="-14"/>
                <w:sz w:val="28"/>
                <w:szCs w:val="28"/>
              </w:rPr>
              <w:t xml:space="preserve">  </w:t>
            </w:r>
          </w:p>
          <w:p w14:paraId="50A646AA" w14:textId="6FF9BFB1" w:rsidR="00DC6EBF" w:rsidRPr="00DC6EBF" w:rsidRDefault="00DC6EBF" w:rsidP="00F855AA">
            <w:pPr>
              <w:shd w:val="clear" w:color="auto" w:fill="FFFFBF"/>
              <w:jc w:val="both"/>
              <w:rPr>
                <w:b/>
                <w:color w:val="000000"/>
                <w:spacing w:val="-4"/>
                <w:sz w:val="24"/>
                <w:szCs w:val="24"/>
              </w:rPr>
            </w:pPr>
          </w:p>
        </w:tc>
      </w:tr>
      <w:tr w:rsidR="00BC25A6" w:rsidRPr="002E39A1" w14:paraId="357CD46B" w14:textId="77777777">
        <w:trPr>
          <w:trHeight w:val="315"/>
        </w:trPr>
        <w:tc>
          <w:tcPr>
            <w:tcW w:w="10490" w:type="dxa"/>
            <w:tcBorders>
              <w:left w:val="single" w:sz="6" w:space="0" w:color="000000"/>
              <w:bottom w:val="single" w:sz="6" w:space="0" w:color="000000"/>
              <w:right w:val="single" w:sz="6" w:space="0" w:color="000000"/>
            </w:tcBorders>
            <w:vAlign w:val="center"/>
          </w:tcPr>
          <w:p w14:paraId="5368B834" w14:textId="77777777" w:rsidR="00DC6EBF" w:rsidRPr="00DC6EBF" w:rsidRDefault="00DC6EBF" w:rsidP="008F68ED">
            <w:pPr>
              <w:jc w:val="both"/>
              <w:rPr>
                <w:sz w:val="24"/>
                <w:szCs w:val="24"/>
              </w:rPr>
            </w:pPr>
            <w:r w:rsidRPr="00DC6EBF">
              <w:rPr>
                <w:b/>
                <w:bCs/>
                <w:sz w:val="24"/>
                <w:szCs w:val="24"/>
              </w:rPr>
              <w:t>Page 11 </w:t>
            </w:r>
            <w:r w:rsidRPr="00DC6EBF">
              <w:rPr>
                <w:sz w:val="24"/>
                <w:szCs w:val="24"/>
              </w:rPr>
              <w:t xml:space="preserve">: Estimation du coût direct et indirect dans le montant de projet de construction : </w:t>
            </w:r>
          </w:p>
          <w:p w14:paraId="736F89D7" w14:textId="77777777" w:rsidR="00DC6EBF" w:rsidRPr="00DC6EBF" w:rsidRDefault="00DC6EBF" w:rsidP="008F68ED">
            <w:pPr>
              <w:jc w:val="both"/>
              <w:rPr>
                <w:sz w:val="24"/>
                <w:szCs w:val="24"/>
              </w:rPr>
            </w:pPr>
          </w:p>
          <w:p w14:paraId="1907ECFA" w14:textId="77777777" w:rsidR="00DC6EBF" w:rsidRPr="00DC6EBF" w:rsidRDefault="00DC6EBF" w:rsidP="008F68ED">
            <w:pPr>
              <w:jc w:val="both"/>
              <w:rPr>
                <w:color w:val="000000"/>
                <w:spacing w:val="-2"/>
                <w:sz w:val="24"/>
                <w:szCs w:val="24"/>
              </w:rPr>
            </w:pPr>
            <w:r w:rsidRPr="00DC6EBF">
              <w:rPr>
                <w:b/>
                <w:bCs/>
                <w:color w:val="000000"/>
                <w:sz w:val="24"/>
                <w:szCs w:val="24"/>
                <w:u w:val="single"/>
              </w:rPr>
              <w:t>Exemple</w:t>
            </w:r>
            <w:r w:rsidRPr="00DC6EBF">
              <w:rPr>
                <w:b/>
                <w:bCs/>
                <w:color w:val="000000"/>
                <w:spacing w:val="-11"/>
                <w:sz w:val="24"/>
                <w:szCs w:val="24"/>
                <w:u w:val="single"/>
              </w:rPr>
              <w:t xml:space="preserve"> </w:t>
            </w:r>
            <w:r w:rsidRPr="00DC6EBF">
              <w:rPr>
                <w:b/>
                <w:bCs/>
                <w:color w:val="000000"/>
                <w:sz w:val="24"/>
                <w:szCs w:val="24"/>
                <w:u w:val="single"/>
              </w:rPr>
              <w:t>d’une</w:t>
            </w:r>
            <w:r w:rsidRPr="00DC6EBF">
              <w:rPr>
                <w:b/>
                <w:bCs/>
                <w:color w:val="000000"/>
                <w:spacing w:val="-10"/>
                <w:sz w:val="24"/>
                <w:szCs w:val="24"/>
                <w:u w:val="single"/>
              </w:rPr>
              <w:t xml:space="preserve"> </w:t>
            </w:r>
            <w:r w:rsidRPr="00DC6EBF">
              <w:rPr>
                <w:b/>
                <w:bCs/>
                <w:color w:val="000000"/>
                <w:sz w:val="24"/>
                <w:szCs w:val="24"/>
                <w:u w:val="single"/>
              </w:rPr>
              <w:t>opération</w:t>
            </w:r>
            <w:r w:rsidRPr="00DC6EBF">
              <w:rPr>
                <w:b/>
                <w:bCs/>
                <w:color w:val="000000"/>
                <w:spacing w:val="-10"/>
                <w:sz w:val="24"/>
                <w:szCs w:val="24"/>
                <w:u w:val="single"/>
              </w:rPr>
              <w:t xml:space="preserve"> </w:t>
            </w:r>
            <w:r w:rsidRPr="00DC6EBF">
              <w:rPr>
                <w:b/>
                <w:bCs/>
                <w:color w:val="000000"/>
                <w:sz w:val="24"/>
                <w:szCs w:val="24"/>
                <w:u w:val="single"/>
              </w:rPr>
              <w:t>de</w:t>
            </w:r>
            <w:r w:rsidRPr="00DC6EBF">
              <w:rPr>
                <w:b/>
                <w:bCs/>
                <w:color w:val="000000"/>
                <w:spacing w:val="-11"/>
                <w:sz w:val="24"/>
                <w:szCs w:val="24"/>
                <w:u w:val="single"/>
              </w:rPr>
              <w:t xml:space="preserve"> </w:t>
            </w:r>
            <w:r w:rsidRPr="00DC6EBF">
              <w:rPr>
                <w:b/>
                <w:bCs/>
                <w:color w:val="000000"/>
                <w:sz w:val="24"/>
                <w:szCs w:val="24"/>
                <w:u w:val="single"/>
              </w:rPr>
              <w:t>60</w:t>
            </w:r>
            <w:r w:rsidRPr="00DC6EBF">
              <w:rPr>
                <w:b/>
                <w:bCs/>
                <w:color w:val="000000"/>
                <w:spacing w:val="-10"/>
                <w:sz w:val="24"/>
                <w:szCs w:val="24"/>
                <w:u w:val="single"/>
              </w:rPr>
              <w:t xml:space="preserve"> </w:t>
            </w:r>
            <w:r w:rsidRPr="00DC6EBF">
              <w:rPr>
                <w:b/>
                <w:bCs/>
                <w:color w:val="000000"/>
                <w:sz w:val="24"/>
                <w:szCs w:val="24"/>
                <w:u w:val="single"/>
              </w:rPr>
              <w:t>logements</w:t>
            </w:r>
            <w:r w:rsidRPr="00DC6EBF">
              <w:rPr>
                <w:b/>
                <w:bCs/>
                <w:color w:val="000000"/>
                <w:spacing w:val="-10"/>
                <w:sz w:val="24"/>
                <w:szCs w:val="24"/>
                <w:u w:val="single"/>
              </w:rPr>
              <w:t xml:space="preserve"> </w:t>
            </w:r>
            <w:r w:rsidRPr="00DC6EBF">
              <w:rPr>
                <w:b/>
                <w:bCs/>
                <w:color w:val="000000"/>
                <w:sz w:val="24"/>
                <w:szCs w:val="24"/>
                <w:u w:val="single"/>
              </w:rPr>
              <w:t>sociaux</w:t>
            </w:r>
            <w:r w:rsidRPr="00DC6EBF">
              <w:rPr>
                <w:b/>
                <w:bCs/>
                <w:color w:val="000000"/>
                <w:spacing w:val="-10"/>
                <w:sz w:val="24"/>
                <w:szCs w:val="24"/>
                <w:u w:val="single"/>
              </w:rPr>
              <w:t xml:space="preserve"> </w:t>
            </w:r>
            <w:r w:rsidRPr="00DC6EBF">
              <w:rPr>
                <w:b/>
                <w:bCs/>
                <w:color w:val="000000"/>
                <w:sz w:val="24"/>
                <w:szCs w:val="24"/>
                <w:u w:val="single"/>
              </w:rPr>
              <w:t>neufs</w:t>
            </w:r>
            <w:r w:rsidRPr="00DC6EBF">
              <w:rPr>
                <w:color w:val="000000"/>
                <w:spacing w:val="-11"/>
                <w:sz w:val="24"/>
                <w:szCs w:val="24"/>
              </w:rPr>
              <w:t xml:space="preserve"> </w:t>
            </w:r>
            <w:r w:rsidRPr="00DC6EBF">
              <w:rPr>
                <w:color w:val="000000"/>
                <w:sz w:val="24"/>
                <w:szCs w:val="24"/>
              </w:rPr>
              <w:t>–</w:t>
            </w:r>
            <w:r w:rsidRPr="00DC6EBF">
              <w:rPr>
                <w:color w:val="000000"/>
                <w:spacing w:val="-10"/>
                <w:sz w:val="24"/>
                <w:szCs w:val="24"/>
              </w:rPr>
              <w:t xml:space="preserve"> </w:t>
            </w:r>
            <w:r w:rsidRPr="00DC6EBF">
              <w:rPr>
                <w:color w:val="000000"/>
                <w:sz w:val="24"/>
                <w:szCs w:val="24"/>
              </w:rPr>
              <w:t>Corps</w:t>
            </w:r>
            <w:r w:rsidRPr="00DC6EBF">
              <w:rPr>
                <w:color w:val="000000"/>
                <w:spacing w:val="-10"/>
                <w:sz w:val="24"/>
                <w:szCs w:val="24"/>
              </w:rPr>
              <w:t xml:space="preserve"> </w:t>
            </w:r>
            <w:r w:rsidRPr="00DC6EBF">
              <w:rPr>
                <w:color w:val="000000"/>
                <w:sz w:val="24"/>
                <w:szCs w:val="24"/>
              </w:rPr>
              <w:t>d’états</w:t>
            </w:r>
            <w:r w:rsidRPr="00DC6EBF">
              <w:rPr>
                <w:color w:val="000000"/>
                <w:spacing w:val="-10"/>
                <w:sz w:val="24"/>
                <w:szCs w:val="24"/>
              </w:rPr>
              <w:t xml:space="preserve"> </w:t>
            </w:r>
            <w:r w:rsidRPr="00DC6EBF">
              <w:rPr>
                <w:color w:val="000000"/>
                <w:sz w:val="24"/>
                <w:szCs w:val="24"/>
              </w:rPr>
              <w:t>séparés</w:t>
            </w:r>
            <w:r w:rsidRPr="00DC6EBF">
              <w:rPr>
                <w:color w:val="000000"/>
                <w:spacing w:val="-11"/>
                <w:sz w:val="24"/>
                <w:szCs w:val="24"/>
              </w:rPr>
              <w:t xml:space="preserve"> </w:t>
            </w:r>
            <w:r w:rsidRPr="00DC6EBF">
              <w:rPr>
                <w:color w:val="000000"/>
                <w:sz w:val="24"/>
                <w:szCs w:val="24"/>
              </w:rPr>
              <w:t>–</w:t>
            </w:r>
            <w:r w:rsidRPr="00DC6EBF">
              <w:rPr>
                <w:color w:val="000000"/>
                <w:spacing w:val="-10"/>
                <w:sz w:val="24"/>
                <w:szCs w:val="24"/>
              </w:rPr>
              <w:t xml:space="preserve"> </w:t>
            </w:r>
            <w:r w:rsidRPr="00DC6EBF">
              <w:rPr>
                <w:color w:val="000000"/>
                <w:sz w:val="24"/>
                <w:szCs w:val="24"/>
              </w:rPr>
              <w:t>Année</w:t>
            </w:r>
            <w:r w:rsidRPr="00DC6EBF">
              <w:rPr>
                <w:color w:val="000000"/>
                <w:spacing w:val="-10"/>
                <w:sz w:val="24"/>
                <w:szCs w:val="24"/>
              </w:rPr>
              <w:t xml:space="preserve"> </w:t>
            </w:r>
            <w:r w:rsidRPr="00DC6EBF">
              <w:rPr>
                <w:color w:val="000000"/>
                <w:sz w:val="24"/>
                <w:szCs w:val="24"/>
              </w:rPr>
              <w:t>2011</w:t>
            </w:r>
            <w:r w:rsidRPr="00DC6EBF">
              <w:rPr>
                <w:color w:val="000000"/>
                <w:spacing w:val="-10"/>
                <w:sz w:val="24"/>
                <w:szCs w:val="24"/>
              </w:rPr>
              <w:t xml:space="preserve"> </w:t>
            </w:r>
            <w:r w:rsidRPr="00DC6EBF">
              <w:rPr>
                <w:color w:val="000000"/>
                <w:sz w:val="24"/>
                <w:szCs w:val="24"/>
              </w:rPr>
              <w:t>–</w:t>
            </w:r>
            <w:r w:rsidRPr="00DC6EBF">
              <w:rPr>
                <w:color w:val="000000"/>
                <w:spacing w:val="-11"/>
                <w:sz w:val="24"/>
                <w:szCs w:val="24"/>
              </w:rPr>
              <w:t xml:space="preserve"> </w:t>
            </w:r>
            <w:r w:rsidRPr="00DC6EBF">
              <w:rPr>
                <w:color w:val="000000"/>
                <w:sz w:val="24"/>
                <w:szCs w:val="24"/>
              </w:rPr>
              <w:t>Région</w:t>
            </w:r>
            <w:r w:rsidRPr="00DC6EBF">
              <w:rPr>
                <w:color w:val="000000"/>
                <w:spacing w:val="-10"/>
                <w:sz w:val="24"/>
                <w:szCs w:val="24"/>
              </w:rPr>
              <w:t xml:space="preserve"> </w:t>
            </w:r>
            <w:r w:rsidRPr="00DC6EBF">
              <w:rPr>
                <w:color w:val="000000"/>
                <w:sz w:val="24"/>
                <w:szCs w:val="24"/>
              </w:rPr>
              <w:t>Pays</w:t>
            </w:r>
            <w:r w:rsidRPr="00DC6EBF">
              <w:rPr>
                <w:color w:val="000000"/>
                <w:spacing w:val="-10"/>
                <w:sz w:val="24"/>
                <w:szCs w:val="24"/>
              </w:rPr>
              <w:t xml:space="preserve"> </w:t>
            </w:r>
            <w:r w:rsidRPr="00DC6EBF">
              <w:rPr>
                <w:color w:val="000000"/>
                <w:sz w:val="24"/>
                <w:szCs w:val="24"/>
              </w:rPr>
              <w:t>de</w:t>
            </w:r>
            <w:r w:rsidRPr="00DC6EBF">
              <w:rPr>
                <w:color w:val="000000"/>
                <w:spacing w:val="-10"/>
                <w:sz w:val="24"/>
                <w:szCs w:val="24"/>
              </w:rPr>
              <w:t xml:space="preserve"> </w:t>
            </w:r>
            <w:r w:rsidRPr="00DC6EBF">
              <w:rPr>
                <w:color w:val="000000"/>
                <w:sz w:val="24"/>
                <w:szCs w:val="24"/>
              </w:rPr>
              <w:t>la</w:t>
            </w:r>
            <w:r w:rsidRPr="00DC6EBF">
              <w:rPr>
                <w:color w:val="000000"/>
                <w:spacing w:val="-11"/>
                <w:sz w:val="24"/>
                <w:szCs w:val="24"/>
              </w:rPr>
              <w:t xml:space="preserve"> </w:t>
            </w:r>
            <w:r w:rsidRPr="00DC6EBF">
              <w:rPr>
                <w:color w:val="000000"/>
                <w:spacing w:val="-2"/>
                <w:sz w:val="24"/>
                <w:szCs w:val="24"/>
              </w:rPr>
              <w:t>Loire :</w:t>
            </w:r>
          </w:p>
          <w:p w14:paraId="601AEDA3" w14:textId="77777777" w:rsidR="00DC6EBF" w:rsidRPr="00DC6EBF" w:rsidRDefault="00DC6EBF" w:rsidP="008F68ED">
            <w:pPr>
              <w:jc w:val="both"/>
              <w:rPr>
                <w:sz w:val="24"/>
                <w:szCs w:val="24"/>
              </w:rPr>
            </w:pPr>
          </w:p>
          <w:p w14:paraId="041B769C" w14:textId="77777777" w:rsidR="00DC6EBF" w:rsidRPr="00DC6EBF" w:rsidRDefault="00DC6EBF" w:rsidP="008F68ED">
            <w:pPr>
              <w:jc w:val="both"/>
              <w:rPr>
                <w:b/>
                <w:bCs/>
                <w:sz w:val="24"/>
                <w:szCs w:val="24"/>
              </w:rPr>
            </w:pPr>
            <w:r w:rsidRPr="00DC6EBF">
              <w:rPr>
                <w:b/>
                <w:bCs/>
                <w:color w:val="000000"/>
                <w:spacing w:val="-2"/>
                <w:sz w:val="24"/>
                <w:szCs w:val="24"/>
                <w:u w:val="single"/>
              </w:rPr>
              <w:t xml:space="preserve">Estimation du coût direct </w:t>
            </w:r>
          </w:p>
          <w:p w14:paraId="2CA203D5" w14:textId="77777777" w:rsidR="00DC6EBF" w:rsidRPr="00DC6EBF" w:rsidRDefault="00DC6EBF" w:rsidP="008F68ED">
            <w:pPr>
              <w:jc w:val="both"/>
              <w:rPr>
                <w:b/>
                <w:bCs/>
                <w:color w:val="8D1D75"/>
                <w:spacing w:val="-2"/>
                <w:sz w:val="24"/>
                <w:szCs w:val="24"/>
              </w:rPr>
            </w:pPr>
            <w:r w:rsidRPr="00DC6EBF">
              <w:rPr>
                <w:color w:val="231F20"/>
                <w:spacing w:val="-4"/>
                <w:sz w:val="24"/>
                <w:szCs w:val="24"/>
              </w:rPr>
              <w:t>Dans</w:t>
            </w:r>
            <w:r w:rsidRPr="00DC6EBF">
              <w:rPr>
                <w:color w:val="231F20"/>
                <w:spacing w:val="-8"/>
                <w:sz w:val="24"/>
                <w:szCs w:val="24"/>
              </w:rPr>
              <w:t xml:space="preserve"> </w:t>
            </w:r>
            <w:r w:rsidRPr="00DC6EBF">
              <w:rPr>
                <w:color w:val="231F20"/>
                <w:spacing w:val="-4"/>
                <w:sz w:val="24"/>
                <w:szCs w:val="24"/>
              </w:rPr>
              <w:t>cet</w:t>
            </w:r>
            <w:r w:rsidRPr="00DC6EBF">
              <w:rPr>
                <w:color w:val="231F20"/>
                <w:spacing w:val="-8"/>
                <w:sz w:val="24"/>
                <w:szCs w:val="24"/>
              </w:rPr>
              <w:t xml:space="preserve"> </w:t>
            </w:r>
            <w:r w:rsidRPr="00DC6EBF">
              <w:rPr>
                <w:color w:val="231F20"/>
                <w:spacing w:val="-4"/>
                <w:sz w:val="24"/>
                <w:szCs w:val="24"/>
              </w:rPr>
              <w:t>exemple</w:t>
            </w:r>
            <w:r w:rsidRPr="00DC6EBF">
              <w:rPr>
                <w:color w:val="231F20"/>
                <w:spacing w:val="-8"/>
                <w:sz w:val="24"/>
                <w:szCs w:val="24"/>
              </w:rPr>
              <w:t xml:space="preserve"> </w:t>
            </w:r>
            <w:r w:rsidRPr="00DC6EBF">
              <w:rPr>
                <w:color w:val="231F20"/>
                <w:spacing w:val="-4"/>
                <w:sz w:val="24"/>
                <w:szCs w:val="24"/>
              </w:rPr>
              <w:t>le</w:t>
            </w:r>
            <w:r w:rsidRPr="00DC6EBF">
              <w:rPr>
                <w:color w:val="231F20"/>
                <w:spacing w:val="-8"/>
                <w:sz w:val="24"/>
                <w:szCs w:val="24"/>
              </w:rPr>
              <w:t xml:space="preserve"> </w:t>
            </w:r>
            <w:r w:rsidRPr="00DC6EBF">
              <w:rPr>
                <w:color w:val="231F20"/>
                <w:spacing w:val="-4"/>
                <w:sz w:val="24"/>
                <w:szCs w:val="24"/>
              </w:rPr>
              <w:t>coût</w:t>
            </w:r>
            <w:r w:rsidRPr="00DC6EBF">
              <w:rPr>
                <w:color w:val="231F20"/>
                <w:spacing w:val="-8"/>
                <w:sz w:val="24"/>
                <w:szCs w:val="24"/>
              </w:rPr>
              <w:t xml:space="preserve"> </w:t>
            </w:r>
            <w:r w:rsidRPr="00DC6EBF">
              <w:rPr>
                <w:color w:val="231F20"/>
                <w:spacing w:val="-4"/>
                <w:sz w:val="24"/>
                <w:szCs w:val="24"/>
              </w:rPr>
              <w:t>prévisionnel</w:t>
            </w:r>
            <w:r w:rsidRPr="00DC6EBF">
              <w:rPr>
                <w:color w:val="231F20"/>
                <w:spacing w:val="-8"/>
                <w:sz w:val="24"/>
                <w:szCs w:val="24"/>
              </w:rPr>
              <w:t xml:space="preserve"> </w:t>
            </w:r>
            <w:r w:rsidRPr="00DC6EBF">
              <w:rPr>
                <w:color w:val="231F20"/>
                <w:spacing w:val="-4"/>
                <w:sz w:val="24"/>
                <w:szCs w:val="24"/>
              </w:rPr>
              <w:t>de</w:t>
            </w:r>
            <w:r w:rsidRPr="00DC6EBF">
              <w:rPr>
                <w:color w:val="231F20"/>
                <w:spacing w:val="-8"/>
                <w:sz w:val="24"/>
                <w:szCs w:val="24"/>
              </w:rPr>
              <w:t xml:space="preserve"> </w:t>
            </w:r>
            <w:r w:rsidRPr="00DC6EBF">
              <w:rPr>
                <w:color w:val="231F20"/>
                <w:spacing w:val="-4"/>
                <w:sz w:val="24"/>
                <w:szCs w:val="24"/>
              </w:rPr>
              <w:t>l’assurance</w:t>
            </w:r>
            <w:r w:rsidRPr="00DC6EBF">
              <w:rPr>
                <w:color w:val="231F20"/>
                <w:spacing w:val="-8"/>
                <w:sz w:val="24"/>
                <w:szCs w:val="24"/>
              </w:rPr>
              <w:t xml:space="preserve"> </w:t>
            </w:r>
            <w:r w:rsidRPr="00DC6EBF">
              <w:rPr>
                <w:color w:val="231F20"/>
                <w:spacing w:val="-4"/>
                <w:sz w:val="24"/>
                <w:szCs w:val="24"/>
              </w:rPr>
              <w:t>AT/MP</w:t>
            </w:r>
            <w:r w:rsidRPr="00DC6EBF">
              <w:rPr>
                <w:color w:val="231F20"/>
                <w:spacing w:val="-8"/>
                <w:sz w:val="24"/>
                <w:szCs w:val="24"/>
              </w:rPr>
              <w:t xml:space="preserve"> </w:t>
            </w:r>
            <w:r w:rsidRPr="00DC6EBF">
              <w:rPr>
                <w:color w:val="231F20"/>
                <w:spacing w:val="-4"/>
                <w:sz w:val="24"/>
                <w:szCs w:val="24"/>
              </w:rPr>
              <w:t>est</w:t>
            </w:r>
            <w:r w:rsidRPr="00DC6EBF">
              <w:rPr>
                <w:color w:val="231F20"/>
                <w:spacing w:val="-8"/>
                <w:sz w:val="24"/>
                <w:szCs w:val="24"/>
              </w:rPr>
              <w:t xml:space="preserve"> </w:t>
            </w:r>
            <w:r w:rsidRPr="00DC6EBF">
              <w:rPr>
                <w:color w:val="231F20"/>
                <w:spacing w:val="-4"/>
                <w:sz w:val="24"/>
                <w:szCs w:val="24"/>
              </w:rPr>
              <w:t>donc</w:t>
            </w:r>
            <w:r w:rsidRPr="00DC6EBF">
              <w:rPr>
                <w:color w:val="231F20"/>
                <w:spacing w:val="-8"/>
                <w:sz w:val="24"/>
                <w:szCs w:val="24"/>
              </w:rPr>
              <w:t xml:space="preserve"> </w:t>
            </w:r>
            <w:r w:rsidRPr="00DC6EBF">
              <w:rPr>
                <w:color w:val="231F20"/>
                <w:spacing w:val="-4"/>
                <w:sz w:val="24"/>
                <w:szCs w:val="24"/>
              </w:rPr>
              <w:t>estimé</w:t>
            </w:r>
            <w:r w:rsidRPr="00DC6EBF">
              <w:rPr>
                <w:color w:val="231F20"/>
                <w:spacing w:val="-8"/>
                <w:sz w:val="24"/>
                <w:szCs w:val="24"/>
              </w:rPr>
              <w:t xml:space="preserve"> </w:t>
            </w:r>
            <w:r w:rsidRPr="00DC6EBF">
              <w:rPr>
                <w:color w:val="231F20"/>
                <w:spacing w:val="-4"/>
                <w:sz w:val="24"/>
                <w:szCs w:val="24"/>
              </w:rPr>
              <w:t>à</w:t>
            </w:r>
            <w:r w:rsidRPr="00DC6EBF">
              <w:rPr>
                <w:color w:val="231F20"/>
                <w:spacing w:val="-8"/>
                <w:sz w:val="24"/>
                <w:szCs w:val="24"/>
              </w:rPr>
              <w:t xml:space="preserve"> </w:t>
            </w:r>
            <w:r w:rsidRPr="00DC6EBF">
              <w:rPr>
                <w:b/>
                <w:bCs/>
                <w:color w:val="8D1D75"/>
                <w:spacing w:val="-4"/>
                <w:sz w:val="24"/>
                <w:szCs w:val="24"/>
              </w:rPr>
              <w:t>42300</w:t>
            </w:r>
            <w:r w:rsidRPr="00DC6EBF">
              <w:rPr>
                <w:b/>
                <w:bCs/>
                <w:color w:val="8D1D75"/>
                <w:spacing w:val="-8"/>
                <w:sz w:val="24"/>
                <w:szCs w:val="24"/>
              </w:rPr>
              <w:t xml:space="preserve"> </w:t>
            </w:r>
            <w:r w:rsidRPr="00DC6EBF">
              <w:rPr>
                <w:b/>
                <w:bCs/>
                <w:color w:val="8D1D75"/>
                <w:spacing w:val="-4"/>
                <w:sz w:val="24"/>
                <w:szCs w:val="24"/>
              </w:rPr>
              <w:t>€</w:t>
            </w:r>
            <w:r w:rsidRPr="00DC6EBF">
              <w:rPr>
                <w:b/>
                <w:bCs/>
                <w:color w:val="8D1D75"/>
                <w:spacing w:val="-8"/>
                <w:sz w:val="24"/>
                <w:szCs w:val="24"/>
              </w:rPr>
              <w:t xml:space="preserve"> </w:t>
            </w:r>
            <w:r w:rsidRPr="00DC6EBF">
              <w:rPr>
                <w:b/>
                <w:bCs/>
                <w:color w:val="8D1D75"/>
                <w:spacing w:val="-4"/>
                <w:sz w:val="24"/>
                <w:szCs w:val="24"/>
              </w:rPr>
              <w:t xml:space="preserve">environ, </w:t>
            </w:r>
            <w:r w:rsidRPr="00DC6EBF">
              <w:rPr>
                <w:b/>
                <w:bCs/>
                <w:color w:val="8D1D75"/>
                <w:spacing w:val="-2"/>
                <w:sz w:val="24"/>
                <w:szCs w:val="24"/>
              </w:rPr>
              <w:t xml:space="preserve">soit 1,02 </w:t>
            </w:r>
            <w:r w:rsidRPr="00DC6EBF">
              <w:rPr>
                <w:b/>
                <w:bCs/>
                <w:color w:val="8D1D75"/>
                <w:spacing w:val="-2"/>
                <w:w w:val="135"/>
                <w:sz w:val="24"/>
                <w:szCs w:val="24"/>
              </w:rPr>
              <w:t>%</w:t>
            </w:r>
            <w:r w:rsidRPr="00DC6EBF">
              <w:rPr>
                <w:b/>
                <w:bCs/>
                <w:color w:val="8D1D75"/>
                <w:spacing w:val="-16"/>
                <w:w w:val="135"/>
                <w:sz w:val="24"/>
                <w:szCs w:val="24"/>
              </w:rPr>
              <w:t xml:space="preserve"> </w:t>
            </w:r>
            <w:r w:rsidRPr="00DC6EBF">
              <w:rPr>
                <w:b/>
                <w:bCs/>
                <w:color w:val="8D1D75"/>
                <w:spacing w:val="-2"/>
                <w:sz w:val="24"/>
                <w:szCs w:val="24"/>
              </w:rPr>
              <w:t>du montant total des lots.</w:t>
            </w:r>
          </w:p>
          <w:p w14:paraId="5E79CEF4" w14:textId="77777777" w:rsidR="00DC6EBF" w:rsidRPr="00DC6EBF" w:rsidRDefault="00DC6EBF" w:rsidP="008F68ED">
            <w:pPr>
              <w:jc w:val="both"/>
              <w:rPr>
                <w:sz w:val="24"/>
                <w:szCs w:val="24"/>
              </w:rPr>
            </w:pPr>
          </w:p>
          <w:p w14:paraId="020558E9" w14:textId="77777777" w:rsidR="00DC6EBF" w:rsidRPr="00DC6EBF" w:rsidRDefault="00DC6EBF" w:rsidP="008F68ED">
            <w:pPr>
              <w:jc w:val="both"/>
              <w:rPr>
                <w:b/>
                <w:bCs/>
                <w:color w:val="000000"/>
                <w:spacing w:val="-2"/>
                <w:sz w:val="24"/>
                <w:szCs w:val="24"/>
                <w:u w:val="single"/>
              </w:rPr>
            </w:pPr>
            <w:r w:rsidRPr="00DC6EBF">
              <w:rPr>
                <w:b/>
                <w:bCs/>
                <w:color w:val="000000"/>
                <w:spacing w:val="-2"/>
                <w:sz w:val="24"/>
                <w:szCs w:val="24"/>
                <w:u w:val="single"/>
              </w:rPr>
              <w:t>Estimation du coût indirect</w:t>
            </w:r>
          </w:p>
          <w:p w14:paraId="22309633" w14:textId="77777777" w:rsidR="00DC6EBF" w:rsidRPr="00DC6EBF" w:rsidRDefault="00DC6EBF" w:rsidP="008F68ED">
            <w:pPr>
              <w:jc w:val="both"/>
              <w:rPr>
                <w:color w:val="231F20"/>
                <w:spacing w:val="-2"/>
                <w:sz w:val="24"/>
                <w:szCs w:val="24"/>
              </w:rPr>
            </w:pPr>
            <w:r w:rsidRPr="00DC6EBF">
              <w:rPr>
                <w:color w:val="231F20"/>
                <w:spacing w:val="-6"/>
                <w:sz w:val="24"/>
                <w:szCs w:val="24"/>
              </w:rPr>
              <w:t xml:space="preserve">Dans ces conditions, et conformément à l’évaluation de l’OIT, les coûts indirects prévisionnels </w:t>
            </w:r>
            <w:r w:rsidRPr="00DC6EBF">
              <w:rPr>
                <w:color w:val="231F20"/>
                <w:spacing w:val="-2"/>
                <w:sz w:val="24"/>
                <w:szCs w:val="24"/>
              </w:rPr>
              <w:t>s’élèveraient</w:t>
            </w:r>
            <w:r w:rsidRPr="00DC6EBF">
              <w:rPr>
                <w:color w:val="231F20"/>
                <w:spacing w:val="-14"/>
                <w:sz w:val="24"/>
                <w:szCs w:val="24"/>
              </w:rPr>
              <w:t xml:space="preserve"> </w:t>
            </w:r>
            <w:r w:rsidRPr="00DC6EBF">
              <w:rPr>
                <w:color w:val="231F20"/>
                <w:spacing w:val="-2"/>
                <w:sz w:val="24"/>
                <w:szCs w:val="24"/>
              </w:rPr>
              <w:t>quant</w:t>
            </w:r>
            <w:r w:rsidRPr="00DC6EBF">
              <w:rPr>
                <w:color w:val="231F20"/>
                <w:spacing w:val="-14"/>
                <w:sz w:val="24"/>
                <w:szCs w:val="24"/>
              </w:rPr>
              <w:t xml:space="preserve"> </w:t>
            </w:r>
            <w:r w:rsidRPr="00DC6EBF">
              <w:rPr>
                <w:color w:val="231F20"/>
                <w:spacing w:val="-2"/>
                <w:sz w:val="24"/>
                <w:szCs w:val="24"/>
              </w:rPr>
              <w:t>à</w:t>
            </w:r>
            <w:r w:rsidRPr="00DC6EBF">
              <w:rPr>
                <w:color w:val="231F20"/>
                <w:spacing w:val="-13"/>
                <w:sz w:val="24"/>
                <w:szCs w:val="24"/>
              </w:rPr>
              <w:t xml:space="preserve"> </w:t>
            </w:r>
            <w:r w:rsidRPr="00DC6EBF">
              <w:rPr>
                <w:color w:val="231F20"/>
                <w:spacing w:val="-2"/>
                <w:sz w:val="24"/>
                <w:szCs w:val="24"/>
              </w:rPr>
              <w:t>eux</w:t>
            </w:r>
            <w:r w:rsidRPr="00DC6EBF">
              <w:rPr>
                <w:color w:val="231F20"/>
                <w:spacing w:val="-14"/>
                <w:sz w:val="24"/>
                <w:szCs w:val="24"/>
              </w:rPr>
              <w:t xml:space="preserve"> </w:t>
            </w:r>
            <w:r w:rsidRPr="00DC6EBF">
              <w:rPr>
                <w:color w:val="231F20"/>
                <w:spacing w:val="-2"/>
                <w:sz w:val="24"/>
                <w:szCs w:val="24"/>
              </w:rPr>
              <w:t>au</w:t>
            </w:r>
            <w:r w:rsidRPr="00DC6EBF">
              <w:rPr>
                <w:color w:val="231F20"/>
                <w:spacing w:val="-13"/>
                <w:sz w:val="24"/>
                <w:szCs w:val="24"/>
              </w:rPr>
              <w:t xml:space="preserve"> </w:t>
            </w:r>
            <w:r w:rsidRPr="00DC6EBF">
              <w:rPr>
                <w:color w:val="231F20"/>
                <w:spacing w:val="-2"/>
                <w:sz w:val="24"/>
                <w:szCs w:val="24"/>
              </w:rPr>
              <w:t>quadruple,</w:t>
            </w:r>
            <w:r w:rsidRPr="00DC6EBF">
              <w:rPr>
                <w:color w:val="231F20"/>
                <w:spacing w:val="-14"/>
                <w:sz w:val="24"/>
                <w:szCs w:val="24"/>
              </w:rPr>
              <w:t xml:space="preserve"> </w:t>
            </w:r>
            <w:r w:rsidRPr="00DC6EBF">
              <w:rPr>
                <w:color w:val="231F20"/>
                <w:spacing w:val="-2"/>
                <w:sz w:val="24"/>
                <w:szCs w:val="24"/>
              </w:rPr>
              <w:t>soit</w:t>
            </w:r>
            <w:r w:rsidRPr="00DC6EBF">
              <w:rPr>
                <w:color w:val="231F20"/>
                <w:spacing w:val="-13"/>
                <w:sz w:val="24"/>
                <w:szCs w:val="24"/>
              </w:rPr>
              <w:t xml:space="preserve"> </w:t>
            </w:r>
            <w:r w:rsidRPr="00DC6EBF">
              <w:rPr>
                <w:color w:val="231F20"/>
                <w:spacing w:val="-2"/>
                <w:sz w:val="24"/>
                <w:szCs w:val="24"/>
              </w:rPr>
              <w:t>près</w:t>
            </w:r>
            <w:r w:rsidRPr="00DC6EBF">
              <w:rPr>
                <w:color w:val="231F20"/>
                <w:spacing w:val="-14"/>
                <w:sz w:val="24"/>
                <w:szCs w:val="24"/>
              </w:rPr>
              <w:t xml:space="preserve"> </w:t>
            </w:r>
            <w:r w:rsidRPr="00DC6EBF">
              <w:rPr>
                <w:color w:val="231F20"/>
                <w:spacing w:val="-2"/>
                <w:sz w:val="24"/>
                <w:szCs w:val="24"/>
              </w:rPr>
              <w:t>de</w:t>
            </w:r>
            <w:r w:rsidRPr="00DC6EBF">
              <w:rPr>
                <w:color w:val="231F20"/>
                <w:spacing w:val="-14"/>
                <w:sz w:val="24"/>
                <w:szCs w:val="24"/>
              </w:rPr>
              <w:t xml:space="preserve"> </w:t>
            </w:r>
            <w:r w:rsidRPr="00DC6EBF">
              <w:rPr>
                <w:color w:val="231F20"/>
                <w:spacing w:val="-2"/>
                <w:sz w:val="24"/>
                <w:szCs w:val="24"/>
              </w:rPr>
              <w:t>169200</w:t>
            </w:r>
            <w:r w:rsidRPr="00DC6EBF">
              <w:rPr>
                <w:color w:val="231F20"/>
                <w:spacing w:val="-13"/>
                <w:sz w:val="24"/>
                <w:szCs w:val="24"/>
              </w:rPr>
              <w:t xml:space="preserve"> </w:t>
            </w:r>
            <w:r w:rsidRPr="00DC6EBF">
              <w:rPr>
                <w:color w:val="231F20"/>
                <w:spacing w:val="-2"/>
                <w:sz w:val="24"/>
                <w:szCs w:val="24"/>
              </w:rPr>
              <w:t>€</w:t>
            </w:r>
            <w:r w:rsidRPr="00DC6EBF">
              <w:rPr>
                <w:color w:val="231F20"/>
                <w:spacing w:val="-14"/>
                <w:sz w:val="24"/>
                <w:szCs w:val="24"/>
              </w:rPr>
              <w:t xml:space="preserve"> </w:t>
            </w:r>
            <w:r w:rsidRPr="00DC6EBF">
              <w:rPr>
                <w:color w:val="231F20"/>
                <w:spacing w:val="-2"/>
                <w:sz w:val="24"/>
                <w:szCs w:val="24"/>
              </w:rPr>
              <w:t>et</w:t>
            </w:r>
            <w:r w:rsidRPr="00DC6EBF">
              <w:rPr>
                <w:color w:val="231F20"/>
                <w:spacing w:val="-13"/>
                <w:sz w:val="24"/>
                <w:szCs w:val="24"/>
              </w:rPr>
              <w:t xml:space="preserve"> </w:t>
            </w:r>
            <w:r w:rsidRPr="00DC6EBF">
              <w:rPr>
                <w:color w:val="231F20"/>
                <w:spacing w:val="-2"/>
                <w:sz w:val="24"/>
                <w:szCs w:val="24"/>
              </w:rPr>
              <w:t>4,08</w:t>
            </w:r>
            <w:r w:rsidRPr="00DC6EBF">
              <w:rPr>
                <w:color w:val="231F20"/>
                <w:spacing w:val="-14"/>
                <w:sz w:val="24"/>
                <w:szCs w:val="24"/>
              </w:rPr>
              <w:t xml:space="preserve"> </w:t>
            </w:r>
            <w:r w:rsidRPr="00DC6EBF">
              <w:rPr>
                <w:color w:val="231F20"/>
                <w:spacing w:val="-2"/>
                <w:w w:val="135"/>
                <w:sz w:val="24"/>
                <w:szCs w:val="24"/>
              </w:rPr>
              <w:t>%</w:t>
            </w:r>
            <w:r w:rsidRPr="00DC6EBF">
              <w:rPr>
                <w:color w:val="231F20"/>
                <w:spacing w:val="-24"/>
                <w:w w:val="135"/>
                <w:sz w:val="24"/>
                <w:szCs w:val="24"/>
              </w:rPr>
              <w:t xml:space="preserve"> </w:t>
            </w:r>
            <w:r w:rsidRPr="00DC6EBF">
              <w:rPr>
                <w:color w:val="231F20"/>
                <w:spacing w:val="-2"/>
                <w:sz w:val="24"/>
                <w:szCs w:val="24"/>
              </w:rPr>
              <w:t>du</w:t>
            </w:r>
            <w:r w:rsidRPr="00DC6EBF">
              <w:rPr>
                <w:color w:val="231F20"/>
                <w:spacing w:val="-13"/>
                <w:sz w:val="24"/>
                <w:szCs w:val="24"/>
              </w:rPr>
              <w:t xml:space="preserve"> </w:t>
            </w:r>
            <w:r w:rsidRPr="00DC6EBF">
              <w:rPr>
                <w:color w:val="231F20"/>
                <w:spacing w:val="-2"/>
                <w:sz w:val="24"/>
                <w:szCs w:val="24"/>
              </w:rPr>
              <w:t>marché</w:t>
            </w:r>
            <w:r w:rsidRPr="00DC6EBF">
              <w:rPr>
                <w:color w:val="231F20"/>
                <w:spacing w:val="-14"/>
                <w:sz w:val="24"/>
                <w:szCs w:val="24"/>
              </w:rPr>
              <w:t xml:space="preserve"> </w:t>
            </w:r>
            <w:r w:rsidRPr="00DC6EBF">
              <w:rPr>
                <w:color w:val="231F20"/>
                <w:spacing w:val="-2"/>
                <w:sz w:val="24"/>
                <w:szCs w:val="24"/>
              </w:rPr>
              <w:t>global.</w:t>
            </w:r>
          </w:p>
          <w:p w14:paraId="3CFED4CF" w14:textId="77777777" w:rsidR="00DC6EBF" w:rsidRPr="00DC6EBF" w:rsidRDefault="00DC6EBF" w:rsidP="008F68ED">
            <w:pPr>
              <w:jc w:val="both"/>
              <w:rPr>
                <w:sz w:val="24"/>
                <w:szCs w:val="24"/>
              </w:rPr>
            </w:pPr>
          </w:p>
          <w:p w14:paraId="1736CF1C" w14:textId="77777777" w:rsidR="00DC6EBF" w:rsidRPr="00DC6EBF" w:rsidRDefault="00DC6EBF" w:rsidP="008F68ED">
            <w:pPr>
              <w:jc w:val="both"/>
              <w:rPr>
                <w:b/>
                <w:bCs/>
                <w:color w:val="000000"/>
                <w:spacing w:val="-2"/>
                <w:sz w:val="24"/>
                <w:szCs w:val="24"/>
                <w:u w:val="single"/>
              </w:rPr>
            </w:pPr>
            <w:r w:rsidRPr="00DC6EBF">
              <w:rPr>
                <w:b/>
                <w:bCs/>
                <w:color w:val="000000"/>
                <w:spacing w:val="-2"/>
                <w:sz w:val="24"/>
                <w:szCs w:val="24"/>
                <w:u w:val="single"/>
              </w:rPr>
              <w:t>Bilan :</w:t>
            </w:r>
          </w:p>
          <w:p w14:paraId="2CB42AB5" w14:textId="77777777" w:rsidR="00DC6EBF" w:rsidRPr="00DC6EBF" w:rsidRDefault="00DC6EBF" w:rsidP="008F68ED">
            <w:pPr>
              <w:jc w:val="both"/>
              <w:rPr>
                <w:b/>
                <w:bCs/>
                <w:sz w:val="24"/>
                <w:szCs w:val="24"/>
              </w:rPr>
            </w:pPr>
            <w:r w:rsidRPr="00DC6EBF">
              <w:rPr>
                <w:color w:val="231F20"/>
                <w:spacing w:val="-6"/>
                <w:sz w:val="24"/>
                <w:szCs w:val="24"/>
              </w:rPr>
              <w:t>La</w:t>
            </w:r>
            <w:r w:rsidRPr="00DC6EBF">
              <w:rPr>
                <w:color w:val="231F20"/>
                <w:spacing w:val="-2"/>
                <w:sz w:val="24"/>
                <w:szCs w:val="24"/>
              </w:rPr>
              <w:t xml:space="preserve"> </w:t>
            </w:r>
            <w:r w:rsidRPr="00DC6EBF">
              <w:rPr>
                <w:color w:val="231F20"/>
                <w:spacing w:val="-6"/>
                <w:sz w:val="24"/>
                <w:szCs w:val="24"/>
              </w:rPr>
              <w:t>somme</w:t>
            </w:r>
            <w:r w:rsidRPr="00DC6EBF">
              <w:rPr>
                <w:color w:val="231F20"/>
                <w:spacing w:val="-1"/>
                <w:sz w:val="24"/>
                <w:szCs w:val="24"/>
              </w:rPr>
              <w:t xml:space="preserve"> </w:t>
            </w:r>
            <w:r w:rsidRPr="00DC6EBF">
              <w:rPr>
                <w:color w:val="231F20"/>
                <w:spacing w:val="-6"/>
                <w:sz w:val="24"/>
                <w:szCs w:val="24"/>
              </w:rPr>
              <w:t>des</w:t>
            </w:r>
            <w:r w:rsidRPr="00DC6EBF">
              <w:rPr>
                <w:color w:val="231F20"/>
                <w:spacing w:val="-1"/>
                <w:sz w:val="24"/>
                <w:szCs w:val="24"/>
              </w:rPr>
              <w:t xml:space="preserve"> </w:t>
            </w:r>
            <w:r w:rsidRPr="00DC6EBF">
              <w:rPr>
                <w:color w:val="231F20"/>
                <w:spacing w:val="-6"/>
                <w:sz w:val="24"/>
                <w:szCs w:val="24"/>
              </w:rPr>
              <w:t>coûts</w:t>
            </w:r>
            <w:r w:rsidRPr="00DC6EBF">
              <w:rPr>
                <w:color w:val="231F20"/>
                <w:spacing w:val="-1"/>
                <w:sz w:val="24"/>
                <w:szCs w:val="24"/>
              </w:rPr>
              <w:t xml:space="preserve"> </w:t>
            </w:r>
            <w:r w:rsidRPr="00DC6EBF">
              <w:rPr>
                <w:color w:val="231F20"/>
                <w:spacing w:val="-6"/>
                <w:sz w:val="24"/>
                <w:szCs w:val="24"/>
              </w:rPr>
              <w:t>directs</w:t>
            </w:r>
            <w:r w:rsidRPr="00DC6EBF">
              <w:rPr>
                <w:color w:val="231F20"/>
                <w:spacing w:val="-1"/>
                <w:sz w:val="24"/>
                <w:szCs w:val="24"/>
              </w:rPr>
              <w:t xml:space="preserve"> </w:t>
            </w:r>
            <w:r w:rsidRPr="00DC6EBF">
              <w:rPr>
                <w:color w:val="231F20"/>
                <w:spacing w:val="-6"/>
                <w:sz w:val="24"/>
                <w:szCs w:val="24"/>
              </w:rPr>
              <w:t>et</w:t>
            </w:r>
            <w:r w:rsidRPr="00DC6EBF">
              <w:rPr>
                <w:color w:val="231F20"/>
                <w:spacing w:val="-1"/>
                <w:sz w:val="24"/>
                <w:szCs w:val="24"/>
              </w:rPr>
              <w:t xml:space="preserve"> </w:t>
            </w:r>
            <w:r w:rsidRPr="00DC6EBF">
              <w:rPr>
                <w:color w:val="231F20"/>
                <w:spacing w:val="-6"/>
                <w:sz w:val="24"/>
                <w:szCs w:val="24"/>
              </w:rPr>
              <w:t>indirects</w:t>
            </w:r>
            <w:r w:rsidRPr="00DC6EBF">
              <w:rPr>
                <w:color w:val="231F20"/>
                <w:spacing w:val="-2"/>
                <w:sz w:val="24"/>
                <w:szCs w:val="24"/>
              </w:rPr>
              <w:t xml:space="preserve"> </w:t>
            </w:r>
            <w:r w:rsidRPr="00DC6EBF">
              <w:rPr>
                <w:color w:val="231F20"/>
                <w:spacing w:val="-6"/>
                <w:sz w:val="24"/>
                <w:szCs w:val="24"/>
              </w:rPr>
              <w:t>est</w:t>
            </w:r>
            <w:r w:rsidRPr="00DC6EBF">
              <w:rPr>
                <w:color w:val="231F20"/>
                <w:spacing w:val="-1"/>
                <w:sz w:val="24"/>
                <w:szCs w:val="24"/>
              </w:rPr>
              <w:t xml:space="preserve"> </w:t>
            </w:r>
            <w:r w:rsidRPr="00DC6EBF">
              <w:rPr>
                <w:color w:val="231F20"/>
                <w:spacing w:val="-6"/>
                <w:sz w:val="24"/>
                <w:szCs w:val="24"/>
              </w:rPr>
              <w:t>donc</w:t>
            </w:r>
            <w:r w:rsidRPr="00DC6EBF">
              <w:rPr>
                <w:color w:val="231F20"/>
                <w:spacing w:val="-1"/>
                <w:sz w:val="24"/>
                <w:szCs w:val="24"/>
              </w:rPr>
              <w:t xml:space="preserve"> </w:t>
            </w:r>
            <w:r w:rsidRPr="00DC6EBF">
              <w:rPr>
                <w:color w:val="231F20"/>
                <w:spacing w:val="-6"/>
                <w:sz w:val="24"/>
                <w:szCs w:val="24"/>
              </w:rPr>
              <w:t>de</w:t>
            </w:r>
            <w:r w:rsidRPr="00DC6EBF">
              <w:rPr>
                <w:color w:val="231F20"/>
                <w:spacing w:val="-30"/>
                <w:sz w:val="24"/>
                <w:szCs w:val="24"/>
              </w:rPr>
              <w:t xml:space="preserve"> </w:t>
            </w:r>
            <w:r w:rsidRPr="00DC6EBF">
              <w:rPr>
                <w:color w:val="231F20"/>
                <w:spacing w:val="-10"/>
                <w:sz w:val="24"/>
                <w:szCs w:val="24"/>
              </w:rPr>
              <w:t xml:space="preserve">: </w:t>
            </w:r>
            <w:r w:rsidRPr="00DC6EBF">
              <w:rPr>
                <w:color w:val="A23F97"/>
                <w:sz w:val="24"/>
                <w:szCs w:val="24"/>
              </w:rPr>
              <w:t xml:space="preserve"> </w:t>
            </w:r>
          </w:p>
          <w:p w14:paraId="16D72AD0" w14:textId="77777777" w:rsidR="00DC6EBF" w:rsidRPr="00DC6EBF" w:rsidRDefault="00DC6EBF" w:rsidP="008F68ED">
            <w:pPr>
              <w:jc w:val="both"/>
              <w:rPr>
                <w:b/>
                <w:bCs/>
                <w:sz w:val="24"/>
                <w:szCs w:val="24"/>
              </w:rPr>
            </w:pPr>
            <w:r w:rsidRPr="00DC6EBF">
              <w:rPr>
                <w:b/>
                <w:bCs/>
                <w:color w:val="A23F97"/>
                <w:sz w:val="24"/>
                <w:szCs w:val="24"/>
              </w:rPr>
              <w:t>42300</w:t>
            </w:r>
            <w:r w:rsidRPr="00DC6EBF">
              <w:rPr>
                <w:b/>
                <w:bCs/>
                <w:color w:val="A23F97"/>
                <w:spacing w:val="32"/>
                <w:sz w:val="24"/>
                <w:szCs w:val="24"/>
              </w:rPr>
              <w:t xml:space="preserve"> </w:t>
            </w:r>
            <w:r w:rsidRPr="00DC6EBF">
              <w:rPr>
                <w:b/>
                <w:bCs/>
                <w:color w:val="A23F97"/>
                <w:sz w:val="24"/>
                <w:szCs w:val="24"/>
              </w:rPr>
              <w:t>+</w:t>
            </w:r>
            <w:r w:rsidRPr="00DC6EBF">
              <w:rPr>
                <w:b/>
                <w:bCs/>
                <w:color w:val="A23F97"/>
                <w:spacing w:val="33"/>
                <w:sz w:val="24"/>
                <w:szCs w:val="24"/>
              </w:rPr>
              <w:t xml:space="preserve"> </w:t>
            </w:r>
            <w:r w:rsidRPr="00DC6EBF">
              <w:rPr>
                <w:b/>
                <w:bCs/>
                <w:color w:val="A23F97"/>
                <w:sz w:val="24"/>
                <w:szCs w:val="24"/>
              </w:rPr>
              <w:t>169200</w:t>
            </w:r>
            <w:r w:rsidRPr="00DC6EBF">
              <w:rPr>
                <w:b/>
                <w:bCs/>
                <w:color w:val="A23F97"/>
                <w:spacing w:val="32"/>
                <w:sz w:val="24"/>
                <w:szCs w:val="24"/>
              </w:rPr>
              <w:t xml:space="preserve"> </w:t>
            </w:r>
            <w:r w:rsidRPr="00DC6EBF">
              <w:rPr>
                <w:b/>
                <w:bCs/>
                <w:color w:val="A23F97"/>
                <w:sz w:val="24"/>
                <w:szCs w:val="24"/>
              </w:rPr>
              <w:t>=</w:t>
            </w:r>
            <w:r w:rsidRPr="00DC6EBF">
              <w:rPr>
                <w:b/>
                <w:bCs/>
                <w:color w:val="A23F97"/>
                <w:spacing w:val="33"/>
                <w:sz w:val="24"/>
                <w:szCs w:val="24"/>
              </w:rPr>
              <w:t xml:space="preserve"> </w:t>
            </w:r>
            <w:r w:rsidRPr="00DC6EBF">
              <w:rPr>
                <w:b/>
                <w:bCs/>
                <w:color w:val="A23F97"/>
                <w:sz w:val="24"/>
                <w:szCs w:val="24"/>
              </w:rPr>
              <w:t>211500</w:t>
            </w:r>
            <w:r w:rsidRPr="00DC6EBF">
              <w:rPr>
                <w:b/>
                <w:bCs/>
                <w:color w:val="A23F97"/>
                <w:spacing w:val="32"/>
                <w:sz w:val="24"/>
                <w:szCs w:val="24"/>
              </w:rPr>
              <w:t xml:space="preserve"> </w:t>
            </w:r>
            <w:r w:rsidRPr="00DC6EBF">
              <w:rPr>
                <w:b/>
                <w:bCs/>
                <w:color w:val="A23F97"/>
                <w:spacing w:val="-10"/>
                <w:sz w:val="24"/>
                <w:szCs w:val="24"/>
              </w:rPr>
              <w:t>€</w:t>
            </w:r>
          </w:p>
          <w:p w14:paraId="579224DC" w14:textId="77777777" w:rsidR="00DC6EBF" w:rsidRPr="00DC6EBF" w:rsidRDefault="00DC6EBF" w:rsidP="008F68ED">
            <w:pPr>
              <w:jc w:val="both"/>
              <w:rPr>
                <w:sz w:val="24"/>
                <w:szCs w:val="24"/>
              </w:rPr>
            </w:pPr>
            <w:r w:rsidRPr="00DC6EBF">
              <w:rPr>
                <w:b/>
                <w:color w:val="A23F97"/>
                <w:spacing w:val="-2"/>
                <w:sz w:val="24"/>
                <w:szCs w:val="24"/>
              </w:rPr>
              <w:t>1,02</w:t>
            </w:r>
            <w:r w:rsidRPr="00DC6EBF">
              <w:rPr>
                <w:b/>
                <w:color w:val="A23F97"/>
                <w:spacing w:val="13"/>
                <w:sz w:val="24"/>
                <w:szCs w:val="24"/>
              </w:rPr>
              <w:t xml:space="preserve"> </w:t>
            </w:r>
            <w:r w:rsidRPr="00DC6EBF">
              <w:rPr>
                <w:b/>
                <w:color w:val="A23F97"/>
                <w:spacing w:val="-2"/>
                <w:sz w:val="24"/>
                <w:szCs w:val="24"/>
              </w:rPr>
              <w:t>+</w:t>
            </w:r>
            <w:r w:rsidRPr="00DC6EBF">
              <w:rPr>
                <w:b/>
                <w:color w:val="A23F97"/>
                <w:spacing w:val="14"/>
                <w:sz w:val="24"/>
                <w:szCs w:val="24"/>
              </w:rPr>
              <w:t xml:space="preserve"> </w:t>
            </w:r>
            <w:r w:rsidRPr="00DC6EBF">
              <w:rPr>
                <w:b/>
                <w:color w:val="A23F97"/>
                <w:spacing w:val="-2"/>
                <w:sz w:val="24"/>
                <w:szCs w:val="24"/>
              </w:rPr>
              <w:t>4,08</w:t>
            </w:r>
            <w:r w:rsidRPr="00DC6EBF">
              <w:rPr>
                <w:b/>
                <w:color w:val="A23F97"/>
                <w:spacing w:val="13"/>
                <w:sz w:val="24"/>
                <w:szCs w:val="24"/>
              </w:rPr>
              <w:t xml:space="preserve"> </w:t>
            </w:r>
            <w:r w:rsidRPr="00DC6EBF">
              <w:rPr>
                <w:b/>
                <w:color w:val="A23F97"/>
                <w:spacing w:val="-2"/>
                <w:sz w:val="24"/>
                <w:szCs w:val="24"/>
              </w:rPr>
              <w:t>=</w:t>
            </w:r>
            <w:r w:rsidRPr="00DC6EBF">
              <w:rPr>
                <w:b/>
                <w:color w:val="A23F97"/>
                <w:spacing w:val="14"/>
                <w:sz w:val="24"/>
                <w:szCs w:val="24"/>
              </w:rPr>
              <w:t xml:space="preserve"> </w:t>
            </w:r>
            <w:r w:rsidRPr="00DC6EBF">
              <w:rPr>
                <w:b/>
                <w:color w:val="A23F97"/>
                <w:spacing w:val="-2"/>
                <w:sz w:val="24"/>
                <w:szCs w:val="24"/>
              </w:rPr>
              <w:t>5,1</w:t>
            </w:r>
            <w:r w:rsidRPr="00DC6EBF">
              <w:rPr>
                <w:b/>
                <w:color w:val="A23F97"/>
                <w:spacing w:val="14"/>
                <w:sz w:val="24"/>
                <w:szCs w:val="24"/>
              </w:rPr>
              <w:t xml:space="preserve"> </w:t>
            </w:r>
            <w:r w:rsidRPr="00DC6EBF">
              <w:rPr>
                <w:b/>
                <w:color w:val="A23F97"/>
                <w:spacing w:val="-2"/>
                <w:sz w:val="24"/>
                <w:szCs w:val="24"/>
              </w:rPr>
              <w:t>%</w:t>
            </w:r>
            <w:r w:rsidRPr="00DC6EBF">
              <w:rPr>
                <w:b/>
                <w:color w:val="A23F97"/>
                <w:spacing w:val="13"/>
                <w:sz w:val="24"/>
                <w:szCs w:val="24"/>
              </w:rPr>
              <w:t xml:space="preserve"> </w:t>
            </w:r>
            <w:r w:rsidRPr="00DC6EBF">
              <w:rPr>
                <w:b/>
                <w:color w:val="A23F97"/>
                <w:spacing w:val="-2"/>
                <w:sz w:val="24"/>
                <w:szCs w:val="24"/>
              </w:rPr>
              <w:t>du</w:t>
            </w:r>
            <w:r w:rsidRPr="00DC6EBF">
              <w:rPr>
                <w:b/>
                <w:color w:val="A23F97"/>
                <w:spacing w:val="14"/>
                <w:sz w:val="24"/>
                <w:szCs w:val="24"/>
              </w:rPr>
              <w:t xml:space="preserve"> </w:t>
            </w:r>
            <w:r w:rsidRPr="00DC6EBF">
              <w:rPr>
                <w:b/>
                <w:color w:val="A23F97"/>
                <w:spacing w:val="-2"/>
                <w:sz w:val="24"/>
                <w:szCs w:val="24"/>
              </w:rPr>
              <w:t>montant</w:t>
            </w:r>
            <w:r w:rsidRPr="00DC6EBF">
              <w:rPr>
                <w:b/>
                <w:color w:val="A23F97"/>
                <w:spacing w:val="14"/>
                <w:sz w:val="24"/>
                <w:szCs w:val="24"/>
              </w:rPr>
              <w:t xml:space="preserve"> </w:t>
            </w:r>
            <w:r w:rsidRPr="00DC6EBF">
              <w:rPr>
                <w:b/>
                <w:color w:val="A23F97"/>
                <w:spacing w:val="-2"/>
                <w:sz w:val="24"/>
                <w:szCs w:val="24"/>
              </w:rPr>
              <w:t>total</w:t>
            </w:r>
            <w:r w:rsidRPr="00DC6EBF">
              <w:rPr>
                <w:b/>
                <w:color w:val="A23F97"/>
                <w:spacing w:val="13"/>
                <w:sz w:val="24"/>
                <w:szCs w:val="24"/>
              </w:rPr>
              <w:t xml:space="preserve"> </w:t>
            </w:r>
            <w:r w:rsidRPr="00DC6EBF">
              <w:rPr>
                <w:b/>
                <w:color w:val="A23F97"/>
                <w:spacing w:val="-2"/>
                <w:sz w:val="24"/>
                <w:szCs w:val="24"/>
              </w:rPr>
              <w:t>des</w:t>
            </w:r>
            <w:r w:rsidRPr="00DC6EBF">
              <w:rPr>
                <w:b/>
                <w:color w:val="A23F97"/>
                <w:spacing w:val="14"/>
                <w:sz w:val="24"/>
                <w:szCs w:val="24"/>
              </w:rPr>
              <w:t xml:space="preserve"> </w:t>
            </w:r>
            <w:r w:rsidRPr="00DC6EBF">
              <w:rPr>
                <w:b/>
                <w:color w:val="A23F97"/>
                <w:spacing w:val="-4"/>
                <w:sz w:val="24"/>
                <w:szCs w:val="24"/>
              </w:rPr>
              <w:t xml:space="preserve">lots </w:t>
            </w:r>
          </w:p>
          <w:p w14:paraId="0D3C34D3" w14:textId="77777777" w:rsidR="00DC6EBF" w:rsidRDefault="00DC6EBF" w:rsidP="00DC6EBF">
            <w:pPr>
              <w:pStyle w:val="Titre3"/>
              <w:spacing w:before="0"/>
              <w:jc w:val="center"/>
              <w:rPr>
                <w:rFonts w:ascii="Times New Roman" w:eastAsia="Times New Roman" w:hAnsi="Times New Roman" w:cs="Times New Roman"/>
                <w:b/>
                <w:color w:val="000000"/>
                <w:spacing w:val="-4"/>
                <w:sz w:val="28"/>
                <w:szCs w:val="28"/>
              </w:rPr>
            </w:pPr>
          </w:p>
          <w:p w14:paraId="78858644" w14:textId="45133745" w:rsidR="00BC25A6" w:rsidRPr="00DC6EBF" w:rsidRDefault="00DC6EBF" w:rsidP="00DC6EBF">
            <w:pPr>
              <w:pStyle w:val="Titre3"/>
              <w:spacing w:before="0"/>
              <w:jc w:val="center"/>
              <w:rPr>
                <w:rFonts w:ascii="Times New Roman" w:hAnsi="Times New Roman" w:cs="Times New Roman"/>
                <w:sz w:val="28"/>
                <w:szCs w:val="28"/>
              </w:rPr>
            </w:pPr>
            <w:r w:rsidRPr="004B6650">
              <w:rPr>
                <w:rFonts w:ascii="Times New Roman" w:eastAsia="Times New Roman" w:hAnsi="Times New Roman" w:cs="Times New Roman"/>
                <w:b/>
                <w:color w:val="000000"/>
                <w:spacing w:val="-4"/>
                <w:sz w:val="28"/>
                <w:szCs w:val="28"/>
                <w:highlight w:val="yellow"/>
              </w:rPr>
              <w:t>Dans le secteur de la construction, les conséquences financières globales des accidents du travail et des maladies professionnelles, incluant les coûts directs et indirects, peuvent être estimées à 5 % du coût des ouvrages ».</w:t>
            </w:r>
          </w:p>
        </w:tc>
      </w:tr>
    </w:tbl>
    <w:p w14:paraId="17735564" w14:textId="77777777" w:rsidR="00DC6EBF" w:rsidRDefault="00DC6EBF"/>
    <w:p w14:paraId="0D126306" w14:textId="77777777" w:rsidR="00DC6EBF" w:rsidRDefault="00DC6EBF"/>
    <w:p w14:paraId="2A2D6DDB" w14:textId="77777777" w:rsidR="00DC6EBF" w:rsidRDefault="00DC6EBF"/>
    <w:p w14:paraId="3A83E262" w14:textId="77777777" w:rsidR="00DC6EBF" w:rsidRDefault="00DC6EBF"/>
    <w:p w14:paraId="79ACA2C5" w14:textId="77777777" w:rsidR="00DC6EBF" w:rsidRDefault="00DC6EBF"/>
    <w:tbl>
      <w:tblPr>
        <w:tblW w:w="10490" w:type="dxa"/>
        <w:tblInd w:w="450" w:type="dxa"/>
        <w:tblLook w:val="04A0" w:firstRow="1" w:lastRow="0" w:firstColumn="1" w:lastColumn="0" w:noHBand="0" w:noVBand="1"/>
      </w:tblPr>
      <w:tblGrid>
        <w:gridCol w:w="10490"/>
      </w:tblGrid>
      <w:tr w:rsidR="00DC6EBF" w:rsidRPr="002E39A1" w14:paraId="33589F43" w14:textId="77777777">
        <w:trPr>
          <w:trHeight w:val="315"/>
        </w:trPr>
        <w:tc>
          <w:tcPr>
            <w:tcW w:w="10490" w:type="dxa"/>
            <w:tcBorders>
              <w:left w:val="single" w:sz="6" w:space="0" w:color="000000"/>
              <w:bottom w:val="single" w:sz="6" w:space="0" w:color="000000"/>
              <w:right w:val="single" w:sz="6" w:space="0" w:color="000000"/>
            </w:tcBorders>
            <w:shd w:val="clear" w:color="auto" w:fill="FFFFBF"/>
            <w:vAlign w:val="center"/>
          </w:tcPr>
          <w:p w14:paraId="67411A50" w14:textId="6E0540AF" w:rsidR="00DC6EBF" w:rsidRPr="00DC6EBF" w:rsidRDefault="00E067BF" w:rsidP="00DC6EBF">
            <w:pPr>
              <w:pStyle w:val="Titre3"/>
              <w:spacing w:before="0"/>
              <w:rPr>
                <w:rFonts w:ascii="Times New Roman" w:hAnsi="Times New Roman" w:cs="Times New Roman"/>
                <w:sz w:val="32"/>
                <w:szCs w:val="32"/>
              </w:rPr>
            </w:pPr>
            <w:r>
              <w:rPr>
                <w:rStyle w:val="Accentuationforte"/>
                <w:rFonts w:ascii="Times New Roman" w:hAnsi="Times New Roman" w:cs="Times New Roman"/>
                <w:sz w:val="32"/>
                <w:szCs w:val="32"/>
                <w:u w:val="single"/>
              </w:rPr>
              <w:lastRenderedPageBreak/>
              <w:t xml:space="preserve">Préconisation : </w:t>
            </w:r>
            <w:r w:rsidR="00DC6EBF" w:rsidRPr="00DC6EBF">
              <w:rPr>
                <w:rStyle w:val="Accentuationforte"/>
                <w:rFonts w:ascii="Times New Roman" w:hAnsi="Times New Roman" w:cs="Times New Roman"/>
                <w:sz w:val="32"/>
                <w:szCs w:val="32"/>
                <w:u w:val="single"/>
              </w:rPr>
              <w:t>Garantir la cohérence des documents contractuels</w:t>
            </w:r>
          </w:p>
          <w:p w14:paraId="33508705" w14:textId="77777777" w:rsidR="00DC6EBF" w:rsidRPr="00DC6EBF" w:rsidRDefault="00DC6EBF">
            <w:pPr>
              <w:pStyle w:val="Titre3"/>
              <w:spacing w:before="0"/>
              <w:rPr>
                <w:rStyle w:val="Accentuationforte"/>
                <w:rFonts w:ascii="Times New Roman" w:hAnsi="Times New Roman" w:cs="Times New Roman"/>
                <w:sz w:val="32"/>
                <w:szCs w:val="32"/>
                <w:u w:val="single"/>
              </w:rPr>
            </w:pPr>
          </w:p>
        </w:tc>
      </w:tr>
      <w:tr w:rsidR="00BC25A6" w:rsidRPr="002E39A1" w14:paraId="09F3BA2F" w14:textId="77777777" w:rsidTr="008F68ED">
        <w:trPr>
          <w:trHeight w:val="315"/>
        </w:trPr>
        <w:tc>
          <w:tcPr>
            <w:tcW w:w="10490" w:type="dxa"/>
            <w:tcBorders>
              <w:left w:val="single" w:sz="6" w:space="0" w:color="000000"/>
              <w:bottom w:val="single" w:sz="6" w:space="0" w:color="000000"/>
              <w:right w:val="single" w:sz="6" w:space="0" w:color="000000"/>
            </w:tcBorders>
            <w:vAlign w:val="center"/>
          </w:tcPr>
          <w:p w14:paraId="5707C5C9" w14:textId="77777777" w:rsidR="008F68ED" w:rsidRDefault="008745FD" w:rsidP="00DC6EBF">
            <w:pPr>
              <w:pStyle w:val="Corpsdetexte"/>
              <w:jc w:val="both"/>
              <w:rPr>
                <w:b w:val="0"/>
                <w:bCs w:val="0"/>
                <w:sz w:val="24"/>
                <w:szCs w:val="24"/>
              </w:rPr>
            </w:pPr>
            <w:r w:rsidRPr="00DC6EBF">
              <w:rPr>
                <w:sz w:val="24"/>
                <w:szCs w:val="24"/>
              </w:rPr>
              <w:t xml:space="preserve">La </w:t>
            </w:r>
            <w:r w:rsidRPr="00DC6EBF">
              <w:rPr>
                <w:rStyle w:val="Accentuationforte"/>
                <w:b/>
                <w:bCs/>
                <w:sz w:val="24"/>
                <w:szCs w:val="24"/>
              </w:rPr>
              <w:t>cohérence des documents de prévention</w:t>
            </w:r>
            <w:r w:rsidRPr="00DC6EBF">
              <w:rPr>
                <w:sz w:val="24"/>
                <w:szCs w:val="24"/>
              </w:rPr>
              <w:t xml:space="preserve"> est un facteur clé de succès pour une gestion efficace de la sécurité sur les chantiers.</w:t>
            </w:r>
            <w:r w:rsidRPr="00DC6EBF">
              <w:rPr>
                <w:b w:val="0"/>
                <w:bCs w:val="0"/>
                <w:sz w:val="24"/>
                <w:szCs w:val="24"/>
              </w:rPr>
              <w:t xml:space="preserve"> </w:t>
            </w:r>
          </w:p>
          <w:p w14:paraId="0E09D036" w14:textId="51EEF3B2" w:rsidR="00BC25A6" w:rsidRPr="00DC6EBF" w:rsidRDefault="008745FD" w:rsidP="00DC6EBF">
            <w:pPr>
              <w:pStyle w:val="Corpsdetexte"/>
              <w:jc w:val="both"/>
              <w:rPr>
                <w:sz w:val="24"/>
                <w:szCs w:val="24"/>
              </w:rPr>
            </w:pPr>
            <w:r w:rsidRPr="00DC6EBF">
              <w:rPr>
                <w:b w:val="0"/>
                <w:bCs w:val="0"/>
                <w:sz w:val="24"/>
                <w:szCs w:val="24"/>
              </w:rPr>
              <w:t>Selon une étude menée par l’</w:t>
            </w:r>
            <w:r w:rsidRPr="00DC6EBF">
              <w:rPr>
                <w:rStyle w:val="Accentuationforte"/>
                <w:sz w:val="24"/>
                <w:szCs w:val="24"/>
              </w:rPr>
              <w:t>Assurance Maladie – Risques professionnels</w:t>
            </w:r>
            <w:r w:rsidRPr="00DC6EBF">
              <w:rPr>
                <w:b w:val="0"/>
                <w:bCs w:val="0"/>
                <w:sz w:val="24"/>
                <w:szCs w:val="24"/>
              </w:rPr>
              <w:t xml:space="preserve">, </w:t>
            </w:r>
            <w:r w:rsidRPr="008F68ED">
              <w:rPr>
                <w:i/>
                <w:iCs/>
                <w:sz w:val="24"/>
                <w:szCs w:val="24"/>
              </w:rPr>
              <w:t xml:space="preserve">des </w:t>
            </w:r>
            <w:r w:rsidRPr="008F68ED">
              <w:rPr>
                <w:rStyle w:val="Accentuationforte"/>
                <w:i/>
                <w:iCs/>
                <w:sz w:val="24"/>
                <w:szCs w:val="24"/>
              </w:rPr>
              <w:t>incohérences</w:t>
            </w:r>
            <w:r w:rsidRPr="008F68ED">
              <w:rPr>
                <w:i/>
                <w:iCs/>
                <w:sz w:val="24"/>
                <w:szCs w:val="24"/>
              </w:rPr>
              <w:t xml:space="preserve"> sont fréquemment observées entre les prescriptions techniques </w:t>
            </w:r>
            <w:r w:rsidRPr="00DC6EBF">
              <w:rPr>
                <w:b w:val="0"/>
                <w:bCs w:val="0"/>
                <w:sz w:val="24"/>
                <w:szCs w:val="24"/>
              </w:rPr>
              <w:t xml:space="preserve">élaborées par la maîtrise d’œuvre. </w:t>
            </w:r>
          </w:p>
          <w:p w14:paraId="298563A3" w14:textId="77777777" w:rsidR="00BC25A6" w:rsidRPr="00DC6EBF" w:rsidRDefault="008745FD" w:rsidP="00DC6EBF">
            <w:pPr>
              <w:pStyle w:val="Corpsdetexte"/>
              <w:jc w:val="both"/>
              <w:rPr>
                <w:sz w:val="24"/>
                <w:szCs w:val="24"/>
              </w:rPr>
            </w:pPr>
            <w:r w:rsidRPr="00DC6EBF">
              <w:rPr>
                <w:b w:val="0"/>
                <w:bCs w:val="0"/>
                <w:sz w:val="24"/>
                <w:szCs w:val="24"/>
              </w:rPr>
              <w:t>Pour  exemple :</w:t>
            </w:r>
          </w:p>
          <w:p w14:paraId="7D4C2AA5" w14:textId="77777777" w:rsidR="00BC25A6" w:rsidRPr="00DC6EBF" w:rsidRDefault="008745FD" w:rsidP="00DC6EBF">
            <w:pPr>
              <w:pStyle w:val="Corpsdetexte"/>
              <w:numPr>
                <w:ilvl w:val="0"/>
                <w:numId w:val="8"/>
              </w:numPr>
              <w:tabs>
                <w:tab w:val="clear" w:pos="707"/>
                <w:tab w:val="left" w:pos="0"/>
              </w:tabs>
              <w:jc w:val="both"/>
              <w:rPr>
                <w:sz w:val="24"/>
                <w:szCs w:val="24"/>
              </w:rPr>
            </w:pPr>
            <w:r w:rsidRPr="00DC6EBF">
              <w:rPr>
                <w:b w:val="0"/>
                <w:bCs w:val="0"/>
                <w:sz w:val="24"/>
                <w:szCs w:val="24"/>
              </w:rPr>
              <w:t xml:space="preserve">Des </w:t>
            </w:r>
            <w:r w:rsidRPr="00DC6EBF">
              <w:rPr>
                <w:rStyle w:val="Accentuationforte"/>
                <w:sz w:val="24"/>
                <w:szCs w:val="24"/>
              </w:rPr>
              <w:t>prescriptions générales</w:t>
            </w:r>
            <w:r w:rsidRPr="00DC6EBF">
              <w:rPr>
                <w:b w:val="0"/>
                <w:bCs w:val="0"/>
                <w:sz w:val="24"/>
                <w:szCs w:val="24"/>
              </w:rPr>
              <w:t xml:space="preserve"> peuvent contredire les </w:t>
            </w:r>
            <w:r w:rsidRPr="00DC6EBF">
              <w:rPr>
                <w:rStyle w:val="Accentuationforte"/>
                <w:sz w:val="24"/>
                <w:szCs w:val="24"/>
              </w:rPr>
              <w:t>prescriptions spécifiques</w:t>
            </w:r>
            <w:r w:rsidRPr="00DC6EBF">
              <w:rPr>
                <w:b w:val="0"/>
                <w:bCs w:val="0"/>
                <w:sz w:val="24"/>
                <w:szCs w:val="24"/>
              </w:rPr>
              <w:t xml:space="preserve"> établies pour certains corps d’état.</w:t>
            </w:r>
          </w:p>
          <w:p w14:paraId="6E0CF240" w14:textId="28BD15E3" w:rsidR="00BC25A6" w:rsidRPr="008F68ED" w:rsidRDefault="008745FD" w:rsidP="00DC6EBF">
            <w:pPr>
              <w:pStyle w:val="Corpsdetexte"/>
              <w:numPr>
                <w:ilvl w:val="0"/>
                <w:numId w:val="8"/>
              </w:numPr>
              <w:tabs>
                <w:tab w:val="clear" w:pos="707"/>
                <w:tab w:val="left" w:pos="0"/>
              </w:tabs>
              <w:jc w:val="both"/>
              <w:rPr>
                <w:sz w:val="24"/>
                <w:szCs w:val="24"/>
              </w:rPr>
            </w:pPr>
            <w:r w:rsidRPr="00DC6EBF">
              <w:rPr>
                <w:b w:val="0"/>
                <w:bCs w:val="0"/>
                <w:sz w:val="24"/>
                <w:szCs w:val="24"/>
              </w:rPr>
              <w:t xml:space="preserve">Ces contradictions peuvent également apparaître </w:t>
            </w:r>
            <w:r w:rsidRPr="00DC6EBF">
              <w:rPr>
                <w:rStyle w:val="Accentuationforte"/>
                <w:sz w:val="24"/>
                <w:szCs w:val="24"/>
              </w:rPr>
              <w:t>entre les lots</w:t>
            </w:r>
            <w:r w:rsidRPr="00DC6EBF">
              <w:rPr>
                <w:b w:val="0"/>
                <w:bCs w:val="0"/>
                <w:sz w:val="24"/>
                <w:szCs w:val="24"/>
              </w:rPr>
              <w:t xml:space="preserve">, créant des ambiguïtés qui compliquent la mise en œuvre des travaux et des mesures de prévention </w:t>
            </w:r>
            <w:r w:rsidR="00DC6EBF" w:rsidRPr="00DC6EBF">
              <w:rPr>
                <w:b w:val="0"/>
                <w:bCs w:val="0"/>
                <w:sz w:val="24"/>
                <w:szCs w:val="24"/>
              </w:rPr>
              <w:t>prévues</w:t>
            </w:r>
            <w:r w:rsidR="00DC6EBF" w:rsidRPr="00DC6EBF">
              <w:rPr>
                <w:b w:val="0"/>
                <w:bCs w:val="0"/>
                <w:color w:val="000000"/>
                <w:sz w:val="24"/>
                <w:szCs w:val="24"/>
              </w:rPr>
              <w:t>. (</w:t>
            </w:r>
            <w:r w:rsidRPr="00DC6EBF">
              <w:rPr>
                <w:b w:val="0"/>
                <w:bCs w:val="0"/>
                <w:color w:val="000000"/>
                <w:sz w:val="24"/>
                <w:szCs w:val="24"/>
              </w:rPr>
              <w:t>Ex : voies d’accès, cheminements jusqu’aux bâtiments).</w:t>
            </w:r>
          </w:p>
          <w:p w14:paraId="6797896B" w14:textId="77777777" w:rsidR="008F68ED" w:rsidRPr="00DC6EBF" w:rsidRDefault="008F68ED" w:rsidP="008F68ED">
            <w:pPr>
              <w:pStyle w:val="Corpsdetexte"/>
              <w:tabs>
                <w:tab w:val="left" w:pos="0"/>
              </w:tabs>
              <w:jc w:val="both"/>
              <w:rPr>
                <w:sz w:val="24"/>
                <w:szCs w:val="24"/>
              </w:rPr>
            </w:pPr>
          </w:p>
          <w:p w14:paraId="01B67A43" w14:textId="77777777" w:rsidR="00BC25A6" w:rsidRPr="00DC6EBF" w:rsidRDefault="008745FD" w:rsidP="00DC6EBF">
            <w:pPr>
              <w:pStyle w:val="Corpsdetexte"/>
              <w:jc w:val="both"/>
              <w:rPr>
                <w:sz w:val="24"/>
                <w:szCs w:val="24"/>
              </w:rPr>
            </w:pPr>
            <w:r w:rsidRPr="00DC6EBF">
              <w:rPr>
                <w:b w:val="0"/>
                <w:bCs w:val="0"/>
                <w:sz w:val="24"/>
                <w:szCs w:val="24"/>
              </w:rPr>
              <w:t xml:space="preserve">Ces </w:t>
            </w:r>
            <w:r w:rsidRPr="00DC6EBF">
              <w:rPr>
                <w:rStyle w:val="Accentuationforte"/>
                <w:sz w:val="24"/>
                <w:szCs w:val="24"/>
              </w:rPr>
              <w:t>décalages nuisent à l’efficacité</w:t>
            </w:r>
            <w:r w:rsidRPr="00DC6EBF">
              <w:rPr>
                <w:b w:val="0"/>
                <w:bCs w:val="0"/>
                <w:sz w:val="24"/>
                <w:szCs w:val="24"/>
              </w:rPr>
              <w:t xml:space="preserve"> des dispositifs de sécurité et freinent leur application sur le terrain.</w:t>
            </w:r>
          </w:p>
          <w:p w14:paraId="507D1D4D" w14:textId="77777777" w:rsidR="00BC25A6" w:rsidRPr="00DC6EBF" w:rsidRDefault="008745FD" w:rsidP="00DC6EBF">
            <w:pPr>
              <w:pStyle w:val="Corpsdetexte"/>
              <w:jc w:val="both"/>
              <w:rPr>
                <w:sz w:val="24"/>
                <w:szCs w:val="24"/>
              </w:rPr>
            </w:pPr>
            <w:r w:rsidRPr="00DC6EBF">
              <w:rPr>
                <w:rFonts w:ascii="Segoe UI Emoji" w:hAnsi="Segoe UI Emoji" w:cs="Segoe UI Emoji"/>
                <w:b w:val="0"/>
                <w:bCs w:val="0"/>
                <w:sz w:val="24"/>
                <w:szCs w:val="24"/>
              </w:rPr>
              <w:t>👉</w:t>
            </w:r>
            <w:r w:rsidRPr="00DC6EBF">
              <w:rPr>
                <w:b w:val="0"/>
                <w:bCs w:val="0"/>
                <w:sz w:val="24"/>
                <w:szCs w:val="24"/>
              </w:rPr>
              <w:t xml:space="preserve"> Pour garantir l’efficacité des mesures de prévention, </w:t>
            </w:r>
            <w:r w:rsidRPr="002107C9">
              <w:rPr>
                <w:sz w:val="24"/>
                <w:szCs w:val="24"/>
              </w:rPr>
              <w:t xml:space="preserve">il est </w:t>
            </w:r>
            <w:r w:rsidRPr="002107C9">
              <w:rPr>
                <w:rStyle w:val="Accentuationforte"/>
                <w:sz w:val="24"/>
                <w:szCs w:val="24"/>
              </w:rPr>
              <w:t>indispensable d’assurer l’alignement</w:t>
            </w:r>
            <w:r w:rsidRPr="002107C9">
              <w:rPr>
                <w:sz w:val="24"/>
                <w:szCs w:val="24"/>
              </w:rPr>
              <w:t xml:space="preserve"> entre</w:t>
            </w:r>
            <w:r w:rsidRPr="00DC6EBF">
              <w:rPr>
                <w:b w:val="0"/>
                <w:bCs w:val="0"/>
                <w:sz w:val="24"/>
                <w:szCs w:val="24"/>
              </w:rPr>
              <w:t xml:space="preserve"> :</w:t>
            </w:r>
          </w:p>
          <w:p w14:paraId="6AD9FF52" w14:textId="2F4B5502" w:rsidR="00BC25A6" w:rsidRPr="00DC6EBF" w:rsidRDefault="008F68ED" w:rsidP="00DC6EBF">
            <w:pPr>
              <w:pStyle w:val="Corpsdetexte"/>
              <w:numPr>
                <w:ilvl w:val="0"/>
                <w:numId w:val="9"/>
              </w:numPr>
              <w:tabs>
                <w:tab w:val="clear" w:pos="707"/>
                <w:tab w:val="left" w:pos="0"/>
              </w:tabs>
              <w:jc w:val="both"/>
              <w:rPr>
                <w:sz w:val="24"/>
                <w:szCs w:val="24"/>
              </w:rPr>
            </w:pPr>
            <w:r w:rsidRPr="00DC6EBF">
              <w:rPr>
                <w:b w:val="0"/>
                <w:bCs w:val="0"/>
                <w:sz w:val="24"/>
                <w:szCs w:val="24"/>
              </w:rPr>
              <w:t>Les</w:t>
            </w:r>
            <w:r w:rsidR="008745FD" w:rsidRPr="00DC6EBF">
              <w:rPr>
                <w:b w:val="0"/>
                <w:bCs w:val="0"/>
                <w:sz w:val="24"/>
                <w:szCs w:val="24"/>
              </w:rPr>
              <w:t xml:space="preserve"> </w:t>
            </w:r>
            <w:r w:rsidR="008745FD" w:rsidRPr="002107C9">
              <w:rPr>
                <w:rStyle w:val="Accentuationforte"/>
                <w:b/>
                <w:bCs/>
                <w:i/>
                <w:iCs/>
                <w:sz w:val="24"/>
                <w:szCs w:val="24"/>
              </w:rPr>
              <w:t>Cahiers des Clauses Techniques Particulières</w:t>
            </w:r>
            <w:r w:rsidR="008745FD" w:rsidRPr="00DC6EBF">
              <w:rPr>
                <w:rStyle w:val="Accentuationforte"/>
                <w:sz w:val="24"/>
                <w:szCs w:val="24"/>
              </w:rPr>
              <w:t xml:space="preserve"> (CCTP)</w:t>
            </w:r>
            <w:r w:rsidR="008745FD" w:rsidRPr="00DC6EBF">
              <w:rPr>
                <w:b w:val="0"/>
                <w:bCs w:val="0"/>
                <w:sz w:val="24"/>
                <w:szCs w:val="24"/>
              </w:rPr>
              <w:t xml:space="preserve"> de chaque lot,</w:t>
            </w:r>
          </w:p>
          <w:p w14:paraId="4824D04B" w14:textId="0D3A99F0" w:rsidR="00BC25A6" w:rsidRPr="00DC6EBF" w:rsidRDefault="008F68ED" w:rsidP="00DC6EBF">
            <w:pPr>
              <w:pStyle w:val="Corpsdetexte"/>
              <w:numPr>
                <w:ilvl w:val="0"/>
                <w:numId w:val="9"/>
              </w:numPr>
              <w:tabs>
                <w:tab w:val="clear" w:pos="707"/>
                <w:tab w:val="left" w:pos="0"/>
              </w:tabs>
              <w:jc w:val="both"/>
              <w:rPr>
                <w:sz w:val="24"/>
                <w:szCs w:val="24"/>
              </w:rPr>
            </w:pPr>
            <w:r w:rsidRPr="00DC6EBF">
              <w:rPr>
                <w:b w:val="0"/>
                <w:bCs w:val="0"/>
                <w:sz w:val="24"/>
                <w:szCs w:val="24"/>
              </w:rPr>
              <w:t>Et</w:t>
            </w:r>
            <w:r w:rsidR="008745FD" w:rsidRPr="00DC6EBF">
              <w:rPr>
                <w:b w:val="0"/>
                <w:bCs w:val="0"/>
                <w:sz w:val="24"/>
                <w:szCs w:val="24"/>
              </w:rPr>
              <w:t xml:space="preserve"> le </w:t>
            </w:r>
            <w:r w:rsidR="008745FD" w:rsidRPr="002107C9">
              <w:rPr>
                <w:rStyle w:val="Accentuationforte"/>
                <w:b/>
                <w:bCs/>
                <w:i/>
                <w:iCs/>
                <w:sz w:val="24"/>
                <w:szCs w:val="24"/>
              </w:rPr>
              <w:t>Plan Général de Coordination</w:t>
            </w:r>
            <w:r w:rsidR="008745FD" w:rsidRPr="00DC6EBF">
              <w:rPr>
                <w:rStyle w:val="Accentuationforte"/>
                <w:sz w:val="24"/>
                <w:szCs w:val="24"/>
              </w:rPr>
              <w:t xml:space="preserve"> (PGC)</w:t>
            </w:r>
            <w:r w:rsidR="008745FD" w:rsidRPr="00DC6EBF">
              <w:rPr>
                <w:b w:val="0"/>
                <w:bCs w:val="0"/>
                <w:sz w:val="24"/>
                <w:szCs w:val="24"/>
              </w:rPr>
              <w:t>.</w:t>
            </w:r>
          </w:p>
          <w:p w14:paraId="2CC6C351" w14:textId="77777777" w:rsidR="00BC25A6" w:rsidRDefault="008745FD" w:rsidP="008F68ED">
            <w:pPr>
              <w:pStyle w:val="Corpsdetexte"/>
              <w:tabs>
                <w:tab w:val="left" w:pos="0"/>
              </w:tabs>
              <w:ind w:left="707"/>
              <w:jc w:val="center"/>
              <w:rPr>
                <w:color w:val="000000"/>
                <w:sz w:val="24"/>
                <w:szCs w:val="24"/>
              </w:rPr>
            </w:pPr>
            <w:r w:rsidRPr="00DC6EBF">
              <w:rPr>
                <w:color w:val="000000"/>
                <w:sz w:val="24"/>
                <w:szCs w:val="24"/>
              </w:rPr>
              <w:t>Ce qui implique une réelle collaboration et entente entre les MOA, MOE et CSPS.</w:t>
            </w:r>
          </w:p>
          <w:p w14:paraId="4757AF7A" w14:textId="77777777" w:rsidR="00BE72CB" w:rsidRPr="00F855AA" w:rsidRDefault="00BE72CB" w:rsidP="008F68ED">
            <w:pPr>
              <w:pStyle w:val="Corpsdetexte"/>
              <w:tabs>
                <w:tab w:val="left" w:pos="0"/>
              </w:tabs>
              <w:ind w:left="707"/>
              <w:jc w:val="center"/>
              <w:rPr>
                <w:color w:val="000000"/>
                <w:sz w:val="24"/>
                <w:szCs w:val="24"/>
              </w:rPr>
            </w:pPr>
          </w:p>
        </w:tc>
      </w:tr>
      <w:tr w:rsidR="00BC25A6" w:rsidRPr="002E39A1" w14:paraId="65F1C5BD" w14:textId="77777777">
        <w:trPr>
          <w:trHeight w:val="315"/>
        </w:trPr>
        <w:tc>
          <w:tcPr>
            <w:tcW w:w="10490" w:type="dxa"/>
            <w:tcBorders>
              <w:left w:val="single" w:sz="6" w:space="0" w:color="000000"/>
              <w:bottom w:val="single" w:sz="6" w:space="0" w:color="000000"/>
              <w:right w:val="single" w:sz="6" w:space="0" w:color="000000"/>
            </w:tcBorders>
            <w:shd w:val="clear" w:color="auto" w:fill="FFFF00"/>
            <w:vAlign w:val="center"/>
          </w:tcPr>
          <w:p w14:paraId="663A4EE6" w14:textId="77777777" w:rsidR="00BC25A6" w:rsidRPr="00E067BF" w:rsidRDefault="008745FD" w:rsidP="008F68ED">
            <w:pPr>
              <w:pStyle w:val="Titre3"/>
              <w:spacing w:before="0"/>
              <w:jc w:val="center"/>
              <w:rPr>
                <w:rFonts w:ascii="Times New Roman" w:hAnsi="Times New Roman" w:cs="Times New Roman"/>
                <w:b/>
              </w:rPr>
            </w:pPr>
            <w:r w:rsidRPr="00E067BF">
              <w:rPr>
                <w:rFonts w:ascii="Times New Roman" w:eastAsia="Times New Roman" w:hAnsi="Times New Roman" w:cs="Times New Roman"/>
                <w:b/>
                <w:color w:val="000000"/>
                <w:spacing w:val="-4"/>
                <w:sz w:val="28"/>
                <w:szCs w:val="28"/>
                <w:highlight w:val="yellow"/>
              </w:rPr>
              <w:t>Faire appliquer les prescriptions réalisées en conception, associées  à un suivi contractuel et à une vérification de leur exécution par le MOE ou le CSPS.</w:t>
            </w:r>
            <w:r w:rsidRPr="00E067BF">
              <w:rPr>
                <w:rFonts w:ascii="Times New Roman" w:hAnsi="Times New Roman" w:cs="Times New Roman"/>
                <w:b/>
              </w:rPr>
              <w:t xml:space="preserve"> </w:t>
            </w:r>
          </w:p>
        </w:tc>
      </w:tr>
      <w:tr w:rsidR="00B8415C" w:rsidRPr="002E39A1" w14:paraId="1A1FF4F9" w14:textId="77777777" w:rsidTr="00B8415C">
        <w:trPr>
          <w:trHeight w:val="315"/>
        </w:trPr>
        <w:tc>
          <w:tcPr>
            <w:tcW w:w="10490" w:type="dxa"/>
            <w:tcBorders>
              <w:left w:val="single" w:sz="6" w:space="0" w:color="000000"/>
              <w:bottom w:val="single" w:sz="6" w:space="0" w:color="000000"/>
              <w:right w:val="single" w:sz="6" w:space="0" w:color="000000"/>
            </w:tcBorders>
            <w:vAlign w:val="center"/>
          </w:tcPr>
          <w:p w14:paraId="14444536" w14:textId="77777777" w:rsidR="00B8415C" w:rsidRPr="00B8415C" w:rsidRDefault="00B8415C">
            <w:pPr>
              <w:pStyle w:val="Titre3"/>
              <w:spacing w:before="0"/>
              <w:rPr>
                <w:rStyle w:val="Accentuationforte"/>
                <w:sz w:val="32"/>
                <w:szCs w:val="32"/>
                <w:u w:val="single"/>
              </w:rPr>
            </w:pPr>
          </w:p>
        </w:tc>
      </w:tr>
      <w:tr w:rsidR="00BC25A6" w:rsidRPr="002E39A1" w14:paraId="1BE711E5" w14:textId="77777777" w:rsidTr="00B8415C">
        <w:trPr>
          <w:trHeight w:val="315"/>
        </w:trPr>
        <w:tc>
          <w:tcPr>
            <w:tcW w:w="10490" w:type="dxa"/>
            <w:tcBorders>
              <w:top w:val="single" w:sz="6" w:space="0" w:color="000000"/>
              <w:left w:val="single" w:sz="6" w:space="0" w:color="000000"/>
              <w:bottom w:val="single" w:sz="6" w:space="0" w:color="000000"/>
              <w:right w:val="single" w:sz="6" w:space="0" w:color="000000"/>
            </w:tcBorders>
            <w:shd w:val="clear" w:color="auto" w:fill="C1F0C7" w:themeFill="accent3" w:themeFillTint="33"/>
            <w:vAlign w:val="center"/>
          </w:tcPr>
          <w:p w14:paraId="073BCAFD" w14:textId="2DA07274" w:rsidR="00BC25A6" w:rsidRPr="00F855AA" w:rsidRDefault="00B8415C">
            <w:pPr>
              <w:pStyle w:val="Titre3"/>
              <w:spacing w:before="0"/>
              <w:rPr>
                <w:rFonts w:ascii="Times New Roman" w:hAnsi="Times New Roman" w:cs="Times New Roman"/>
              </w:rPr>
            </w:pPr>
            <w:r w:rsidRPr="00B8415C">
              <w:rPr>
                <w:rStyle w:val="Accentuationforte"/>
                <w:rFonts w:ascii="Times New Roman" w:hAnsi="Times New Roman" w:cs="Times New Roman"/>
                <w:sz w:val="32"/>
                <w:szCs w:val="32"/>
                <w:u w:val="single"/>
              </w:rPr>
              <w:t>Information : Responsabilité du maître d’ouvrage</w:t>
            </w:r>
          </w:p>
        </w:tc>
      </w:tr>
      <w:tr w:rsidR="00BC25A6" w:rsidRPr="002E39A1" w14:paraId="23BB6FAB" w14:textId="77777777" w:rsidTr="00B8415C">
        <w:trPr>
          <w:trHeight w:val="315"/>
        </w:trPr>
        <w:tc>
          <w:tcPr>
            <w:tcW w:w="10490" w:type="dxa"/>
            <w:tcBorders>
              <w:top w:val="single" w:sz="6" w:space="0" w:color="000000"/>
              <w:left w:val="single" w:sz="6" w:space="0" w:color="000000"/>
              <w:bottom w:val="single" w:sz="6" w:space="0" w:color="000000"/>
              <w:right w:val="single" w:sz="6" w:space="0" w:color="000000"/>
            </w:tcBorders>
            <w:vAlign w:val="center"/>
          </w:tcPr>
          <w:p w14:paraId="0AA64AB2" w14:textId="77777777" w:rsidR="00BC25A6" w:rsidRPr="00F855AA" w:rsidRDefault="008745FD" w:rsidP="00BE72CB">
            <w:pPr>
              <w:pStyle w:val="Corpsdetexte"/>
              <w:shd w:val="clear" w:color="auto" w:fill="FDFFCF"/>
              <w:jc w:val="both"/>
              <w:rPr>
                <w:sz w:val="24"/>
                <w:szCs w:val="24"/>
              </w:rPr>
            </w:pPr>
            <w:r w:rsidRPr="00F855AA">
              <w:rPr>
                <w:sz w:val="24"/>
                <w:szCs w:val="24"/>
                <w:u w:val="single"/>
              </w:rPr>
              <w:t>OPPBTP</w:t>
            </w:r>
            <w:r w:rsidRPr="00F855AA">
              <w:rPr>
                <w:b w:val="0"/>
                <w:bCs w:val="0"/>
                <w:sz w:val="24"/>
                <w:szCs w:val="24"/>
              </w:rPr>
              <w:t xml:space="preserve"> « </w:t>
            </w:r>
            <w:r w:rsidRPr="00E067BF">
              <w:rPr>
                <w:sz w:val="24"/>
                <w:szCs w:val="24"/>
              </w:rPr>
              <w:t>La responsabilité du maître d’ouvrage peut être engagée en cas d’accident</w:t>
            </w:r>
            <w:r w:rsidRPr="00F855AA">
              <w:rPr>
                <w:b w:val="0"/>
                <w:bCs w:val="0"/>
                <w:sz w:val="24"/>
                <w:szCs w:val="24"/>
              </w:rPr>
              <w:t>, s’il a manqué à ses obligations. Par exemple, s’il n’a pas aménagé de voies d’accès au chantier et au raccordement à l’eau courante, des amendes peuvent lui être infligées.</w:t>
            </w:r>
          </w:p>
          <w:p w14:paraId="288C539A" w14:textId="77777777" w:rsidR="00BC25A6" w:rsidRPr="00F855AA" w:rsidRDefault="008745FD" w:rsidP="00BE72CB">
            <w:pPr>
              <w:pStyle w:val="Corpsdetexte"/>
              <w:shd w:val="clear" w:color="auto" w:fill="FDFFCF"/>
              <w:jc w:val="both"/>
              <w:rPr>
                <w:sz w:val="24"/>
                <w:szCs w:val="24"/>
              </w:rPr>
            </w:pPr>
            <w:r w:rsidRPr="00F855AA">
              <w:rPr>
                <w:b w:val="0"/>
                <w:bCs w:val="0"/>
                <w:sz w:val="24"/>
                <w:szCs w:val="24"/>
              </w:rPr>
              <w:t xml:space="preserve">Comme le précise le </w:t>
            </w:r>
            <w:r w:rsidRPr="00BE72CB">
              <w:rPr>
                <w:b w:val="0"/>
                <w:bCs w:val="0"/>
                <w:sz w:val="24"/>
                <w:szCs w:val="24"/>
                <w:u w:val="single"/>
              </w:rPr>
              <w:t>Code pénal</w:t>
            </w:r>
            <w:r w:rsidRPr="00F855AA">
              <w:rPr>
                <w:b w:val="0"/>
                <w:bCs w:val="0"/>
                <w:sz w:val="24"/>
                <w:szCs w:val="24"/>
              </w:rPr>
              <w:t xml:space="preserve">, le </w:t>
            </w:r>
            <w:r w:rsidRPr="00BE72CB">
              <w:rPr>
                <w:i/>
                <w:iCs/>
                <w:sz w:val="24"/>
                <w:szCs w:val="24"/>
              </w:rPr>
              <w:t>maître d’ouvrage peut également être poursuivi pour homicide ou blessures involontaires</w:t>
            </w:r>
            <w:r w:rsidRPr="00F855AA">
              <w:rPr>
                <w:b w:val="0"/>
                <w:bCs w:val="0"/>
                <w:sz w:val="24"/>
                <w:szCs w:val="24"/>
              </w:rPr>
              <w:t>. Par exemple, s’il n’a pas mis en place de coordination SPS, il peut être tenu pour responsable de l’accident.</w:t>
            </w:r>
          </w:p>
          <w:p w14:paraId="2A6FF29E" w14:textId="5A8485B1" w:rsidR="00BC25A6" w:rsidRPr="00F855AA" w:rsidRDefault="008745FD" w:rsidP="00BE72CB">
            <w:pPr>
              <w:pStyle w:val="Corpsdetexte"/>
              <w:shd w:val="clear" w:color="auto" w:fill="FDFFCF"/>
              <w:jc w:val="both"/>
              <w:rPr>
                <w:sz w:val="24"/>
                <w:szCs w:val="24"/>
              </w:rPr>
            </w:pPr>
            <w:r w:rsidRPr="00F855AA">
              <w:rPr>
                <w:b w:val="0"/>
                <w:bCs w:val="0"/>
                <w:sz w:val="24"/>
                <w:szCs w:val="24"/>
              </w:rPr>
              <w:t>Au-delà des sanctions financières, qui augmentent au cours de ces dernières années, des peines de prison peuvent être prononcées notamment en cas d’homicide involontaire </w:t>
            </w:r>
            <w:r w:rsidR="00E067BF" w:rsidRPr="00F855AA">
              <w:rPr>
                <w:b w:val="0"/>
                <w:bCs w:val="0"/>
                <w:sz w:val="24"/>
                <w:szCs w:val="24"/>
              </w:rPr>
              <w:t>».</w:t>
            </w:r>
          </w:p>
        </w:tc>
      </w:tr>
      <w:tr w:rsidR="00BC25A6" w:rsidRPr="002E39A1" w14:paraId="6856CF10" w14:textId="77777777">
        <w:trPr>
          <w:trHeight w:val="315"/>
        </w:trPr>
        <w:tc>
          <w:tcPr>
            <w:tcW w:w="10490" w:type="dxa"/>
            <w:tcBorders>
              <w:left w:val="single" w:sz="6" w:space="0" w:color="000000"/>
              <w:bottom w:val="single" w:sz="6" w:space="0" w:color="000000"/>
              <w:right w:val="single" w:sz="6" w:space="0" w:color="000000"/>
            </w:tcBorders>
            <w:vAlign w:val="center"/>
          </w:tcPr>
          <w:p w14:paraId="68B7A58C" w14:textId="77777777" w:rsidR="00BC25A6" w:rsidRPr="00F855AA" w:rsidRDefault="00BC25A6">
            <w:pPr>
              <w:pStyle w:val="Corpsdetexte"/>
              <w:rPr>
                <w:sz w:val="24"/>
                <w:szCs w:val="24"/>
              </w:rPr>
            </w:pPr>
          </w:p>
        </w:tc>
      </w:tr>
      <w:tr w:rsidR="00BC25A6" w:rsidRPr="002E39A1" w14:paraId="29D9A1C0" w14:textId="77777777">
        <w:trPr>
          <w:trHeight w:val="315"/>
        </w:trPr>
        <w:tc>
          <w:tcPr>
            <w:tcW w:w="10490" w:type="dxa"/>
            <w:tcBorders>
              <w:left w:val="single" w:sz="6" w:space="0" w:color="000000"/>
              <w:bottom w:val="single" w:sz="6" w:space="0" w:color="000000"/>
              <w:right w:val="single" w:sz="6" w:space="0" w:color="000000"/>
            </w:tcBorders>
            <w:shd w:val="clear" w:color="auto" w:fill="DDDDDD"/>
            <w:vAlign w:val="center"/>
          </w:tcPr>
          <w:p w14:paraId="65528588" w14:textId="77777777" w:rsidR="00BC25A6" w:rsidRPr="00544430" w:rsidRDefault="008745FD" w:rsidP="00544430">
            <w:pPr>
              <w:pStyle w:val="Titre3"/>
              <w:spacing w:before="0"/>
              <w:rPr>
                <w:rStyle w:val="Accentuationforte"/>
                <w:rFonts w:ascii="Times New Roman" w:hAnsi="Times New Roman" w:cs="Times New Roman"/>
                <w:sz w:val="32"/>
                <w:szCs w:val="32"/>
                <w:u w:val="single"/>
              </w:rPr>
            </w:pPr>
            <w:r w:rsidRPr="00544430">
              <w:rPr>
                <w:rStyle w:val="Accentuationforte"/>
                <w:rFonts w:ascii="Times New Roman" w:hAnsi="Times New Roman" w:cs="Times New Roman"/>
                <w:sz w:val="32"/>
                <w:szCs w:val="32"/>
                <w:u w:val="single"/>
              </w:rPr>
              <w:t>Repérer les « signaux faibles »</w:t>
            </w:r>
            <w:r w:rsidRPr="00544430">
              <w:rPr>
                <w:rStyle w:val="Accentuationforte"/>
                <w:rFonts w:ascii="Times New Roman" w:hAnsi="Times New Roman" w:cs="Times New Roman"/>
                <w:sz w:val="32"/>
                <w:szCs w:val="32"/>
              </w:rPr>
              <w:t xml:space="preserve"> </w:t>
            </w:r>
            <w:r w:rsidRPr="00544430">
              <w:rPr>
                <w:rStyle w:val="Accentuationforte"/>
                <w:rFonts w:ascii="Times New Roman" w:hAnsi="Times New Roman" w:cs="Times New Roman"/>
                <w:sz w:val="32"/>
                <w:szCs w:val="32"/>
              </w:rPr>
              <w:t>avant un incident ou un AT  dans le cadre de la coactivité</w:t>
            </w:r>
            <w:r w:rsidRPr="00544430">
              <w:rPr>
                <w:rStyle w:val="Accentuationforte"/>
                <w:rFonts w:ascii="Times New Roman" w:hAnsi="Times New Roman" w:cs="Times New Roman"/>
                <w:sz w:val="32"/>
                <w:szCs w:val="32"/>
                <w:u w:val="single"/>
              </w:rPr>
              <w:t xml:space="preserve"> </w:t>
            </w:r>
          </w:p>
        </w:tc>
      </w:tr>
      <w:tr w:rsidR="00BC25A6" w:rsidRPr="002E39A1" w14:paraId="4D1FE3F5" w14:textId="77777777">
        <w:trPr>
          <w:trHeight w:val="315"/>
        </w:trPr>
        <w:tc>
          <w:tcPr>
            <w:tcW w:w="10490" w:type="dxa"/>
            <w:tcBorders>
              <w:left w:val="single" w:sz="6" w:space="0" w:color="000000"/>
              <w:bottom w:val="single" w:sz="6" w:space="0" w:color="000000"/>
              <w:right w:val="single" w:sz="6" w:space="0" w:color="000000"/>
            </w:tcBorders>
            <w:vAlign w:val="center"/>
          </w:tcPr>
          <w:p w14:paraId="1D1F1972" w14:textId="78388B97" w:rsidR="00BC25A6" w:rsidRPr="00544430" w:rsidRDefault="008745FD" w:rsidP="00125134">
            <w:pPr>
              <w:pStyle w:val="Corpsdetexte"/>
              <w:jc w:val="both"/>
              <w:rPr>
                <w:sz w:val="24"/>
                <w:szCs w:val="24"/>
                <w:u w:val="single"/>
              </w:rPr>
            </w:pPr>
            <w:r w:rsidRPr="00544430">
              <w:rPr>
                <w:sz w:val="24"/>
                <w:szCs w:val="24"/>
                <w:u w:val="single"/>
              </w:rPr>
              <w:t>Définition – Présentation</w:t>
            </w:r>
            <w:r w:rsidR="00544430" w:rsidRPr="00544430">
              <w:rPr>
                <w:sz w:val="24"/>
                <w:szCs w:val="24"/>
              </w:rPr>
              <w:t> :</w:t>
            </w:r>
          </w:p>
        </w:tc>
      </w:tr>
      <w:tr w:rsidR="00BC25A6" w:rsidRPr="002E39A1" w14:paraId="110356BB" w14:textId="77777777">
        <w:trPr>
          <w:trHeight w:val="315"/>
        </w:trPr>
        <w:tc>
          <w:tcPr>
            <w:tcW w:w="10490" w:type="dxa"/>
            <w:tcBorders>
              <w:left w:val="single" w:sz="6" w:space="0" w:color="000000"/>
              <w:bottom w:val="single" w:sz="6" w:space="0" w:color="000000"/>
              <w:right w:val="single" w:sz="6" w:space="0" w:color="000000"/>
            </w:tcBorders>
            <w:vAlign w:val="center"/>
          </w:tcPr>
          <w:p w14:paraId="5B791B06" w14:textId="77777777" w:rsidR="00BC25A6" w:rsidRDefault="008745FD" w:rsidP="00125134">
            <w:pPr>
              <w:jc w:val="both"/>
              <w:rPr>
                <w:sz w:val="24"/>
                <w:szCs w:val="24"/>
              </w:rPr>
            </w:pPr>
            <w:r w:rsidRPr="00F855AA">
              <w:rPr>
                <w:sz w:val="24"/>
                <w:szCs w:val="24"/>
              </w:rPr>
              <w:t xml:space="preserve">La prévention des accidents du travail en coactivité </w:t>
            </w:r>
            <w:r w:rsidRPr="00544430">
              <w:rPr>
                <w:b/>
                <w:bCs/>
                <w:i/>
                <w:iCs/>
                <w:sz w:val="24"/>
                <w:szCs w:val="24"/>
              </w:rPr>
              <w:t>ne repose pas uniquement sur la réaction aux incidents déclarés</w:t>
            </w:r>
            <w:r w:rsidRPr="00F855AA">
              <w:rPr>
                <w:sz w:val="24"/>
                <w:szCs w:val="24"/>
              </w:rPr>
              <w:t xml:space="preserve">. Elle s'appuie surtout sur la </w:t>
            </w:r>
            <w:r w:rsidRPr="00544430">
              <w:rPr>
                <w:b/>
                <w:bCs/>
                <w:i/>
                <w:iCs/>
                <w:sz w:val="24"/>
                <w:szCs w:val="24"/>
              </w:rPr>
              <w:t>capacité à détecter les “signaux faibles”.</w:t>
            </w:r>
            <w:r w:rsidRPr="00F855AA">
              <w:rPr>
                <w:sz w:val="24"/>
                <w:szCs w:val="24"/>
              </w:rPr>
              <w:t xml:space="preserve"> Ces indices souvent discrets, qui précèdent parfois des événements graves, les identifier permet d'agir en amont avant qu'un accident ne survienne.</w:t>
            </w:r>
          </w:p>
          <w:p w14:paraId="42FEBA93" w14:textId="77777777" w:rsidR="00544430" w:rsidRPr="00F855AA" w:rsidRDefault="00544430" w:rsidP="00125134">
            <w:pPr>
              <w:jc w:val="both"/>
              <w:rPr>
                <w:sz w:val="24"/>
                <w:szCs w:val="24"/>
              </w:rPr>
            </w:pPr>
          </w:p>
          <w:p w14:paraId="500E9A08" w14:textId="77777777" w:rsidR="00BC25A6" w:rsidRPr="00F855AA" w:rsidRDefault="008745FD" w:rsidP="00125134">
            <w:pPr>
              <w:jc w:val="both"/>
              <w:rPr>
                <w:sz w:val="24"/>
                <w:szCs w:val="24"/>
              </w:rPr>
            </w:pPr>
            <w:r w:rsidRPr="00544430">
              <w:rPr>
                <w:sz w:val="24"/>
                <w:szCs w:val="24"/>
                <w:u w:val="single"/>
              </w:rPr>
              <w:t>Qu'est-ce qu'un signal faible</w:t>
            </w:r>
            <w:r w:rsidRPr="00F855AA">
              <w:rPr>
                <w:sz w:val="24"/>
                <w:szCs w:val="24"/>
              </w:rPr>
              <w:t xml:space="preserve"> ?</w:t>
            </w:r>
          </w:p>
          <w:p w14:paraId="11467C8C" w14:textId="77777777" w:rsidR="00BC25A6" w:rsidRDefault="008745FD" w:rsidP="00125134">
            <w:pPr>
              <w:jc w:val="both"/>
              <w:rPr>
                <w:sz w:val="24"/>
                <w:szCs w:val="24"/>
              </w:rPr>
            </w:pPr>
            <w:r w:rsidRPr="00F855AA">
              <w:rPr>
                <w:sz w:val="24"/>
                <w:szCs w:val="24"/>
              </w:rPr>
              <w:t xml:space="preserve">Un risque faible est un indice qui, pris isolément, semble anodin, mais qui, répété ou replacé dans son contexte, révèle un </w:t>
            </w:r>
            <w:bookmarkStart w:id="2" w:name="_Int_G5nF1QwA1"/>
            <w:r w:rsidRPr="00F855AA">
              <w:rPr>
                <w:sz w:val="24"/>
                <w:szCs w:val="24"/>
              </w:rPr>
              <w:t>risque potentiel</w:t>
            </w:r>
            <w:bookmarkEnd w:id="2"/>
            <w:r w:rsidRPr="00F855AA">
              <w:rPr>
                <w:sz w:val="24"/>
                <w:szCs w:val="24"/>
              </w:rPr>
              <w:t>.</w:t>
            </w:r>
          </w:p>
          <w:p w14:paraId="144C8412" w14:textId="77777777" w:rsidR="00544430" w:rsidRDefault="00544430" w:rsidP="00125134">
            <w:pPr>
              <w:jc w:val="both"/>
              <w:rPr>
                <w:sz w:val="24"/>
                <w:szCs w:val="24"/>
              </w:rPr>
            </w:pPr>
          </w:p>
          <w:p w14:paraId="25E8F3BE" w14:textId="77777777" w:rsidR="00544430" w:rsidRDefault="00544430" w:rsidP="00125134">
            <w:pPr>
              <w:jc w:val="both"/>
              <w:rPr>
                <w:sz w:val="24"/>
                <w:szCs w:val="24"/>
              </w:rPr>
            </w:pPr>
          </w:p>
          <w:p w14:paraId="25715E91" w14:textId="77777777" w:rsidR="00544430" w:rsidRDefault="00544430" w:rsidP="00125134">
            <w:pPr>
              <w:jc w:val="both"/>
              <w:rPr>
                <w:sz w:val="24"/>
                <w:szCs w:val="24"/>
              </w:rPr>
            </w:pPr>
          </w:p>
          <w:p w14:paraId="5B38117A" w14:textId="77777777" w:rsidR="00544430" w:rsidRPr="00F855AA" w:rsidRDefault="00544430" w:rsidP="00125134">
            <w:pPr>
              <w:jc w:val="both"/>
              <w:rPr>
                <w:sz w:val="24"/>
                <w:szCs w:val="24"/>
              </w:rPr>
            </w:pPr>
          </w:p>
        </w:tc>
      </w:tr>
      <w:tr w:rsidR="00BC25A6" w:rsidRPr="002E39A1" w14:paraId="013DC007" w14:textId="77777777">
        <w:trPr>
          <w:trHeight w:val="315"/>
        </w:trPr>
        <w:tc>
          <w:tcPr>
            <w:tcW w:w="10490" w:type="dxa"/>
            <w:tcBorders>
              <w:left w:val="single" w:sz="6" w:space="0" w:color="000000"/>
              <w:bottom w:val="single" w:sz="6" w:space="0" w:color="000000"/>
              <w:right w:val="single" w:sz="6" w:space="0" w:color="000000"/>
            </w:tcBorders>
            <w:vAlign w:val="center"/>
          </w:tcPr>
          <w:p w14:paraId="4822FC81" w14:textId="233102FA" w:rsidR="00BC25A6" w:rsidRPr="00544430" w:rsidRDefault="00544430" w:rsidP="00544430">
            <w:pPr>
              <w:pStyle w:val="Corpsdetexte"/>
              <w:jc w:val="both"/>
              <w:rPr>
                <w:sz w:val="24"/>
                <w:szCs w:val="24"/>
                <w:u w:val="single"/>
              </w:rPr>
            </w:pPr>
            <w:r w:rsidRPr="00544430">
              <w:rPr>
                <w:sz w:val="24"/>
                <w:szCs w:val="24"/>
                <w:u w:val="single"/>
              </w:rPr>
              <w:lastRenderedPageBreak/>
              <w:t>Manifestation</w:t>
            </w:r>
            <w:r w:rsidR="008745FD" w:rsidRPr="00544430">
              <w:rPr>
                <w:sz w:val="24"/>
                <w:szCs w:val="24"/>
                <w:u w:val="single"/>
              </w:rPr>
              <w:t xml:space="preserve"> : </w:t>
            </w:r>
          </w:p>
        </w:tc>
      </w:tr>
      <w:tr w:rsidR="00BC25A6" w:rsidRPr="002E39A1" w14:paraId="52C4CAFA" w14:textId="77777777">
        <w:trPr>
          <w:trHeight w:val="315"/>
        </w:trPr>
        <w:tc>
          <w:tcPr>
            <w:tcW w:w="10490" w:type="dxa"/>
            <w:tcBorders>
              <w:left w:val="single" w:sz="6" w:space="0" w:color="000000"/>
              <w:bottom w:val="single" w:sz="6" w:space="0" w:color="000000"/>
              <w:right w:val="single" w:sz="6" w:space="0" w:color="000000"/>
            </w:tcBorders>
            <w:vAlign w:val="center"/>
          </w:tcPr>
          <w:p w14:paraId="38FC73E2" w14:textId="77777777" w:rsidR="00BC25A6" w:rsidRPr="00F855AA" w:rsidRDefault="008745FD" w:rsidP="00125134">
            <w:pPr>
              <w:pStyle w:val="Paragraphedeliste"/>
              <w:jc w:val="both"/>
              <w:rPr>
                <w:sz w:val="24"/>
                <w:szCs w:val="24"/>
              </w:rPr>
            </w:pPr>
            <w:r w:rsidRPr="00544430">
              <w:rPr>
                <w:b/>
                <w:bCs/>
                <w:sz w:val="24"/>
                <w:szCs w:val="24"/>
              </w:rPr>
              <w:t xml:space="preserve">- </w:t>
            </w:r>
            <w:r w:rsidRPr="00544430">
              <w:rPr>
                <w:b/>
                <w:bCs/>
                <w:sz w:val="24"/>
                <w:szCs w:val="24"/>
              </w:rPr>
              <w:t>a)</w:t>
            </w:r>
            <w:r w:rsidRPr="00F855AA">
              <w:rPr>
                <w:sz w:val="24"/>
                <w:szCs w:val="24"/>
              </w:rPr>
              <w:t xml:space="preserve"> </w:t>
            </w:r>
            <w:r w:rsidRPr="00F855AA">
              <w:rPr>
                <w:b/>
                <w:bCs/>
                <w:sz w:val="24"/>
                <w:szCs w:val="24"/>
              </w:rPr>
              <w:t>Un changement dans les habitudes de l'encadrement ou des compagnons</w:t>
            </w:r>
          </w:p>
          <w:p w14:paraId="47F66671" w14:textId="4CBF50B7" w:rsidR="00BC25A6" w:rsidRPr="00F855AA" w:rsidRDefault="008745FD" w:rsidP="00125134">
            <w:pPr>
              <w:pStyle w:val="Paragraphedeliste"/>
              <w:jc w:val="both"/>
              <w:rPr>
                <w:sz w:val="24"/>
                <w:szCs w:val="24"/>
              </w:rPr>
            </w:pPr>
            <w:r w:rsidRPr="00F855AA">
              <w:rPr>
                <w:sz w:val="24"/>
                <w:szCs w:val="24"/>
              </w:rPr>
              <w:t xml:space="preserve">Exemple : </w:t>
            </w:r>
            <w:r w:rsidRPr="00F855AA">
              <w:rPr>
                <w:i/>
                <w:iCs/>
                <w:sz w:val="24"/>
                <w:szCs w:val="24"/>
              </w:rPr>
              <w:t xml:space="preserve">une trop forte pression sur les délais et l’ensemble des équipes ne </w:t>
            </w:r>
            <w:r w:rsidR="001959F1" w:rsidRPr="00F855AA">
              <w:rPr>
                <w:i/>
                <w:iCs/>
                <w:sz w:val="24"/>
                <w:szCs w:val="24"/>
              </w:rPr>
              <w:t>nettoie</w:t>
            </w:r>
            <w:r w:rsidRPr="00F855AA">
              <w:rPr>
                <w:i/>
                <w:iCs/>
                <w:sz w:val="24"/>
                <w:szCs w:val="24"/>
              </w:rPr>
              <w:t xml:space="preserve"> plus les circulations (risque de chute de plain-pied en coactivité sur les PTE, et elles ne positionnent plus les protections collectives avec un risque de chute de hauteur en co</w:t>
            </w:r>
            <w:r w:rsidRPr="00F855AA">
              <w:rPr>
                <w:i/>
                <w:iCs/>
                <w:sz w:val="24"/>
                <w:szCs w:val="24"/>
              </w:rPr>
              <w:t>activité.</w:t>
            </w:r>
          </w:p>
        </w:tc>
      </w:tr>
      <w:tr w:rsidR="00BC25A6" w:rsidRPr="002E39A1" w14:paraId="7D6DBDCF" w14:textId="77777777">
        <w:trPr>
          <w:trHeight w:val="315"/>
        </w:trPr>
        <w:tc>
          <w:tcPr>
            <w:tcW w:w="10490" w:type="dxa"/>
            <w:tcBorders>
              <w:left w:val="single" w:sz="6" w:space="0" w:color="000000"/>
              <w:bottom w:val="single" w:sz="6" w:space="0" w:color="000000"/>
              <w:right w:val="single" w:sz="6" w:space="0" w:color="000000"/>
            </w:tcBorders>
            <w:vAlign w:val="center"/>
          </w:tcPr>
          <w:p w14:paraId="62ABAF10" w14:textId="77777777" w:rsidR="00BC25A6" w:rsidRPr="00F855AA" w:rsidRDefault="008745FD" w:rsidP="00125134">
            <w:pPr>
              <w:pStyle w:val="Paragraphedeliste"/>
              <w:jc w:val="both"/>
              <w:rPr>
                <w:sz w:val="24"/>
                <w:szCs w:val="24"/>
              </w:rPr>
            </w:pPr>
            <w:r w:rsidRPr="00F855AA">
              <w:rPr>
                <w:sz w:val="24"/>
                <w:szCs w:val="24"/>
              </w:rPr>
              <w:t>-</w:t>
            </w:r>
            <w:r w:rsidRPr="00544430">
              <w:rPr>
                <w:b/>
                <w:bCs/>
                <w:sz w:val="24"/>
                <w:szCs w:val="24"/>
              </w:rPr>
              <w:t xml:space="preserve"> </w:t>
            </w:r>
            <w:r w:rsidRPr="00544430">
              <w:rPr>
                <w:b/>
                <w:bCs/>
                <w:sz w:val="24"/>
                <w:szCs w:val="24"/>
              </w:rPr>
              <w:t>b</w:t>
            </w:r>
            <w:r w:rsidRPr="00F855AA">
              <w:rPr>
                <w:sz w:val="24"/>
                <w:szCs w:val="24"/>
              </w:rPr>
              <w:t xml:space="preserve">) </w:t>
            </w:r>
            <w:r w:rsidRPr="00544430">
              <w:rPr>
                <w:b/>
                <w:bCs/>
                <w:sz w:val="24"/>
                <w:szCs w:val="24"/>
              </w:rPr>
              <w:t>De petites anomalies dans l'organisation</w:t>
            </w:r>
          </w:p>
          <w:p w14:paraId="7AA363C4" w14:textId="77777777" w:rsidR="00BC25A6" w:rsidRDefault="008745FD" w:rsidP="00125134">
            <w:pPr>
              <w:pStyle w:val="Paragraphedeliste"/>
              <w:jc w:val="both"/>
              <w:rPr>
                <w:sz w:val="24"/>
                <w:szCs w:val="24"/>
              </w:rPr>
            </w:pPr>
            <w:r w:rsidRPr="00F855AA">
              <w:rPr>
                <w:sz w:val="24"/>
                <w:szCs w:val="24"/>
              </w:rPr>
              <w:t>Exemple </w:t>
            </w:r>
            <w:r w:rsidRPr="00F855AA">
              <w:rPr>
                <w:sz w:val="24"/>
                <w:szCs w:val="24"/>
              </w:rPr>
              <w:t>:</w:t>
            </w:r>
            <w:r w:rsidRPr="00F855AA">
              <w:rPr>
                <w:sz w:val="24"/>
                <w:szCs w:val="24"/>
              </w:rPr>
              <w:t xml:space="preserve"> </w:t>
            </w:r>
            <w:r w:rsidRPr="00F855AA">
              <w:rPr>
                <w:i/>
                <w:iCs/>
                <w:sz w:val="24"/>
                <w:szCs w:val="24"/>
              </w:rPr>
              <w:t xml:space="preserve">nous constatons que les compagnon de tous les CES entrent dans le bâtiment par plusieurs  endroits en façades sur des bastaings sans protections collectives </w:t>
            </w:r>
            <w:r w:rsidR="001959F1" w:rsidRPr="00F855AA">
              <w:rPr>
                <w:i/>
                <w:iCs/>
                <w:sz w:val="24"/>
                <w:szCs w:val="24"/>
              </w:rPr>
              <w:t>au-dessus</w:t>
            </w:r>
            <w:r w:rsidRPr="00F855AA">
              <w:rPr>
                <w:i/>
                <w:iCs/>
                <w:sz w:val="24"/>
                <w:szCs w:val="24"/>
              </w:rPr>
              <w:t xml:space="preserve"> de talus périphériques  non</w:t>
            </w:r>
            <w:r w:rsidRPr="00F855AA">
              <w:rPr>
                <w:sz w:val="24"/>
                <w:szCs w:val="24"/>
              </w:rPr>
              <w:t xml:space="preserve"> </w:t>
            </w:r>
            <w:r w:rsidRPr="00F855AA">
              <w:rPr>
                <w:i/>
                <w:iCs/>
                <w:sz w:val="24"/>
                <w:szCs w:val="24"/>
              </w:rPr>
              <w:t xml:space="preserve">remblayés </w:t>
            </w:r>
            <w:r w:rsidR="00544430" w:rsidRPr="00F855AA">
              <w:rPr>
                <w:i/>
                <w:iCs/>
                <w:sz w:val="24"/>
                <w:szCs w:val="24"/>
              </w:rPr>
              <w:t>(risque</w:t>
            </w:r>
            <w:r w:rsidRPr="00F855AA">
              <w:rPr>
                <w:i/>
                <w:iCs/>
                <w:sz w:val="24"/>
                <w:szCs w:val="24"/>
              </w:rPr>
              <w:t xml:space="preserve"> de chute dans les fouilles).</w:t>
            </w:r>
            <w:r w:rsidRPr="00F855AA">
              <w:rPr>
                <w:sz w:val="24"/>
                <w:szCs w:val="24"/>
              </w:rPr>
              <w:t xml:space="preserve"> </w:t>
            </w:r>
          </w:p>
          <w:p w14:paraId="6F67D545" w14:textId="633D6C0D" w:rsidR="00544430" w:rsidRPr="00F855AA" w:rsidRDefault="00544430" w:rsidP="00125134">
            <w:pPr>
              <w:pStyle w:val="Paragraphedeliste"/>
              <w:jc w:val="both"/>
              <w:rPr>
                <w:sz w:val="24"/>
                <w:szCs w:val="24"/>
              </w:rPr>
            </w:pPr>
          </w:p>
        </w:tc>
      </w:tr>
      <w:tr w:rsidR="00BC25A6" w:rsidRPr="002E39A1" w14:paraId="007F35CB" w14:textId="77777777">
        <w:trPr>
          <w:trHeight w:val="315"/>
        </w:trPr>
        <w:tc>
          <w:tcPr>
            <w:tcW w:w="10490" w:type="dxa"/>
            <w:tcBorders>
              <w:left w:val="single" w:sz="6" w:space="0" w:color="000000"/>
              <w:bottom w:val="single" w:sz="6" w:space="0" w:color="000000"/>
              <w:right w:val="single" w:sz="6" w:space="0" w:color="000000"/>
            </w:tcBorders>
            <w:vAlign w:val="center"/>
          </w:tcPr>
          <w:p w14:paraId="7617B73D" w14:textId="77777777" w:rsidR="00BC25A6" w:rsidRPr="00F855AA" w:rsidRDefault="008745FD" w:rsidP="00125134">
            <w:pPr>
              <w:pStyle w:val="Paragraphedeliste"/>
              <w:numPr>
                <w:ilvl w:val="0"/>
                <w:numId w:val="2"/>
              </w:numPr>
              <w:jc w:val="both"/>
              <w:rPr>
                <w:b/>
                <w:bCs/>
                <w:sz w:val="24"/>
                <w:szCs w:val="24"/>
              </w:rPr>
            </w:pPr>
            <w:r w:rsidRPr="00F855AA">
              <w:rPr>
                <w:b/>
                <w:bCs/>
                <w:sz w:val="24"/>
                <w:szCs w:val="24"/>
              </w:rPr>
              <w:t>- c) Une dégradation progressive des conditions de travail.</w:t>
            </w:r>
          </w:p>
          <w:p w14:paraId="6E7747EC" w14:textId="77777777" w:rsidR="00BC25A6" w:rsidRPr="00544430" w:rsidRDefault="008745FD" w:rsidP="00125134">
            <w:pPr>
              <w:pStyle w:val="Paragraphedeliste"/>
              <w:numPr>
                <w:ilvl w:val="0"/>
                <w:numId w:val="2"/>
              </w:numPr>
              <w:jc w:val="both"/>
              <w:rPr>
                <w:sz w:val="24"/>
                <w:szCs w:val="24"/>
              </w:rPr>
            </w:pPr>
            <w:r w:rsidRPr="00F855AA">
              <w:rPr>
                <w:sz w:val="24"/>
                <w:szCs w:val="24"/>
              </w:rPr>
              <w:t xml:space="preserve">Exemple : </w:t>
            </w:r>
            <w:r w:rsidRPr="00F855AA">
              <w:rPr>
                <w:i/>
                <w:iCs/>
                <w:sz w:val="24"/>
                <w:szCs w:val="24"/>
              </w:rPr>
              <w:t xml:space="preserve">constatation de présences de déchet humains dans les sous-sols et dans les salles d’eaux des logements dans les étages ; </w:t>
            </w:r>
            <w:r w:rsidR="00544430" w:rsidRPr="00F855AA">
              <w:rPr>
                <w:i/>
                <w:iCs/>
                <w:sz w:val="24"/>
                <w:szCs w:val="24"/>
              </w:rPr>
              <w:t>dû</w:t>
            </w:r>
            <w:r w:rsidRPr="00F855AA">
              <w:rPr>
                <w:i/>
                <w:iCs/>
                <w:sz w:val="24"/>
                <w:szCs w:val="24"/>
              </w:rPr>
              <w:t xml:space="preserve"> à une dégradation et à insuffisance du nettoyage des sanitaires (hebdomadaires au lieu de journalier) et au manque de sanitaires dans les niveaux.</w:t>
            </w:r>
          </w:p>
          <w:p w14:paraId="06DDA7E8" w14:textId="081DA66F" w:rsidR="00544430" w:rsidRPr="00F855AA" w:rsidRDefault="00544430" w:rsidP="00125134">
            <w:pPr>
              <w:pStyle w:val="Paragraphedeliste"/>
              <w:numPr>
                <w:ilvl w:val="0"/>
                <w:numId w:val="2"/>
              </w:numPr>
              <w:jc w:val="both"/>
              <w:rPr>
                <w:sz w:val="24"/>
                <w:szCs w:val="24"/>
              </w:rPr>
            </w:pPr>
          </w:p>
        </w:tc>
      </w:tr>
      <w:tr w:rsidR="00BC25A6" w:rsidRPr="002E39A1" w14:paraId="38EB216D" w14:textId="77777777">
        <w:trPr>
          <w:trHeight w:val="315"/>
        </w:trPr>
        <w:tc>
          <w:tcPr>
            <w:tcW w:w="10490" w:type="dxa"/>
            <w:tcBorders>
              <w:left w:val="single" w:sz="6" w:space="0" w:color="000000"/>
              <w:bottom w:val="single" w:sz="6" w:space="0" w:color="000000"/>
              <w:right w:val="single" w:sz="6" w:space="0" w:color="000000"/>
            </w:tcBorders>
            <w:vAlign w:val="center"/>
          </w:tcPr>
          <w:p w14:paraId="181CB696" w14:textId="77777777" w:rsidR="00BC25A6" w:rsidRDefault="008745FD" w:rsidP="00125134">
            <w:pPr>
              <w:spacing w:line="276" w:lineRule="auto"/>
              <w:jc w:val="both"/>
              <w:rPr>
                <w:sz w:val="24"/>
                <w:szCs w:val="24"/>
              </w:rPr>
            </w:pPr>
            <w:r w:rsidRPr="00F855AA">
              <w:rPr>
                <w:sz w:val="24"/>
                <w:szCs w:val="24"/>
              </w:rPr>
              <w:t xml:space="preserve">- Contrairement aux indicateurs classiques tels </w:t>
            </w:r>
            <w:r w:rsidR="00544430" w:rsidRPr="00F855AA">
              <w:rPr>
                <w:sz w:val="24"/>
                <w:szCs w:val="24"/>
              </w:rPr>
              <w:t>qu’accident</w:t>
            </w:r>
            <w:r w:rsidRPr="00F855AA">
              <w:rPr>
                <w:sz w:val="24"/>
                <w:szCs w:val="24"/>
              </w:rPr>
              <w:t xml:space="preserve"> déclaré statistique AT/MP, les signaux faibles sont plus difficiles à repérer, mais ils constituent une alerte précoce précieuse.</w:t>
            </w:r>
          </w:p>
          <w:p w14:paraId="2B3F5D4D" w14:textId="6DE18E16" w:rsidR="00544430" w:rsidRPr="00F855AA" w:rsidRDefault="00544430" w:rsidP="00125134">
            <w:pPr>
              <w:spacing w:line="276" w:lineRule="auto"/>
              <w:jc w:val="both"/>
              <w:rPr>
                <w:sz w:val="24"/>
                <w:szCs w:val="24"/>
              </w:rPr>
            </w:pPr>
          </w:p>
        </w:tc>
      </w:tr>
      <w:tr w:rsidR="00BC25A6" w:rsidRPr="002E39A1" w14:paraId="2DAAA8EB" w14:textId="77777777">
        <w:trPr>
          <w:trHeight w:val="315"/>
        </w:trPr>
        <w:tc>
          <w:tcPr>
            <w:tcW w:w="10490" w:type="dxa"/>
            <w:tcBorders>
              <w:left w:val="single" w:sz="6" w:space="0" w:color="000000"/>
              <w:bottom w:val="single" w:sz="6" w:space="0" w:color="000000"/>
              <w:right w:val="single" w:sz="6" w:space="0" w:color="000000"/>
            </w:tcBorders>
            <w:vAlign w:val="center"/>
          </w:tcPr>
          <w:p w14:paraId="2F6E1865" w14:textId="741631B4" w:rsidR="00BC25A6" w:rsidRPr="00544430" w:rsidRDefault="008745FD" w:rsidP="00125134">
            <w:pPr>
              <w:spacing w:line="276" w:lineRule="auto"/>
              <w:jc w:val="both"/>
              <w:rPr>
                <w:b/>
                <w:bCs/>
                <w:sz w:val="24"/>
                <w:szCs w:val="24"/>
              </w:rPr>
            </w:pPr>
            <w:r w:rsidRPr="00544430">
              <w:rPr>
                <w:b/>
                <w:bCs/>
                <w:sz w:val="24"/>
                <w:szCs w:val="24"/>
                <w:u w:val="single"/>
              </w:rPr>
              <w:t xml:space="preserve">Exemples de signaux faibles en coactivité </w:t>
            </w:r>
            <w:bookmarkStart w:id="3" w:name="_Int_agQWbifm1"/>
            <w:r w:rsidRPr="00544430">
              <w:rPr>
                <w:b/>
                <w:bCs/>
                <w:sz w:val="24"/>
                <w:szCs w:val="24"/>
                <w:u w:val="single"/>
              </w:rPr>
              <w:t>à</w:t>
            </w:r>
            <w:bookmarkEnd w:id="3"/>
            <w:r w:rsidRPr="00544430">
              <w:rPr>
                <w:b/>
                <w:bCs/>
                <w:sz w:val="24"/>
                <w:szCs w:val="24"/>
                <w:u w:val="single"/>
              </w:rPr>
              <w:t xml:space="preserve"> surveiller</w:t>
            </w:r>
            <w:r w:rsidR="00544430" w:rsidRPr="00544430">
              <w:rPr>
                <w:b/>
                <w:bCs/>
                <w:sz w:val="24"/>
                <w:szCs w:val="24"/>
                <w:u w:val="single"/>
              </w:rPr>
              <w:t> :</w:t>
            </w:r>
          </w:p>
        </w:tc>
      </w:tr>
      <w:tr w:rsidR="00BC25A6" w:rsidRPr="002E39A1" w14:paraId="677E7469" w14:textId="77777777">
        <w:trPr>
          <w:trHeight w:val="315"/>
        </w:trPr>
        <w:tc>
          <w:tcPr>
            <w:tcW w:w="10490" w:type="dxa"/>
            <w:tcBorders>
              <w:left w:val="single" w:sz="6" w:space="0" w:color="000000"/>
              <w:bottom w:val="single" w:sz="6" w:space="0" w:color="000000"/>
              <w:right w:val="single" w:sz="6" w:space="0" w:color="000000"/>
            </w:tcBorders>
            <w:vAlign w:val="center"/>
          </w:tcPr>
          <w:p w14:paraId="071F0B21" w14:textId="0B60C650" w:rsidR="00BC25A6" w:rsidRPr="00544430" w:rsidRDefault="008745FD" w:rsidP="00544430">
            <w:pPr>
              <w:pStyle w:val="Paragraphedeliste"/>
              <w:numPr>
                <w:ilvl w:val="0"/>
                <w:numId w:val="26"/>
              </w:numPr>
              <w:spacing w:line="276" w:lineRule="auto"/>
              <w:jc w:val="both"/>
              <w:rPr>
                <w:b/>
                <w:bCs/>
                <w:sz w:val="24"/>
                <w:szCs w:val="24"/>
              </w:rPr>
            </w:pPr>
            <w:r w:rsidRPr="00544430">
              <w:rPr>
                <w:b/>
                <w:bCs/>
                <w:sz w:val="24"/>
                <w:szCs w:val="24"/>
              </w:rPr>
              <w:t>Organisation et environnement de travail en coactivité</w:t>
            </w:r>
            <w:r w:rsidR="00544430" w:rsidRPr="00544430">
              <w:rPr>
                <w:b/>
                <w:bCs/>
                <w:sz w:val="24"/>
                <w:szCs w:val="24"/>
              </w:rPr>
              <w:t> :</w:t>
            </w:r>
          </w:p>
          <w:p w14:paraId="6D8624D0" w14:textId="77777777" w:rsidR="00544430" w:rsidRDefault="008745FD" w:rsidP="00544430">
            <w:pPr>
              <w:pStyle w:val="Paragraphedeliste"/>
              <w:numPr>
                <w:ilvl w:val="1"/>
                <w:numId w:val="26"/>
              </w:numPr>
              <w:spacing w:line="276" w:lineRule="auto"/>
              <w:jc w:val="both"/>
              <w:rPr>
                <w:sz w:val="24"/>
                <w:szCs w:val="24"/>
              </w:rPr>
            </w:pPr>
            <w:r w:rsidRPr="00544430">
              <w:rPr>
                <w:b/>
                <w:bCs/>
                <w:i/>
                <w:iCs/>
                <w:sz w:val="24"/>
                <w:szCs w:val="24"/>
              </w:rPr>
              <w:t>Manque d'anticipation</w:t>
            </w:r>
            <w:r w:rsidRPr="00544430">
              <w:rPr>
                <w:sz w:val="24"/>
                <w:szCs w:val="24"/>
              </w:rPr>
              <w:t xml:space="preserve"> dans l'état générant des presque accidents ou des dysfonctionnements.</w:t>
            </w:r>
          </w:p>
          <w:p w14:paraId="54077D37" w14:textId="77777777" w:rsidR="00544430" w:rsidRDefault="008745FD" w:rsidP="00544430">
            <w:pPr>
              <w:pStyle w:val="Paragraphedeliste"/>
              <w:numPr>
                <w:ilvl w:val="1"/>
                <w:numId w:val="26"/>
              </w:numPr>
              <w:spacing w:line="276" w:lineRule="auto"/>
              <w:jc w:val="both"/>
              <w:rPr>
                <w:sz w:val="24"/>
                <w:szCs w:val="24"/>
              </w:rPr>
            </w:pPr>
            <w:r w:rsidRPr="00544430">
              <w:rPr>
                <w:b/>
                <w:bCs/>
                <w:i/>
                <w:iCs/>
                <w:sz w:val="24"/>
                <w:szCs w:val="24"/>
              </w:rPr>
              <w:t>Dégradation de l'environnement</w:t>
            </w:r>
            <w:r w:rsidRPr="00544430">
              <w:rPr>
                <w:sz w:val="24"/>
                <w:szCs w:val="24"/>
              </w:rPr>
              <w:t>. Matériaux, matériel défectueux, éclairage insuffisant, espace encombré.</w:t>
            </w:r>
          </w:p>
          <w:p w14:paraId="28F20389" w14:textId="456BCF96" w:rsidR="00BC25A6" w:rsidRPr="00544430" w:rsidRDefault="008745FD" w:rsidP="00544430">
            <w:pPr>
              <w:pStyle w:val="Paragraphedeliste"/>
              <w:numPr>
                <w:ilvl w:val="1"/>
                <w:numId w:val="26"/>
              </w:numPr>
              <w:spacing w:line="276" w:lineRule="auto"/>
              <w:jc w:val="both"/>
              <w:rPr>
                <w:sz w:val="24"/>
                <w:szCs w:val="24"/>
              </w:rPr>
            </w:pPr>
            <w:r w:rsidRPr="00544430">
              <w:rPr>
                <w:b/>
                <w:bCs/>
                <w:sz w:val="24"/>
                <w:szCs w:val="24"/>
              </w:rPr>
              <w:t>Répétition d'incident bénins</w:t>
            </w:r>
            <w:r w:rsidRPr="00544430">
              <w:rPr>
                <w:sz w:val="24"/>
                <w:szCs w:val="24"/>
              </w:rPr>
              <w:t xml:space="preserve"> (chutes heure, pannes mineures).</w:t>
            </w:r>
          </w:p>
        </w:tc>
      </w:tr>
      <w:tr w:rsidR="00BC25A6" w:rsidRPr="002E39A1" w14:paraId="3BF3F48F" w14:textId="77777777">
        <w:trPr>
          <w:trHeight w:val="315"/>
        </w:trPr>
        <w:tc>
          <w:tcPr>
            <w:tcW w:w="10490" w:type="dxa"/>
            <w:tcBorders>
              <w:left w:val="single" w:sz="6" w:space="0" w:color="000000"/>
              <w:bottom w:val="single" w:sz="6" w:space="0" w:color="000000"/>
              <w:right w:val="single" w:sz="6" w:space="0" w:color="000000"/>
            </w:tcBorders>
            <w:vAlign w:val="center"/>
          </w:tcPr>
          <w:p w14:paraId="7944D195" w14:textId="128F6254" w:rsidR="00BC25A6" w:rsidRPr="00544430" w:rsidRDefault="008745FD" w:rsidP="00544430">
            <w:pPr>
              <w:pStyle w:val="Paragraphedeliste"/>
              <w:numPr>
                <w:ilvl w:val="0"/>
                <w:numId w:val="26"/>
              </w:numPr>
              <w:spacing w:line="276" w:lineRule="auto"/>
              <w:jc w:val="both"/>
              <w:rPr>
                <w:b/>
                <w:bCs/>
                <w:sz w:val="24"/>
                <w:szCs w:val="24"/>
              </w:rPr>
            </w:pPr>
            <w:r w:rsidRPr="00544430">
              <w:rPr>
                <w:b/>
                <w:bCs/>
                <w:sz w:val="24"/>
                <w:szCs w:val="24"/>
              </w:rPr>
              <w:t>Facteur humain et psychosociaux en coactivité</w:t>
            </w:r>
            <w:r w:rsidR="00544430" w:rsidRPr="00544430">
              <w:rPr>
                <w:b/>
                <w:bCs/>
                <w:sz w:val="24"/>
                <w:szCs w:val="24"/>
              </w:rPr>
              <w:t> :</w:t>
            </w:r>
          </w:p>
          <w:p w14:paraId="7EBE1995" w14:textId="77777777" w:rsidR="00544430" w:rsidRDefault="008745FD" w:rsidP="00125134">
            <w:pPr>
              <w:pStyle w:val="Paragraphedeliste"/>
              <w:numPr>
                <w:ilvl w:val="1"/>
                <w:numId w:val="26"/>
              </w:numPr>
              <w:spacing w:line="276" w:lineRule="auto"/>
              <w:jc w:val="both"/>
              <w:rPr>
                <w:sz w:val="24"/>
                <w:szCs w:val="24"/>
              </w:rPr>
            </w:pPr>
            <w:r w:rsidRPr="00544430">
              <w:rPr>
                <w:b/>
                <w:bCs/>
                <w:i/>
                <w:iCs/>
                <w:sz w:val="24"/>
                <w:szCs w:val="24"/>
              </w:rPr>
              <w:t>Fatigue chronique</w:t>
            </w:r>
            <w:r w:rsidRPr="00544430">
              <w:rPr>
                <w:sz w:val="24"/>
                <w:szCs w:val="24"/>
              </w:rPr>
              <w:t xml:space="preserve">, </w:t>
            </w:r>
            <w:bookmarkStart w:id="4" w:name="_Int_GlSMOGGU1"/>
            <w:r w:rsidRPr="00544430">
              <w:rPr>
                <w:sz w:val="24"/>
                <w:szCs w:val="24"/>
              </w:rPr>
              <w:t>baisse</w:t>
            </w:r>
            <w:bookmarkEnd w:id="4"/>
            <w:r w:rsidRPr="00544430">
              <w:rPr>
                <w:sz w:val="24"/>
                <w:szCs w:val="24"/>
              </w:rPr>
              <w:t xml:space="preserve"> de vigilance. Irritabilité, stress.</w:t>
            </w:r>
          </w:p>
          <w:p w14:paraId="21DF637E" w14:textId="77777777" w:rsidR="00544430" w:rsidRDefault="008745FD" w:rsidP="00125134">
            <w:pPr>
              <w:pStyle w:val="Paragraphedeliste"/>
              <w:numPr>
                <w:ilvl w:val="1"/>
                <w:numId w:val="26"/>
              </w:numPr>
              <w:spacing w:line="276" w:lineRule="auto"/>
              <w:jc w:val="both"/>
              <w:rPr>
                <w:sz w:val="24"/>
                <w:szCs w:val="24"/>
              </w:rPr>
            </w:pPr>
            <w:r w:rsidRPr="00544430">
              <w:rPr>
                <w:sz w:val="24"/>
                <w:szCs w:val="24"/>
              </w:rPr>
              <w:t xml:space="preserve"> </w:t>
            </w:r>
            <w:r w:rsidRPr="00544430">
              <w:rPr>
                <w:b/>
                <w:bCs/>
                <w:i/>
                <w:iCs/>
                <w:sz w:val="24"/>
                <w:szCs w:val="24"/>
              </w:rPr>
              <w:t>Absentéisme croissant</w:t>
            </w:r>
            <w:r w:rsidRPr="00544430">
              <w:rPr>
                <w:sz w:val="24"/>
                <w:szCs w:val="24"/>
              </w:rPr>
              <w:t xml:space="preserve"> ou arrêts maladie fréquents.</w:t>
            </w:r>
          </w:p>
          <w:p w14:paraId="0F6F4D44" w14:textId="409B5381" w:rsidR="00BC25A6" w:rsidRPr="00544430" w:rsidRDefault="008745FD" w:rsidP="00125134">
            <w:pPr>
              <w:pStyle w:val="Paragraphedeliste"/>
              <w:numPr>
                <w:ilvl w:val="1"/>
                <w:numId w:val="26"/>
              </w:numPr>
              <w:spacing w:line="276" w:lineRule="auto"/>
              <w:jc w:val="both"/>
              <w:rPr>
                <w:sz w:val="24"/>
                <w:szCs w:val="24"/>
              </w:rPr>
            </w:pPr>
            <w:r w:rsidRPr="00544430">
              <w:rPr>
                <w:b/>
                <w:bCs/>
                <w:i/>
                <w:iCs/>
                <w:sz w:val="24"/>
                <w:szCs w:val="24"/>
              </w:rPr>
              <w:t>Difficulté de communication</w:t>
            </w:r>
            <w:r w:rsidRPr="00544430">
              <w:rPr>
                <w:sz w:val="24"/>
                <w:szCs w:val="24"/>
              </w:rPr>
              <w:t xml:space="preserve"> ou isolement de certains salariés</w:t>
            </w:r>
          </w:p>
        </w:tc>
      </w:tr>
      <w:tr w:rsidR="00BC25A6" w:rsidRPr="002E39A1" w14:paraId="34730B67" w14:textId="77777777">
        <w:trPr>
          <w:trHeight w:val="315"/>
        </w:trPr>
        <w:tc>
          <w:tcPr>
            <w:tcW w:w="10490" w:type="dxa"/>
            <w:tcBorders>
              <w:left w:val="single" w:sz="6" w:space="0" w:color="000000"/>
              <w:bottom w:val="single" w:sz="6" w:space="0" w:color="000000"/>
              <w:right w:val="single" w:sz="6" w:space="0" w:color="000000"/>
            </w:tcBorders>
            <w:vAlign w:val="center"/>
          </w:tcPr>
          <w:p w14:paraId="18F9D709" w14:textId="24E5204B" w:rsidR="00BC25A6" w:rsidRPr="00544430" w:rsidRDefault="008745FD" w:rsidP="00544430">
            <w:pPr>
              <w:pStyle w:val="Paragraphedeliste"/>
              <w:numPr>
                <w:ilvl w:val="0"/>
                <w:numId w:val="26"/>
              </w:numPr>
              <w:spacing w:line="276" w:lineRule="auto"/>
              <w:jc w:val="both"/>
              <w:rPr>
                <w:sz w:val="24"/>
                <w:szCs w:val="24"/>
              </w:rPr>
            </w:pPr>
            <w:r w:rsidRPr="00544430">
              <w:rPr>
                <w:b/>
                <w:bCs/>
                <w:sz w:val="24"/>
                <w:szCs w:val="24"/>
              </w:rPr>
              <w:t>Culture, sécurité en lien avec la coactivité</w:t>
            </w:r>
            <w:r w:rsidR="00544430" w:rsidRPr="00544430">
              <w:rPr>
                <w:b/>
                <w:bCs/>
                <w:sz w:val="24"/>
                <w:szCs w:val="24"/>
              </w:rPr>
              <w:t> :</w:t>
            </w:r>
          </w:p>
          <w:p w14:paraId="43BB39E1" w14:textId="77777777" w:rsidR="00BC25A6" w:rsidRPr="00F855AA" w:rsidRDefault="008745FD" w:rsidP="00125134">
            <w:pPr>
              <w:pStyle w:val="Paragraphedeliste"/>
              <w:spacing w:line="276" w:lineRule="auto"/>
              <w:ind w:left="707"/>
              <w:contextualSpacing/>
              <w:jc w:val="both"/>
              <w:rPr>
                <w:sz w:val="24"/>
                <w:szCs w:val="24"/>
              </w:rPr>
            </w:pPr>
            <w:r w:rsidRPr="00F855AA">
              <w:rPr>
                <w:sz w:val="24"/>
                <w:szCs w:val="24"/>
              </w:rPr>
              <w:t>a) Défaut de communication sur les risques identifiés.</w:t>
            </w:r>
          </w:p>
          <w:p w14:paraId="00A83CC4" w14:textId="573F7E8C" w:rsidR="00BC25A6" w:rsidRPr="00F855AA" w:rsidRDefault="008745FD" w:rsidP="00125134">
            <w:pPr>
              <w:pStyle w:val="Paragraphedeliste"/>
              <w:spacing w:line="276" w:lineRule="auto"/>
              <w:ind w:left="707"/>
              <w:contextualSpacing/>
              <w:jc w:val="both"/>
              <w:rPr>
                <w:sz w:val="24"/>
                <w:szCs w:val="24"/>
              </w:rPr>
            </w:pPr>
            <w:r w:rsidRPr="00F855AA">
              <w:rPr>
                <w:sz w:val="24"/>
                <w:szCs w:val="24"/>
              </w:rPr>
              <w:t>b) Non-respect régulier des consignes (raccourci, habitudes dangereuses</w:t>
            </w:r>
            <w:r w:rsidR="00544430" w:rsidRPr="00F855AA">
              <w:rPr>
                <w:sz w:val="24"/>
                <w:szCs w:val="24"/>
              </w:rPr>
              <w:t>).</w:t>
            </w:r>
          </w:p>
          <w:p w14:paraId="1A889E93" w14:textId="77777777" w:rsidR="00BC25A6" w:rsidRDefault="008745FD" w:rsidP="00125134">
            <w:pPr>
              <w:pStyle w:val="Paragraphedeliste"/>
              <w:spacing w:line="276" w:lineRule="auto"/>
              <w:ind w:left="707"/>
              <w:contextualSpacing/>
              <w:jc w:val="both"/>
              <w:rPr>
                <w:sz w:val="24"/>
                <w:szCs w:val="24"/>
              </w:rPr>
            </w:pPr>
            <w:r w:rsidRPr="00F855AA">
              <w:rPr>
                <w:sz w:val="24"/>
                <w:szCs w:val="24"/>
              </w:rPr>
              <w:t>c) Peu ou pas de remontées d'alertes de la part des équipes</w:t>
            </w:r>
          </w:p>
          <w:p w14:paraId="512FDE61" w14:textId="77777777" w:rsidR="00544430" w:rsidRPr="00F855AA" w:rsidRDefault="00544430" w:rsidP="00125134">
            <w:pPr>
              <w:pStyle w:val="Paragraphedeliste"/>
              <w:spacing w:line="276" w:lineRule="auto"/>
              <w:ind w:left="707"/>
              <w:contextualSpacing/>
              <w:jc w:val="both"/>
              <w:rPr>
                <w:sz w:val="24"/>
                <w:szCs w:val="24"/>
              </w:rPr>
            </w:pPr>
          </w:p>
        </w:tc>
      </w:tr>
      <w:tr w:rsidR="00BC25A6" w:rsidRPr="002E39A1" w14:paraId="374B3EE0" w14:textId="77777777">
        <w:trPr>
          <w:trHeight w:val="315"/>
        </w:trPr>
        <w:tc>
          <w:tcPr>
            <w:tcW w:w="10490" w:type="dxa"/>
            <w:tcBorders>
              <w:left w:val="single" w:sz="6" w:space="0" w:color="000000"/>
              <w:bottom w:val="single" w:sz="6" w:space="0" w:color="000000"/>
              <w:right w:val="single" w:sz="6" w:space="0" w:color="000000"/>
            </w:tcBorders>
            <w:vAlign w:val="center"/>
          </w:tcPr>
          <w:p w14:paraId="3C893D65" w14:textId="77777777" w:rsidR="00BC25A6" w:rsidRPr="00F855AA" w:rsidRDefault="008745FD" w:rsidP="00125134">
            <w:pPr>
              <w:spacing w:line="276" w:lineRule="auto"/>
              <w:jc w:val="both"/>
              <w:rPr>
                <w:sz w:val="24"/>
                <w:szCs w:val="24"/>
              </w:rPr>
            </w:pPr>
            <w:r w:rsidRPr="00544430">
              <w:rPr>
                <w:b/>
                <w:bCs/>
                <w:sz w:val="24"/>
                <w:szCs w:val="24"/>
                <w:u w:val="single"/>
              </w:rPr>
              <w:t>Comment collecter et analyser ces signaux</w:t>
            </w:r>
            <w:r w:rsidRPr="00F855AA">
              <w:rPr>
                <w:b/>
                <w:bCs/>
                <w:sz w:val="24"/>
                <w:szCs w:val="24"/>
              </w:rPr>
              <w:t xml:space="preserve"> ?</w:t>
            </w:r>
          </w:p>
          <w:p w14:paraId="5A2604B1" w14:textId="77777777" w:rsidR="00912F79" w:rsidRDefault="008745FD" w:rsidP="00912F79">
            <w:pPr>
              <w:pStyle w:val="Paragraphedeliste"/>
              <w:numPr>
                <w:ilvl w:val="0"/>
                <w:numId w:val="28"/>
              </w:numPr>
              <w:spacing w:line="276" w:lineRule="auto"/>
              <w:contextualSpacing/>
              <w:jc w:val="both"/>
              <w:rPr>
                <w:sz w:val="24"/>
                <w:szCs w:val="24"/>
              </w:rPr>
            </w:pPr>
            <w:r w:rsidRPr="00912F79">
              <w:rPr>
                <w:b/>
                <w:bCs/>
                <w:i/>
                <w:iCs/>
                <w:sz w:val="24"/>
                <w:szCs w:val="24"/>
              </w:rPr>
              <w:t>Écoutez activement les salariés</w:t>
            </w:r>
            <w:r w:rsidRPr="00912F79">
              <w:rPr>
                <w:sz w:val="24"/>
                <w:szCs w:val="24"/>
              </w:rPr>
              <w:t>. Réunion régulière, entretien individuel, boîte à idées et espaces de parole. (Dialogue social pour la prévention).</w:t>
            </w:r>
          </w:p>
          <w:p w14:paraId="5DE87611" w14:textId="77777777" w:rsidR="00912F79" w:rsidRDefault="008745FD" w:rsidP="00912F79">
            <w:pPr>
              <w:pStyle w:val="Paragraphedeliste"/>
              <w:numPr>
                <w:ilvl w:val="0"/>
                <w:numId w:val="28"/>
              </w:numPr>
              <w:spacing w:line="276" w:lineRule="auto"/>
              <w:contextualSpacing/>
              <w:jc w:val="both"/>
              <w:rPr>
                <w:sz w:val="24"/>
                <w:szCs w:val="24"/>
              </w:rPr>
            </w:pPr>
            <w:r w:rsidRPr="00912F79">
              <w:rPr>
                <w:b/>
                <w:bCs/>
                <w:i/>
                <w:iCs/>
                <w:sz w:val="24"/>
                <w:szCs w:val="24"/>
              </w:rPr>
              <w:t>Former les responsables conducteurs de travaux</w:t>
            </w:r>
            <w:r w:rsidRPr="00912F79">
              <w:rPr>
                <w:sz w:val="24"/>
                <w:szCs w:val="24"/>
              </w:rPr>
              <w:t>, chef de chantier et encadrant de proximité (chef d'équipe) à observer et identifier les signaux faibles sans les minimiser.</w:t>
            </w:r>
          </w:p>
          <w:p w14:paraId="7E8F5693" w14:textId="77777777" w:rsidR="00912F79" w:rsidRDefault="008745FD" w:rsidP="00912F79">
            <w:pPr>
              <w:pStyle w:val="Paragraphedeliste"/>
              <w:numPr>
                <w:ilvl w:val="0"/>
                <w:numId w:val="28"/>
              </w:numPr>
              <w:spacing w:line="276" w:lineRule="auto"/>
              <w:contextualSpacing/>
              <w:jc w:val="both"/>
              <w:rPr>
                <w:sz w:val="24"/>
                <w:szCs w:val="24"/>
              </w:rPr>
            </w:pPr>
            <w:r w:rsidRPr="00912F79">
              <w:rPr>
                <w:b/>
                <w:bCs/>
                <w:i/>
                <w:iCs/>
                <w:sz w:val="24"/>
                <w:szCs w:val="24"/>
              </w:rPr>
              <w:t>Croiser les données</w:t>
            </w:r>
            <w:r w:rsidRPr="00912F79">
              <w:rPr>
                <w:sz w:val="24"/>
                <w:szCs w:val="24"/>
              </w:rPr>
              <w:t xml:space="preserve"> :</w:t>
            </w:r>
          </w:p>
          <w:p w14:paraId="159A6049" w14:textId="04EB157C" w:rsidR="00912F79" w:rsidRDefault="00912F79" w:rsidP="00912F79">
            <w:pPr>
              <w:pStyle w:val="Paragraphedeliste"/>
              <w:numPr>
                <w:ilvl w:val="1"/>
                <w:numId w:val="28"/>
              </w:numPr>
              <w:spacing w:line="276" w:lineRule="auto"/>
              <w:contextualSpacing/>
              <w:jc w:val="both"/>
              <w:rPr>
                <w:sz w:val="24"/>
                <w:szCs w:val="24"/>
              </w:rPr>
            </w:pPr>
            <w:r>
              <w:rPr>
                <w:sz w:val="24"/>
                <w:szCs w:val="24"/>
              </w:rPr>
              <w:t>R</w:t>
            </w:r>
            <w:r w:rsidR="008745FD" w:rsidRPr="00912F79">
              <w:rPr>
                <w:sz w:val="24"/>
                <w:szCs w:val="24"/>
              </w:rPr>
              <w:t>etours terrain,</w:t>
            </w:r>
          </w:p>
          <w:p w14:paraId="5718EA56" w14:textId="77777777" w:rsidR="00912F79" w:rsidRDefault="00912F79" w:rsidP="00912F79">
            <w:pPr>
              <w:pStyle w:val="Paragraphedeliste"/>
              <w:numPr>
                <w:ilvl w:val="1"/>
                <w:numId w:val="28"/>
              </w:numPr>
              <w:spacing w:line="276" w:lineRule="auto"/>
              <w:contextualSpacing/>
              <w:jc w:val="both"/>
              <w:rPr>
                <w:sz w:val="24"/>
                <w:szCs w:val="24"/>
              </w:rPr>
            </w:pPr>
            <w:r>
              <w:rPr>
                <w:sz w:val="24"/>
                <w:szCs w:val="24"/>
              </w:rPr>
              <w:t>R</w:t>
            </w:r>
            <w:r w:rsidR="008745FD" w:rsidRPr="00912F79">
              <w:rPr>
                <w:sz w:val="24"/>
                <w:szCs w:val="24"/>
              </w:rPr>
              <w:t xml:space="preserve">apport d'incidents mineurs, </w:t>
            </w:r>
          </w:p>
          <w:p w14:paraId="149A521C" w14:textId="77777777" w:rsidR="00912F79" w:rsidRDefault="00912F79" w:rsidP="00912F79">
            <w:pPr>
              <w:pStyle w:val="Paragraphedeliste"/>
              <w:numPr>
                <w:ilvl w:val="1"/>
                <w:numId w:val="28"/>
              </w:numPr>
              <w:spacing w:line="276" w:lineRule="auto"/>
              <w:contextualSpacing/>
              <w:jc w:val="both"/>
              <w:rPr>
                <w:sz w:val="24"/>
                <w:szCs w:val="24"/>
              </w:rPr>
            </w:pPr>
            <w:r w:rsidRPr="00912F79">
              <w:rPr>
                <w:sz w:val="24"/>
                <w:szCs w:val="24"/>
              </w:rPr>
              <w:t>I</w:t>
            </w:r>
            <w:r w:rsidR="008745FD" w:rsidRPr="00912F79">
              <w:rPr>
                <w:sz w:val="24"/>
                <w:szCs w:val="24"/>
              </w:rPr>
              <w:t>ndicateurs R.H (absentéisme, arrêt maladie),</w:t>
            </w:r>
          </w:p>
          <w:p w14:paraId="60EAD72C" w14:textId="4F8DF91B" w:rsidR="00BC25A6" w:rsidRPr="00912F79" w:rsidRDefault="00912F79" w:rsidP="00912F79">
            <w:pPr>
              <w:pStyle w:val="Paragraphedeliste"/>
              <w:numPr>
                <w:ilvl w:val="1"/>
                <w:numId w:val="28"/>
              </w:numPr>
              <w:spacing w:line="276" w:lineRule="auto"/>
              <w:contextualSpacing/>
              <w:jc w:val="both"/>
              <w:rPr>
                <w:sz w:val="24"/>
                <w:szCs w:val="24"/>
              </w:rPr>
            </w:pPr>
            <w:r w:rsidRPr="00912F79">
              <w:rPr>
                <w:sz w:val="24"/>
                <w:szCs w:val="24"/>
              </w:rPr>
              <w:t>A</w:t>
            </w:r>
            <w:r w:rsidR="008745FD" w:rsidRPr="00912F79">
              <w:rPr>
                <w:sz w:val="24"/>
                <w:szCs w:val="24"/>
              </w:rPr>
              <w:t>udits de sécurité.</w:t>
            </w:r>
          </w:p>
          <w:p w14:paraId="2C4D949E" w14:textId="77777777" w:rsidR="00BC25A6" w:rsidRPr="00912F79" w:rsidRDefault="008745FD" w:rsidP="00912F79">
            <w:pPr>
              <w:pStyle w:val="Paragraphedeliste"/>
              <w:spacing w:line="276" w:lineRule="auto"/>
              <w:contextualSpacing/>
              <w:jc w:val="center"/>
              <w:rPr>
                <w:sz w:val="24"/>
                <w:szCs w:val="24"/>
              </w:rPr>
            </w:pPr>
            <w:r w:rsidRPr="00912F79">
              <w:rPr>
                <w:b/>
                <w:bCs/>
                <w:sz w:val="24"/>
                <w:szCs w:val="24"/>
                <w:highlight w:val="yellow"/>
              </w:rPr>
              <w:t>L'objectif est de mettre en évidence des tendances récurrentes plutôt que de considérer chaque fait comme isolé.</w:t>
            </w:r>
          </w:p>
        </w:tc>
      </w:tr>
      <w:tr w:rsidR="00BC25A6" w:rsidRPr="002E39A1" w14:paraId="1DA5D776" w14:textId="77777777">
        <w:trPr>
          <w:trHeight w:val="315"/>
        </w:trPr>
        <w:tc>
          <w:tcPr>
            <w:tcW w:w="10490" w:type="dxa"/>
            <w:tcBorders>
              <w:left w:val="single" w:sz="6" w:space="0" w:color="000000"/>
              <w:bottom w:val="single" w:sz="6" w:space="0" w:color="000000"/>
              <w:right w:val="single" w:sz="6" w:space="0" w:color="000000"/>
            </w:tcBorders>
            <w:shd w:val="clear" w:color="auto" w:fill="B2B2B2"/>
            <w:vAlign w:val="center"/>
          </w:tcPr>
          <w:p w14:paraId="4FDE4910" w14:textId="77777777" w:rsidR="00BC25A6" w:rsidRPr="002E39A1" w:rsidRDefault="008745FD">
            <w:pPr>
              <w:pStyle w:val="Titre3"/>
              <w:tabs>
                <w:tab w:val="left" w:pos="0"/>
              </w:tabs>
              <w:spacing w:before="0"/>
              <w:rPr>
                <w:sz w:val="21"/>
                <w:szCs w:val="21"/>
              </w:rPr>
            </w:pPr>
            <w:r w:rsidRPr="002E39A1">
              <w:rPr>
                <w:rFonts w:ascii="Times New Roman" w:hAnsi="Times New Roman"/>
                <w:b/>
                <w:bCs/>
                <w:color w:val="000000"/>
                <w:sz w:val="32"/>
                <w:szCs w:val="32"/>
              </w:rPr>
              <w:lastRenderedPageBreak/>
              <w:t>6.</w:t>
            </w:r>
            <w:r w:rsidRPr="002E39A1">
              <w:rPr>
                <w:rFonts w:ascii="Times New Roman" w:hAnsi="Times New Roman"/>
                <w:b/>
                <w:bCs/>
                <w:color w:val="000000"/>
                <w:sz w:val="32"/>
                <w:szCs w:val="32"/>
              </w:rPr>
              <w:t>Avantages environnementaux (</w:t>
            </w:r>
            <w:r w:rsidRPr="002E39A1">
              <w:rPr>
                <w:rFonts w:ascii="Times New Roman" w:hAnsi="Times New Roman"/>
                <w:b/>
                <w:bCs/>
                <w:color w:val="000000"/>
              </w:rPr>
              <w:t xml:space="preserve">extrait SP 1220 logistique de chantier CARSAT RA) </w:t>
            </w:r>
          </w:p>
        </w:tc>
      </w:tr>
      <w:tr w:rsidR="00BC25A6" w:rsidRPr="002E39A1" w14:paraId="19034121" w14:textId="77777777">
        <w:trPr>
          <w:trHeight w:val="315"/>
        </w:trPr>
        <w:tc>
          <w:tcPr>
            <w:tcW w:w="10490" w:type="dxa"/>
            <w:tcBorders>
              <w:left w:val="single" w:sz="6" w:space="0" w:color="000000"/>
              <w:bottom w:val="single" w:sz="6" w:space="0" w:color="000000"/>
              <w:right w:val="single" w:sz="6" w:space="0" w:color="000000"/>
            </w:tcBorders>
            <w:vAlign w:val="center"/>
          </w:tcPr>
          <w:p w14:paraId="7E478BE0" w14:textId="77777777" w:rsidR="00BC25A6" w:rsidRPr="003019AB" w:rsidRDefault="008745FD">
            <w:pPr>
              <w:jc w:val="both"/>
              <w:rPr>
                <w:sz w:val="24"/>
                <w:szCs w:val="24"/>
              </w:rPr>
            </w:pPr>
            <w:r w:rsidRPr="003019AB">
              <w:rPr>
                <w:sz w:val="24"/>
                <w:szCs w:val="24"/>
              </w:rPr>
              <w:t>« </w:t>
            </w:r>
            <w:r w:rsidRPr="003019AB">
              <w:rPr>
                <w:i/>
                <w:iCs/>
                <w:sz w:val="24"/>
                <w:szCs w:val="24"/>
              </w:rPr>
              <w:t>Depuis plusieurs années, une prise de conscience « environnementale » a eu lieu tant chez les décideurs (collectivités territoriales, services de l’État, …) que chez nos concitoyens.</w:t>
            </w:r>
          </w:p>
          <w:p w14:paraId="19CE118E" w14:textId="77777777" w:rsidR="00BC25A6" w:rsidRPr="003019AB" w:rsidRDefault="008745FD">
            <w:pPr>
              <w:jc w:val="both"/>
              <w:rPr>
                <w:i/>
                <w:iCs/>
                <w:sz w:val="24"/>
                <w:szCs w:val="24"/>
              </w:rPr>
            </w:pPr>
            <w:r w:rsidRPr="003019AB">
              <w:rPr>
                <w:i/>
                <w:iCs/>
                <w:sz w:val="24"/>
                <w:szCs w:val="24"/>
              </w:rPr>
              <w:t>Plusieurs communes et agglomérations souhaitent réduire l’empreinte écologique des activités au sein de leur territoire (baisse des consommations d’énergie, réduction de la production des déchets, amélioration de la gestion des déchets, réductions des pollutions atmosphériques et autres, …). Cela passe par des contraintes toujours plus fortes en matière de protection de l’environnement.</w:t>
            </w:r>
          </w:p>
          <w:p w14:paraId="11842DC2" w14:textId="77777777" w:rsidR="00BC25A6" w:rsidRPr="003019AB" w:rsidRDefault="008745FD">
            <w:pPr>
              <w:jc w:val="both"/>
              <w:rPr>
                <w:i/>
                <w:iCs/>
                <w:sz w:val="24"/>
                <w:szCs w:val="24"/>
              </w:rPr>
            </w:pPr>
            <w:r w:rsidRPr="003019AB">
              <w:rPr>
                <w:i/>
                <w:iCs/>
                <w:sz w:val="24"/>
                <w:szCs w:val="24"/>
              </w:rPr>
              <w:t>Par ailleurs, les différentes crises vécues par les opérateurs ces dernières années les impactent fortement et rendent nécessaire la réalisation d’économies globales (hausse des prix des matières premières, raréfaction de certains matériaux ou équipements, hausse des prix de l’énergie, …).</w:t>
            </w:r>
          </w:p>
          <w:p w14:paraId="16DC35A9" w14:textId="0B0CD721" w:rsidR="00BC25A6" w:rsidRPr="003019AB" w:rsidRDefault="008745FD">
            <w:pPr>
              <w:jc w:val="both"/>
              <w:rPr>
                <w:sz w:val="24"/>
                <w:szCs w:val="24"/>
              </w:rPr>
            </w:pPr>
            <w:r w:rsidRPr="003019AB">
              <w:rPr>
                <w:i/>
                <w:iCs/>
                <w:sz w:val="24"/>
                <w:szCs w:val="24"/>
              </w:rPr>
              <w:t>Cette brochure, même si ce n’est pas son but premier, permettra aussi aux acteurs d’améliorer certains paramètres en réduisant les transports inutiles, les déchets produits…</w:t>
            </w:r>
            <w:r w:rsidRPr="003019AB">
              <w:rPr>
                <w:sz w:val="24"/>
                <w:szCs w:val="24"/>
              </w:rPr>
              <w:t xml:space="preserve"> </w:t>
            </w:r>
            <w:r w:rsidR="003019AB" w:rsidRPr="003019AB">
              <w:rPr>
                <w:b/>
                <w:bCs/>
                <w:sz w:val="24"/>
                <w:szCs w:val="24"/>
              </w:rPr>
              <w:t>(l’organisation</w:t>
            </w:r>
            <w:r w:rsidRPr="003019AB">
              <w:rPr>
                <w:b/>
                <w:bCs/>
                <w:sz w:val="24"/>
                <w:szCs w:val="24"/>
              </w:rPr>
              <w:t xml:space="preserve"> des livraisons DHOL)</w:t>
            </w:r>
          </w:p>
        </w:tc>
      </w:tr>
    </w:tbl>
    <w:p w14:paraId="2CE65353" w14:textId="77777777" w:rsidR="00BC25A6" w:rsidRPr="002E39A1" w:rsidRDefault="00BC25A6"/>
    <w:p w14:paraId="1B1763CE" w14:textId="77777777" w:rsidR="00BC25A6" w:rsidRPr="002E39A1" w:rsidRDefault="00BC25A6"/>
    <w:p w14:paraId="6B5CA8B4" w14:textId="77777777" w:rsidR="00BC25A6" w:rsidRPr="002E39A1" w:rsidRDefault="00BC25A6"/>
    <w:p w14:paraId="5CC0FD8C" w14:textId="77777777" w:rsidR="00BC25A6" w:rsidRPr="002E39A1" w:rsidRDefault="00BC25A6"/>
    <w:p w14:paraId="72CBBCF2" w14:textId="77777777" w:rsidR="00BC25A6" w:rsidRPr="002E39A1" w:rsidRDefault="00BC25A6"/>
    <w:p w14:paraId="0D1C8EFF" w14:textId="77777777" w:rsidR="00BC25A6" w:rsidRPr="002E39A1" w:rsidRDefault="00BC25A6"/>
    <w:p w14:paraId="1BA68283" w14:textId="77777777" w:rsidR="00BC25A6" w:rsidRPr="002E39A1" w:rsidRDefault="00BC25A6"/>
    <w:p w14:paraId="5DE9A611" w14:textId="77777777" w:rsidR="00BC25A6" w:rsidRPr="002E39A1" w:rsidRDefault="00BC25A6"/>
    <w:p w14:paraId="6794C924" w14:textId="77777777" w:rsidR="00BC25A6" w:rsidRPr="002E39A1" w:rsidRDefault="00BC25A6"/>
    <w:p w14:paraId="51F56AA8" w14:textId="77777777" w:rsidR="00BC25A6" w:rsidRPr="002E39A1" w:rsidRDefault="00BC25A6"/>
    <w:p w14:paraId="4F097D2E" w14:textId="77777777" w:rsidR="00BC25A6" w:rsidRPr="002E39A1" w:rsidRDefault="00BC25A6"/>
    <w:p w14:paraId="3A1438DC" w14:textId="77777777" w:rsidR="00BC25A6" w:rsidRPr="002E39A1" w:rsidRDefault="00BC25A6"/>
    <w:p w14:paraId="34D62005" w14:textId="77777777" w:rsidR="00BC25A6" w:rsidRPr="002E39A1" w:rsidRDefault="00BC25A6"/>
    <w:p w14:paraId="15974054" w14:textId="77777777" w:rsidR="00BC25A6" w:rsidRPr="002E39A1" w:rsidRDefault="00BC25A6"/>
    <w:p w14:paraId="668B8831" w14:textId="77777777" w:rsidR="00BC25A6" w:rsidRPr="002E39A1" w:rsidRDefault="00BC25A6"/>
    <w:p w14:paraId="11F4AA0D" w14:textId="77777777" w:rsidR="00BC25A6" w:rsidRPr="002E39A1" w:rsidRDefault="00BC25A6"/>
    <w:p w14:paraId="722C7DED" w14:textId="77777777" w:rsidR="00BC25A6" w:rsidRPr="002E39A1" w:rsidRDefault="00BC25A6"/>
    <w:p w14:paraId="2FE7D8B2" w14:textId="77777777" w:rsidR="00BC25A6" w:rsidRPr="002E39A1" w:rsidRDefault="00BC25A6"/>
    <w:p w14:paraId="6C70F835" w14:textId="77777777" w:rsidR="00BC25A6" w:rsidRPr="002E39A1" w:rsidRDefault="00BC25A6"/>
    <w:p w14:paraId="44EEF766" w14:textId="77777777" w:rsidR="00BC25A6" w:rsidRPr="002E39A1" w:rsidRDefault="00BC25A6"/>
    <w:p w14:paraId="1E95DE7F" w14:textId="77777777" w:rsidR="00BC25A6" w:rsidRPr="002E39A1" w:rsidRDefault="00BC25A6"/>
    <w:p w14:paraId="76856AD3" w14:textId="77777777" w:rsidR="00BC25A6" w:rsidRPr="002E39A1" w:rsidRDefault="00BC25A6"/>
    <w:p w14:paraId="776025CC" w14:textId="77777777" w:rsidR="00BC25A6" w:rsidRPr="002E39A1" w:rsidRDefault="00BC25A6"/>
    <w:p w14:paraId="3E96FAC5" w14:textId="77777777" w:rsidR="00BC25A6" w:rsidRPr="002E39A1" w:rsidRDefault="00BC25A6"/>
    <w:p w14:paraId="411F348D" w14:textId="77777777" w:rsidR="00BC25A6" w:rsidRPr="002E39A1" w:rsidRDefault="00BC25A6"/>
    <w:p w14:paraId="652FEF05" w14:textId="77777777" w:rsidR="00BC25A6" w:rsidRPr="002E39A1" w:rsidRDefault="00BC25A6"/>
    <w:p w14:paraId="7AF17EEF" w14:textId="77777777" w:rsidR="00BC25A6" w:rsidRPr="002E39A1" w:rsidRDefault="00BC25A6"/>
    <w:p w14:paraId="1D9F9B26" w14:textId="77777777" w:rsidR="00BC25A6" w:rsidRPr="002E39A1" w:rsidRDefault="00BC25A6"/>
    <w:p w14:paraId="0F0FD241" w14:textId="77777777" w:rsidR="00BC25A6" w:rsidRPr="002E39A1" w:rsidRDefault="00BC25A6"/>
    <w:p w14:paraId="6D01CC18" w14:textId="77777777" w:rsidR="00BC25A6" w:rsidRPr="002E39A1" w:rsidRDefault="00BC25A6"/>
    <w:p w14:paraId="78FFB5AB" w14:textId="77777777" w:rsidR="00BC25A6" w:rsidRPr="002E39A1" w:rsidRDefault="00BC25A6"/>
    <w:p w14:paraId="04E95231" w14:textId="77777777" w:rsidR="00BC25A6" w:rsidRPr="002E39A1" w:rsidRDefault="00BC25A6"/>
    <w:p w14:paraId="0602D907" w14:textId="77777777" w:rsidR="00BC25A6" w:rsidRPr="002E39A1" w:rsidRDefault="00BC25A6"/>
    <w:p w14:paraId="364C9000" w14:textId="77777777" w:rsidR="00BC25A6" w:rsidRPr="002E39A1" w:rsidRDefault="00BC25A6"/>
    <w:p w14:paraId="323D1B27" w14:textId="77777777" w:rsidR="00BC25A6" w:rsidRPr="002E39A1" w:rsidRDefault="00BC25A6"/>
    <w:p w14:paraId="6D47881F" w14:textId="77777777" w:rsidR="00BC25A6" w:rsidRPr="002E39A1" w:rsidRDefault="00BC25A6"/>
    <w:p w14:paraId="6C3E0F1C" w14:textId="77777777" w:rsidR="00BC25A6" w:rsidRPr="002E39A1" w:rsidRDefault="00BC25A6"/>
    <w:p w14:paraId="23D69D22" w14:textId="77777777" w:rsidR="00BC25A6" w:rsidRPr="002E39A1" w:rsidRDefault="00BC25A6"/>
    <w:p w14:paraId="7B56F3D8" w14:textId="77777777" w:rsidR="00BC25A6" w:rsidRPr="002E39A1" w:rsidRDefault="00BC25A6"/>
    <w:p w14:paraId="51D5A525" w14:textId="77777777" w:rsidR="00BC25A6" w:rsidRPr="002E39A1" w:rsidRDefault="00BC25A6"/>
    <w:p w14:paraId="0C2D6A11" w14:textId="77777777" w:rsidR="00BC25A6" w:rsidRPr="002E39A1" w:rsidRDefault="00BC25A6"/>
    <w:p w14:paraId="454AB7B0" w14:textId="77777777" w:rsidR="00BC25A6" w:rsidRPr="002E39A1" w:rsidRDefault="00BC25A6"/>
    <w:p w14:paraId="5E75A68A" w14:textId="77777777" w:rsidR="00BC25A6" w:rsidRPr="002E39A1" w:rsidRDefault="00BC25A6"/>
    <w:tbl>
      <w:tblPr>
        <w:tblW w:w="10205" w:type="dxa"/>
        <w:tblInd w:w="450" w:type="dxa"/>
        <w:tblLook w:val="04A0" w:firstRow="1" w:lastRow="0" w:firstColumn="1" w:lastColumn="0" w:noHBand="0" w:noVBand="1"/>
      </w:tblPr>
      <w:tblGrid>
        <w:gridCol w:w="10205"/>
      </w:tblGrid>
      <w:tr w:rsidR="00BC25A6" w:rsidRPr="002E39A1" w14:paraId="51ECD0E5" w14:textId="77777777" w:rsidTr="003019AB">
        <w:trPr>
          <w:trHeight w:val="315"/>
        </w:trPr>
        <w:tc>
          <w:tcPr>
            <w:tcW w:w="10205" w:type="dxa"/>
            <w:tcBorders>
              <w:top w:val="single" w:sz="6" w:space="0" w:color="000000"/>
              <w:left w:val="single" w:sz="6" w:space="0" w:color="000000"/>
              <w:bottom w:val="single" w:sz="6" w:space="0" w:color="000000"/>
              <w:right w:val="single" w:sz="6" w:space="0" w:color="000000"/>
            </w:tcBorders>
            <w:shd w:val="clear" w:color="auto" w:fill="D4EA6B"/>
            <w:vAlign w:val="center"/>
          </w:tcPr>
          <w:p w14:paraId="6282E089" w14:textId="77777777" w:rsidR="00BC25A6" w:rsidRPr="002E39A1" w:rsidRDefault="008745FD">
            <w:pPr>
              <w:jc w:val="center"/>
            </w:pPr>
            <w:r w:rsidRPr="002E39A1">
              <w:rPr>
                <w:b/>
                <w:color w:val="000000"/>
                <w:spacing w:val="-4"/>
                <w:sz w:val="36"/>
                <w:szCs w:val="36"/>
              </w:rPr>
              <w:t xml:space="preserve">Annexes </w:t>
            </w:r>
          </w:p>
        </w:tc>
      </w:tr>
    </w:tbl>
    <w:p w14:paraId="06A5BAB3" w14:textId="77777777" w:rsidR="003019AB" w:rsidRDefault="003019AB"/>
    <w:tbl>
      <w:tblPr>
        <w:tblW w:w="10205" w:type="dxa"/>
        <w:tblInd w:w="450" w:type="dxa"/>
        <w:tblLayout w:type="fixed"/>
        <w:tblLook w:val="04A0" w:firstRow="1" w:lastRow="0" w:firstColumn="1" w:lastColumn="0" w:noHBand="0" w:noVBand="1"/>
      </w:tblPr>
      <w:tblGrid>
        <w:gridCol w:w="10205"/>
      </w:tblGrid>
      <w:tr w:rsidR="00BC25A6" w:rsidRPr="002E39A1" w14:paraId="53291E0D" w14:textId="77777777" w:rsidTr="003019AB">
        <w:trPr>
          <w:trHeight w:val="315"/>
        </w:trPr>
        <w:tc>
          <w:tcPr>
            <w:tcW w:w="10205" w:type="dxa"/>
            <w:tcBorders>
              <w:left w:val="single" w:sz="6" w:space="0" w:color="000000"/>
              <w:bottom w:val="single" w:sz="6" w:space="0" w:color="000000"/>
              <w:right w:val="single" w:sz="6" w:space="0" w:color="000000"/>
            </w:tcBorders>
            <w:shd w:val="clear" w:color="auto" w:fill="D4EA6B"/>
            <w:vAlign w:val="center"/>
          </w:tcPr>
          <w:p w14:paraId="0516B4F7" w14:textId="77777777" w:rsidR="00BC25A6" w:rsidRPr="003019AB" w:rsidRDefault="008745FD">
            <w:pPr>
              <w:rPr>
                <w:sz w:val="32"/>
                <w:szCs w:val="32"/>
              </w:rPr>
            </w:pPr>
            <w:r w:rsidRPr="007627CF">
              <w:rPr>
                <w:b/>
                <w:bCs/>
                <w:sz w:val="32"/>
                <w:szCs w:val="32"/>
                <w:u w:val="single"/>
              </w:rPr>
              <w:t>Annexe 1</w:t>
            </w:r>
            <w:r w:rsidRPr="003019AB">
              <w:rPr>
                <w:sz w:val="32"/>
                <w:szCs w:val="32"/>
              </w:rPr>
              <w:t xml:space="preserve"> : </w:t>
            </w:r>
            <w:r w:rsidRPr="003019AB">
              <w:rPr>
                <w:b/>
                <w:bCs/>
                <w:sz w:val="32"/>
                <w:szCs w:val="32"/>
              </w:rPr>
              <w:t xml:space="preserve">code du travail : Mise En Commun de Moyens (MECM) </w:t>
            </w:r>
          </w:p>
        </w:tc>
      </w:tr>
      <w:tr w:rsidR="00BC25A6" w:rsidRPr="002E39A1" w14:paraId="2E2FC255" w14:textId="77777777" w:rsidTr="003019AB">
        <w:trPr>
          <w:trHeight w:val="315"/>
        </w:trPr>
        <w:tc>
          <w:tcPr>
            <w:tcW w:w="10205" w:type="dxa"/>
            <w:tcBorders>
              <w:left w:val="single" w:sz="6" w:space="0" w:color="000000"/>
              <w:bottom w:val="single" w:sz="6" w:space="0" w:color="000000"/>
              <w:right w:val="single" w:sz="6" w:space="0" w:color="000000"/>
            </w:tcBorders>
            <w:vAlign w:val="center"/>
          </w:tcPr>
          <w:p w14:paraId="6B72CD02" w14:textId="77777777" w:rsidR="00BC25A6" w:rsidRPr="003019AB" w:rsidRDefault="008745FD" w:rsidP="004A49C9">
            <w:pPr>
              <w:jc w:val="both"/>
              <w:rPr>
                <w:sz w:val="24"/>
                <w:szCs w:val="24"/>
              </w:rPr>
            </w:pPr>
            <w:r w:rsidRPr="003019AB">
              <w:rPr>
                <w:sz w:val="24"/>
                <w:szCs w:val="24"/>
              </w:rPr>
              <w:t xml:space="preserve"> </w:t>
            </w:r>
            <w:r w:rsidRPr="003019AB">
              <w:rPr>
                <w:b/>
                <w:color w:val="FF0000"/>
                <w:sz w:val="24"/>
                <w:szCs w:val="24"/>
              </w:rPr>
              <w:t>Art.    L.    4532-2 </w:t>
            </w:r>
            <w:r w:rsidRPr="003019AB">
              <w:rPr>
                <w:color w:val="FF0000"/>
                <w:sz w:val="24"/>
                <w:szCs w:val="24"/>
              </w:rPr>
              <w:t xml:space="preserve">    </w:t>
            </w:r>
            <w:r w:rsidRPr="003019AB">
              <w:rPr>
                <w:sz w:val="24"/>
                <w:szCs w:val="24"/>
              </w:rPr>
              <w:t xml:space="preserve">Une    coordination    en    matière    de    sécurité    et    de    santé    des    travailleurs    est    organisée    pour    tout    chantier    de    bâtiment    ou    de    génie    civil    où    sont    appelés    à    intervenir    plusieurs    travailleurs    indépendants    ou    entreprises sous-traitantes    incluses    afin    de    prévenir    les    risques    résultant    de    leurs    interventions    simultanées    ou    successives    et    de    prévoir,    lorsqu'elle    s'impose,   </w:t>
            </w:r>
            <w:r w:rsidRPr="003019AB">
              <w:rPr>
                <w:sz w:val="24"/>
                <w:szCs w:val="24"/>
              </w:rPr>
              <w:t xml:space="preserve"> </w:t>
            </w:r>
            <w:r w:rsidRPr="003019AB">
              <w:rPr>
                <w:b/>
                <w:sz w:val="24"/>
                <w:szCs w:val="24"/>
                <w:highlight w:val="yellow"/>
              </w:rPr>
              <w:t>l'utilisation    des    moyens    communs    tels    que    les    infrastructures,    les    moyens    logistiques    et    les    protections    collectives.</w:t>
            </w:r>
            <w:r w:rsidRPr="003019AB">
              <w:rPr>
                <w:sz w:val="24"/>
                <w:szCs w:val="24"/>
              </w:rPr>
              <w:t xml:space="preserve">    — [Anc.    art.    L.    235-3.] </w:t>
            </w:r>
          </w:p>
        </w:tc>
      </w:tr>
      <w:tr w:rsidR="00BC25A6" w:rsidRPr="002E39A1" w14:paraId="03D8AFDD" w14:textId="77777777" w:rsidTr="003019AB">
        <w:trPr>
          <w:trHeight w:val="315"/>
        </w:trPr>
        <w:tc>
          <w:tcPr>
            <w:tcW w:w="10205" w:type="dxa"/>
            <w:tcBorders>
              <w:left w:val="single" w:sz="6" w:space="0" w:color="000000"/>
              <w:bottom w:val="single" w:sz="6" w:space="0" w:color="000000"/>
              <w:right w:val="single" w:sz="6" w:space="0" w:color="000000"/>
            </w:tcBorders>
            <w:vAlign w:val="center"/>
          </w:tcPr>
          <w:p w14:paraId="793F136A" w14:textId="77777777" w:rsidR="00BC25A6" w:rsidRPr="003019AB" w:rsidRDefault="00BC25A6">
            <w:pPr>
              <w:rPr>
                <w:sz w:val="24"/>
                <w:szCs w:val="24"/>
              </w:rPr>
            </w:pPr>
          </w:p>
        </w:tc>
      </w:tr>
      <w:tr w:rsidR="00BC25A6" w:rsidRPr="002E39A1" w14:paraId="60015952" w14:textId="77777777" w:rsidTr="003019AB">
        <w:trPr>
          <w:trHeight w:val="315"/>
        </w:trPr>
        <w:tc>
          <w:tcPr>
            <w:tcW w:w="10205" w:type="dxa"/>
            <w:tcBorders>
              <w:left w:val="single" w:sz="6" w:space="0" w:color="000000"/>
              <w:bottom w:val="single" w:sz="6" w:space="0" w:color="000000"/>
              <w:right w:val="single" w:sz="6" w:space="0" w:color="000000"/>
            </w:tcBorders>
            <w:vAlign w:val="center"/>
          </w:tcPr>
          <w:p w14:paraId="4B6F5CE0" w14:textId="77777777" w:rsidR="004A49C9" w:rsidRPr="00C51BC6" w:rsidRDefault="008745FD" w:rsidP="00C51BC6">
            <w:pPr>
              <w:shd w:val="clear" w:color="auto" w:fill="C2F391"/>
              <w:tabs>
                <w:tab w:val="left" w:pos="16696"/>
              </w:tabs>
              <w:ind w:right="107"/>
              <w:jc w:val="both"/>
              <w:rPr>
                <w:sz w:val="28"/>
                <w:szCs w:val="28"/>
                <w:shd w:val="clear" w:color="auto" w:fill="C2F391"/>
              </w:rPr>
            </w:pPr>
            <w:r w:rsidRPr="00C51BC6">
              <w:rPr>
                <w:b/>
                <w:color w:val="FF0000"/>
                <w:sz w:val="28"/>
                <w:szCs w:val="28"/>
                <w:shd w:val="clear" w:color="auto" w:fill="C2F391"/>
              </w:rPr>
              <w:t>Art.    R.    4532-12</w:t>
            </w:r>
            <w:r w:rsidRPr="00C51BC6">
              <w:rPr>
                <w:sz w:val="28"/>
                <w:szCs w:val="28"/>
                <w:shd w:val="clear" w:color="auto" w:fill="C2F391"/>
              </w:rPr>
              <w:t xml:space="preserve"> Le </w:t>
            </w:r>
            <w:r w:rsidR="003019AB" w:rsidRPr="00C51BC6">
              <w:rPr>
                <w:sz w:val="28"/>
                <w:szCs w:val="28"/>
                <w:shd w:val="clear" w:color="auto" w:fill="C2F391"/>
              </w:rPr>
              <w:t xml:space="preserve">coordonnateur, </w:t>
            </w:r>
            <w:r w:rsidR="003019AB" w:rsidRPr="00C51BC6">
              <w:rPr>
                <w:b/>
                <w:bCs/>
                <w:sz w:val="28"/>
                <w:szCs w:val="28"/>
                <w:shd w:val="clear" w:color="auto" w:fill="C2F391"/>
              </w:rPr>
              <w:t>au</w:t>
            </w:r>
            <w:r w:rsidRPr="00C51BC6">
              <w:rPr>
                <w:b/>
                <w:bCs/>
                <w:sz w:val="28"/>
                <w:szCs w:val="28"/>
                <w:shd w:val="clear" w:color="auto" w:fill="C2F391"/>
              </w:rPr>
              <w:t xml:space="preserve"> </w:t>
            </w:r>
            <w:r w:rsidRPr="00C51BC6">
              <w:rPr>
                <w:b/>
                <w:bCs/>
                <w:sz w:val="28"/>
                <w:szCs w:val="28"/>
                <w:shd w:val="clear" w:color="auto" w:fill="C2F391"/>
              </w:rPr>
              <w:t xml:space="preserve">cours </w:t>
            </w:r>
            <w:r w:rsidRPr="00C51BC6">
              <w:rPr>
                <w:b/>
                <w:bCs/>
                <w:sz w:val="28"/>
                <w:szCs w:val="28"/>
                <w:shd w:val="clear" w:color="auto" w:fill="C2F391"/>
              </w:rPr>
              <w:t xml:space="preserve">de </w:t>
            </w:r>
            <w:r w:rsidR="003019AB" w:rsidRPr="00C51BC6">
              <w:rPr>
                <w:b/>
                <w:bCs/>
                <w:sz w:val="28"/>
                <w:szCs w:val="28"/>
                <w:shd w:val="clear" w:color="auto" w:fill="C2F391"/>
              </w:rPr>
              <w:t>l</w:t>
            </w:r>
            <w:r w:rsidRPr="00C51BC6">
              <w:rPr>
                <w:b/>
                <w:bCs/>
                <w:sz w:val="28"/>
                <w:szCs w:val="28"/>
                <w:shd w:val="clear" w:color="auto" w:fill="C2F391"/>
              </w:rPr>
              <w:t>a</w:t>
            </w:r>
            <w:r w:rsidR="003019AB" w:rsidRPr="00C51BC6">
              <w:rPr>
                <w:b/>
                <w:bCs/>
                <w:sz w:val="28"/>
                <w:szCs w:val="28"/>
                <w:shd w:val="clear" w:color="auto" w:fill="C2F391"/>
              </w:rPr>
              <w:t xml:space="preserve"> conception, </w:t>
            </w:r>
            <w:r w:rsidRPr="00C51BC6">
              <w:rPr>
                <w:b/>
                <w:bCs/>
                <w:sz w:val="28"/>
                <w:szCs w:val="28"/>
                <w:shd w:val="clear" w:color="auto" w:fill="C2F391"/>
              </w:rPr>
              <w:t>de</w:t>
            </w:r>
            <w:r w:rsidR="003019AB" w:rsidRPr="00C51BC6">
              <w:rPr>
                <w:b/>
                <w:bCs/>
                <w:sz w:val="28"/>
                <w:szCs w:val="28"/>
                <w:shd w:val="clear" w:color="auto" w:fill="C2F391"/>
              </w:rPr>
              <w:t xml:space="preserve"> </w:t>
            </w:r>
            <w:r w:rsidRPr="00C51BC6">
              <w:rPr>
                <w:b/>
                <w:bCs/>
                <w:sz w:val="28"/>
                <w:szCs w:val="28"/>
                <w:shd w:val="clear" w:color="auto" w:fill="C2F391"/>
              </w:rPr>
              <w:t xml:space="preserve">l'étude </w:t>
            </w:r>
            <w:r w:rsidRPr="00C51BC6">
              <w:rPr>
                <w:b/>
                <w:bCs/>
                <w:sz w:val="28"/>
                <w:szCs w:val="28"/>
                <w:shd w:val="clear" w:color="auto" w:fill="C2F391"/>
              </w:rPr>
              <w:t xml:space="preserve">et </w:t>
            </w:r>
            <w:r w:rsidRPr="00C51BC6">
              <w:rPr>
                <w:b/>
                <w:bCs/>
                <w:sz w:val="28"/>
                <w:szCs w:val="28"/>
                <w:shd w:val="clear" w:color="auto" w:fill="C2F391"/>
              </w:rPr>
              <w:t xml:space="preserve">de </w:t>
            </w:r>
            <w:r w:rsidRPr="00C51BC6">
              <w:rPr>
                <w:b/>
                <w:bCs/>
                <w:sz w:val="28"/>
                <w:szCs w:val="28"/>
                <w:shd w:val="clear" w:color="auto" w:fill="C2F391"/>
              </w:rPr>
              <w:t xml:space="preserve">l'élaboration </w:t>
            </w:r>
            <w:r w:rsidRPr="00C51BC6">
              <w:rPr>
                <w:b/>
                <w:bCs/>
                <w:sz w:val="28"/>
                <w:szCs w:val="28"/>
                <w:shd w:val="clear" w:color="auto" w:fill="C2F391"/>
              </w:rPr>
              <w:t xml:space="preserve">du    projet </w:t>
            </w:r>
            <w:r w:rsidRPr="00C51BC6">
              <w:rPr>
                <w:b/>
                <w:bCs/>
                <w:sz w:val="28"/>
                <w:szCs w:val="28"/>
                <w:shd w:val="clear" w:color="auto" w:fill="C2F391"/>
              </w:rPr>
              <w:t xml:space="preserve">de </w:t>
            </w:r>
            <w:r w:rsidR="004A49C9" w:rsidRPr="00C51BC6">
              <w:rPr>
                <w:b/>
                <w:bCs/>
                <w:sz w:val="28"/>
                <w:szCs w:val="28"/>
                <w:shd w:val="clear" w:color="auto" w:fill="C2F391"/>
              </w:rPr>
              <w:t xml:space="preserve">l’ouvrage </w:t>
            </w:r>
            <w:r w:rsidR="004A49C9" w:rsidRPr="00C51BC6">
              <w:rPr>
                <w:sz w:val="28"/>
                <w:szCs w:val="28"/>
                <w:shd w:val="clear" w:color="auto" w:fill="C2F391"/>
              </w:rPr>
              <w:t>:</w:t>
            </w:r>
          </w:p>
          <w:p w14:paraId="25F43D25" w14:textId="77777777" w:rsidR="004A49C9" w:rsidRPr="004A49C9" w:rsidRDefault="008745FD" w:rsidP="004A49C9">
            <w:pPr>
              <w:pStyle w:val="Paragraphedeliste"/>
              <w:numPr>
                <w:ilvl w:val="0"/>
                <w:numId w:val="29"/>
              </w:numPr>
              <w:tabs>
                <w:tab w:val="left" w:pos="16696"/>
              </w:tabs>
              <w:ind w:right="107"/>
              <w:jc w:val="both"/>
              <w:rPr>
                <w:sz w:val="24"/>
                <w:szCs w:val="24"/>
              </w:rPr>
            </w:pPr>
            <w:r w:rsidRPr="004A49C9">
              <w:rPr>
                <w:b/>
                <w:sz w:val="24"/>
                <w:szCs w:val="24"/>
              </w:rPr>
              <w:t xml:space="preserve">Élabore    le    plan    général    de    coordination    lorsqu'il    est    </w:t>
            </w:r>
            <w:r w:rsidR="003019AB" w:rsidRPr="004A49C9">
              <w:rPr>
                <w:b/>
                <w:sz w:val="24"/>
                <w:szCs w:val="24"/>
              </w:rPr>
              <w:t>requis ;</w:t>
            </w:r>
          </w:p>
          <w:p w14:paraId="7BC10EA1" w14:textId="77777777" w:rsidR="004A49C9" w:rsidRPr="004A49C9" w:rsidRDefault="008745FD" w:rsidP="004A49C9">
            <w:pPr>
              <w:pStyle w:val="Paragraphedeliste"/>
              <w:numPr>
                <w:ilvl w:val="0"/>
                <w:numId w:val="29"/>
              </w:numPr>
              <w:tabs>
                <w:tab w:val="left" w:pos="16696"/>
              </w:tabs>
              <w:ind w:right="107"/>
              <w:jc w:val="both"/>
              <w:rPr>
                <w:sz w:val="24"/>
                <w:szCs w:val="24"/>
              </w:rPr>
            </w:pPr>
            <w:r w:rsidRPr="004A49C9">
              <w:rPr>
                <w:b/>
                <w:sz w:val="24"/>
                <w:szCs w:val="24"/>
              </w:rPr>
              <w:t xml:space="preserve">Constitue    le    dossier    d'intervention    ultérieure    sur    </w:t>
            </w:r>
            <w:r w:rsidR="004A49C9" w:rsidRPr="004A49C9">
              <w:rPr>
                <w:b/>
                <w:sz w:val="24"/>
                <w:szCs w:val="24"/>
              </w:rPr>
              <w:t>l’ouvrage ;</w:t>
            </w:r>
          </w:p>
          <w:p w14:paraId="6C50D269" w14:textId="4B4A79AD" w:rsidR="004A49C9" w:rsidRDefault="008745FD" w:rsidP="004A49C9">
            <w:pPr>
              <w:pStyle w:val="Paragraphedeliste"/>
              <w:numPr>
                <w:ilvl w:val="0"/>
                <w:numId w:val="29"/>
              </w:numPr>
              <w:tabs>
                <w:tab w:val="left" w:pos="16696"/>
              </w:tabs>
              <w:ind w:right="107"/>
              <w:jc w:val="both"/>
              <w:rPr>
                <w:sz w:val="24"/>
                <w:szCs w:val="24"/>
              </w:rPr>
            </w:pPr>
            <w:r w:rsidRPr="0038757A">
              <w:rPr>
                <w:b/>
                <w:bCs/>
                <w:sz w:val="24"/>
                <w:szCs w:val="24"/>
              </w:rPr>
              <w:t xml:space="preserve">Ouvre </w:t>
            </w:r>
            <w:r w:rsidRPr="0038757A">
              <w:rPr>
                <w:b/>
                <w:bCs/>
                <w:sz w:val="24"/>
                <w:szCs w:val="24"/>
              </w:rPr>
              <w:t xml:space="preserve">un </w:t>
            </w:r>
            <w:r w:rsidRPr="0038757A">
              <w:rPr>
                <w:b/>
                <w:bCs/>
                <w:sz w:val="24"/>
                <w:szCs w:val="24"/>
              </w:rPr>
              <w:t xml:space="preserve">registre-journal </w:t>
            </w:r>
            <w:r w:rsidRPr="0038757A">
              <w:rPr>
                <w:b/>
                <w:bCs/>
                <w:sz w:val="24"/>
                <w:szCs w:val="24"/>
              </w:rPr>
              <w:t xml:space="preserve">de </w:t>
            </w:r>
            <w:r w:rsidRPr="0038757A">
              <w:rPr>
                <w:b/>
                <w:bCs/>
                <w:sz w:val="24"/>
                <w:szCs w:val="24"/>
              </w:rPr>
              <w:t xml:space="preserve">la </w:t>
            </w:r>
            <w:r w:rsidRPr="0038757A">
              <w:rPr>
                <w:b/>
                <w:bCs/>
                <w:sz w:val="24"/>
                <w:szCs w:val="24"/>
              </w:rPr>
              <w:t>coordination</w:t>
            </w:r>
            <w:r w:rsidRPr="004A49C9">
              <w:rPr>
                <w:sz w:val="24"/>
                <w:szCs w:val="24"/>
              </w:rPr>
              <w:t xml:space="preserve"> </w:t>
            </w:r>
            <w:r w:rsidRPr="004A49C9">
              <w:rPr>
                <w:sz w:val="24"/>
                <w:szCs w:val="24"/>
              </w:rPr>
              <w:t xml:space="preserve">dès    la    signature    du    contrat    ou    de    l'avenant    </w:t>
            </w:r>
            <w:r w:rsidR="004A49C9" w:rsidRPr="004A49C9">
              <w:rPr>
                <w:sz w:val="24"/>
                <w:szCs w:val="24"/>
              </w:rPr>
              <w:t>spécifique ;</w:t>
            </w:r>
          </w:p>
          <w:p w14:paraId="1EDEBF1A" w14:textId="0DB4CE08" w:rsidR="004A49C9" w:rsidRPr="004A49C9" w:rsidRDefault="008745FD" w:rsidP="004A49C9">
            <w:pPr>
              <w:pStyle w:val="Paragraphedeliste"/>
              <w:numPr>
                <w:ilvl w:val="0"/>
                <w:numId w:val="29"/>
              </w:numPr>
              <w:tabs>
                <w:tab w:val="left" w:pos="16696"/>
              </w:tabs>
              <w:ind w:right="107"/>
              <w:jc w:val="both"/>
              <w:rPr>
                <w:sz w:val="24"/>
                <w:szCs w:val="24"/>
              </w:rPr>
            </w:pPr>
            <w:r w:rsidRPr="004A49C9">
              <w:rPr>
                <w:b/>
                <w:sz w:val="24"/>
                <w:szCs w:val="24"/>
              </w:rPr>
              <w:t xml:space="preserve">Définit </w:t>
            </w:r>
            <w:r w:rsidRPr="004A49C9">
              <w:rPr>
                <w:b/>
                <w:sz w:val="24"/>
                <w:szCs w:val="24"/>
              </w:rPr>
              <w:t xml:space="preserve">les </w:t>
            </w:r>
            <w:r w:rsidRPr="004A49C9">
              <w:rPr>
                <w:b/>
                <w:sz w:val="24"/>
                <w:szCs w:val="24"/>
              </w:rPr>
              <w:t xml:space="preserve">sujétions </w:t>
            </w:r>
            <w:r w:rsidRPr="004A49C9">
              <w:rPr>
                <w:b/>
                <w:sz w:val="24"/>
                <w:szCs w:val="24"/>
              </w:rPr>
              <w:t>relatives</w:t>
            </w:r>
            <w:r w:rsidRPr="004A49C9">
              <w:rPr>
                <w:b/>
                <w:sz w:val="24"/>
                <w:szCs w:val="24"/>
              </w:rPr>
              <w:t xml:space="preserve"> à </w:t>
            </w:r>
            <w:r w:rsidR="004A49C9" w:rsidRPr="004A49C9">
              <w:rPr>
                <w:b/>
                <w:sz w:val="24"/>
                <w:szCs w:val="24"/>
              </w:rPr>
              <w:t>l</w:t>
            </w:r>
            <w:r w:rsidRPr="004A49C9">
              <w:rPr>
                <w:b/>
                <w:sz w:val="24"/>
                <w:szCs w:val="24"/>
              </w:rPr>
              <w:t xml:space="preserve">a </w:t>
            </w:r>
            <w:r w:rsidRPr="004A49C9">
              <w:rPr>
                <w:b/>
                <w:sz w:val="24"/>
                <w:szCs w:val="24"/>
              </w:rPr>
              <w:t>mise</w:t>
            </w:r>
            <w:r w:rsidR="004A49C9" w:rsidRPr="004A49C9">
              <w:rPr>
                <w:b/>
                <w:sz w:val="24"/>
                <w:szCs w:val="24"/>
              </w:rPr>
              <w:t xml:space="preserve"> </w:t>
            </w:r>
            <w:r w:rsidRPr="004A49C9">
              <w:rPr>
                <w:b/>
                <w:sz w:val="24"/>
                <w:szCs w:val="24"/>
              </w:rPr>
              <w:t>en</w:t>
            </w:r>
            <w:r w:rsidR="004A49C9" w:rsidRPr="004A49C9">
              <w:rPr>
                <w:b/>
                <w:sz w:val="24"/>
                <w:szCs w:val="24"/>
              </w:rPr>
              <w:t xml:space="preserve"> </w:t>
            </w:r>
            <w:r w:rsidRPr="004A49C9">
              <w:rPr>
                <w:b/>
                <w:sz w:val="24"/>
                <w:szCs w:val="24"/>
              </w:rPr>
              <w:t xml:space="preserve">place </w:t>
            </w:r>
            <w:r w:rsidRPr="004A49C9">
              <w:rPr>
                <w:b/>
                <w:sz w:val="24"/>
                <w:szCs w:val="24"/>
              </w:rPr>
              <w:t>et</w:t>
            </w:r>
            <w:r w:rsidR="004A49C9" w:rsidRPr="004A49C9">
              <w:rPr>
                <w:b/>
                <w:sz w:val="24"/>
                <w:szCs w:val="24"/>
              </w:rPr>
              <w:t xml:space="preserve"> </w:t>
            </w:r>
            <w:r w:rsidRPr="004A49C9">
              <w:rPr>
                <w:b/>
                <w:sz w:val="24"/>
                <w:szCs w:val="24"/>
              </w:rPr>
              <w:t>à</w:t>
            </w:r>
            <w:r w:rsidR="004A49C9" w:rsidRPr="004A49C9">
              <w:rPr>
                <w:b/>
                <w:sz w:val="24"/>
                <w:szCs w:val="24"/>
              </w:rPr>
              <w:t xml:space="preserve"> </w:t>
            </w:r>
            <w:r w:rsidRPr="004A49C9">
              <w:rPr>
                <w:b/>
                <w:sz w:val="24"/>
                <w:szCs w:val="24"/>
              </w:rPr>
              <w:t xml:space="preserve">l'utilisation </w:t>
            </w:r>
            <w:r w:rsidRPr="004A49C9">
              <w:rPr>
                <w:b/>
                <w:sz w:val="24"/>
                <w:szCs w:val="24"/>
              </w:rPr>
              <w:t xml:space="preserve">des </w:t>
            </w:r>
            <w:r w:rsidRPr="004A49C9">
              <w:rPr>
                <w:b/>
                <w:sz w:val="24"/>
                <w:szCs w:val="24"/>
              </w:rPr>
              <w:t>protections</w:t>
            </w:r>
            <w:r w:rsidR="004A49C9" w:rsidRPr="004A49C9">
              <w:rPr>
                <w:b/>
                <w:sz w:val="24"/>
                <w:szCs w:val="24"/>
              </w:rPr>
              <w:t xml:space="preserve"> collectives, des </w:t>
            </w:r>
            <w:r w:rsidRPr="004A49C9">
              <w:rPr>
                <w:b/>
                <w:sz w:val="24"/>
                <w:szCs w:val="24"/>
              </w:rPr>
              <w:t xml:space="preserve">appareils </w:t>
            </w:r>
            <w:r w:rsidRPr="004A49C9">
              <w:rPr>
                <w:b/>
                <w:sz w:val="24"/>
                <w:szCs w:val="24"/>
              </w:rPr>
              <w:t xml:space="preserve">de </w:t>
            </w:r>
            <w:r w:rsidRPr="004A49C9">
              <w:rPr>
                <w:b/>
                <w:sz w:val="24"/>
                <w:szCs w:val="24"/>
              </w:rPr>
              <w:t xml:space="preserve">levage, </w:t>
            </w:r>
            <w:r w:rsidRPr="004A49C9">
              <w:rPr>
                <w:b/>
                <w:sz w:val="24"/>
                <w:szCs w:val="24"/>
              </w:rPr>
              <w:t xml:space="preserve">des </w:t>
            </w:r>
            <w:r w:rsidRPr="004A49C9">
              <w:rPr>
                <w:b/>
                <w:sz w:val="24"/>
                <w:szCs w:val="24"/>
              </w:rPr>
              <w:t xml:space="preserve">accès </w:t>
            </w:r>
            <w:r w:rsidRPr="004A49C9">
              <w:rPr>
                <w:b/>
                <w:sz w:val="24"/>
                <w:szCs w:val="24"/>
              </w:rPr>
              <w:t xml:space="preserve">provisoires </w:t>
            </w:r>
            <w:r w:rsidRPr="004A49C9">
              <w:rPr>
                <w:b/>
                <w:sz w:val="24"/>
                <w:szCs w:val="24"/>
              </w:rPr>
              <w:t xml:space="preserve">et </w:t>
            </w:r>
            <w:r w:rsidRPr="004A49C9">
              <w:rPr>
                <w:b/>
                <w:sz w:val="24"/>
                <w:szCs w:val="24"/>
              </w:rPr>
              <w:t>des</w:t>
            </w:r>
            <w:r w:rsidR="004A49C9" w:rsidRPr="004A49C9">
              <w:rPr>
                <w:b/>
                <w:sz w:val="24"/>
                <w:szCs w:val="24"/>
              </w:rPr>
              <w:t xml:space="preserve"> </w:t>
            </w:r>
            <w:r w:rsidRPr="004A49C9">
              <w:rPr>
                <w:b/>
                <w:sz w:val="24"/>
                <w:szCs w:val="24"/>
              </w:rPr>
              <w:t xml:space="preserve">installations </w:t>
            </w:r>
            <w:r w:rsidRPr="004A49C9">
              <w:rPr>
                <w:b/>
                <w:sz w:val="24"/>
                <w:szCs w:val="24"/>
              </w:rPr>
              <w:t>générales,</w:t>
            </w:r>
            <w:r w:rsidR="004A49C9" w:rsidRPr="004A49C9">
              <w:rPr>
                <w:b/>
                <w:sz w:val="24"/>
                <w:szCs w:val="24"/>
              </w:rPr>
              <w:t xml:space="preserve"> </w:t>
            </w:r>
            <w:r w:rsidRPr="004A49C9">
              <w:rPr>
                <w:b/>
                <w:sz w:val="24"/>
                <w:szCs w:val="24"/>
              </w:rPr>
              <w:t>notamment</w:t>
            </w:r>
            <w:r w:rsidR="004A49C9" w:rsidRPr="004A49C9">
              <w:rPr>
                <w:b/>
                <w:sz w:val="24"/>
                <w:szCs w:val="24"/>
              </w:rPr>
              <w:t xml:space="preserve"> </w:t>
            </w:r>
            <w:r w:rsidRPr="004A49C9">
              <w:rPr>
                <w:b/>
                <w:sz w:val="24"/>
                <w:szCs w:val="24"/>
              </w:rPr>
              <w:t xml:space="preserve">les    installations </w:t>
            </w:r>
            <w:r w:rsidRPr="004A49C9">
              <w:rPr>
                <w:b/>
                <w:sz w:val="24"/>
                <w:szCs w:val="24"/>
              </w:rPr>
              <w:t xml:space="preserve">électriques.    </w:t>
            </w:r>
          </w:p>
          <w:p w14:paraId="6C55DE83" w14:textId="2D579534" w:rsidR="00BC25A6" w:rsidRPr="003019AB" w:rsidRDefault="008745FD">
            <w:pPr>
              <w:pStyle w:val="Contenudetableau"/>
              <w:shd w:val="clear" w:color="auto" w:fill="FFFFA6"/>
              <w:tabs>
                <w:tab w:val="left" w:pos="16696"/>
              </w:tabs>
              <w:ind w:right="107"/>
              <w:jc w:val="both"/>
              <w:rPr>
                <w:sz w:val="24"/>
                <w:szCs w:val="24"/>
              </w:rPr>
            </w:pPr>
            <w:r w:rsidRPr="003019AB">
              <w:rPr>
                <w:b/>
                <w:sz w:val="24"/>
                <w:szCs w:val="24"/>
                <w:highlight w:val="yellow"/>
                <w:u w:val="single"/>
              </w:rPr>
              <w:t>I</w:t>
            </w:r>
            <w:r w:rsidRPr="003019AB">
              <w:rPr>
                <w:b/>
                <w:sz w:val="24"/>
                <w:szCs w:val="24"/>
                <w:highlight w:val="yellow"/>
                <w:u w:val="single"/>
              </w:rPr>
              <w:t>l</w:t>
            </w:r>
            <w:r w:rsidR="004A49C9">
              <w:rPr>
                <w:b/>
                <w:sz w:val="24"/>
                <w:szCs w:val="24"/>
                <w:highlight w:val="yellow"/>
                <w:u w:val="single"/>
              </w:rPr>
              <w:t xml:space="preserve"> </w:t>
            </w:r>
            <w:r w:rsidRPr="003019AB">
              <w:rPr>
                <w:b/>
                <w:sz w:val="24"/>
                <w:szCs w:val="24"/>
                <w:highlight w:val="yellow"/>
                <w:u w:val="single"/>
              </w:rPr>
              <w:t>mentionne</w:t>
            </w:r>
            <w:r w:rsidR="004A49C9">
              <w:rPr>
                <w:b/>
                <w:sz w:val="24"/>
                <w:szCs w:val="24"/>
                <w:highlight w:val="yellow"/>
                <w:u w:val="single"/>
              </w:rPr>
              <w:t xml:space="preserve"> </w:t>
            </w:r>
            <w:r w:rsidRPr="003019AB">
              <w:rPr>
                <w:b/>
                <w:sz w:val="24"/>
                <w:szCs w:val="24"/>
                <w:highlight w:val="yellow"/>
                <w:u w:val="single"/>
              </w:rPr>
              <w:t xml:space="preserve">dans </w:t>
            </w:r>
            <w:r w:rsidRPr="003019AB">
              <w:rPr>
                <w:b/>
                <w:sz w:val="24"/>
                <w:szCs w:val="24"/>
                <w:highlight w:val="yellow"/>
                <w:u w:val="single"/>
              </w:rPr>
              <w:t xml:space="preserve">les </w:t>
            </w:r>
            <w:r w:rsidRPr="003019AB">
              <w:rPr>
                <w:b/>
                <w:sz w:val="24"/>
                <w:szCs w:val="24"/>
                <w:highlight w:val="yellow"/>
                <w:u w:val="single"/>
              </w:rPr>
              <w:t xml:space="preserve">pièces </w:t>
            </w:r>
            <w:r w:rsidRPr="003019AB">
              <w:rPr>
                <w:b/>
                <w:sz w:val="24"/>
                <w:szCs w:val="24"/>
                <w:highlight w:val="yellow"/>
                <w:u w:val="single"/>
              </w:rPr>
              <w:t xml:space="preserve">écrites </w:t>
            </w:r>
            <w:r w:rsidRPr="003019AB">
              <w:rPr>
                <w:b/>
                <w:sz w:val="24"/>
                <w:szCs w:val="24"/>
                <w:highlight w:val="yellow"/>
                <w:u w:val="single"/>
              </w:rPr>
              <w:t xml:space="preserve">leur </w:t>
            </w:r>
            <w:r w:rsidRPr="003019AB">
              <w:rPr>
                <w:b/>
                <w:sz w:val="24"/>
                <w:szCs w:val="24"/>
                <w:highlight w:val="yellow"/>
                <w:u w:val="single"/>
              </w:rPr>
              <w:t>répartition</w:t>
            </w:r>
            <w:r w:rsidR="004A49C9">
              <w:rPr>
                <w:b/>
                <w:sz w:val="24"/>
                <w:szCs w:val="24"/>
                <w:highlight w:val="yellow"/>
                <w:u w:val="single"/>
              </w:rPr>
              <w:t xml:space="preserve"> </w:t>
            </w:r>
            <w:r w:rsidRPr="003019AB">
              <w:rPr>
                <w:b/>
                <w:sz w:val="24"/>
                <w:szCs w:val="24"/>
                <w:highlight w:val="yellow"/>
                <w:u w:val="single"/>
              </w:rPr>
              <w:t>entre</w:t>
            </w:r>
            <w:r w:rsidR="004A49C9">
              <w:rPr>
                <w:b/>
                <w:sz w:val="24"/>
                <w:szCs w:val="24"/>
                <w:highlight w:val="yellow"/>
                <w:u w:val="single"/>
              </w:rPr>
              <w:t xml:space="preserve"> </w:t>
            </w:r>
            <w:r w:rsidRPr="003019AB">
              <w:rPr>
                <w:b/>
                <w:sz w:val="24"/>
                <w:szCs w:val="24"/>
                <w:highlight w:val="yellow"/>
                <w:u w:val="single"/>
              </w:rPr>
              <w:t xml:space="preserve">les </w:t>
            </w:r>
            <w:r w:rsidRPr="003019AB">
              <w:rPr>
                <w:b/>
                <w:sz w:val="24"/>
                <w:szCs w:val="24"/>
                <w:highlight w:val="yellow"/>
                <w:u w:val="single"/>
              </w:rPr>
              <w:t xml:space="preserve">différents </w:t>
            </w:r>
            <w:r w:rsidRPr="003019AB">
              <w:rPr>
                <w:b/>
                <w:sz w:val="24"/>
                <w:szCs w:val="24"/>
                <w:highlight w:val="yellow"/>
                <w:u w:val="single"/>
              </w:rPr>
              <w:t xml:space="preserve">corps </w:t>
            </w:r>
            <w:r w:rsidRPr="003019AB">
              <w:rPr>
                <w:b/>
                <w:sz w:val="24"/>
                <w:szCs w:val="24"/>
                <w:highlight w:val="yellow"/>
                <w:u w:val="single"/>
              </w:rPr>
              <w:t xml:space="preserve">d'état </w:t>
            </w:r>
            <w:r w:rsidRPr="003019AB">
              <w:rPr>
                <w:b/>
                <w:sz w:val="24"/>
                <w:szCs w:val="24"/>
                <w:highlight w:val="yellow"/>
                <w:u w:val="single"/>
              </w:rPr>
              <w:t xml:space="preserve">ou </w:t>
            </w:r>
            <w:r w:rsidRPr="003019AB">
              <w:rPr>
                <w:b/>
                <w:sz w:val="24"/>
                <w:szCs w:val="24"/>
                <w:highlight w:val="yellow"/>
                <w:u w:val="single"/>
              </w:rPr>
              <w:t xml:space="preserve">de </w:t>
            </w:r>
            <w:r w:rsidRPr="003019AB">
              <w:rPr>
                <w:b/>
                <w:sz w:val="24"/>
                <w:szCs w:val="24"/>
                <w:highlight w:val="yellow"/>
                <w:u w:val="single"/>
              </w:rPr>
              <w:t xml:space="preserve">métier </w:t>
            </w:r>
            <w:r w:rsidRPr="003019AB">
              <w:rPr>
                <w:b/>
                <w:sz w:val="24"/>
                <w:szCs w:val="24"/>
                <w:highlight w:val="yellow"/>
                <w:u w:val="single"/>
              </w:rPr>
              <w:t xml:space="preserve">qui </w:t>
            </w:r>
            <w:r w:rsidRPr="003019AB">
              <w:rPr>
                <w:b/>
                <w:sz w:val="24"/>
                <w:szCs w:val="24"/>
                <w:highlight w:val="yellow"/>
                <w:u w:val="single"/>
              </w:rPr>
              <w:t xml:space="preserve">interviendront </w:t>
            </w:r>
            <w:r w:rsidRPr="003019AB">
              <w:rPr>
                <w:b/>
                <w:sz w:val="24"/>
                <w:szCs w:val="24"/>
                <w:highlight w:val="yellow"/>
                <w:u w:val="single"/>
              </w:rPr>
              <w:t xml:space="preserve">sur  </w:t>
            </w:r>
            <w:r w:rsidRPr="003019AB">
              <w:rPr>
                <w:b/>
                <w:sz w:val="24"/>
                <w:szCs w:val="24"/>
                <w:highlight w:val="yellow"/>
                <w:u w:val="single"/>
              </w:rPr>
              <w:t xml:space="preserve">le  </w:t>
            </w:r>
            <w:r w:rsidR="004A49C9" w:rsidRPr="003019AB">
              <w:rPr>
                <w:b/>
                <w:sz w:val="24"/>
                <w:szCs w:val="24"/>
                <w:highlight w:val="yellow"/>
                <w:u w:val="single"/>
              </w:rPr>
              <w:t>chantier ;</w:t>
            </w:r>
          </w:p>
          <w:p w14:paraId="5B3CAAD2" w14:textId="77777777" w:rsidR="00BC25A6" w:rsidRDefault="008745FD" w:rsidP="004A49C9">
            <w:pPr>
              <w:pStyle w:val="Contenudetableau"/>
              <w:numPr>
                <w:ilvl w:val="0"/>
                <w:numId w:val="29"/>
              </w:numPr>
              <w:tabs>
                <w:tab w:val="left" w:pos="16696"/>
              </w:tabs>
              <w:ind w:right="107"/>
              <w:jc w:val="both"/>
              <w:rPr>
                <w:sz w:val="24"/>
                <w:szCs w:val="24"/>
              </w:rPr>
            </w:pPr>
            <w:r w:rsidRPr="0038757A">
              <w:rPr>
                <w:b/>
                <w:bCs/>
                <w:sz w:val="24"/>
                <w:szCs w:val="24"/>
              </w:rPr>
              <w:t>Assure    le    passage    des    consignes</w:t>
            </w:r>
            <w:r w:rsidRPr="003019AB">
              <w:rPr>
                <w:sz w:val="24"/>
                <w:szCs w:val="24"/>
              </w:rPr>
              <w:t xml:space="preserve">    et    la    transmission    des    documents    mentionnés    aux    1°    à    4°    au    coordonnateur    de    la    phase    de    réalisation    de    l'ouvrage    lorsque    celui-ci    est    différent.</w:t>
            </w:r>
          </w:p>
          <w:p w14:paraId="35462B8C" w14:textId="291D0BE3" w:rsidR="00102EB4" w:rsidRPr="003019AB" w:rsidRDefault="00102EB4" w:rsidP="00102EB4">
            <w:pPr>
              <w:pStyle w:val="Contenudetableau"/>
              <w:tabs>
                <w:tab w:val="left" w:pos="16696"/>
              </w:tabs>
              <w:ind w:right="107"/>
              <w:jc w:val="both"/>
              <w:rPr>
                <w:sz w:val="24"/>
                <w:szCs w:val="24"/>
              </w:rPr>
            </w:pPr>
          </w:p>
        </w:tc>
      </w:tr>
      <w:tr w:rsidR="00BC25A6" w:rsidRPr="002E39A1" w14:paraId="10330EBA" w14:textId="77777777" w:rsidTr="003019AB">
        <w:trPr>
          <w:trHeight w:val="315"/>
        </w:trPr>
        <w:tc>
          <w:tcPr>
            <w:tcW w:w="10205" w:type="dxa"/>
            <w:tcBorders>
              <w:left w:val="single" w:sz="6" w:space="0" w:color="000000"/>
              <w:bottom w:val="single" w:sz="6" w:space="0" w:color="000000"/>
              <w:right w:val="single" w:sz="6" w:space="0" w:color="000000"/>
            </w:tcBorders>
            <w:vAlign w:val="center"/>
          </w:tcPr>
          <w:p w14:paraId="2ECC9939" w14:textId="77777777" w:rsidR="00BC25A6" w:rsidRPr="00C51BC6" w:rsidRDefault="008745FD" w:rsidP="00C51BC6">
            <w:pPr>
              <w:shd w:val="clear" w:color="auto" w:fill="C2F391"/>
              <w:tabs>
                <w:tab w:val="left" w:pos="16696"/>
              </w:tabs>
              <w:ind w:right="107"/>
              <w:jc w:val="both"/>
              <w:rPr>
                <w:sz w:val="28"/>
                <w:szCs w:val="28"/>
                <w:shd w:val="clear" w:color="auto" w:fill="C2F391"/>
              </w:rPr>
            </w:pPr>
            <w:bookmarkStart w:id="5" w:name="_Hlk11163238"/>
            <w:r w:rsidRPr="00C51BC6">
              <w:rPr>
                <w:b/>
                <w:color w:val="FF0000"/>
                <w:sz w:val="28"/>
                <w:szCs w:val="28"/>
                <w:shd w:val="clear" w:color="auto" w:fill="C2F391"/>
              </w:rPr>
              <w:t>Art.    R.    4532-13</w:t>
            </w:r>
            <w:r w:rsidRPr="00C51BC6">
              <w:rPr>
                <w:b/>
                <w:color w:val="FF0000"/>
                <w:sz w:val="28"/>
                <w:szCs w:val="28"/>
                <w:shd w:val="clear" w:color="auto" w:fill="C2F391"/>
              </w:rPr>
              <w:t> </w:t>
            </w:r>
            <w:r w:rsidRPr="00C51BC6">
              <w:rPr>
                <w:sz w:val="28"/>
                <w:szCs w:val="28"/>
                <w:shd w:val="clear" w:color="auto" w:fill="C2F391"/>
              </w:rPr>
              <w:t xml:space="preserve">Le coordonnateur </w:t>
            </w:r>
            <w:r w:rsidRPr="00C51BC6">
              <w:rPr>
                <w:b/>
                <w:bCs/>
                <w:sz w:val="28"/>
                <w:szCs w:val="28"/>
                <w:shd w:val="clear" w:color="auto" w:fill="C2F391"/>
              </w:rPr>
              <w:t>au cours de la réalisation de l’ouvrage</w:t>
            </w:r>
            <w:r w:rsidRPr="00C51BC6">
              <w:rPr>
                <w:sz w:val="28"/>
                <w:szCs w:val="28"/>
                <w:shd w:val="clear" w:color="auto" w:fill="C2F391"/>
              </w:rPr>
              <w:t> :</w:t>
            </w:r>
          </w:p>
          <w:p w14:paraId="7A1EF1E6" w14:textId="77777777" w:rsidR="00BC25A6" w:rsidRPr="003019AB" w:rsidRDefault="008745FD">
            <w:pPr>
              <w:pStyle w:val="Contenudetableau"/>
              <w:tabs>
                <w:tab w:val="left" w:pos="16696"/>
              </w:tabs>
              <w:ind w:right="107"/>
              <w:jc w:val="both"/>
              <w:rPr>
                <w:sz w:val="24"/>
                <w:szCs w:val="24"/>
              </w:rPr>
            </w:pPr>
            <w:bookmarkStart w:id="6" w:name="CTRA193641"/>
            <w:bookmarkEnd w:id="6"/>
            <w:r w:rsidRPr="003019AB">
              <w:rPr>
                <w:sz w:val="24"/>
                <w:szCs w:val="24"/>
              </w:rPr>
              <w:t> </w:t>
            </w:r>
            <w:r w:rsidRPr="003019AB">
              <w:rPr>
                <w:sz w:val="24"/>
                <w:szCs w:val="24"/>
              </w:rPr>
              <w:t xml:space="preserve">1°    </w:t>
            </w:r>
            <w:r w:rsidRPr="003019AB">
              <w:rPr>
                <w:b/>
                <w:sz w:val="24"/>
                <w:szCs w:val="24"/>
              </w:rPr>
              <w:t xml:space="preserve">Organise    entre    les    entreprises    y    compris    sous-traitantes    qu’elles    se    trouvent    ou    non    présentes    ensemble    sur    le    chantier    la    coordination    de    leurs    activités    simultanées    ou    successives    les    modalités    </w:t>
            </w:r>
            <w:r w:rsidRPr="003019AB">
              <w:rPr>
                <w:b/>
                <w:sz w:val="24"/>
                <w:szCs w:val="24"/>
                <w:highlight w:val="yellow"/>
              </w:rPr>
              <w:t>de    leur    utilisation    en    commun    des    installations    matériels    et    circulations    verticales    et    horizontales    leur    information    mutuelle</w:t>
            </w:r>
            <w:r w:rsidRPr="003019AB">
              <w:rPr>
                <w:b/>
                <w:sz w:val="24"/>
                <w:szCs w:val="24"/>
              </w:rPr>
              <w:t xml:space="preserve">    ainsi    que    l’échange    entre    elles    des    consig</w:t>
            </w:r>
            <w:r w:rsidRPr="003019AB">
              <w:rPr>
                <w:b/>
                <w:sz w:val="24"/>
                <w:szCs w:val="24"/>
              </w:rPr>
              <w:t>nes    en    matière    de    sécurité    et    de    protection    de    la    santé</w:t>
            </w:r>
            <w:r w:rsidRPr="003019AB">
              <w:rPr>
                <w:sz w:val="24"/>
                <w:szCs w:val="24"/>
              </w:rPr>
              <w:t xml:space="preserve">    .A    cet    effet    il    procède    avec    chaque    entreprise    préalablement    à    l’intervention    de    celle-ci    à    une    inspection    commune    au    cours    de    laquelle    sont    en    particulier    précisées    en    fonction    des    caractéristiques    des    travaux    que    cette    entreprise    s’apprête    à    exécuter    les    consignes    à    observer    ou    à    transmettre</w:t>
            </w:r>
            <w:r w:rsidRPr="003019AB">
              <w:rPr>
                <w:sz w:val="24"/>
                <w:szCs w:val="24"/>
              </w:rPr>
              <w:t xml:space="preserve">    et    les    observations    particulières    de    sécurité    et    de    santé    prises    pour    l’    ensemble    de    l’opération    </w:t>
            </w:r>
            <w:bookmarkEnd w:id="5"/>
            <w:r w:rsidRPr="003019AB">
              <w:rPr>
                <w:sz w:val="24"/>
                <w:szCs w:val="24"/>
              </w:rPr>
              <w:t>Cette    inspection    commune    est    réalisée    avant    remise    du    plan    particulier    de    sécurité    et    de    protection    de    la    santé    lorsque    l’entreprise    est    soumise    à    l’obligation    de    le    rédiger.</w:t>
            </w:r>
          </w:p>
        </w:tc>
      </w:tr>
      <w:tr w:rsidR="00BC25A6" w:rsidRPr="002E39A1" w14:paraId="66231F4D" w14:textId="77777777" w:rsidTr="003019AB">
        <w:trPr>
          <w:trHeight w:val="315"/>
        </w:trPr>
        <w:tc>
          <w:tcPr>
            <w:tcW w:w="10205" w:type="dxa"/>
            <w:tcMar>
              <w:top w:w="55" w:type="dxa"/>
              <w:bottom w:w="55" w:type="dxa"/>
            </w:tcMar>
            <w:vAlign w:val="center"/>
          </w:tcPr>
          <w:p w14:paraId="73E0E4F5" w14:textId="77777777" w:rsidR="00BC25A6" w:rsidRDefault="00BC25A6"/>
          <w:p w14:paraId="7D96FD9A" w14:textId="77777777" w:rsidR="0038757A" w:rsidRDefault="0038757A"/>
          <w:p w14:paraId="26B56C6C" w14:textId="77777777" w:rsidR="0038757A" w:rsidRDefault="0038757A"/>
          <w:p w14:paraId="2A5F7B43" w14:textId="77777777" w:rsidR="0038757A" w:rsidRDefault="0038757A"/>
          <w:p w14:paraId="5C06AB4B" w14:textId="77777777" w:rsidR="0038757A" w:rsidRDefault="0038757A"/>
          <w:p w14:paraId="5EBF2609" w14:textId="77777777" w:rsidR="0038757A" w:rsidRPr="002E39A1" w:rsidRDefault="0038757A"/>
        </w:tc>
      </w:tr>
    </w:tbl>
    <w:p w14:paraId="22C55AB1" w14:textId="77777777" w:rsidR="0038757A" w:rsidRDefault="0038757A"/>
    <w:tbl>
      <w:tblPr>
        <w:tblW w:w="10205" w:type="dxa"/>
        <w:tblInd w:w="450" w:type="dxa"/>
        <w:tblLook w:val="04A0" w:firstRow="1" w:lastRow="0" w:firstColumn="1" w:lastColumn="0" w:noHBand="0" w:noVBand="1"/>
      </w:tblPr>
      <w:tblGrid>
        <w:gridCol w:w="10205"/>
      </w:tblGrid>
      <w:tr w:rsidR="00BC25A6" w:rsidRPr="002E39A1" w14:paraId="7AF0F871" w14:textId="77777777" w:rsidTr="000D03ED">
        <w:trPr>
          <w:trHeight w:val="315"/>
        </w:trPr>
        <w:tc>
          <w:tcPr>
            <w:tcW w:w="10205" w:type="dxa"/>
            <w:tcMar>
              <w:top w:w="55" w:type="dxa"/>
              <w:bottom w:w="55" w:type="dxa"/>
            </w:tcMar>
            <w:vAlign w:val="center"/>
          </w:tcPr>
          <w:tbl>
            <w:tblPr>
              <w:tblW w:w="0" w:type="auto"/>
              <w:tblCellMar>
                <w:top w:w="55" w:type="dxa"/>
                <w:bottom w:w="55" w:type="dxa"/>
              </w:tblCellMar>
              <w:tblLook w:val="04A0" w:firstRow="1" w:lastRow="0" w:firstColumn="1" w:lastColumn="0" w:noHBand="0" w:noVBand="1"/>
            </w:tblPr>
            <w:tblGrid>
              <w:gridCol w:w="9973"/>
            </w:tblGrid>
            <w:tr w:rsidR="00BC25A6" w:rsidRPr="002E39A1" w14:paraId="61FE5B55" w14:textId="77777777" w:rsidTr="000D03ED">
              <w:trPr>
                <w:trHeight w:val="315"/>
              </w:trPr>
              <w:tc>
                <w:tcPr>
                  <w:tcW w:w="0" w:type="auto"/>
                  <w:tcBorders>
                    <w:top w:val="single" w:sz="6" w:space="0" w:color="000000"/>
                    <w:left w:val="single" w:sz="6" w:space="0" w:color="000000"/>
                    <w:right w:val="single" w:sz="6" w:space="0" w:color="000000"/>
                  </w:tcBorders>
                  <w:shd w:val="clear" w:color="auto" w:fill="D4EA6B"/>
                  <w:vAlign w:val="center"/>
                </w:tcPr>
                <w:p w14:paraId="2CEB829C" w14:textId="69A7FF8D" w:rsidR="00BC25A6" w:rsidRPr="008E0BE2" w:rsidRDefault="008745FD">
                  <w:pPr>
                    <w:rPr>
                      <w:sz w:val="32"/>
                      <w:szCs w:val="32"/>
                    </w:rPr>
                  </w:pPr>
                  <w:r w:rsidRPr="008E0BE2">
                    <w:rPr>
                      <w:b/>
                      <w:bCs/>
                      <w:sz w:val="32"/>
                      <w:szCs w:val="32"/>
                      <w:u w:val="single"/>
                    </w:rPr>
                    <w:lastRenderedPageBreak/>
                    <w:t>Annexe</w:t>
                  </w:r>
                  <w:r w:rsidRPr="008E0BE2">
                    <w:rPr>
                      <w:b/>
                      <w:bCs/>
                      <w:sz w:val="32"/>
                      <w:szCs w:val="32"/>
                    </w:rPr>
                    <w:t xml:space="preserve"> </w:t>
                  </w:r>
                  <w:r w:rsidR="008E0BE2" w:rsidRPr="008E0BE2">
                    <w:rPr>
                      <w:b/>
                      <w:bCs/>
                      <w:sz w:val="32"/>
                      <w:szCs w:val="32"/>
                    </w:rPr>
                    <w:t>2 :</w:t>
                  </w:r>
                  <w:r w:rsidRPr="008E0BE2">
                    <w:rPr>
                      <w:b/>
                      <w:bCs/>
                      <w:sz w:val="32"/>
                      <w:szCs w:val="32"/>
                    </w:rPr>
                    <w:t xml:space="preserve"> Les 5 Thèmes Opérationnels Prioritaires (</w:t>
                  </w:r>
                  <w:r w:rsidR="008E0BE2" w:rsidRPr="008E0BE2">
                    <w:rPr>
                      <w:b/>
                      <w:bCs/>
                      <w:sz w:val="32"/>
                      <w:szCs w:val="32"/>
                    </w:rPr>
                    <w:t>TOP) et</w:t>
                  </w:r>
                  <w:r w:rsidRPr="008E0BE2">
                    <w:rPr>
                      <w:b/>
                      <w:bCs/>
                      <w:sz w:val="32"/>
                      <w:szCs w:val="32"/>
                    </w:rPr>
                    <w:t xml:space="preserve"> 3 leviers essentiels </w:t>
                  </w:r>
                </w:p>
              </w:tc>
            </w:tr>
            <w:tr w:rsidR="00BC25A6" w:rsidRPr="002E39A1" w14:paraId="4CC3BB37" w14:textId="77777777" w:rsidTr="000D03ED">
              <w:trPr>
                <w:trHeight w:val="315"/>
              </w:trPr>
              <w:tc>
                <w:tcPr>
                  <w:tcW w:w="0" w:type="auto"/>
                  <w:tcBorders>
                    <w:top w:val="single" w:sz="6" w:space="0" w:color="000000"/>
                    <w:left w:val="single" w:sz="6" w:space="0" w:color="000000"/>
                    <w:right w:val="single" w:sz="6" w:space="0" w:color="000000"/>
                  </w:tcBorders>
                  <w:vAlign w:val="center"/>
                </w:tcPr>
                <w:p w14:paraId="7602C2B6" w14:textId="0891BDC5" w:rsidR="00BC25A6" w:rsidRPr="008E0BE2" w:rsidRDefault="008745FD">
                  <w:pPr>
                    <w:pStyle w:val="Corpsdetexte"/>
                    <w:rPr>
                      <w:sz w:val="24"/>
                      <w:szCs w:val="24"/>
                    </w:rPr>
                  </w:pPr>
                  <w:r w:rsidRPr="008E0BE2">
                    <w:rPr>
                      <w:b w:val="0"/>
                      <w:color w:val="212529"/>
                      <w:sz w:val="24"/>
                      <w:szCs w:val="24"/>
                    </w:rPr>
                    <w:t>Les </w:t>
                  </w:r>
                  <w:r w:rsidRPr="008E0BE2">
                    <w:rPr>
                      <w:rStyle w:val="Accentuationforte"/>
                      <w:b/>
                      <w:color w:val="212529"/>
                      <w:sz w:val="24"/>
                      <w:szCs w:val="24"/>
                    </w:rPr>
                    <w:t>Thèmes Opérationnels Prioritaires (TOP)</w:t>
                  </w:r>
                  <w:r w:rsidRPr="008E0BE2">
                    <w:rPr>
                      <w:b w:val="0"/>
                      <w:color w:val="212529"/>
                      <w:sz w:val="24"/>
                      <w:szCs w:val="24"/>
                    </w:rPr>
                    <w:t> apportent les éléments essentiels pour mettre en place la prévention des risques professionnels sur un chantier.</w:t>
                  </w:r>
                  <w:r w:rsidRPr="008E0BE2">
                    <w:rPr>
                      <w:b w:val="0"/>
                      <w:color w:val="212529"/>
                      <w:sz w:val="24"/>
                      <w:szCs w:val="24"/>
                    </w:rPr>
                    <w:br/>
                    <w:t xml:space="preserve">En appliquant les cinq TOP, le maître d’ouvrage agit pour protéger la santé des collaborateurs. Cela </w:t>
                  </w:r>
                  <w:r w:rsidR="00912F4B" w:rsidRPr="008E0BE2">
                    <w:rPr>
                      <w:b w:val="0"/>
                      <w:color w:val="212529"/>
                      <w:sz w:val="24"/>
                      <w:szCs w:val="24"/>
                    </w:rPr>
                    <w:t>entraîne</w:t>
                  </w:r>
                  <w:r w:rsidRPr="008E0BE2">
                    <w:rPr>
                      <w:b w:val="0"/>
                      <w:color w:val="212529"/>
                      <w:sz w:val="24"/>
                      <w:szCs w:val="24"/>
                    </w:rPr>
                    <w:t xml:space="preserve"> également les conséquences positives suivantes :</w:t>
                  </w:r>
                </w:p>
                <w:p w14:paraId="62F4C377" w14:textId="11F75E01" w:rsidR="00BC25A6" w:rsidRPr="008E0BE2" w:rsidRDefault="00912F4B">
                  <w:pPr>
                    <w:pStyle w:val="Corpsdetexte"/>
                    <w:widowControl/>
                    <w:numPr>
                      <w:ilvl w:val="0"/>
                      <w:numId w:val="6"/>
                    </w:numPr>
                    <w:tabs>
                      <w:tab w:val="left" w:pos="0"/>
                    </w:tabs>
                    <w:ind w:left="225"/>
                    <w:rPr>
                      <w:b w:val="0"/>
                      <w:color w:val="212529"/>
                      <w:sz w:val="24"/>
                      <w:szCs w:val="24"/>
                    </w:rPr>
                  </w:pPr>
                  <w:r w:rsidRPr="008E0BE2">
                    <w:rPr>
                      <w:b w:val="0"/>
                      <w:color w:val="212529"/>
                      <w:sz w:val="24"/>
                      <w:szCs w:val="24"/>
                    </w:rPr>
                    <w:t>Réduction</w:t>
                  </w:r>
                  <w:r w:rsidR="008745FD" w:rsidRPr="008E0BE2">
                    <w:rPr>
                      <w:b w:val="0"/>
                      <w:color w:val="212529"/>
                      <w:sz w:val="24"/>
                      <w:szCs w:val="24"/>
                    </w:rPr>
                    <w:t xml:space="preserve"> de l’absentéisme ;</w:t>
                  </w:r>
                </w:p>
                <w:p w14:paraId="62FB961A" w14:textId="351FA79B" w:rsidR="00BC25A6" w:rsidRPr="008E0BE2" w:rsidRDefault="00912F4B">
                  <w:pPr>
                    <w:pStyle w:val="Corpsdetexte"/>
                    <w:widowControl/>
                    <w:numPr>
                      <w:ilvl w:val="0"/>
                      <w:numId w:val="6"/>
                    </w:numPr>
                    <w:tabs>
                      <w:tab w:val="left" w:pos="0"/>
                    </w:tabs>
                    <w:ind w:left="225"/>
                    <w:rPr>
                      <w:b w:val="0"/>
                      <w:color w:val="212529"/>
                      <w:sz w:val="24"/>
                      <w:szCs w:val="24"/>
                    </w:rPr>
                  </w:pPr>
                  <w:r w:rsidRPr="008E0BE2">
                    <w:rPr>
                      <w:b w:val="0"/>
                      <w:color w:val="212529"/>
                      <w:sz w:val="24"/>
                      <w:szCs w:val="24"/>
                    </w:rPr>
                    <w:t>Meilleure</w:t>
                  </w:r>
                  <w:r w:rsidR="008745FD" w:rsidRPr="008E0BE2">
                    <w:rPr>
                      <w:b w:val="0"/>
                      <w:color w:val="212529"/>
                      <w:sz w:val="24"/>
                      <w:szCs w:val="24"/>
                    </w:rPr>
                    <w:t xml:space="preserve"> organisation des équipes ;</w:t>
                  </w:r>
                </w:p>
                <w:p w14:paraId="68BA5688" w14:textId="7D84BAE8" w:rsidR="00BC25A6" w:rsidRPr="008E0BE2" w:rsidRDefault="00912F4B">
                  <w:pPr>
                    <w:pStyle w:val="Corpsdetexte"/>
                    <w:widowControl/>
                    <w:numPr>
                      <w:ilvl w:val="0"/>
                      <w:numId w:val="6"/>
                    </w:numPr>
                    <w:tabs>
                      <w:tab w:val="left" w:pos="0"/>
                    </w:tabs>
                    <w:ind w:left="225"/>
                    <w:rPr>
                      <w:b w:val="0"/>
                      <w:color w:val="212529"/>
                      <w:sz w:val="24"/>
                      <w:szCs w:val="24"/>
                    </w:rPr>
                  </w:pPr>
                  <w:r w:rsidRPr="008E0BE2">
                    <w:rPr>
                      <w:b w:val="0"/>
                      <w:color w:val="212529"/>
                      <w:sz w:val="24"/>
                      <w:szCs w:val="24"/>
                    </w:rPr>
                    <w:t>Moins</w:t>
                  </w:r>
                  <w:r w:rsidR="008745FD" w:rsidRPr="008E0BE2">
                    <w:rPr>
                      <w:b w:val="0"/>
                      <w:color w:val="212529"/>
                      <w:sz w:val="24"/>
                      <w:szCs w:val="24"/>
                    </w:rPr>
                    <w:t xml:space="preserve"> de retard sur les chantiers ;</w:t>
                  </w:r>
                </w:p>
                <w:p w14:paraId="4F969F9C" w14:textId="62E02761" w:rsidR="00BC25A6" w:rsidRPr="008E0BE2" w:rsidRDefault="00912F4B">
                  <w:pPr>
                    <w:pStyle w:val="Corpsdetexte"/>
                    <w:widowControl/>
                    <w:numPr>
                      <w:ilvl w:val="0"/>
                      <w:numId w:val="6"/>
                    </w:numPr>
                    <w:tabs>
                      <w:tab w:val="left" w:pos="0"/>
                    </w:tabs>
                    <w:ind w:left="225"/>
                    <w:rPr>
                      <w:b w:val="0"/>
                      <w:color w:val="212529"/>
                      <w:sz w:val="24"/>
                      <w:szCs w:val="24"/>
                    </w:rPr>
                  </w:pPr>
                  <w:r w:rsidRPr="008E0BE2">
                    <w:rPr>
                      <w:b w:val="0"/>
                      <w:color w:val="212529"/>
                      <w:sz w:val="24"/>
                      <w:szCs w:val="24"/>
                    </w:rPr>
                    <w:t>Meilleures</w:t>
                  </w:r>
                  <w:r w:rsidR="008745FD" w:rsidRPr="008E0BE2">
                    <w:rPr>
                      <w:b w:val="0"/>
                      <w:color w:val="212529"/>
                      <w:sz w:val="24"/>
                      <w:szCs w:val="24"/>
                    </w:rPr>
                    <w:t xml:space="preserve"> conditions de travail ;</w:t>
                  </w:r>
                </w:p>
                <w:p w14:paraId="6075F558" w14:textId="3E52F1DC" w:rsidR="00BC25A6" w:rsidRPr="008E0BE2" w:rsidRDefault="00912F4B">
                  <w:pPr>
                    <w:pStyle w:val="Corpsdetexte"/>
                    <w:widowControl/>
                    <w:numPr>
                      <w:ilvl w:val="0"/>
                      <w:numId w:val="6"/>
                    </w:numPr>
                    <w:tabs>
                      <w:tab w:val="left" w:pos="0"/>
                    </w:tabs>
                    <w:ind w:left="225"/>
                    <w:rPr>
                      <w:b w:val="0"/>
                      <w:color w:val="212529"/>
                      <w:sz w:val="24"/>
                      <w:szCs w:val="24"/>
                    </w:rPr>
                  </w:pPr>
                  <w:r w:rsidRPr="008E0BE2">
                    <w:rPr>
                      <w:b w:val="0"/>
                      <w:color w:val="212529"/>
                      <w:sz w:val="24"/>
                      <w:szCs w:val="24"/>
                    </w:rPr>
                    <w:t>Réduction</w:t>
                  </w:r>
                  <w:r w:rsidR="008745FD" w:rsidRPr="008E0BE2">
                    <w:rPr>
                      <w:b w:val="0"/>
                      <w:color w:val="212529"/>
                      <w:sz w:val="24"/>
                      <w:szCs w:val="24"/>
                    </w:rPr>
                    <w:t xml:space="preserve"> du turn-over important ;</w:t>
                  </w:r>
                </w:p>
                <w:p w14:paraId="28520A5C" w14:textId="3EE1B30B" w:rsidR="00BC25A6" w:rsidRPr="008E0BE2" w:rsidRDefault="00912F4B">
                  <w:pPr>
                    <w:pStyle w:val="Corpsdetexte"/>
                    <w:widowControl/>
                    <w:numPr>
                      <w:ilvl w:val="0"/>
                      <w:numId w:val="6"/>
                    </w:numPr>
                    <w:tabs>
                      <w:tab w:val="left" w:pos="0"/>
                    </w:tabs>
                    <w:ind w:left="225"/>
                    <w:rPr>
                      <w:sz w:val="24"/>
                      <w:szCs w:val="24"/>
                    </w:rPr>
                  </w:pPr>
                  <w:r w:rsidRPr="008E0BE2">
                    <w:rPr>
                      <w:b w:val="0"/>
                      <w:color w:val="212529"/>
                      <w:sz w:val="24"/>
                      <w:szCs w:val="24"/>
                    </w:rPr>
                    <w:t>Meilleure</w:t>
                  </w:r>
                  <w:r w:rsidR="008745FD" w:rsidRPr="008E0BE2">
                    <w:rPr>
                      <w:b w:val="0"/>
                      <w:color w:val="212529"/>
                      <w:sz w:val="24"/>
                      <w:szCs w:val="24"/>
                    </w:rPr>
                    <w:t xml:space="preserve"> image.</w:t>
                  </w:r>
                </w:p>
                <w:p w14:paraId="6E6439A5" w14:textId="77777777" w:rsidR="00BC25A6" w:rsidRPr="008E0BE2" w:rsidRDefault="008745FD">
                  <w:pPr>
                    <w:pStyle w:val="Corpsdetexte"/>
                    <w:widowControl/>
                    <w:rPr>
                      <w:sz w:val="24"/>
                      <w:szCs w:val="24"/>
                    </w:rPr>
                  </w:pPr>
                  <w:r w:rsidRPr="008E0BE2">
                    <w:rPr>
                      <w:b w:val="0"/>
                      <w:color w:val="212529"/>
                      <w:sz w:val="24"/>
                      <w:szCs w:val="24"/>
                    </w:rPr>
                    <w:t>Ces cinq thèmes sont déclinés sous forme de </w:t>
                  </w:r>
                  <w:r w:rsidRPr="008E0BE2">
                    <w:rPr>
                      <w:rStyle w:val="Accentuationforte"/>
                      <w:b/>
                      <w:color w:val="212529"/>
                      <w:sz w:val="24"/>
                      <w:szCs w:val="24"/>
                    </w:rPr>
                    <w:t>guides pratiques par typologie d’ouvrages</w:t>
                  </w:r>
                  <w:r w:rsidRPr="008E0BE2">
                    <w:rPr>
                      <w:b w:val="0"/>
                      <w:color w:val="212529"/>
                      <w:sz w:val="24"/>
                      <w:szCs w:val="24"/>
                    </w:rPr>
                    <w:t> :</w:t>
                  </w:r>
                </w:p>
                <w:p w14:paraId="1604610F" w14:textId="21C1C746" w:rsidR="00BC25A6" w:rsidRPr="008E0BE2" w:rsidRDefault="008745FD">
                  <w:pPr>
                    <w:pStyle w:val="Corpsdetexte"/>
                    <w:widowControl/>
                    <w:numPr>
                      <w:ilvl w:val="0"/>
                      <w:numId w:val="7"/>
                    </w:numPr>
                    <w:tabs>
                      <w:tab w:val="left" w:pos="0"/>
                    </w:tabs>
                    <w:ind w:left="225"/>
                    <w:rPr>
                      <w:sz w:val="24"/>
                      <w:szCs w:val="24"/>
                    </w:rPr>
                  </w:pPr>
                  <w:hyperlink r:id="rId13" w:tgtFrame="_blank">
                    <w:r w:rsidR="00912F4B" w:rsidRPr="008E0BE2">
                      <w:rPr>
                        <w:rStyle w:val="LienInternet"/>
                        <w:b w:val="0"/>
                        <w:color w:val="0C419A"/>
                        <w:sz w:val="24"/>
                        <w:szCs w:val="24"/>
                        <w:lang w:val="fr-FR"/>
                      </w:rPr>
                      <w:t>Maisons</w:t>
                    </w:r>
                    <w:r w:rsidRPr="008E0BE2">
                      <w:rPr>
                        <w:rStyle w:val="LienInternet"/>
                        <w:b w:val="0"/>
                        <w:color w:val="0C419A"/>
                        <w:sz w:val="24"/>
                        <w:szCs w:val="24"/>
                        <w:lang w:val="fr-FR"/>
                      </w:rPr>
                      <w:t xml:space="preserve"> individuelles</w:t>
                    </w:r>
                  </w:hyperlink>
                  <w:r w:rsidRPr="008E0BE2">
                    <w:rPr>
                      <w:b w:val="0"/>
                      <w:color w:val="212529"/>
                      <w:sz w:val="24"/>
                      <w:szCs w:val="24"/>
                    </w:rPr>
                    <w:t> ;</w:t>
                  </w:r>
                </w:p>
                <w:p w14:paraId="410C4880" w14:textId="6EA0FB61" w:rsidR="00BC25A6" w:rsidRPr="008E0BE2" w:rsidRDefault="008745FD">
                  <w:pPr>
                    <w:pStyle w:val="Corpsdetexte"/>
                    <w:widowControl/>
                    <w:numPr>
                      <w:ilvl w:val="0"/>
                      <w:numId w:val="7"/>
                    </w:numPr>
                    <w:tabs>
                      <w:tab w:val="left" w:pos="0"/>
                    </w:tabs>
                    <w:ind w:left="225"/>
                    <w:rPr>
                      <w:sz w:val="24"/>
                      <w:szCs w:val="24"/>
                    </w:rPr>
                  </w:pPr>
                  <w:hyperlink r:id="rId14" w:tgtFrame="_blank">
                    <w:r w:rsidR="00912F4B" w:rsidRPr="008E0BE2">
                      <w:rPr>
                        <w:rStyle w:val="LienInternet"/>
                        <w:b w:val="0"/>
                        <w:color w:val="0C419A"/>
                        <w:sz w:val="24"/>
                        <w:szCs w:val="24"/>
                        <w:lang w:val="fr-FR"/>
                      </w:rPr>
                      <w:t>Logements</w:t>
                    </w:r>
                    <w:r w:rsidRPr="008E0BE2">
                      <w:rPr>
                        <w:rStyle w:val="LienInternet"/>
                        <w:b w:val="0"/>
                        <w:color w:val="0C419A"/>
                        <w:sz w:val="24"/>
                        <w:szCs w:val="24"/>
                        <w:lang w:val="fr-FR"/>
                      </w:rPr>
                      <w:t xml:space="preserve"> et bureaux collectifs</w:t>
                    </w:r>
                  </w:hyperlink>
                  <w:r w:rsidRPr="008E0BE2">
                    <w:rPr>
                      <w:b w:val="0"/>
                      <w:color w:val="212529"/>
                      <w:sz w:val="24"/>
                      <w:szCs w:val="24"/>
                    </w:rPr>
                    <w:t> ;</w:t>
                  </w:r>
                </w:p>
                <w:p w14:paraId="0F463E5B" w14:textId="05621637" w:rsidR="00BC25A6" w:rsidRPr="008E0BE2" w:rsidRDefault="008745FD">
                  <w:pPr>
                    <w:pStyle w:val="Corpsdetexte"/>
                    <w:widowControl/>
                    <w:numPr>
                      <w:ilvl w:val="0"/>
                      <w:numId w:val="7"/>
                    </w:numPr>
                    <w:tabs>
                      <w:tab w:val="left" w:pos="0"/>
                    </w:tabs>
                    <w:ind w:left="225"/>
                    <w:rPr>
                      <w:sz w:val="24"/>
                      <w:szCs w:val="24"/>
                    </w:rPr>
                  </w:pPr>
                  <w:hyperlink r:id="rId15" w:tgtFrame="_blank">
                    <w:r w:rsidR="00912F4B" w:rsidRPr="008E0BE2">
                      <w:rPr>
                        <w:rStyle w:val="LienInternet"/>
                        <w:b w:val="0"/>
                        <w:color w:val="0C419A"/>
                        <w:sz w:val="24"/>
                        <w:szCs w:val="24"/>
                        <w:lang w:val="fr-FR"/>
                      </w:rPr>
                      <w:t>Bâtiments</w:t>
                    </w:r>
                    <w:r w:rsidRPr="008E0BE2">
                      <w:rPr>
                        <w:rStyle w:val="LienInternet"/>
                        <w:b w:val="0"/>
                        <w:color w:val="0C419A"/>
                        <w:sz w:val="24"/>
                        <w:szCs w:val="24"/>
                        <w:lang w:val="fr-FR"/>
                      </w:rPr>
                      <w:t xml:space="preserve"> industriels ou surfaces commerciales</w:t>
                    </w:r>
                  </w:hyperlink>
                  <w:r w:rsidRPr="008E0BE2">
                    <w:rPr>
                      <w:b w:val="0"/>
                      <w:color w:val="212529"/>
                      <w:sz w:val="24"/>
                      <w:szCs w:val="24"/>
                    </w:rPr>
                    <w:t> ;</w:t>
                  </w:r>
                </w:p>
                <w:p w14:paraId="14D2D319" w14:textId="1BE0CBC1" w:rsidR="00BC25A6" w:rsidRPr="008E0BE2" w:rsidRDefault="008745FD">
                  <w:pPr>
                    <w:pStyle w:val="Corpsdetexte"/>
                    <w:widowControl/>
                    <w:numPr>
                      <w:ilvl w:val="0"/>
                      <w:numId w:val="7"/>
                    </w:numPr>
                    <w:tabs>
                      <w:tab w:val="left" w:pos="0"/>
                    </w:tabs>
                    <w:ind w:left="225"/>
                    <w:rPr>
                      <w:sz w:val="24"/>
                      <w:szCs w:val="24"/>
                    </w:rPr>
                  </w:pPr>
                  <w:hyperlink r:id="rId16" w:tgtFrame="_blank">
                    <w:r w:rsidR="00912F4B" w:rsidRPr="008E0BE2">
                      <w:rPr>
                        <w:rStyle w:val="LienInternet"/>
                        <w:b w:val="0"/>
                        <w:color w:val="0C419A"/>
                        <w:sz w:val="24"/>
                        <w:szCs w:val="24"/>
                        <w:lang w:val="fr-FR"/>
                      </w:rPr>
                      <w:t>Travaux</w:t>
                    </w:r>
                    <w:r w:rsidRPr="008E0BE2">
                      <w:rPr>
                        <w:rStyle w:val="LienInternet"/>
                        <w:b w:val="0"/>
                        <w:color w:val="0C419A"/>
                        <w:sz w:val="24"/>
                        <w:szCs w:val="24"/>
                        <w:lang w:val="fr-FR"/>
                      </w:rPr>
                      <w:t xml:space="preserve"> publics</w:t>
                    </w:r>
                  </w:hyperlink>
                  <w:r w:rsidRPr="008E0BE2">
                    <w:rPr>
                      <w:b w:val="0"/>
                      <w:color w:val="212529"/>
                      <w:sz w:val="24"/>
                      <w:szCs w:val="24"/>
                    </w:rPr>
                    <w:t> ;</w:t>
                  </w:r>
                </w:p>
                <w:p w14:paraId="76F915BC" w14:textId="79DDC31D" w:rsidR="00BC25A6" w:rsidRPr="008E0BE2" w:rsidRDefault="008745FD">
                  <w:pPr>
                    <w:pStyle w:val="Corpsdetexte"/>
                    <w:widowControl/>
                    <w:numPr>
                      <w:ilvl w:val="0"/>
                      <w:numId w:val="7"/>
                    </w:numPr>
                    <w:tabs>
                      <w:tab w:val="left" w:pos="0"/>
                    </w:tabs>
                    <w:ind w:left="225"/>
                    <w:rPr>
                      <w:sz w:val="24"/>
                      <w:szCs w:val="24"/>
                    </w:rPr>
                  </w:pPr>
                  <w:hyperlink r:id="rId17" w:tgtFrame="_blank">
                    <w:r w:rsidR="00912F4B" w:rsidRPr="008E0BE2">
                      <w:rPr>
                        <w:rStyle w:val="LienInternet"/>
                        <w:b w:val="0"/>
                        <w:color w:val="0C419A"/>
                        <w:sz w:val="24"/>
                        <w:szCs w:val="24"/>
                        <w:lang w:val="fr-FR"/>
                      </w:rPr>
                      <w:t>Rénovation</w:t>
                    </w:r>
                  </w:hyperlink>
                  <w:r w:rsidRPr="008E0BE2">
                    <w:rPr>
                      <w:b w:val="0"/>
                      <w:color w:val="212529"/>
                      <w:sz w:val="24"/>
                      <w:szCs w:val="24"/>
                    </w:rPr>
                    <w:t>.</w:t>
                  </w:r>
                </w:p>
              </w:tc>
            </w:tr>
            <w:tr w:rsidR="00BC25A6" w:rsidRPr="002E39A1" w14:paraId="61AE58EC" w14:textId="77777777" w:rsidTr="000D03ED">
              <w:trPr>
                <w:trHeight w:val="315"/>
              </w:trPr>
              <w:tc>
                <w:tcPr>
                  <w:tcW w:w="0" w:type="auto"/>
                  <w:tcBorders>
                    <w:top w:val="single" w:sz="6" w:space="0" w:color="000000"/>
                    <w:left w:val="single" w:sz="6" w:space="0" w:color="000000"/>
                    <w:right w:val="single" w:sz="6" w:space="0" w:color="000000"/>
                  </w:tcBorders>
                  <w:shd w:val="clear" w:color="auto" w:fill="C2F391"/>
                  <w:vAlign w:val="center"/>
                </w:tcPr>
                <w:p w14:paraId="0BF218CE" w14:textId="3D42115B" w:rsidR="00BC25A6" w:rsidRPr="00912F4B" w:rsidRDefault="008745FD">
                  <w:pPr>
                    <w:rPr>
                      <w:sz w:val="28"/>
                      <w:szCs w:val="28"/>
                    </w:rPr>
                  </w:pPr>
                  <w:r w:rsidRPr="00912F4B">
                    <w:rPr>
                      <w:b/>
                      <w:bCs/>
                      <w:sz w:val="28"/>
                      <w:szCs w:val="28"/>
                    </w:rPr>
                    <w:t>3 LEVIERS ESSENTIELS</w:t>
                  </w:r>
                  <w:r w:rsidR="00912F4B">
                    <w:rPr>
                      <w:sz w:val="28"/>
                      <w:szCs w:val="28"/>
                    </w:rPr>
                    <w:t> :</w:t>
                  </w:r>
                </w:p>
              </w:tc>
            </w:tr>
            <w:tr w:rsidR="00BC25A6" w:rsidRPr="002E39A1" w14:paraId="6BB446B3" w14:textId="77777777" w:rsidTr="000D03ED">
              <w:trPr>
                <w:trHeight w:val="315"/>
              </w:trPr>
              <w:tc>
                <w:tcPr>
                  <w:tcW w:w="0" w:type="auto"/>
                  <w:tcBorders>
                    <w:top w:val="single" w:sz="6" w:space="0" w:color="000000"/>
                    <w:left w:val="single" w:sz="6" w:space="0" w:color="000000"/>
                    <w:right w:val="single" w:sz="6" w:space="0" w:color="000000"/>
                  </w:tcBorders>
                  <w:vAlign w:val="center"/>
                </w:tcPr>
                <w:p w14:paraId="35DC9E5E" w14:textId="4B932147" w:rsidR="00BC25A6" w:rsidRPr="00912F4B" w:rsidRDefault="008745FD" w:rsidP="006D481E">
                  <w:pPr>
                    <w:jc w:val="both"/>
                    <w:rPr>
                      <w:sz w:val="24"/>
                      <w:szCs w:val="24"/>
                    </w:rPr>
                  </w:pPr>
                  <w:r w:rsidRPr="00912F4B">
                    <w:rPr>
                      <w:color w:val="212529"/>
                      <w:sz w:val="24"/>
                      <w:szCs w:val="24"/>
                    </w:rPr>
                    <w:t xml:space="preserve">L’évaluation réalisée par l’Assurance Maladie - Risques professionnels entre 2019 et 2020 sur 2175 opérations de </w:t>
                  </w:r>
                  <w:r w:rsidRPr="00912F4B">
                    <w:rPr>
                      <w:color w:val="212529"/>
                      <w:sz w:val="24"/>
                      <w:szCs w:val="24"/>
                    </w:rPr>
                    <w:t>construction démontre, l’impact positif de la coordination SPS. Trois facteurs essentiels ont été mis en avant :</w:t>
                  </w:r>
                  <w:r w:rsidRPr="00912F4B">
                    <w:rPr>
                      <w:sz w:val="24"/>
                      <w:szCs w:val="24"/>
                    </w:rPr>
                    <w:t xml:space="preserve"> </w:t>
                  </w:r>
                </w:p>
              </w:tc>
            </w:tr>
            <w:tr w:rsidR="00BC25A6" w:rsidRPr="002E39A1" w14:paraId="27AB61A1" w14:textId="77777777" w:rsidTr="000D03ED">
              <w:trPr>
                <w:trHeight w:val="315"/>
              </w:trPr>
              <w:tc>
                <w:tcPr>
                  <w:tcW w:w="0" w:type="auto"/>
                  <w:tcBorders>
                    <w:top w:val="single" w:sz="6" w:space="0" w:color="000000"/>
                    <w:left w:val="single" w:sz="6" w:space="0" w:color="000000"/>
                    <w:bottom w:val="single" w:sz="6" w:space="0" w:color="000000"/>
                    <w:right w:val="single" w:sz="6" w:space="0" w:color="000000"/>
                  </w:tcBorders>
                  <w:vAlign w:val="center"/>
                </w:tcPr>
                <w:p w14:paraId="7E0936F6" w14:textId="77777777" w:rsidR="00BC25A6" w:rsidRPr="00912F4B" w:rsidRDefault="008745FD" w:rsidP="006D481E">
                  <w:pPr>
                    <w:pStyle w:val="Corpsdetexte"/>
                    <w:widowControl/>
                    <w:spacing w:before="54" w:after="54"/>
                    <w:jc w:val="both"/>
                    <w:rPr>
                      <w:sz w:val="24"/>
                      <w:szCs w:val="24"/>
                    </w:rPr>
                  </w:pPr>
                  <w:r w:rsidRPr="00912F4B">
                    <w:rPr>
                      <w:rStyle w:val="Accentuationforte"/>
                      <w:b/>
                      <w:color w:val="212529"/>
                      <w:sz w:val="24"/>
                      <w:szCs w:val="24"/>
                      <w:u w:val="single"/>
                    </w:rPr>
                    <w:t>1) Permettre une coordination CSPS dès l’Avant-Projet-Sommaire</w:t>
                  </w:r>
                </w:p>
                <w:p w14:paraId="0C0EB292" w14:textId="77777777" w:rsidR="00BC25A6" w:rsidRDefault="008745FD" w:rsidP="006D481E">
                  <w:pPr>
                    <w:pStyle w:val="Corpsdetexte"/>
                    <w:widowControl/>
                    <w:jc w:val="both"/>
                    <w:rPr>
                      <w:color w:val="212529"/>
                      <w:sz w:val="24"/>
                      <w:szCs w:val="24"/>
                      <w:u w:val="single"/>
                    </w:rPr>
                  </w:pPr>
                  <w:r w:rsidRPr="00912F4B">
                    <w:rPr>
                      <w:rStyle w:val="Accentuationforte"/>
                      <w:b/>
                      <w:color w:val="212529"/>
                      <w:sz w:val="24"/>
                      <w:szCs w:val="24"/>
                    </w:rPr>
                    <w:t>Désigner le coordonnateur SPS dès l’Avant-Projet Sommaire (APS) et organiser la coopération avec le maître d’œuvre</w:t>
                  </w:r>
                  <w:r w:rsidRPr="00912F4B">
                    <w:rPr>
                      <w:b w:val="0"/>
                      <w:color w:val="212529"/>
                      <w:sz w:val="24"/>
                      <w:szCs w:val="24"/>
                    </w:rPr>
                    <w:t xml:space="preserve"> afin </w:t>
                  </w:r>
                  <w:r w:rsidRPr="00912F4B">
                    <w:rPr>
                      <w:color w:val="212529"/>
                      <w:sz w:val="24"/>
                      <w:szCs w:val="24"/>
                      <w:u w:val="single"/>
                    </w:rPr>
                    <w:t xml:space="preserve">que ses recommandations soient intégrées dans le dossiers de consultation des entreprises (DCE) est </w:t>
                  </w:r>
                  <w:r w:rsidR="006D481E">
                    <w:rPr>
                      <w:sz w:val="24"/>
                      <w:szCs w:val="24"/>
                    </w:rPr>
                    <w:t xml:space="preserve"> </w:t>
                  </w:r>
                  <w:r w:rsidRPr="00912F4B">
                    <w:rPr>
                      <w:color w:val="212529"/>
                      <w:sz w:val="24"/>
                      <w:szCs w:val="24"/>
                      <w:u w:val="single"/>
                    </w:rPr>
                    <w:t xml:space="preserve">une nécessité. </w:t>
                  </w:r>
                </w:p>
                <w:p w14:paraId="6E9D67FE" w14:textId="0AE66271" w:rsidR="000A6542" w:rsidRPr="00912F4B" w:rsidRDefault="000A6542" w:rsidP="006D481E">
                  <w:pPr>
                    <w:pStyle w:val="Corpsdetexte"/>
                    <w:widowControl/>
                    <w:jc w:val="both"/>
                    <w:rPr>
                      <w:sz w:val="24"/>
                      <w:szCs w:val="24"/>
                    </w:rPr>
                  </w:pPr>
                </w:p>
              </w:tc>
            </w:tr>
            <w:tr w:rsidR="00BC25A6" w:rsidRPr="002E39A1" w14:paraId="44B814B1" w14:textId="77777777" w:rsidTr="000D03ED">
              <w:trPr>
                <w:trHeight w:val="315"/>
              </w:trPr>
              <w:tc>
                <w:tcPr>
                  <w:tcW w:w="0" w:type="auto"/>
                  <w:tcBorders>
                    <w:left w:val="single" w:sz="6" w:space="0" w:color="000000"/>
                    <w:bottom w:val="single" w:sz="6" w:space="0" w:color="000000"/>
                    <w:right w:val="single" w:sz="6" w:space="0" w:color="000000"/>
                  </w:tcBorders>
                  <w:vAlign w:val="center"/>
                </w:tcPr>
                <w:p w14:paraId="74CD15C2" w14:textId="03FE999D" w:rsidR="00BC25A6" w:rsidRPr="00912F4B" w:rsidRDefault="008745FD" w:rsidP="006D481E">
                  <w:pPr>
                    <w:jc w:val="both"/>
                    <w:rPr>
                      <w:sz w:val="24"/>
                      <w:szCs w:val="24"/>
                      <w:u w:val="single"/>
                    </w:rPr>
                  </w:pPr>
                  <w:r w:rsidRPr="00912F4B">
                    <w:rPr>
                      <w:sz w:val="24"/>
                      <w:szCs w:val="24"/>
                      <w:u w:val="single"/>
                    </w:rPr>
                    <w:t xml:space="preserve">2) </w:t>
                  </w:r>
                  <w:r w:rsidRPr="00912F4B">
                    <w:rPr>
                      <w:b/>
                      <w:bCs/>
                      <w:sz w:val="24"/>
                      <w:szCs w:val="24"/>
                      <w:u w:val="single"/>
                    </w:rPr>
                    <w:t>Intégrer les mesures de prévention dans les marchés ou les contrats de sous</w:t>
                  </w:r>
                  <w:r w:rsidR="00151A7D">
                    <w:rPr>
                      <w:b/>
                      <w:bCs/>
                      <w:sz w:val="24"/>
                      <w:szCs w:val="24"/>
                      <w:u w:val="single"/>
                    </w:rPr>
                    <w:t>-</w:t>
                  </w:r>
                  <w:r w:rsidRPr="00912F4B">
                    <w:rPr>
                      <w:b/>
                      <w:bCs/>
                      <w:sz w:val="24"/>
                      <w:szCs w:val="24"/>
                      <w:u w:val="single"/>
                    </w:rPr>
                    <w:t>traitance</w:t>
                  </w:r>
                </w:p>
                <w:p w14:paraId="7D40B2F5" w14:textId="435B4E0F" w:rsidR="00BC25A6" w:rsidRPr="00912F4B" w:rsidRDefault="008745FD" w:rsidP="006D481E">
                  <w:pPr>
                    <w:jc w:val="both"/>
                    <w:rPr>
                      <w:sz w:val="24"/>
                      <w:szCs w:val="24"/>
                    </w:rPr>
                  </w:pPr>
                  <w:r w:rsidRPr="00912F4B">
                    <w:rPr>
                      <w:rStyle w:val="Accentuationforte"/>
                      <w:b w:val="0"/>
                      <w:color w:val="212529"/>
                      <w:sz w:val="24"/>
                      <w:szCs w:val="24"/>
                    </w:rPr>
                    <w:t>Formaliser les exigences de sécurité dans les contrats (CCTP, BPU, DGPF) s’avère décisif</w:t>
                  </w:r>
                  <w:r w:rsidRPr="00912F4B">
                    <w:rPr>
                      <w:color w:val="212529"/>
                      <w:sz w:val="24"/>
                      <w:szCs w:val="24"/>
                    </w:rPr>
                    <w:t xml:space="preserve">. Pour les opérations de </w:t>
                  </w:r>
                  <w:r w:rsidRPr="00912F4B">
                    <w:rPr>
                      <w:color w:val="212529"/>
                      <w:sz w:val="24"/>
                      <w:szCs w:val="24"/>
                    </w:rPr>
                    <w:t xml:space="preserve">logements collectifs ou de bureaux, 75 % des mesures sont respectées quand elles sont contractualisées, contre seulement </w:t>
                  </w:r>
                </w:p>
                <w:p w14:paraId="376E21B2" w14:textId="77777777" w:rsidR="00BC25A6" w:rsidRDefault="008745FD" w:rsidP="006D481E">
                  <w:pPr>
                    <w:jc w:val="both"/>
                    <w:rPr>
                      <w:sz w:val="24"/>
                      <w:szCs w:val="24"/>
                    </w:rPr>
                  </w:pPr>
                  <w:r w:rsidRPr="00912F4B">
                    <w:rPr>
                      <w:color w:val="212529"/>
                      <w:sz w:val="24"/>
                      <w:szCs w:val="24"/>
                    </w:rPr>
                    <w:t>40 % dans le cas contraire. Sur les maisons individuelles, ce taux atteint 77 % contre 24% en l’absence de formalisation contractuelle.</w:t>
                  </w:r>
                  <w:r w:rsidRPr="00912F4B">
                    <w:rPr>
                      <w:sz w:val="24"/>
                      <w:szCs w:val="24"/>
                    </w:rPr>
                    <w:t xml:space="preserve"> </w:t>
                  </w:r>
                </w:p>
                <w:p w14:paraId="361E5538" w14:textId="77777777" w:rsidR="000A6542" w:rsidRPr="00912F4B" w:rsidRDefault="000A6542" w:rsidP="006D481E">
                  <w:pPr>
                    <w:jc w:val="both"/>
                    <w:rPr>
                      <w:sz w:val="24"/>
                      <w:szCs w:val="24"/>
                    </w:rPr>
                  </w:pPr>
                </w:p>
              </w:tc>
            </w:tr>
            <w:tr w:rsidR="00BC25A6" w:rsidRPr="002E39A1" w14:paraId="53362E36" w14:textId="77777777" w:rsidTr="000D03ED">
              <w:trPr>
                <w:trHeight w:val="315"/>
              </w:trPr>
              <w:tc>
                <w:tcPr>
                  <w:tcW w:w="0" w:type="auto"/>
                  <w:tcBorders>
                    <w:left w:val="single" w:sz="6" w:space="0" w:color="000000"/>
                    <w:bottom w:val="single" w:sz="6" w:space="0" w:color="000000"/>
                    <w:right w:val="single" w:sz="6" w:space="0" w:color="000000"/>
                  </w:tcBorders>
                  <w:vAlign w:val="center"/>
                </w:tcPr>
                <w:p w14:paraId="64FEB1DA" w14:textId="77777777" w:rsidR="00BC25A6" w:rsidRPr="00912F4B" w:rsidRDefault="008745FD" w:rsidP="006D481E">
                  <w:pPr>
                    <w:jc w:val="both"/>
                    <w:rPr>
                      <w:b/>
                      <w:bCs/>
                      <w:sz w:val="24"/>
                      <w:szCs w:val="24"/>
                      <w:u w:val="single"/>
                    </w:rPr>
                  </w:pPr>
                  <w:r w:rsidRPr="00912F4B">
                    <w:rPr>
                      <w:b/>
                      <w:bCs/>
                      <w:sz w:val="24"/>
                      <w:szCs w:val="24"/>
                      <w:u w:val="single"/>
                    </w:rPr>
                    <w:t>3) Garantir la cohérence des documents contractuels</w:t>
                  </w:r>
                </w:p>
                <w:p w14:paraId="19F9D316" w14:textId="77777777" w:rsidR="00BC25A6" w:rsidRPr="00912F4B" w:rsidRDefault="008745FD" w:rsidP="006D481E">
                  <w:pPr>
                    <w:pStyle w:val="Corpsdetexte"/>
                    <w:jc w:val="both"/>
                    <w:rPr>
                      <w:sz w:val="24"/>
                      <w:szCs w:val="24"/>
                    </w:rPr>
                  </w:pPr>
                  <w:r w:rsidRPr="00912F4B">
                    <w:rPr>
                      <w:rStyle w:val="Accentuationforte"/>
                      <w:b/>
                      <w:color w:val="212529"/>
                      <w:sz w:val="24"/>
                      <w:szCs w:val="24"/>
                    </w:rPr>
                    <w:t>La cohérence des documents de prévention est fondamentale</w:t>
                  </w:r>
                  <w:r w:rsidRPr="00912F4B">
                    <w:rPr>
                      <w:b w:val="0"/>
                      <w:color w:val="212529"/>
                      <w:sz w:val="24"/>
                      <w:szCs w:val="24"/>
                    </w:rPr>
                    <w:t>. L’étude menée par l’Assurance Maladie - Risques professionnels souligne qu'il existe souvent des contradictions entre les différentes prescriptions techniques établies par le maître d'œuvre. Par exemple, certaines prescriptions générales peuvent être en contradiction avec les prescriptions spécifiques de certains corps d’états, lesquelles peuvent également être contradictoires entre elles. Ces incohérences rendent difficile la mise en œuvre effective des mesures de prévention envisagées. </w:t>
                  </w:r>
                </w:p>
                <w:p w14:paraId="2023B322" w14:textId="77777777" w:rsidR="00BC25A6" w:rsidRPr="00912F4B" w:rsidRDefault="008745FD" w:rsidP="006D481E">
                  <w:pPr>
                    <w:pStyle w:val="Corpsdetexte"/>
                    <w:jc w:val="both"/>
                    <w:rPr>
                      <w:sz w:val="24"/>
                      <w:szCs w:val="24"/>
                    </w:rPr>
                  </w:pPr>
                  <w:r w:rsidRPr="00912F4B">
                    <w:rPr>
                      <w:b w:val="0"/>
                      <w:color w:val="212529"/>
                      <w:sz w:val="24"/>
                      <w:szCs w:val="24"/>
                    </w:rPr>
                    <w:t>Pour garantir la bonne exécution de ces mesures, </w:t>
                  </w:r>
                  <w:r w:rsidRPr="00912F4B">
                    <w:rPr>
                      <w:rStyle w:val="Accentuationforte"/>
                      <w:b/>
                      <w:color w:val="212529"/>
                      <w:sz w:val="24"/>
                      <w:szCs w:val="24"/>
                    </w:rPr>
                    <w:t xml:space="preserve">il est indispensable que les Cahiers des Clauses </w:t>
                  </w:r>
                </w:p>
                <w:p w14:paraId="6A15FE8F" w14:textId="77777777" w:rsidR="00BC25A6" w:rsidRDefault="008745FD" w:rsidP="006D481E">
                  <w:pPr>
                    <w:pStyle w:val="Corpsdetexte"/>
                    <w:jc w:val="both"/>
                    <w:rPr>
                      <w:b w:val="0"/>
                      <w:color w:val="212529"/>
                      <w:sz w:val="24"/>
                      <w:szCs w:val="24"/>
                    </w:rPr>
                  </w:pPr>
                  <w:r w:rsidRPr="00912F4B">
                    <w:rPr>
                      <w:rStyle w:val="Accentuationforte"/>
                      <w:b/>
                      <w:color w:val="212529"/>
                      <w:sz w:val="24"/>
                      <w:szCs w:val="24"/>
                    </w:rPr>
                    <w:t xml:space="preserve">Techniques Particulières (CCTP) de chaque lot et le Plan Général de Coordination (PGC) soient </w:t>
                  </w:r>
                  <w:r w:rsidRPr="00912F4B">
                    <w:rPr>
                      <w:rStyle w:val="Accentuationforte"/>
                      <w:b/>
                      <w:color w:val="212529"/>
                      <w:sz w:val="24"/>
                      <w:szCs w:val="24"/>
                    </w:rPr>
                    <w:t>alignés</w:t>
                  </w:r>
                  <w:r w:rsidRPr="00912F4B">
                    <w:rPr>
                      <w:b w:val="0"/>
                      <w:color w:val="212529"/>
                      <w:sz w:val="24"/>
                      <w:szCs w:val="24"/>
                    </w:rPr>
                    <w:t>.</w:t>
                  </w:r>
                </w:p>
                <w:p w14:paraId="3BBCC09E" w14:textId="170F7844" w:rsidR="000A6542" w:rsidRPr="00912F4B" w:rsidRDefault="000A6542" w:rsidP="006D481E">
                  <w:pPr>
                    <w:pStyle w:val="Corpsdetexte"/>
                    <w:jc w:val="both"/>
                    <w:rPr>
                      <w:sz w:val="24"/>
                      <w:szCs w:val="24"/>
                    </w:rPr>
                  </w:pPr>
                </w:p>
              </w:tc>
            </w:tr>
            <w:tr w:rsidR="00BC25A6" w:rsidRPr="002E39A1" w14:paraId="7E950540" w14:textId="77777777" w:rsidTr="000D03ED">
              <w:trPr>
                <w:trHeight w:val="315"/>
              </w:trPr>
              <w:tc>
                <w:tcPr>
                  <w:tcW w:w="0" w:type="auto"/>
                  <w:tcBorders>
                    <w:left w:val="single" w:sz="6" w:space="0" w:color="000000"/>
                    <w:bottom w:val="single" w:sz="6" w:space="0" w:color="000000"/>
                    <w:right w:val="single" w:sz="6" w:space="0" w:color="000000"/>
                  </w:tcBorders>
                  <w:vAlign w:val="center"/>
                </w:tcPr>
                <w:p w14:paraId="6097AC06" w14:textId="77777777" w:rsidR="00BC25A6" w:rsidRPr="00912F4B" w:rsidRDefault="008745FD" w:rsidP="006D481E">
                  <w:pPr>
                    <w:pStyle w:val="Corpsdetexte"/>
                    <w:jc w:val="both"/>
                    <w:rPr>
                      <w:sz w:val="24"/>
                      <w:szCs w:val="24"/>
                    </w:rPr>
                  </w:pPr>
                  <w:r w:rsidRPr="00912F4B">
                    <w:rPr>
                      <w:b w:val="0"/>
                      <w:color w:val="212529"/>
                      <w:sz w:val="24"/>
                      <w:szCs w:val="24"/>
                    </w:rPr>
                    <w:lastRenderedPageBreak/>
                    <w:t>L'Assurance Maladie - Risques professionnels met à disposition des maîtres d'ouvrage et des maîtres d’œuvre </w:t>
                  </w:r>
                  <w:r w:rsidRPr="00912F4B">
                    <w:rPr>
                      <w:rStyle w:val="Accentuationforte"/>
                      <w:b/>
                      <w:color w:val="212529"/>
                      <w:sz w:val="24"/>
                      <w:szCs w:val="24"/>
                    </w:rPr>
                    <w:t>des supports d'aide à l'intégration des mesures de prévention dans les DCE</w:t>
                  </w:r>
                  <w:r w:rsidRPr="00912F4B">
                    <w:rPr>
                      <w:b w:val="0"/>
                      <w:color w:val="212529"/>
                      <w:sz w:val="24"/>
                      <w:szCs w:val="24"/>
                    </w:rPr>
                    <w:t>, pour les typologies d'ouvrages suivants :</w:t>
                  </w:r>
                </w:p>
                <w:p w14:paraId="35AF5D4A" w14:textId="184960AB" w:rsidR="00BC25A6" w:rsidRPr="00912F4B" w:rsidRDefault="008745FD" w:rsidP="006D481E">
                  <w:pPr>
                    <w:pStyle w:val="Corpsdetexte"/>
                    <w:widowControl/>
                    <w:numPr>
                      <w:ilvl w:val="0"/>
                      <w:numId w:val="10"/>
                    </w:numPr>
                    <w:tabs>
                      <w:tab w:val="left" w:pos="0"/>
                    </w:tabs>
                    <w:ind w:left="225"/>
                    <w:jc w:val="both"/>
                    <w:rPr>
                      <w:sz w:val="24"/>
                      <w:szCs w:val="24"/>
                    </w:rPr>
                  </w:pPr>
                  <w:hyperlink r:id="rId18" w:tgtFrame="_blank">
                    <w:r w:rsidR="000A6542" w:rsidRPr="00912F4B">
                      <w:rPr>
                        <w:rStyle w:val="LienInternet"/>
                        <w:b w:val="0"/>
                        <w:color w:val="0C419A"/>
                        <w:sz w:val="24"/>
                        <w:szCs w:val="24"/>
                        <w:lang w:val="fr-FR"/>
                      </w:rPr>
                      <w:t>Bureaux</w:t>
                    </w:r>
                    <w:r w:rsidRPr="00912F4B">
                      <w:rPr>
                        <w:rStyle w:val="LienInternet"/>
                        <w:b w:val="0"/>
                        <w:color w:val="0C419A"/>
                        <w:sz w:val="24"/>
                        <w:szCs w:val="24"/>
                        <w:lang w:val="fr-FR"/>
                      </w:rPr>
                      <w:t xml:space="preserve"> et logements collectifs</w:t>
                    </w:r>
                  </w:hyperlink>
                  <w:r w:rsidRPr="00912F4B">
                    <w:rPr>
                      <w:b w:val="0"/>
                      <w:color w:val="212529"/>
                      <w:sz w:val="24"/>
                      <w:szCs w:val="24"/>
                    </w:rPr>
                    <w:t> ;</w:t>
                  </w:r>
                </w:p>
                <w:p w14:paraId="239AA412" w14:textId="070C18AE" w:rsidR="00BC25A6" w:rsidRPr="00912F4B" w:rsidRDefault="008745FD" w:rsidP="006D481E">
                  <w:pPr>
                    <w:pStyle w:val="Corpsdetexte"/>
                    <w:widowControl/>
                    <w:numPr>
                      <w:ilvl w:val="0"/>
                      <w:numId w:val="10"/>
                    </w:numPr>
                    <w:tabs>
                      <w:tab w:val="left" w:pos="0"/>
                    </w:tabs>
                    <w:ind w:left="225"/>
                    <w:jc w:val="both"/>
                    <w:rPr>
                      <w:sz w:val="24"/>
                      <w:szCs w:val="24"/>
                    </w:rPr>
                  </w:pPr>
                  <w:hyperlink r:id="rId19" w:tgtFrame="_blank">
                    <w:r w:rsidR="000A6542" w:rsidRPr="00912F4B">
                      <w:rPr>
                        <w:rStyle w:val="LienInternet"/>
                        <w:b w:val="0"/>
                        <w:color w:val="0C419A"/>
                        <w:sz w:val="24"/>
                        <w:szCs w:val="24"/>
                        <w:lang w:val="fr-FR"/>
                      </w:rPr>
                      <w:t>Bâtiments</w:t>
                    </w:r>
                    <w:r w:rsidRPr="00912F4B">
                      <w:rPr>
                        <w:rStyle w:val="LienInternet"/>
                        <w:b w:val="0"/>
                        <w:color w:val="0C419A"/>
                        <w:sz w:val="24"/>
                        <w:szCs w:val="24"/>
                        <w:lang w:val="fr-FR"/>
                      </w:rPr>
                      <w:t xml:space="preserve"> industriels et commerciaux</w:t>
                    </w:r>
                  </w:hyperlink>
                  <w:r w:rsidRPr="00912F4B">
                    <w:rPr>
                      <w:b w:val="0"/>
                      <w:color w:val="212529"/>
                      <w:sz w:val="24"/>
                      <w:szCs w:val="24"/>
                    </w:rPr>
                    <w:t>.</w:t>
                  </w:r>
                </w:p>
              </w:tc>
            </w:tr>
          </w:tbl>
          <w:p w14:paraId="35F769BA" w14:textId="77777777" w:rsidR="00BC25A6" w:rsidRPr="002E39A1" w:rsidRDefault="00BC25A6"/>
          <w:p w14:paraId="6F9FD99D" w14:textId="77777777" w:rsidR="00BC25A6" w:rsidRPr="002E39A1" w:rsidRDefault="00BC25A6"/>
          <w:p w14:paraId="626C3C17" w14:textId="77777777" w:rsidR="00BC25A6" w:rsidRPr="002E39A1" w:rsidRDefault="00BC25A6"/>
          <w:p w14:paraId="6D4A3976" w14:textId="77777777" w:rsidR="00BC25A6" w:rsidRPr="002E39A1" w:rsidRDefault="00BC25A6"/>
          <w:p w14:paraId="538B4E6A" w14:textId="77777777" w:rsidR="00BC25A6" w:rsidRPr="002E39A1" w:rsidRDefault="00BC25A6"/>
          <w:p w14:paraId="224C1DBD" w14:textId="77777777" w:rsidR="00BC25A6" w:rsidRPr="002E39A1" w:rsidRDefault="00BC25A6"/>
          <w:p w14:paraId="5D1D9E58" w14:textId="77777777" w:rsidR="00BC25A6" w:rsidRPr="002E39A1" w:rsidRDefault="00BC25A6"/>
          <w:p w14:paraId="54508922" w14:textId="77777777" w:rsidR="00BC25A6" w:rsidRDefault="00BC25A6"/>
          <w:p w14:paraId="162BAAE2" w14:textId="77777777" w:rsidR="000A6542" w:rsidRDefault="000A6542"/>
          <w:p w14:paraId="5F5866B2" w14:textId="77777777" w:rsidR="000A6542" w:rsidRDefault="000A6542"/>
          <w:p w14:paraId="1140DD17" w14:textId="77777777" w:rsidR="000A6542" w:rsidRDefault="000A6542"/>
          <w:p w14:paraId="26907F36" w14:textId="77777777" w:rsidR="000A6542" w:rsidRDefault="000A6542"/>
          <w:p w14:paraId="3E756634" w14:textId="77777777" w:rsidR="000A6542" w:rsidRDefault="000A6542"/>
          <w:p w14:paraId="506EE93F" w14:textId="77777777" w:rsidR="000A6542" w:rsidRDefault="000A6542"/>
          <w:p w14:paraId="1F85D932" w14:textId="77777777" w:rsidR="000A6542" w:rsidRDefault="000A6542"/>
          <w:p w14:paraId="6B4C7962" w14:textId="77777777" w:rsidR="000A6542" w:rsidRDefault="000A6542"/>
          <w:p w14:paraId="08BFE52D" w14:textId="77777777" w:rsidR="000A6542" w:rsidRDefault="000A6542"/>
          <w:p w14:paraId="3B22BA4A" w14:textId="77777777" w:rsidR="000A6542" w:rsidRDefault="000A6542"/>
          <w:p w14:paraId="56281ADD" w14:textId="77777777" w:rsidR="000A6542" w:rsidRDefault="000A6542"/>
          <w:p w14:paraId="75B30EBD" w14:textId="77777777" w:rsidR="000A6542" w:rsidRDefault="000A6542"/>
          <w:p w14:paraId="29A76842" w14:textId="77777777" w:rsidR="000A6542" w:rsidRDefault="000A6542"/>
          <w:p w14:paraId="3157726B" w14:textId="77777777" w:rsidR="000A6542" w:rsidRDefault="000A6542"/>
          <w:p w14:paraId="15335FC3" w14:textId="77777777" w:rsidR="000A6542" w:rsidRDefault="000A6542"/>
          <w:p w14:paraId="28C57D38" w14:textId="77777777" w:rsidR="000A6542" w:rsidRDefault="000A6542"/>
          <w:p w14:paraId="2A18A19D" w14:textId="77777777" w:rsidR="000A6542" w:rsidRDefault="000A6542"/>
          <w:p w14:paraId="35D08EF7" w14:textId="77777777" w:rsidR="000A6542" w:rsidRDefault="000A6542"/>
          <w:p w14:paraId="0E97FA3B" w14:textId="77777777" w:rsidR="000A6542" w:rsidRDefault="000A6542"/>
          <w:p w14:paraId="55CB4CA4" w14:textId="77777777" w:rsidR="000A6542" w:rsidRDefault="000A6542"/>
          <w:p w14:paraId="2D9E1F8B" w14:textId="77777777" w:rsidR="000A6542" w:rsidRDefault="000A6542"/>
          <w:p w14:paraId="2527C26F" w14:textId="77777777" w:rsidR="000A6542" w:rsidRDefault="000A6542"/>
          <w:p w14:paraId="1649E179" w14:textId="77777777" w:rsidR="000A6542" w:rsidRDefault="000A6542"/>
          <w:p w14:paraId="730D897F" w14:textId="77777777" w:rsidR="000A6542" w:rsidRDefault="000A6542"/>
          <w:p w14:paraId="3E134E19" w14:textId="77777777" w:rsidR="000A6542" w:rsidRDefault="000A6542"/>
          <w:p w14:paraId="15F8CBBF" w14:textId="77777777" w:rsidR="000A6542" w:rsidRDefault="000A6542"/>
          <w:p w14:paraId="0005EC47" w14:textId="77777777" w:rsidR="000A6542" w:rsidRDefault="000A6542"/>
          <w:p w14:paraId="621EA713" w14:textId="77777777" w:rsidR="000A6542" w:rsidRDefault="000A6542"/>
          <w:p w14:paraId="0985499D" w14:textId="77777777" w:rsidR="000A6542" w:rsidRDefault="000A6542"/>
          <w:p w14:paraId="2D31F021" w14:textId="77777777" w:rsidR="000A6542" w:rsidRDefault="000A6542"/>
          <w:p w14:paraId="7C22A89A" w14:textId="77777777" w:rsidR="000A6542" w:rsidRDefault="000A6542"/>
          <w:p w14:paraId="37583012" w14:textId="77777777" w:rsidR="000A6542" w:rsidRDefault="000A6542"/>
          <w:p w14:paraId="1BE9A16D" w14:textId="77777777" w:rsidR="000A6542" w:rsidRDefault="000A6542"/>
          <w:p w14:paraId="494CB7ED" w14:textId="77777777" w:rsidR="000A6542" w:rsidRDefault="000A6542"/>
          <w:p w14:paraId="658222DB" w14:textId="77777777" w:rsidR="000A6542" w:rsidRDefault="000A6542"/>
          <w:p w14:paraId="66BDA754" w14:textId="77777777" w:rsidR="000A6542" w:rsidRDefault="000A6542"/>
          <w:p w14:paraId="0419AD7E" w14:textId="77777777" w:rsidR="000A6542" w:rsidRDefault="000A6542"/>
          <w:p w14:paraId="62C0BF40" w14:textId="77777777" w:rsidR="000A6542" w:rsidRDefault="000A6542"/>
          <w:p w14:paraId="23301029" w14:textId="77777777" w:rsidR="000A6542" w:rsidRPr="002E39A1" w:rsidRDefault="000A6542"/>
          <w:p w14:paraId="30A9BE29" w14:textId="77777777" w:rsidR="00BC25A6" w:rsidRPr="002E39A1" w:rsidRDefault="00BC25A6"/>
        </w:tc>
      </w:tr>
      <w:tr w:rsidR="00BC25A6" w:rsidRPr="002E39A1" w14:paraId="5CB83A90" w14:textId="77777777" w:rsidTr="000D03ED">
        <w:trPr>
          <w:trHeight w:val="315"/>
        </w:trPr>
        <w:tc>
          <w:tcPr>
            <w:tcW w:w="10205" w:type="dxa"/>
            <w:tcBorders>
              <w:top w:val="single" w:sz="6" w:space="0" w:color="000000"/>
              <w:left w:val="single" w:sz="6" w:space="0" w:color="000000"/>
              <w:bottom w:val="single" w:sz="6" w:space="0" w:color="000000"/>
              <w:right w:val="single" w:sz="6" w:space="0" w:color="000000"/>
            </w:tcBorders>
            <w:shd w:val="clear" w:color="auto" w:fill="D4EA6B"/>
            <w:tcMar>
              <w:top w:w="55" w:type="dxa"/>
              <w:bottom w:w="55" w:type="dxa"/>
            </w:tcMar>
            <w:vAlign w:val="center"/>
          </w:tcPr>
          <w:p w14:paraId="0978072F" w14:textId="77777777" w:rsidR="00BC25A6" w:rsidRPr="000A6542" w:rsidRDefault="008745FD">
            <w:pPr>
              <w:rPr>
                <w:b/>
                <w:bCs/>
                <w:sz w:val="32"/>
                <w:szCs w:val="32"/>
              </w:rPr>
            </w:pPr>
            <w:r w:rsidRPr="000A6542">
              <w:rPr>
                <w:b/>
                <w:bCs/>
                <w:sz w:val="32"/>
                <w:szCs w:val="32"/>
                <w:u w:val="single"/>
              </w:rPr>
              <w:lastRenderedPageBreak/>
              <w:t>Annexe 3</w:t>
            </w:r>
            <w:r w:rsidRPr="000A6542">
              <w:rPr>
                <w:b/>
                <w:bCs/>
                <w:sz w:val="32"/>
                <w:szCs w:val="32"/>
              </w:rPr>
              <w:t xml:space="preserve"> : santé et performance tous gagnants </w:t>
            </w:r>
          </w:p>
        </w:tc>
      </w:tr>
      <w:tr w:rsidR="00BC25A6" w:rsidRPr="002E39A1" w14:paraId="2B03AB73" w14:textId="77777777" w:rsidTr="000D03ED">
        <w:trPr>
          <w:trHeight w:val="315"/>
        </w:trPr>
        <w:tc>
          <w:tcPr>
            <w:tcW w:w="10205" w:type="dxa"/>
            <w:tcBorders>
              <w:left w:val="single" w:sz="6" w:space="0" w:color="000000"/>
              <w:bottom w:val="single" w:sz="6" w:space="0" w:color="000000"/>
              <w:right w:val="single" w:sz="6" w:space="0" w:color="000000"/>
            </w:tcBorders>
            <w:vAlign w:val="center"/>
          </w:tcPr>
          <w:p w14:paraId="22AB91C3" w14:textId="77777777" w:rsidR="00BC25A6" w:rsidRPr="00C24CD7" w:rsidRDefault="008745FD">
            <w:pPr>
              <w:rPr>
                <w:b/>
                <w:bCs/>
                <w:sz w:val="28"/>
                <w:szCs w:val="28"/>
              </w:rPr>
            </w:pPr>
            <w:r w:rsidRPr="00C24CD7">
              <w:rPr>
                <w:b/>
                <w:bCs/>
                <w:sz w:val="28"/>
                <w:szCs w:val="28"/>
              </w:rPr>
              <w:t xml:space="preserve">Action Nationale :  </w:t>
            </w:r>
            <w:hyperlink r:id="rId20">
              <w:r w:rsidRPr="00C24CD7">
                <w:rPr>
                  <w:rStyle w:val="LienInternet"/>
                  <w:b/>
                  <w:bCs/>
                  <w:sz w:val="28"/>
                  <w:szCs w:val="28"/>
                  <w:lang w:val="fr-FR"/>
                </w:rPr>
                <w:t>direccte.indd (carsat-ra.fr)</w:t>
              </w:r>
            </w:hyperlink>
            <w:r w:rsidRPr="00C24CD7">
              <w:rPr>
                <w:b/>
                <w:bCs/>
                <w:sz w:val="28"/>
                <w:szCs w:val="28"/>
              </w:rPr>
              <w:t xml:space="preserve"> </w:t>
            </w:r>
          </w:p>
        </w:tc>
      </w:tr>
      <w:tr w:rsidR="00BC25A6" w:rsidRPr="002E39A1" w14:paraId="1A75D7D9" w14:textId="77777777" w:rsidTr="000D03ED">
        <w:trPr>
          <w:trHeight w:val="315"/>
        </w:trPr>
        <w:tc>
          <w:tcPr>
            <w:tcW w:w="10205" w:type="dxa"/>
            <w:tcBorders>
              <w:left w:val="single" w:sz="6" w:space="0" w:color="000000"/>
              <w:bottom w:val="single" w:sz="6" w:space="0" w:color="000000"/>
              <w:right w:val="single" w:sz="6" w:space="0" w:color="000000"/>
            </w:tcBorders>
            <w:vAlign w:val="center"/>
          </w:tcPr>
          <w:p w14:paraId="46D52ACD" w14:textId="77777777" w:rsidR="00BC25A6" w:rsidRPr="00C24CD7" w:rsidRDefault="008745FD">
            <w:pPr>
              <w:rPr>
                <w:sz w:val="24"/>
                <w:szCs w:val="24"/>
              </w:rPr>
            </w:pPr>
            <w:r w:rsidRPr="00C24CD7">
              <w:rPr>
                <w:sz w:val="24"/>
                <w:szCs w:val="24"/>
              </w:rPr>
              <w:t xml:space="preserve">Action Régionale ; </w:t>
            </w:r>
          </w:p>
          <w:p w14:paraId="7AD7D402" w14:textId="77777777" w:rsidR="00BC25A6" w:rsidRPr="00C24CD7" w:rsidRDefault="008745FD">
            <w:pPr>
              <w:rPr>
                <w:sz w:val="24"/>
                <w:szCs w:val="24"/>
              </w:rPr>
            </w:pPr>
            <w:hyperlink r:id="rId21">
              <w:r w:rsidRPr="00C24CD7">
                <w:rPr>
                  <w:rStyle w:val="LienInternet"/>
                  <w:sz w:val="24"/>
                  <w:szCs w:val="24"/>
                  <w:lang w:val="fr-FR"/>
                </w:rPr>
                <w:t>(22) Publier | LinkedIn</w:t>
              </w:r>
            </w:hyperlink>
            <w:r w:rsidRPr="00C24CD7">
              <w:rPr>
                <w:sz w:val="24"/>
                <w:szCs w:val="24"/>
              </w:rPr>
              <w:t xml:space="preserve"> </w:t>
            </w:r>
          </w:p>
          <w:p w14:paraId="29752833" w14:textId="77777777" w:rsidR="005721DD" w:rsidRDefault="008745FD">
            <w:pPr>
              <w:rPr>
                <w:sz w:val="24"/>
                <w:szCs w:val="24"/>
              </w:rPr>
            </w:pPr>
            <w:r w:rsidRPr="00C24CD7">
              <w:rPr>
                <w:sz w:val="24"/>
                <w:szCs w:val="24"/>
              </w:rPr>
              <w:t>« </w:t>
            </w:r>
            <w:r w:rsidRPr="00C24CD7">
              <w:rPr>
                <w:sz w:val="24"/>
                <w:szCs w:val="24"/>
              </w:rPr>
              <w:t>S</w:t>
            </w:r>
            <w:r w:rsidRPr="00C24CD7">
              <w:rPr>
                <w:sz w:val="24"/>
                <w:szCs w:val="24"/>
                <w:highlight w:val="white"/>
              </w:rPr>
              <w:t xml:space="preserve">ecteur du BTP, retour sur la matinée Santé et Performance organisée par la </w:t>
            </w:r>
            <w:hyperlink r:id="rId22" w:tgtFrame="_self">
              <w:r w:rsidRPr="00C24CD7">
                <w:rPr>
                  <w:rStyle w:val="LienInternet"/>
                  <w:sz w:val="24"/>
                  <w:szCs w:val="24"/>
                  <w:highlight w:val="white"/>
                  <w:lang w:val="fr-FR"/>
                </w:rPr>
                <w:t>Carsat Pays de la Loire</w:t>
              </w:r>
            </w:hyperlink>
            <w:r w:rsidRPr="00C24CD7">
              <w:rPr>
                <w:sz w:val="24"/>
                <w:szCs w:val="24"/>
                <w:highlight w:val="white"/>
              </w:rPr>
              <w:t xml:space="preserve"> Les différents intervenants ont présenté des outils concrets pour aider la profession à mieux appréhender ces sujets, dès la phase études, afin de faciliter la mise en œuvre des actions en phase chantier </w:t>
            </w:r>
            <w:r w:rsidRPr="00C24CD7">
              <w:rPr>
                <w:sz w:val="24"/>
                <w:szCs w:val="24"/>
                <w:highlight w:val="white"/>
              </w:rPr>
              <w:br/>
            </w:r>
            <w:r w:rsidRPr="00C24CD7">
              <w:rPr>
                <w:sz w:val="24"/>
                <w:szCs w:val="24"/>
                <w:highlight w:val="white"/>
              </w:rPr>
              <w:t xml:space="preserve">Ce projet a été mené dans le cadre du </w:t>
            </w:r>
            <w:hyperlink r:id="rId23">
              <w:r w:rsidRPr="00C24CD7">
                <w:rPr>
                  <w:rStyle w:val="LienInternet"/>
                  <w:sz w:val="24"/>
                  <w:szCs w:val="24"/>
                  <w:highlight w:val="white"/>
                  <w:lang w:val="fr-FR"/>
                </w:rPr>
                <w:t>#CODAL</w:t>
              </w:r>
            </w:hyperlink>
            <w:r w:rsidRPr="00C24CD7">
              <w:rPr>
                <w:sz w:val="24"/>
                <w:szCs w:val="24"/>
                <w:highlight w:val="white"/>
              </w:rPr>
              <w:t xml:space="preserve">, conseil des acteurs du logement, qui regroupe le </w:t>
            </w:r>
            <w:hyperlink r:id="rId24" w:tgtFrame="_self">
              <w:r w:rsidRPr="00C24CD7">
                <w:rPr>
                  <w:rStyle w:val="LienInternet"/>
                  <w:sz w:val="24"/>
                  <w:szCs w:val="24"/>
                  <w:highlight w:val="white"/>
                  <w:lang w:val="fr-FR"/>
                </w:rPr>
                <w:t>CINA ClubImmo Nantes Atlantique</w:t>
              </w:r>
            </w:hyperlink>
            <w:r w:rsidRPr="00C24CD7">
              <w:rPr>
                <w:sz w:val="24"/>
                <w:szCs w:val="24"/>
                <w:highlight w:val="white"/>
              </w:rPr>
              <w:t>, le l'</w:t>
            </w:r>
            <w:hyperlink r:id="rId25" w:tgtFrame="_self">
              <w:r w:rsidRPr="00C24CD7">
                <w:rPr>
                  <w:rStyle w:val="LienInternet"/>
                  <w:sz w:val="24"/>
                  <w:szCs w:val="24"/>
                  <w:highlight w:val="white"/>
                  <w:lang w:val="fr-FR"/>
                </w:rPr>
                <w:t>Ordre des Architectes Pays de la Loire</w:t>
              </w:r>
            </w:hyperlink>
            <w:r w:rsidRPr="00C24CD7">
              <w:rPr>
                <w:sz w:val="24"/>
                <w:szCs w:val="24"/>
                <w:highlight w:val="white"/>
              </w:rPr>
              <w:t xml:space="preserve">, la </w:t>
            </w:r>
            <w:hyperlink r:id="rId26" w:tgtFrame="_self">
              <w:r w:rsidRPr="00C24CD7">
                <w:rPr>
                  <w:rStyle w:val="LienInternet"/>
                  <w:sz w:val="24"/>
                  <w:szCs w:val="24"/>
                  <w:highlight w:val="white"/>
                  <w:lang w:val="fr-FR"/>
                </w:rPr>
                <w:t>FFB Loire Atlantique</w:t>
              </w:r>
            </w:hyperlink>
            <w:r w:rsidRPr="00C24CD7">
              <w:rPr>
                <w:sz w:val="24"/>
                <w:szCs w:val="24"/>
                <w:highlight w:val="white"/>
              </w:rPr>
              <w:t xml:space="preserve">, la </w:t>
            </w:r>
            <w:hyperlink r:id="rId27" w:tgtFrame="_self">
              <w:r w:rsidRPr="00C24CD7">
                <w:rPr>
                  <w:rStyle w:val="LienInternet"/>
                  <w:sz w:val="24"/>
                  <w:szCs w:val="24"/>
                  <w:highlight w:val="white"/>
                  <w:lang w:val="fr-FR"/>
                </w:rPr>
                <w:t>FPI des Pays de la Loire</w:t>
              </w:r>
            </w:hyperlink>
            <w:r w:rsidRPr="00C24CD7">
              <w:rPr>
                <w:sz w:val="24"/>
                <w:szCs w:val="24"/>
                <w:highlight w:val="white"/>
              </w:rPr>
              <w:t xml:space="preserve"> et l'</w:t>
            </w:r>
            <w:hyperlink r:id="rId28" w:tgtFrame="_self">
              <w:r w:rsidRPr="00C24CD7">
                <w:rPr>
                  <w:rStyle w:val="LienInternet"/>
                  <w:sz w:val="24"/>
                  <w:szCs w:val="24"/>
                  <w:highlight w:val="white"/>
                  <w:lang w:val="fr-FR"/>
                </w:rPr>
                <w:t>USH des Pays de la Loire</w:t>
              </w:r>
            </w:hyperlink>
          </w:p>
          <w:p w14:paraId="5F2CBCAC" w14:textId="77777777" w:rsidR="005721DD" w:rsidRDefault="008745FD">
            <w:pPr>
              <w:rPr>
                <w:sz w:val="24"/>
                <w:szCs w:val="24"/>
              </w:rPr>
            </w:pPr>
            <w:r w:rsidRPr="00C24CD7">
              <w:rPr>
                <w:sz w:val="24"/>
                <w:szCs w:val="24"/>
                <w:highlight w:val="white"/>
              </w:rPr>
              <w:br/>
              <w:t xml:space="preserve">Retrouvez les outils présentés, l'offre de services, les subventions et les formations sur la page BTP du site de la Carsat  </w:t>
            </w:r>
            <w:hyperlink r:id="rId29" w:tgtFrame="_self">
              <w:r w:rsidRPr="00C24CD7">
                <w:rPr>
                  <w:rStyle w:val="LienInternet"/>
                  <w:sz w:val="24"/>
                  <w:szCs w:val="24"/>
                  <w:highlight w:val="white"/>
                  <w:lang w:val="fr-FR"/>
                </w:rPr>
                <w:t>https://lnkd.in/e9KFvMCC</w:t>
              </w:r>
            </w:hyperlink>
          </w:p>
          <w:p w14:paraId="44ED5340" w14:textId="0E940266" w:rsidR="00BC25A6" w:rsidRDefault="008745FD">
            <w:pPr>
              <w:rPr>
                <w:sz w:val="24"/>
                <w:szCs w:val="24"/>
              </w:rPr>
            </w:pPr>
            <w:r w:rsidRPr="00C24CD7">
              <w:rPr>
                <w:sz w:val="24"/>
                <w:szCs w:val="24"/>
                <w:highlight w:val="white"/>
              </w:rPr>
              <w:br/>
            </w:r>
            <w:r w:rsidRPr="00C24CD7">
              <w:rPr>
                <w:color w:val="222222"/>
                <w:sz w:val="24"/>
                <w:szCs w:val="24"/>
                <w:highlight w:val="white"/>
              </w:rPr>
              <w:t>Vous avez l’entièreté de la vidéo de la matinée ici – Durée 1h17 : </w:t>
            </w:r>
            <w:hyperlink r:id="rId30" w:tgtFrame="_blank">
              <w:r w:rsidRPr="00C24CD7">
                <w:rPr>
                  <w:rStyle w:val="LienInternet"/>
                  <w:color w:val="1155CC"/>
                  <w:sz w:val="24"/>
                  <w:szCs w:val="24"/>
                  <w:highlight w:val="white"/>
                  <w:lang w:val="fr-FR"/>
                </w:rPr>
                <w:t>https://www.youtube.com/watch?v=YqBTdCV4wmU</w:t>
              </w:r>
            </w:hyperlink>
            <w:r w:rsidRPr="00C24CD7">
              <w:rPr>
                <w:sz w:val="24"/>
                <w:szCs w:val="24"/>
                <w:highlight w:val="white"/>
              </w:rPr>
              <w:t xml:space="preserve"> </w:t>
            </w:r>
          </w:p>
          <w:p w14:paraId="3CB830B1" w14:textId="77777777" w:rsidR="005721DD" w:rsidRPr="00C24CD7" w:rsidRDefault="005721DD">
            <w:pPr>
              <w:rPr>
                <w:sz w:val="24"/>
                <w:szCs w:val="24"/>
              </w:rPr>
            </w:pPr>
          </w:p>
          <w:p w14:paraId="5F9FA846" w14:textId="77777777" w:rsidR="00BC25A6" w:rsidRPr="00C24CD7" w:rsidRDefault="008745FD">
            <w:pPr>
              <w:rPr>
                <w:sz w:val="24"/>
                <w:szCs w:val="24"/>
              </w:rPr>
            </w:pPr>
            <w:r w:rsidRPr="00C24CD7">
              <w:rPr>
                <w:color w:val="222222"/>
                <w:sz w:val="24"/>
                <w:szCs w:val="24"/>
              </w:rPr>
              <w:t>Si jamais vous n’avez pas le temps, je vous invite à visionner pour 12 minutes le retour du logisticien IDEAL qui a valorisé les avantages économiques et de prévention à mettre un lift en commun + témoignage du MOA à</w:t>
            </w:r>
            <w:r w:rsidRPr="00C24CD7">
              <w:rPr>
                <w:color w:val="222222"/>
                <w:sz w:val="24"/>
                <w:szCs w:val="24"/>
              </w:rPr>
              <w:t> </w:t>
            </w:r>
            <w:r w:rsidRPr="00C24CD7">
              <w:rPr>
                <w:color w:val="222222"/>
                <w:sz w:val="24"/>
                <w:szCs w:val="24"/>
              </w:rPr>
              <w:t>Prendre la vidéo à partir de 40’57 (durée : 12 minutes).</w:t>
            </w:r>
            <w:r w:rsidRPr="00C24CD7">
              <w:rPr>
                <w:sz w:val="24"/>
                <w:szCs w:val="24"/>
              </w:rPr>
              <w:t xml:space="preserve"> </w:t>
            </w:r>
          </w:p>
          <w:p w14:paraId="0B076019" w14:textId="1262F17A" w:rsidR="00BC25A6" w:rsidRPr="00C24CD7" w:rsidRDefault="008745FD">
            <w:pPr>
              <w:rPr>
                <w:sz w:val="24"/>
                <w:szCs w:val="24"/>
              </w:rPr>
            </w:pPr>
            <w:r w:rsidRPr="00C24CD7">
              <w:rPr>
                <w:sz w:val="24"/>
                <w:szCs w:val="24"/>
              </w:rPr>
              <w:t>Carsat-</w:t>
            </w:r>
            <w:r w:rsidR="0039184F" w:rsidRPr="00C24CD7">
              <w:rPr>
                <w:sz w:val="24"/>
                <w:szCs w:val="24"/>
              </w:rPr>
              <w:t>Rhône-Alpes</w:t>
            </w:r>
            <w:r w:rsidRPr="00C24CD7">
              <w:rPr>
                <w:sz w:val="24"/>
                <w:szCs w:val="24"/>
              </w:rPr>
              <w:t xml:space="preserve"> / Mme Christine CHAPUS / </w:t>
            </w:r>
            <w:hyperlink r:id="rId31">
              <w:r w:rsidRPr="00C24CD7">
                <w:rPr>
                  <w:rStyle w:val="LienInternet"/>
                  <w:sz w:val="24"/>
                  <w:szCs w:val="24"/>
                  <w:lang w:val="fr-FR"/>
                </w:rPr>
                <w:t>christine.chapus@carsat-ra.fr</w:t>
              </w:r>
            </w:hyperlink>
          </w:p>
          <w:p w14:paraId="45CB07FD" w14:textId="2C1E9E9D" w:rsidR="00BC25A6" w:rsidRDefault="008745FD">
            <w:pPr>
              <w:rPr>
                <w:sz w:val="24"/>
                <w:szCs w:val="24"/>
              </w:rPr>
            </w:pPr>
            <w:r w:rsidRPr="00C24CD7">
              <w:rPr>
                <w:sz w:val="24"/>
                <w:szCs w:val="24"/>
              </w:rPr>
              <w:t xml:space="preserve">IMMA / Madame Sophie MÜHLSTEEF : </w:t>
            </w:r>
            <w:r w:rsidRPr="00C24CD7">
              <w:rPr>
                <w:color w:val="222222"/>
                <w:sz w:val="24"/>
                <w:szCs w:val="24"/>
              </w:rPr>
              <w:t xml:space="preserve">Sophie MÜHLSTEEF </w:t>
            </w:r>
            <w:hyperlink r:id="rId32" w:history="1">
              <w:r w:rsidR="0039184F" w:rsidRPr="008F3DBD">
                <w:rPr>
                  <w:rStyle w:val="Lienhypertexte"/>
                  <w:sz w:val="24"/>
                  <w:szCs w:val="24"/>
                </w:rPr>
                <w:t>smuhlsteff@imma.fr</w:t>
              </w:r>
            </w:hyperlink>
            <w:r w:rsidR="0039184F">
              <w:rPr>
                <w:color w:val="222222"/>
                <w:sz w:val="24"/>
                <w:szCs w:val="24"/>
              </w:rPr>
              <w:t xml:space="preserve"> </w:t>
            </w:r>
          </w:p>
          <w:p w14:paraId="34FE4A51" w14:textId="77777777" w:rsidR="005721DD" w:rsidRPr="00C24CD7" w:rsidRDefault="005721DD">
            <w:pPr>
              <w:rPr>
                <w:sz w:val="24"/>
                <w:szCs w:val="24"/>
              </w:rPr>
            </w:pPr>
          </w:p>
        </w:tc>
      </w:tr>
      <w:tr w:rsidR="00BC25A6" w:rsidRPr="002E39A1" w14:paraId="2026DACC" w14:textId="77777777" w:rsidTr="000D03ED">
        <w:trPr>
          <w:trHeight w:val="315"/>
        </w:trPr>
        <w:tc>
          <w:tcPr>
            <w:tcW w:w="10205" w:type="dxa"/>
            <w:tcBorders>
              <w:left w:val="single" w:sz="6" w:space="0" w:color="000000"/>
              <w:bottom w:val="single" w:sz="6" w:space="0" w:color="000000"/>
              <w:right w:val="single" w:sz="6" w:space="0" w:color="000000"/>
            </w:tcBorders>
            <w:vAlign w:val="center"/>
          </w:tcPr>
          <w:p w14:paraId="35E6722E" w14:textId="77777777" w:rsidR="00BC25A6" w:rsidRDefault="008745FD">
            <w:pPr>
              <w:rPr>
                <w:b/>
                <w:bCs/>
                <w:sz w:val="28"/>
                <w:szCs w:val="28"/>
              </w:rPr>
            </w:pPr>
            <w:hyperlink r:id="rId33">
              <w:r w:rsidRPr="002856EA">
                <w:rPr>
                  <w:rStyle w:val="LienInternet"/>
                  <w:b/>
                  <w:bCs/>
                  <w:sz w:val="28"/>
                  <w:szCs w:val="28"/>
                  <w:lang w:val="fr-FR"/>
                </w:rPr>
                <w:t>Les fiches « Anticiper pour mieux construire » co-produites par la Carsat Rhône-Alpes et l'Untec - Untec - Les économistes de la construction</w:t>
              </w:r>
            </w:hyperlink>
            <w:r w:rsidRPr="002856EA">
              <w:rPr>
                <w:b/>
                <w:bCs/>
                <w:sz w:val="28"/>
                <w:szCs w:val="28"/>
              </w:rPr>
              <w:t xml:space="preserve"> </w:t>
            </w:r>
          </w:p>
          <w:p w14:paraId="12BF99E6" w14:textId="77777777" w:rsidR="002856EA" w:rsidRPr="002856EA" w:rsidRDefault="002856EA">
            <w:pPr>
              <w:rPr>
                <w:b/>
                <w:bCs/>
                <w:sz w:val="28"/>
                <w:szCs w:val="28"/>
              </w:rPr>
            </w:pPr>
          </w:p>
          <w:p w14:paraId="64B71A16" w14:textId="77777777" w:rsidR="00BC25A6" w:rsidRPr="00C24CD7" w:rsidRDefault="008745FD">
            <w:pPr>
              <w:pStyle w:val="Corpsdetexte"/>
              <w:rPr>
                <w:b w:val="0"/>
                <w:color w:val="1D598F"/>
                <w:sz w:val="24"/>
                <w:szCs w:val="24"/>
              </w:rPr>
            </w:pPr>
            <w:r w:rsidRPr="00C24CD7">
              <w:rPr>
                <w:b w:val="0"/>
                <w:color w:val="1D598F"/>
                <w:sz w:val="24"/>
                <w:szCs w:val="24"/>
              </w:rPr>
              <w:t>La Carsat Rhône-Alpes et l’Untec ont co-produit des fiches destinées à être de véritables outils pour la construction portant sur la thématique :</w:t>
            </w:r>
          </w:p>
          <w:p w14:paraId="5F70B3DA" w14:textId="77777777" w:rsidR="00BC25A6" w:rsidRPr="00C24CD7" w:rsidRDefault="008745FD">
            <w:pPr>
              <w:pStyle w:val="Titre3"/>
              <w:widowControl/>
              <w:spacing w:before="0"/>
              <w:rPr>
                <w:rFonts w:ascii="Times New Roman" w:hAnsi="Times New Roman"/>
                <w:color w:val="999999"/>
              </w:rPr>
            </w:pPr>
            <w:r w:rsidRPr="00C24CD7">
              <w:rPr>
                <w:rFonts w:ascii="Times New Roman" w:hAnsi="Times New Roman"/>
                <w:color w:val="999999"/>
              </w:rPr>
              <w:t>« Anticiper pour mieux construire »</w:t>
            </w:r>
          </w:p>
          <w:p w14:paraId="01B0A7B0" w14:textId="77777777" w:rsidR="00BC25A6" w:rsidRPr="00C24CD7" w:rsidRDefault="008745FD">
            <w:pPr>
              <w:widowControl/>
              <w:rPr>
                <w:sz w:val="24"/>
                <w:szCs w:val="24"/>
              </w:rPr>
            </w:pPr>
            <w:hyperlink r:id="rId34">
              <w:r w:rsidRPr="00C24CD7">
                <w:rPr>
                  <w:rStyle w:val="LienInternet"/>
                  <w:color w:val="999999"/>
                  <w:sz w:val="24"/>
                  <w:szCs w:val="24"/>
                  <w:lang w:val="fr-FR"/>
                </w:rPr>
                <w:t>Construction (carsat-ra.fr)</w:t>
              </w:r>
            </w:hyperlink>
            <w:r w:rsidRPr="00C24CD7">
              <w:rPr>
                <w:color w:val="999999"/>
                <w:sz w:val="24"/>
                <w:szCs w:val="24"/>
              </w:rPr>
              <w:t xml:space="preserve"> </w:t>
            </w:r>
          </w:p>
          <w:p w14:paraId="711DB738" w14:textId="77777777" w:rsidR="00BC25A6" w:rsidRPr="00C24CD7" w:rsidRDefault="008745FD">
            <w:pPr>
              <w:pStyle w:val="Corpsdetexte"/>
              <w:widowControl/>
              <w:jc w:val="both"/>
              <w:rPr>
                <w:sz w:val="24"/>
                <w:szCs w:val="24"/>
              </w:rPr>
            </w:pPr>
            <w:r w:rsidRPr="00C24CD7">
              <w:rPr>
                <w:b w:val="0"/>
                <w:color w:val="1D598F"/>
                <w:sz w:val="24"/>
                <w:szCs w:val="24"/>
              </w:rPr>
              <w:t>Présentées et diffusées lors du Congrès national de l’Untec en octobre dernier à Saint-Étienne, retrouvez l’ensemble des fiches sur le site Ameli.fr </w:t>
            </w:r>
            <w:hyperlink r:id="rId35" w:tgtFrame="_blank">
              <w:r w:rsidRPr="00C24CD7">
                <w:rPr>
                  <w:rStyle w:val="LienInternet"/>
                  <w:b w:val="0"/>
                  <w:color w:val="0066CC"/>
                  <w:sz w:val="24"/>
                  <w:szCs w:val="24"/>
                  <w:lang w:val="fr-FR"/>
                </w:rPr>
                <w:t>ICI</w:t>
              </w:r>
            </w:hyperlink>
            <w:r w:rsidRPr="00C24CD7">
              <w:rPr>
                <w:b w:val="0"/>
                <w:color w:val="1D598F"/>
                <w:sz w:val="24"/>
                <w:szCs w:val="24"/>
              </w:rPr>
              <w:t> ou en liens directs vers les 9 fiches produites :</w:t>
            </w:r>
          </w:p>
          <w:p w14:paraId="1C0AC69A" w14:textId="77777777" w:rsidR="00BC25A6" w:rsidRPr="00C24CD7" w:rsidRDefault="008745FD">
            <w:pPr>
              <w:pStyle w:val="Corpsdetexte"/>
              <w:widowControl/>
              <w:numPr>
                <w:ilvl w:val="0"/>
                <w:numId w:val="4"/>
              </w:numPr>
              <w:tabs>
                <w:tab w:val="left" w:pos="0"/>
              </w:tabs>
              <w:rPr>
                <w:sz w:val="24"/>
                <w:szCs w:val="24"/>
              </w:rPr>
            </w:pPr>
            <w:hyperlink r:id="rId36" w:tgtFrame="_blank">
              <w:r w:rsidRPr="00C24CD7">
                <w:rPr>
                  <w:rStyle w:val="LienInternet"/>
                  <w:b w:val="0"/>
                  <w:color w:val="1D598F"/>
                  <w:sz w:val="24"/>
                  <w:szCs w:val="24"/>
                  <w:lang w:val="fr-FR"/>
                </w:rPr>
                <w:t>Fiche Comment améliorer la performance globale d’une opération ?</w:t>
              </w:r>
            </w:hyperlink>
          </w:p>
          <w:p w14:paraId="6471B1AC" w14:textId="77777777" w:rsidR="00BC25A6" w:rsidRPr="00C24CD7" w:rsidRDefault="008745FD">
            <w:pPr>
              <w:pStyle w:val="Corpsdetexte"/>
              <w:widowControl/>
              <w:numPr>
                <w:ilvl w:val="0"/>
                <w:numId w:val="4"/>
              </w:numPr>
              <w:tabs>
                <w:tab w:val="left" w:pos="0"/>
              </w:tabs>
              <w:rPr>
                <w:sz w:val="24"/>
                <w:szCs w:val="24"/>
              </w:rPr>
            </w:pPr>
            <w:hyperlink r:id="rId37" w:tgtFrame="_blank">
              <w:r w:rsidRPr="00C24CD7">
                <w:rPr>
                  <w:rStyle w:val="LienInternet"/>
                  <w:b w:val="0"/>
                  <w:color w:val="1D598F"/>
                  <w:sz w:val="24"/>
                  <w:szCs w:val="24"/>
                  <w:lang w:val="fr-FR"/>
                </w:rPr>
                <w:t>Fiche les voies d’accès</w:t>
              </w:r>
            </w:hyperlink>
          </w:p>
          <w:p w14:paraId="78BA085F" w14:textId="77777777" w:rsidR="00BC25A6" w:rsidRPr="00C24CD7" w:rsidRDefault="008745FD">
            <w:pPr>
              <w:pStyle w:val="Corpsdetexte"/>
              <w:widowControl/>
              <w:numPr>
                <w:ilvl w:val="0"/>
                <w:numId w:val="4"/>
              </w:numPr>
              <w:tabs>
                <w:tab w:val="left" w:pos="0"/>
              </w:tabs>
              <w:rPr>
                <w:sz w:val="24"/>
                <w:szCs w:val="24"/>
              </w:rPr>
            </w:pPr>
            <w:hyperlink r:id="rId38" w:tgtFrame="_blank">
              <w:r w:rsidRPr="00C24CD7">
                <w:rPr>
                  <w:rStyle w:val="LienInternet"/>
                  <w:b w:val="0"/>
                  <w:color w:val="1D598F"/>
                  <w:sz w:val="24"/>
                  <w:szCs w:val="24"/>
                  <w:lang w:val="fr-FR"/>
                </w:rPr>
                <w:t>Fiche les accès en toiture ou à un niveau supérieur</w:t>
              </w:r>
            </w:hyperlink>
          </w:p>
          <w:p w14:paraId="13E00C24" w14:textId="77777777" w:rsidR="00BC25A6" w:rsidRPr="00C24CD7" w:rsidRDefault="008745FD">
            <w:pPr>
              <w:pStyle w:val="Corpsdetexte"/>
              <w:widowControl/>
              <w:numPr>
                <w:ilvl w:val="0"/>
                <w:numId w:val="4"/>
              </w:numPr>
              <w:tabs>
                <w:tab w:val="left" w:pos="0"/>
              </w:tabs>
              <w:rPr>
                <w:sz w:val="24"/>
                <w:szCs w:val="24"/>
              </w:rPr>
            </w:pPr>
            <w:hyperlink r:id="rId39" w:tgtFrame="_blank">
              <w:r w:rsidRPr="00C24CD7">
                <w:rPr>
                  <w:rStyle w:val="LienInternet"/>
                  <w:b w:val="0"/>
                  <w:color w:val="1D598F"/>
                  <w:sz w:val="24"/>
                  <w:szCs w:val="24"/>
                  <w:lang w:val="fr-FR"/>
                </w:rPr>
                <w:t>Fiche les trémies d’ascenseurs</w:t>
              </w:r>
            </w:hyperlink>
          </w:p>
          <w:p w14:paraId="153E7CA6" w14:textId="77777777" w:rsidR="00BC25A6" w:rsidRPr="00C24CD7" w:rsidRDefault="008745FD">
            <w:pPr>
              <w:pStyle w:val="Corpsdetexte"/>
              <w:widowControl/>
              <w:numPr>
                <w:ilvl w:val="0"/>
                <w:numId w:val="4"/>
              </w:numPr>
              <w:tabs>
                <w:tab w:val="left" w:pos="0"/>
              </w:tabs>
              <w:rPr>
                <w:sz w:val="24"/>
                <w:szCs w:val="24"/>
              </w:rPr>
            </w:pPr>
            <w:hyperlink r:id="rId40" w:tgtFrame="_blank">
              <w:r w:rsidRPr="00C24CD7">
                <w:rPr>
                  <w:rStyle w:val="LienInternet"/>
                  <w:b w:val="0"/>
                  <w:color w:val="1D598F"/>
                  <w:sz w:val="24"/>
                  <w:szCs w:val="24"/>
                  <w:lang w:val="fr-FR"/>
                </w:rPr>
                <w:t>Fiche les trémies d’escalier</w:t>
              </w:r>
            </w:hyperlink>
          </w:p>
          <w:p w14:paraId="1940AF4B" w14:textId="77777777" w:rsidR="00BC25A6" w:rsidRPr="00C24CD7" w:rsidRDefault="008745FD">
            <w:pPr>
              <w:pStyle w:val="Corpsdetexte"/>
              <w:widowControl/>
              <w:numPr>
                <w:ilvl w:val="0"/>
                <w:numId w:val="4"/>
              </w:numPr>
              <w:tabs>
                <w:tab w:val="left" w:pos="0"/>
              </w:tabs>
              <w:rPr>
                <w:sz w:val="24"/>
                <w:szCs w:val="24"/>
              </w:rPr>
            </w:pPr>
            <w:hyperlink r:id="rId41" w:tgtFrame="_blank">
              <w:r w:rsidRPr="00C24CD7">
                <w:rPr>
                  <w:rStyle w:val="LienInternet"/>
                  <w:b w:val="0"/>
                  <w:color w:val="1D598F"/>
                  <w:sz w:val="24"/>
                  <w:szCs w:val="24"/>
                  <w:lang w:val="fr-FR"/>
                </w:rPr>
                <w:t>Fiche les accès au bâtiment</w:t>
              </w:r>
            </w:hyperlink>
          </w:p>
          <w:p w14:paraId="6191928E" w14:textId="77777777" w:rsidR="00BC25A6" w:rsidRPr="00C24CD7" w:rsidRDefault="008745FD">
            <w:pPr>
              <w:pStyle w:val="Corpsdetexte"/>
              <w:widowControl/>
              <w:numPr>
                <w:ilvl w:val="0"/>
                <w:numId w:val="4"/>
              </w:numPr>
              <w:tabs>
                <w:tab w:val="left" w:pos="0"/>
              </w:tabs>
              <w:rPr>
                <w:sz w:val="24"/>
                <w:szCs w:val="24"/>
              </w:rPr>
            </w:pPr>
            <w:hyperlink r:id="rId42" w:tgtFrame="_blank">
              <w:r w:rsidRPr="00C24CD7">
                <w:rPr>
                  <w:rStyle w:val="LienInternet"/>
                  <w:b w:val="0"/>
                  <w:color w:val="1D598F"/>
                  <w:sz w:val="24"/>
                  <w:szCs w:val="24"/>
                  <w:lang w:val="fr-FR"/>
                </w:rPr>
                <w:t>Fiche les circulations périphériques aux bâtiments</w:t>
              </w:r>
            </w:hyperlink>
          </w:p>
          <w:p w14:paraId="28B04846" w14:textId="77777777" w:rsidR="00BC25A6" w:rsidRPr="00C24CD7" w:rsidRDefault="008745FD">
            <w:pPr>
              <w:pStyle w:val="Corpsdetexte"/>
              <w:widowControl/>
              <w:numPr>
                <w:ilvl w:val="0"/>
                <w:numId w:val="4"/>
              </w:numPr>
              <w:tabs>
                <w:tab w:val="left" w:pos="0"/>
              </w:tabs>
              <w:rPr>
                <w:sz w:val="24"/>
                <w:szCs w:val="24"/>
              </w:rPr>
            </w:pPr>
            <w:hyperlink r:id="rId43" w:tgtFrame="_blank">
              <w:r w:rsidRPr="00C24CD7">
                <w:rPr>
                  <w:rStyle w:val="LienInternet"/>
                  <w:b w:val="0"/>
                  <w:color w:val="1D598F"/>
                  <w:sz w:val="24"/>
                  <w:szCs w:val="24"/>
                  <w:lang w:val="fr-FR"/>
                </w:rPr>
                <w:t>Fiche échafaudage périphérique MDS mis en commun</w:t>
              </w:r>
            </w:hyperlink>
          </w:p>
          <w:p w14:paraId="0DD1747C" w14:textId="77777777" w:rsidR="00BC25A6" w:rsidRPr="00C24CD7" w:rsidRDefault="008745FD">
            <w:pPr>
              <w:pStyle w:val="Corpsdetexte"/>
              <w:widowControl/>
              <w:numPr>
                <w:ilvl w:val="0"/>
                <w:numId w:val="4"/>
              </w:numPr>
              <w:tabs>
                <w:tab w:val="left" w:pos="0"/>
              </w:tabs>
              <w:rPr>
                <w:sz w:val="24"/>
                <w:szCs w:val="24"/>
              </w:rPr>
            </w:pPr>
            <w:hyperlink r:id="rId44" w:tgtFrame="_blank">
              <w:r w:rsidRPr="00C24CD7">
                <w:rPr>
                  <w:rStyle w:val="LienInternet"/>
                  <w:b w:val="0"/>
                  <w:color w:val="1D598F"/>
                  <w:sz w:val="24"/>
                  <w:szCs w:val="24"/>
                  <w:lang w:val="fr-FR"/>
                </w:rPr>
                <w:t>Fiche les trémies de réservation technique</w:t>
              </w:r>
            </w:hyperlink>
          </w:p>
          <w:p w14:paraId="376E5E5D" w14:textId="77777777" w:rsidR="00BC25A6" w:rsidRPr="00C24CD7" w:rsidRDefault="008745FD">
            <w:pPr>
              <w:pStyle w:val="Corpsdetexte"/>
              <w:widowControl/>
              <w:numPr>
                <w:ilvl w:val="0"/>
                <w:numId w:val="4"/>
              </w:numPr>
              <w:tabs>
                <w:tab w:val="left" w:pos="0"/>
              </w:tabs>
              <w:rPr>
                <w:sz w:val="24"/>
                <w:szCs w:val="24"/>
              </w:rPr>
            </w:pPr>
            <w:hyperlink r:id="rId45" w:tgtFrame="_blank">
              <w:r w:rsidRPr="00C24CD7">
                <w:rPr>
                  <w:rStyle w:val="LienInternet"/>
                  <w:b w:val="0"/>
                  <w:color w:val="1D598F"/>
                  <w:sz w:val="24"/>
                  <w:szCs w:val="24"/>
                  <w:lang w:val="fr-FR"/>
                </w:rPr>
                <w:t>Fiche les escaliers en béton</w:t>
              </w:r>
            </w:hyperlink>
          </w:p>
        </w:tc>
      </w:tr>
    </w:tbl>
    <w:p w14:paraId="0DA482C1" w14:textId="77777777" w:rsidR="00BC25A6" w:rsidRPr="002E39A1" w:rsidRDefault="00BC25A6"/>
    <w:p w14:paraId="7B38D3E4" w14:textId="77777777" w:rsidR="00BC25A6" w:rsidRPr="002E39A1" w:rsidRDefault="00BC25A6"/>
    <w:p w14:paraId="4E25D15B" w14:textId="77777777" w:rsidR="00BC25A6" w:rsidRPr="002E39A1" w:rsidRDefault="00BC25A6"/>
    <w:p w14:paraId="1BDD6FE5" w14:textId="77777777" w:rsidR="00BC25A6" w:rsidRPr="002E39A1" w:rsidRDefault="00BC25A6"/>
    <w:p w14:paraId="191A63E2" w14:textId="77777777" w:rsidR="00BC25A6" w:rsidRPr="002E39A1" w:rsidRDefault="00BC25A6"/>
    <w:p w14:paraId="76252DB3" w14:textId="77777777" w:rsidR="00BC25A6" w:rsidRPr="002E39A1" w:rsidRDefault="00BC25A6"/>
    <w:p w14:paraId="0B5727AA" w14:textId="77777777" w:rsidR="00BC25A6" w:rsidRPr="002E39A1" w:rsidRDefault="00BC25A6"/>
    <w:tbl>
      <w:tblPr>
        <w:tblW w:w="10490" w:type="dxa"/>
        <w:tblInd w:w="450" w:type="dxa"/>
        <w:tblCellMar>
          <w:top w:w="55" w:type="dxa"/>
          <w:bottom w:w="55" w:type="dxa"/>
        </w:tblCellMar>
        <w:tblLook w:val="04A0" w:firstRow="1" w:lastRow="0" w:firstColumn="1" w:lastColumn="0" w:noHBand="0" w:noVBand="1"/>
      </w:tblPr>
      <w:tblGrid>
        <w:gridCol w:w="10490"/>
      </w:tblGrid>
      <w:tr w:rsidR="00BC25A6" w:rsidRPr="002E39A1" w14:paraId="79315A9B" w14:textId="77777777">
        <w:trPr>
          <w:trHeight w:val="315"/>
        </w:trPr>
        <w:tc>
          <w:tcPr>
            <w:tcW w:w="10490" w:type="dxa"/>
            <w:tcBorders>
              <w:top w:val="single" w:sz="6" w:space="0" w:color="000000"/>
              <w:left w:val="single" w:sz="6" w:space="0" w:color="000000"/>
              <w:bottom w:val="single" w:sz="6" w:space="0" w:color="000000"/>
              <w:right w:val="single" w:sz="6" w:space="0" w:color="000000"/>
            </w:tcBorders>
            <w:shd w:val="clear" w:color="auto" w:fill="D4EA6B"/>
            <w:vAlign w:val="center"/>
          </w:tcPr>
          <w:p w14:paraId="29994D25" w14:textId="77777777" w:rsidR="00BC25A6" w:rsidRPr="002856EA" w:rsidRDefault="008745FD">
            <w:pPr>
              <w:rPr>
                <w:sz w:val="32"/>
                <w:szCs w:val="32"/>
              </w:rPr>
            </w:pPr>
            <w:r w:rsidRPr="002856EA">
              <w:rPr>
                <w:b/>
                <w:bCs/>
                <w:sz w:val="32"/>
                <w:szCs w:val="32"/>
                <w:u w:val="single"/>
              </w:rPr>
              <w:t>Annexe 4 </w:t>
            </w:r>
            <w:r w:rsidRPr="002856EA">
              <w:rPr>
                <w:b/>
                <w:bCs/>
                <w:sz w:val="32"/>
                <w:szCs w:val="32"/>
              </w:rPr>
              <w:t xml:space="preserve">: Plan d’action opérationnel pour intégrer la prévention en conception </w:t>
            </w:r>
          </w:p>
        </w:tc>
      </w:tr>
      <w:tr w:rsidR="00BC25A6" w:rsidRPr="002E39A1" w14:paraId="45115029" w14:textId="77777777">
        <w:trPr>
          <w:trHeight w:val="315"/>
        </w:trPr>
        <w:tc>
          <w:tcPr>
            <w:tcW w:w="10490" w:type="dxa"/>
            <w:tcBorders>
              <w:left w:val="single" w:sz="6" w:space="0" w:color="000000"/>
              <w:bottom w:val="single" w:sz="6" w:space="0" w:color="000000"/>
              <w:right w:val="single" w:sz="6" w:space="0" w:color="000000"/>
            </w:tcBorders>
            <w:tcMar>
              <w:top w:w="0" w:type="dxa"/>
              <w:bottom w:w="0" w:type="dxa"/>
            </w:tcMar>
            <w:vAlign w:val="center"/>
          </w:tcPr>
          <w:p w14:paraId="756DE82A" w14:textId="77777777" w:rsidR="00BC25A6" w:rsidRPr="002856EA" w:rsidRDefault="008745FD">
            <w:pPr>
              <w:rPr>
                <w:sz w:val="24"/>
                <w:szCs w:val="24"/>
              </w:rPr>
            </w:pPr>
            <w:r w:rsidRPr="002856EA">
              <w:rPr>
                <w:sz w:val="24"/>
                <w:szCs w:val="24"/>
              </w:rPr>
              <w:t xml:space="preserve">1. Gouvernance et pilotage </w:t>
            </w:r>
          </w:p>
          <w:p w14:paraId="147076D7" w14:textId="19965D7D" w:rsidR="00BC25A6" w:rsidRPr="002856EA" w:rsidRDefault="008745FD">
            <w:pPr>
              <w:pStyle w:val="Corpsdetexte"/>
              <w:widowControl/>
              <w:rPr>
                <w:sz w:val="24"/>
                <w:szCs w:val="24"/>
              </w:rPr>
            </w:pPr>
            <w:r w:rsidRPr="002856EA">
              <w:rPr>
                <w:rFonts w:ascii="Segoe UI Emoji" w:hAnsi="Segoe UI Emoji" w:cs="Segoe UI Emoji"/>
                <w:color w:val="0D0D0D"/>
                <w:sz w:val="24"/>
                <w:szCs w:val="24"/>
              </w:rPr>
              <w:t>✅</w:t>
            </w:r>
            <w:r w:rsidRPr="002856EA">
              <w:rPr>
                <w:color w:val="0D0D0D"/>
                <w:sz w:val="24"/>
                <w:szCs w:val="24"/>
              </w:rPr>
              <w:t xml:space="preserve"> </w:t>
            </w:r>
            <w:r w:rsidRPr="002856EA">
              <w:rPr>
                <w:b w:val="0"/>
                <w:color w:val="0D0D0D"/>
                <w:sz w:val="24"/>
                <w:szCs w:val="24"/>
              </w:rPr>
              <w:t xml:space="preserve">Désigner le </w:t>
            </w:r>
            <w:r w:rsidRPr="002856EA">
              <w:rPr>
                <w:rStyle w:val="Accentuationforte"/>
                <w:color w:val="0D0D0D"/>
                <w:sz w:val="24"/>
                <w:szCs w:val="24"/>
              </w:rPr>
              <w:t>CSPS à l’</w:t>
            </w:r>
            <w:r w:rsidR="002856EA" w:rsidRPr="002856EA">
              <w:rPr>
                <w:rStyle w:val="Accentuationforte"/>
                <w:color w:val="0D0D0D"/>
                <w:sz w:val="24"/>
                <w:szCs w:val="24"/>
              </w:rPr>
              <w:t>Avant-</w:t>
            </w:r>
            <w:r w:rsidR="002856EA" w:rsidRPr="002856EA">
              <w:rPr>
                <w:b w:val="0"/>
                <w:color w:val="0D0D0D"/>
                <w:sz w:val="24"/>
                <w:szCs w:val="24"/>
              </w:rPr>
              <w:t>Projet</w:t>
            </w:r>
            <w:r w:rsidRPr="002856EA">
              <w:rPr>
                <w:b w:val="0"/>
                <w:color w:val="0D0D0D"/>
                <w:sz w:val="24"/>
                <w:szCs w:val="24"/>
              </w:rPr>
              <w:t xml:space="preserve"> Sommaire (selon Code du Travail) </w:t>
            </w:r>
          </w:p>
          <w:p w14:paraId="398BD904" w14:textId="77777777" w:rsidR="00BC25A6" w:rsidRPr="002856EA" w:rsidRDefault="008745FD">
            <w:pPr>
              <w:pStyle w:val="Corpsdetexte"/>
              <w:widowControl/>
              <w:rPr>
                <w:sz w:val="24"/>
                <w:szCs w:val="24"/>
              </w:rPr>
            </w:pPr>
            <w:r w:rsidRPr="002856EA">
              <w:rPr>
                <w:rFonts w:ascii="Segoe UI Emoji" w:hAnsi="Segoe UI Emoji" w:cs="Segoe UI Emoji"/>
                <w:b w:val="0"/>
                <w:color w:val="0D0D0D"/>
                <w:sz w:val="24"/>
                <w:szCs w:val="24"/>
              </w:rPr>
              <w:t>✅</w:t>
            </w:r>
            <w:r w:rsidRPr="002856EA">
              <w:rPr>
                <w:b w:val="0"/>
                <w:color w:val="0D0D0D"/>
                <w:sz w:val="24"/>
                <w:szCs w:val="24"/>
              </w:rPr>
              <w:t>Désigner un </w:t>
            </w:r>
            <w:r w:rsidRPr="002856EA">
              <w:rPr>
                <w:rStyle w:val="Accentuationforte"/>
                <w:color w:val="0D0D0D"/>
                <w:sz w:val="24"/>
                <w:szCs w:val="24"/>
              </w:rPr>
              <w:t>référent prévention MOA</w:t>
            </w:r>
            <w:r w:rsidRPr="002856EA">
              <w:rPr>
                <w:b w:val="0"/>
                <w:color w:val="0D0D0D"/>
                <w:sz w:val="24"/>
                <w:szCs w:val="24"/>
              </w:rPr>
              <w:t> (interne ou externe).</w:t>
            </w:r>
            <w:r w:rsidRPr="002856EA">
              <w:rPr>
                <w:b w:val="0"/>
                <w:color w:val="0D0D0D"/>
                <w:sz w:val="24"/>
                <w:szCs w:val="24"/>
              </w:rPr>
              <w:br/>
            </w:r>
            <w:r w:rsidRPr="002856EA">
              <w:rPr>
                <w:rFonts w:ascii="Segoe UI Emoji" w:hAnsi="Segoe UI Emoji" w:cs="Segoe UI Emoji"/>
                <w:b w:val="0"/>
                <w:color w:val="0D0D0D"/>
                <w:sz w:val="24"/>
                <w:szCs w:val="24"/>
              </w:rPr>
              <w:t>✅</w:t>
            </w:r>
            <w:r w:rsidRPr="002856EA">
              <w:rPr>
                <w:b w:val="0"/>
                <w:color w:val="0D0D0D"/>
                <w:sz w:val="24"/>
                <w:szCs w:val="24"/>
              </w:rPr>
              <w:t xml:space="preserve"> Intégrer la prévention dans les </w:t>
            </w:r>
            <w:r w:rsidRPr="002856EA">
              <w:rPr>
                <w:rStyle w:val="Accentuationforte"/>
                <w:color w:val="0D0D0D"/>
                <w:sz w:val="24"/>
                <w:szCs w:val="24"/>
              </w:rPr>
              <w:t>objectifs du projet</w:t>
            </w:r>
            <w:r w:rsidRPr="002856EA">
              <w:rPr>
                <w:b w:val="0"/>
                <w:color w:val="0D0D0D"/>
                <w:sz w:val="24"/>
                <w:szCs w:val="24"/>
              </w:rPr>
              <w:t> (coût, délai, qualité, sécurité).</w:t>
            </w:r>
            <w:r w:rsidRPr="002856EA">
              <w:rPr>
                <w:b w:val="0"/>
                <w:color w:val="0D0D0D"/>
                <w:sz w:val="24"/>
                <w:szCs w:val="24"/>
              </w:rPr>
              <w:br/>
            </w:r>
            <w:r w:rsidRPr="002856EA">
              <w:rPr>
                <w:rFonts w:ascii="Segoe UI Emoji" w:hAnsi="Segoe UI Emoji" w:cs="Segoe UI Emoji"/>
                <w:b w:val="0"/>
                <w:color w:val="0D0D0D"/>
                <w:sz w:val="24"/>
                <w:szCs w:val="24"/>
              </w:rPr>
              <w:t>✅</w:t>
            </w:r>
            <w:r w:rsidRPr="002856EA">
              <w:rPr>
                <w:b w:val="0"/>
                <w:color w:val="0D0D0D"/>
                <w:sz w:val="24"/>
                <w:szCs w:val="24"/>
              </w:rPr>
              <w:t xml:space="preserve"> Prévoir un </w:t>
            </w:r>
            <w:r w:rsidRPr="002856EA">
              <w:rPr>
                <w:rStyle w:val="Accentuationforte"/>
                <w:color w:val="0D0D0D"/>
                <w:sz w:val="24"/>
                <w:szCs w:val="24"/>
              </w:rPr>
              <w:t>budget dédié</w:t>
            </w:r>
            <w:r w:rsidRPr="002856EA">
              <w:rPr>
                <w:b w:val="0"/>
                <w:color w:val="0D0D0D"/>
                <w:sz w:val="24"/>
                <w:szCs w:val="24"/>
              </w:rPr>
              <w:t> aux actions de prévention par l’économiste dès l’appel d’offres de maîtrise d’œuvre.</w:t>
            </w:r>
          </w:p>
        </w:tc>
      </w:tr>
      <w:tr w:rsidR="00BC25A6" w:rsidRPr="002E39A1" w14:paraId="4EE47DB0" w14:textId="77777777">
        <w:trPr>
          <w:trHeight w:val="1609"/>
        </w:trPr>
        <w:tc>
          <w:tcPr>
            <w:tcW w:w="10490" w:type="dxa"/>
            <w:tcBorders>
              <w:left w:val="single" w:sz="6" w:space="0" w:color="000000"/>
              <w:bottom w:val="single" w:sz="6" w:space="0" w:color="000000"/>
              <w:right w:val="single" w:sz="6" w:space="0" w:color="000000"/>
            </w:tcBorders>
            <w:tcMar>
              <w:top w:w="0" w:type="dxa"/>
              <w:bottom w:w="0" w:type="dxa"/>
            </w:tcMar>
            <w:vAlign w:val="center"/>
          </w:tcPr>
          <w:p w14:paraId="443D0957" w14:textId="77777777" w:rsidR="00BC25A6" w:rsidRPr="002856EA" w:rsidRDefault="008745FD">
            <w:pPr>
              <w:pStyle w:val="Titre2"/>
              <w:numPr>
                <w:ilvl w:val="1"/>
                <w:numId w:val="3"/>
              </w:numPr>
              <w:spacing w:before="0" w:after="0"/>
              <w:rPr>
                <w:rFonts w:cs="Times New Roman"/>
                <w:sz w:val="24"/>
                <w:szCs w:val="24"/>
                <w:lang w:val="fr-FR"/>
              </w:rPr>
            </w:pPr>
            <w:r w:rsidRPr="002856EA">
              <w:rPr>
                <w:rFonts w:cs="Times New Roman"/>
                <w:sz w:val="24"/>
                <w:szCs w:val="24"/>
                <w:lang w:val="fr-FR"/>
              </w:rPr>
              <w:t>2. Formation et sensibilisation</w:t>
            </w:r>
          </w:p>
          <w:p w14:paraId="749C1D47" w14:textId="77777777" w:rsidR="00BC25A6" w:rsidRPr="002856EA" w:rsidRDefault="008745FD">
            <w:pPr>
              <w:pStyle w:val="Corpsdetexte"/>
              <w:widowControl/>
              <w:rPr>
                <w:sz w:val="24"/>
                <w:szCs w:val="24"/>
              </w:rPr>
            </w:pPr>
            <w:r w:rsidRPr="002856EA">
              <w:rPr>
                <w:rFonts w:ascii="Segoe UI Emoji" w:hAnsi="Segoe UI Emoji" w:cs="Segoe UI Emoji"/>
                <w:color w:val="0D0D0D"/>
                <w:sz w:val="24"/>
                <w:szCs w:val="24"/>
              </w:rPr>
              <w:t>✅</w:t>
            </w:r>
            <w:r w:rsidRPr="002856EA">
              <w:rPr>
                <w:color w:val="0D0D0D"/>
                <w:sz w:val="24"/>
                <w:szCs w:val="24"/>
              </w:rPr>
              <w:t xml:space="preserve"> </w:t>
            </w:r>
            <w:r w:rsidRPr="002856EA">
              <w:rPr>
                <w:b w:val="0"/>
                <w:color w:val="0D0D0D"/>
                <w:sz w:val="24"/>
                <w:szCs w:val="24"/>
              </w:rPr>
              <w:t>Organiser une </w:t>
            </w:r>
            <w:r w:rsidRPr="002856EA">
              <w:rPr>
                <w:rStyle w:val="Accentuationforte"/>
                <w:color w:val="0D0D0D"/>
                <w:sz w:val="24"/>
                <w:szCs w:val="24"/>
              </w:rPr>
              <w:t>session de formation initiale</w:t>
            </w:r>
            <w:r w:rsidRPr="002856EA">
              <w:rPr>
                <w:b w:val="0"/>
                <w:color w:val="0D0D0D"/>
                <w:sz w:val="24"/>
                <w:szCs w:val="24"/>
              </w:rPr>
              <w:t> pour MOA et MOE :</w:t>
            </w:r>
          </w:p>
          <w:p w14:paraId="241C225C" w14:textId="77777777" w:rsidR="00BC25A6" w:rsidRPr="002856EA" w:rsidRDefault="008745FD">
            <w:pPr>
              <w:pStyle w:val="Corpsdetexte"/>
              <w:widowControl/>
              <w:numPr>
                <w:ilvl w:val="0"/>
                <w:numId w:val="12"/>
              </w:numPr>
              <w:tabs>
                <w:tab w:val="left" w:pos="0"/>
              </w:tabs>
              <w:rPr>
                <w:b w:val="0"/>
                <w:color w:val="0D0D0D"/>
                <w:sz w:val="24"/>
                <w:szCs w:val="24"/>
              </w:rPr>
            </w:pPr>
            <w:r w:rsidRPr="002856EA">
              <w:rPr>
                <w:b w:val="0"/>
                <w:color w:val="0D0D0D"/>
                <w:sz w:val="24"/>
                <w:szCs w:val="24"/>
              </w:rPr>
              <w:t>Rappel juridique (Code du travail, rôle du CSPS, obligations du MOA).</w:t>
            </w:r>
          </w:p>
          <w:p w14:paraId="665ED6BF" w14:textId="77777777" w:rsidR="00BC25A6" w:rsidRPr="002856EA" w:rsidRDefault="008745FD">
            <w:pPr>
              <w:pStyle w:val="Corpsdetexte"/>
              <w:widowControl/>
              <w:numPr>
                <w:ilvl w:val="0"/>
                <w:numId w:val="12"/>
              </w:numPr>
              <w:tabs>
                <w:tab w:val="left" w:pos="0"/>
              </w:tabs>
              <w:rPr>
                <w:b w:val="0"/>
                <w:color w:val="0D0D0D"/>
                <w:sz w:val="24"/>
                <w:szCs w:val="24"/>
              </w:rPr>
            </w:pPr>
            <w:r w:rsidRPr="002856EA">
              <w:rPr>
                <w:b w:val="0"/>
                <w:color w:val="0D0D0D"/>
                <w:sz w:val="24"/>
                <w:szCs w:val="24"/>
              </w:rPr>
              <w:t>Retours d’expérience d’accidents/incidents en conception.</w:t>
            </w:r>
          </w:p>
          <w:p w14:paraId="5F61477C" w14:textId="77777777" w:rsidR="00BC25A6" w:rsidRPr="002856EA" w:rsidRDefault="008745FD">
            <w:pPr>
              <w:pStyle w:val="Corpsdetexte"/>
              <w:widowControl/>
              <w:numPr>
                <w:ilvl w:val="0"/>
                <w:numId w:val="12"/>
              </w:numPr>
              <w:tabs>
                <w:tab w:val="left" w:pos="0"/>
              </w:tabs>
              <w:rPr>
                <w:b w:val="0"/>
                <w:color w:val="0D0D0D"/>
                <w:sz w:val="24"/>
                <w:szCs w:val="24"/>
              </w:rPr>
            </w:pPr>
            <w:r w:rsidRPr="002856EA">
              <w:rPr>
                <w:b w:val="0"/>
                <w:color w:val="0D0D0D"/>
                <w:sz w:val="24"/>
                <w:szCs w:val="24"/>
              </w:rPr>
              <w:t>Bonnes pratiques et outils de mutualisation des moyens.</w:t>
            </w:r>
          </w:p>
          <w:p w14:paraId="320041AE" w14:textId="77777777" w:rsidR="00BC25A6" w:rsidRPr="002856EA" w:rsidRDefault="008745FD">
            <w:pPr>
              <w:pStyle w:val="Corpsdetexte"/>
              <w:widowControl/>
              <w:rPr>
                <w:sz w:val="24"/>
                <w:szCs w:val="24"/>
              </w:rPr>
            </w:pPr>
            <w:r w:rsidRPr="002856EA">
              <w:rPr>
                <w:rFonts w:ascii="Segoe UI Emoji" w:hAnsi="Segoe UI Emoji" w:cs="Segoe UI Emoji"/>
                <w:color w:val="0D0D0D"/>
                <w:sz w:val="24"/>
                <w:szCs w:val="24"/>
              </w:rPr>
              <w:t>✅</w:t>
            </w:r>
            <w:r w:rsidRPr="002856EA">
              <w:rPr>
                <w:color w:val="0D0D0D"/>
                <w:sz w:val="24"/>
                <w:szCs w:val="24"/>
              </w:rPr>
              <w:t xml:space="preserve"> </w:t>
            </w:r>
            <w:r w:rsidRPr="002856EA">
              <w:rPr>
                <w:b w:val="0"/>
                <w:color w:val="0D0D0D"/>
                <w:sz w:val="24"/>
                <w:szCs w:val="24"/>
              </w:rPr>
              <w:t>Diffuser un </w:t>
            </w:r>
            <w:r w:rsidRPr="002856EA">
              <w:rPr>
                <w:rStyle w:val="Accentuationforte"/>
                <w:color w:val="0D0D0D"/>
                <w:sz w:val="24"/>
                <w:szCs w:val="24"/>
              </w:rPr>
              <w:t>kit de prévention</w:t>
            </w:r>
            <w:r w:rsidRPr="002856EA">
              <w:rPr>
                <w:b w:val="0"/>
                <w:color w:val="0D0D0D"/>
                <w:sz w:val="24"/>
                <w:szCs w:val="24"/>
              </w:rPr>
              <w:t> (guides, check-lists, exemples concrets).</w:t>
            </w:r>
          </w:p>
        </w:tc>
      </w:tr>
      <w:tr w:rsidR="00BC25A6" w:rsidRPr="002E39A1" w14:paraId="36E96E6D" w14:textId="77777777">
        <w:trPr>
          <w:trHeight w:val="315"/>
        </w:trPr>
        <w:tc>
          <w:tcPr>
            <w:tcW w:w="10490" w:type="dxa"/>
            <w:tcBorders>
              <w:left w:val="single" w:sz="6" w:space="0" w:color="000000"/>
              <w:bottom w:val="single" w:sz="6" w:space="0" w:color="000000"/>
              <w:right w:val="single" w:sz="6" w:space="0" w:color="000000"/>
            </w:tcBorders>
            <w:tcMar>
              <w:top w:w="0" w:type="dxa"/>
              <w:bottom w:w="0" w:type="dxa"/>
            </w:tcMar>
            <w:vAlign w:val="center"/>
          </w:tcPr>
          <w:p w14:paraId="2EB69BBC" w14:textId="77777777" w:rsidR="00BC25A6" w:rsidRPr="002856EA" w:rsidRDefault="008745FD">
            <w:pPr>
              <w:pStyle w:val="Titre2"/>
              <w:numPr>
                <w:ilvl w:val="1"/>
                <w:numId w:val="3"/>
              </w:numPr>
              <w:spacing w:before="0" w:after="0"/>
              <w:rPr>
                <w:rFonts w:cs="Times New Roman"/>
                <w:sz w:val="24"/>
                <w:szCs w:val="24"/>
                <w:lang w:val="fr-FR"/>
              </w:rPr>
            </w:pPr>
            <w:r w:rsidRPr="002856EA">
              <w:rPr>
                <w:rStyle w:val="LienInternet"/>
                <w:rFonts w:cs="Times New Roman"/>
                <w:color w:val="000000"/>
                <w:sz w:val="24"/>
                <w:szCs w:val="24"/>
                <w:u w:val="none"/>
                <w:lang w:val="fr-FR"/>
              </w:rPr>
              <w:t>3. Intégration dans la conception</w:t>
            </w:r>
          </w:p>
          <w:p w14:paraId="2E814A1F" w14:textId="77777777" w:rsidR="00BC25A6" w:rsidRPr="002856EA" w:rsidRDefault="008745FD">
            <w:pPr>
              <w:pStyle w:val="Corpsdetexte"/>
              <w:widowControl/>
              <w:rPr>
                <w:sz w:val="24"/>
                <w:szCs w:val="24"/>
              </w:rPr>
            </w:pPr>
            <w:r w:rsidRPr="002856EA">
              <w:rPr>
                <w:rFonts w:ascii="Segoe UI Emoji" w:hAnsi="Segoe UI Emoji" w:cs="Segoe UI Emoji"/>
                <w:color w:val="0D0D0D"/>
                <w:sz w:val="24"/>
                <w:szCs w:val="24"/>
              </w:rPr>
              <w:t>✅</w:t>
            </w:r>
            <w:r w:rsidRPr="002856EA">
              <w:rPr>
                <w:color w:val="0D0D0D"/>
                <w:sz w:val="24"/>
                <w:szCs w:val="24"/>
              </w:rPr>
              <w:t xml:space="preserve"> </w:t>
            </w:r>
            <w:r w:rsidRPr="002856EA">
              <w:rPr>
                <w:b w:val="0"/>
                <w:color w:val="0D0D0D"/>
                <w:sz w:val="24"/>
                <w:szCs w:val="24"/>
              </w:rPr>
              <w:t>Associer le </w:t>
            </w:r>
            <w:r w:rsidRPr="002856EA">
              <w:rPr>
                <w:rStyle w:val="Accentuationforte"/>
                <w:color w:val="0D0D0D"/>
                <w:sz w:val="24"/>
                <w:szCs w:val="24"/>
              </w:rPr>
              <w:t>CSPS dès l’avant-projet</w:t>
            </w:r>
            <w:r w:rsidRPr="002856EA">
              <w:rPr>
                <w:b w:val="0"/>
                <w:color w:val="0D0D0D"/>
                <w:sz w:val="24"/>
                <w:szCs w:val="24"/>
              </w:rPr>
              <w:t> et renforcer sa mission (diagnostic préventif, phasage, solutions techniques).</w:t>
            </w:r>
            <w:r w:rsidRPr="002856EA">
              <w:rPr>
                <w:b w:val="0"/>
                <w:color w:val="0D0D0D"/>
                <w:sz w:val="24"/>
                <w:szCs w:val="24"/>
              </w:rPr>
              <w:br/>
            </w:r>
            <w:r w:rsidRPr="002856EA">
              <w:rPr>
                <w:rFonts w:ascii="Segoe UI Emoji" w:hAnsi="Segoe UI Emoji" w:cs="Segoe UI Emoji"/>
                <w:b w:val="0"/>
                <w:color w:val="0D0D0D"/>
                <w:sz w:val="24"/>
                <w:szCs w:val="24"/>
              </w:rPr>
              <w:t>✅</w:t>
            </w:r>
            <w:r w:rsidRPr="002856EA">
              <w:rPr>
                <w:b w:val="0"/>
                <w:color w:val="0D0D0D"/>
                <w:sz w:val="24"/>
                <w:szCs w:val="24"/>
              </w:rPr>
              <w:t xml:space="preserve"> Mettre en place des </w:t>
            </w:r>
            <w:r w:rsidRPr="002856EA">
              <w:rPr>
                <w:rStyle w:val="Accentuationforte"/>
                <w:color w:val="0D0D0D"/>
                <w:sz w:val="24"/>
                <w:szCs w:val="24"/>
              </w:rPr>
              <w:t>réunions de conception élargies</w:t>
            </w:r>
            <w:r w:rsidRPr="002856EA">
              <w:rPr>
                <w:b w:val="0"/>
                <w:color w:val="0D0D0D"/>
                <w:sz w:val="24"/>
                <w:szCs w:val="24"/>
              </w:rPr>
              <w:t> incluant le volet prévention.</w:t>
            </w:r>
            <w:r w:rsidRPr="002856EA">
              <w:rPr>
                <w:b w:val="0"/>
                <w:color w:val="0D0D0D"/>
                <w:sz w:val="24"/>
                <w:szCs w:val="24"/>
              </w:rPr>
              <w:br/>
            </w:r>
            <w:r w:rsidRPr="002856EA">
              <w:rPr>
                <w:rFonts w:ascii="Segoe UI Emoji" w:hAnsi="Segoe UI Emoji" w:cs="Segoe UI Emoji"/>
                <w:b w:val="0"/>
                <w:color w:val="0D0D0D"/>
                <w:sz w:val="24"/>
                <w:szCs w:val="24"/>
              </w:rPr>
              <w:t>✅</w:t>
            </w:r>
            <w:r w:rsidRPr="002856EA">
              <w:rPr>
                <w:b w:val="0"/>
                <w:color w:val="0D0D0D"/>
                <w:sz w:val="24"/>
                <w:szCs w:val="24"/>
              </w:rPr>
              <w:t xml:space="preserve"> Identifier les </w:t>
            </w:r>
            <w:r w:rsidRPr="002856EA">
              <w:rPr>
                <w:rStyle w:val="Accentuationforte"/>
                <w:color w:val="0D0D0D"/>
                <w:sz w:val="24"/>
                <w:szCs w:val="24"/>
              </w:rPr>
              <w:t>zones et phases critiques en coactivité</w:t>
            </w:r>
          </w:p>
          <w:p w14:paraId="31056466" w14:textId="3E452BC7" w:rsidR="00BC25A6" w:rsidRPr="002856EA" w:rsidRDefault="008745FD">
            <w:pPr>
              <w:pStyle w:val="Corpsdetexte"/>
              <w:widowControl/>
              <w:rPr>
                <w:sz w:val="24"/>
                <w:szCs w:val="24"/>
              </w:rPr>
            </w:pPr>
            <w:r w:rsidRPr="002856EA">
              <w:rPr>
                <w:rStyle w:val="Accentuationforte"/>
                <w:rFonts w:ascii="Segoe UI Emoji" w:hAnsi="Segoe UI Emoji" w:cs="Segoe UI Emoji"/>
                <w:color w:val="0D0D0D"/>
                <w:sz w:val="24"/>
                <w:szCs w:val="24"/>
              </w:rPr>
              <w:t>✅</w:t>
            </w:r>
            <w:r w:rsidRPr="002856EA">
              <w:rPr>
                <w:rStyle w:val="Accentuationforte"/>
                <w:color w:val="0D0D0D"/>
                <w:sz w:val="24"/>
                <w:szCs w:val="24"/>
              </w:rPr>
              <w:t xml:space="preserve"> </w:t>
            </w:r>
            <w:r w:rsidRPr="002856EA">
              <w:rPr>
                <w:rStyle w:val="Accentuationforte"/>
                <w:color w:val="0D0D0D"/>
                <w:sz w:val="24"/>
                <w:szCs w:val="24"/>
              </w:rPr>
              <w:t xml:space="preserve">Étudier la mutualisation des moyens (base vie communes, voiries praticables, recettes à matériaux, </w:t>
            </w:r>
            <w:r w:rsidR="002856EA" w:rsidRPr="002856EA">
              <w:rPr>
                <w:rStyle w:val="Accentuationforte"/>
                <w:color w:val="0D0D0D"/>
                <w:sz w:val="24"/>
                <w:szCs w:val="24"/>
              </w:rPr>
              <w:t>échafaudages, protections</w:t>
            </w:r>
            <w:r w:rsidRPr="002856EA">
              <w:rPr>
                <w:rStyle w:val="Accentuationforte"/>
                <w:color w:val="0D0D0D"/>
                <w:sz w:val="24"/>
                <w:szCs w:val="24"/>
              </w:rPr>
              <w:t xml:space="preserve"> collectives communes, plateforme d’élévation de personnes et de charges, MESA, </w:t>
            </w:r>
            <w:r w:rsidR="002856EA" w:rsidRPr="002856EA">
              <w:rPr>
                <w:rStyle w:val="Accentuationforte"/>
                <w:color w:val="0D0D0D"/>
                <w:sz w:val="24"/>
                <w:szCs w:val="24"/>
              </w:rPr>
              <w:t>etc.…</w:t>
            </w:r>
          </w:p>
        </w:tc>
      </w:tr>
      <w:tr w:rsidR="00BC25A6" w:rsidRPr="002E39A1" w14:paraId="42CB534A" w14:textId="77777777">
        <w:trPr>
          <w:trHeight w:val="315"/>
        </w:trPr>
        <w:tc>
          <w:tcPr>
            <w:tcW w:w="10490" w:type="dxa"/>
            <w:tcBorders>
              <w:left w:val="single" w:sz="6" w:space="0" w:color="000000"/>
              <w:bottom w:val="single" w:sz="6" w:space="0" w:color="000000"/>
              <w:right w:val="single" w:sz="6" w:space="0" w:color="000000"/>
            </w:tcBorders>
            <w:tcMar>
              <w:top w:w="0" w:type="dxa"/>
              <w:bottom w:w="0" w:type="dxa"/>
            </w:tcMar>
            <w:vAlign w:val="center"/>
          </w:tcPr>
          <w:p w14:paraId="343E2F7A" w14:textId="77777777" w:rsidR="00BC25A6" w:rsidRPr="002856EA" w:rsidRDefault="008745FD">
            <w:pPr>
              <w:pStyle w:val="Titre2"/>
              <w:numPr>
                <w:ilvl w:val="1"/>
                <w:numId w:val="3"/>
              </w:numPr>
              <w:spacing w:before="0" w:after="0"/>
              <w:rPr>
                <w:rFonts w:cs="Times New Roman"/>
                <w:sz w:val="24"/>
                <w:szCs w:val="24"/>
                <w:lang w:val="fr-FR"/>
              </w:rPr>
            </w:pPr>
            <w:r w:rsidRPr="002856EA">
              <w:rPr>
                <w:rFonts w:cs="Times New Roman"/>
                <w:sz w:val="24"/>
                <w:szCs w:val="24"/>
                <w:lang w:val="fr-FR"/>
              </w:rPr>
              <w:t xml:space="preserve">4.Accompagnement expertise </w:t>
            </w:r>
          </w:p>
          <w:p w14:paraId="50B03A07" w14:textId="77777777" w:rsidR="00BC25A6" w:rsidRPr="002856EA" w:rsidRDefault="008745FD">
            <w:pPr>
              <w:pStyle w:val="Corpsdetexte"/>
              <w:widowControl/>
              <w:rPr>
                <w:sz w:val="24"/>
                <w:szCs w:val="24"/>
              </w:rPr>
            </w:pPr>
            <w:r w:rsidRPr="002856EA">
              <w:rPr>
                <w:rFonts w:ascii="Segoe UI Emoji" w:hAnsi="Segoe UI Emoji" w:cs="Segoe UI Emoji"/>
                <w:color w:val="0D0D0D"/>
                <w:sz w:val="24"/>
                <w:szCs w:val="24"/>
              </w:rPr>
              <w:t>✅</w:t>
            </w:r>
            <w:r w:rsidRPr="002856EA">
              <w:rPr>
                <w:b w:val="0"/>
                <w:bCs w:val="0"/>
                <w:color w:val="0D0D0D"/>
                <w:sz w:val="24"/>
                <w:szCs w:val="24"/>
              </w:rPr>
              <w:t xml:space="preserve"> Renforcer la mission de conception du CSPS et plus particulièrement avant le DCE</w:t>
            </w:r>
            <w:r w:rsidRPr="002856EA">
              <w:rPr>
                <w:color w:val="0D0D0D"/>
                <w:sz w:val="24"/>
                <w:szCs w:val="24"/>
              </w:rPr>
              <w:t xml:space="preserve"> </w:t>
            </w:r>
          </w:p>
          <w:p w14:paraId="13AF0F2A" w14:textId="77777777" w:rsidR="00BC25A6" w:rsidRPr="002856EA" w:rsidRDefault="008745FD">
            <w:pPr>
              <w:pStyle w:val="Corpsdetexte"/>
              <w:widowControl/>
              <w:rPr>
                <w:sz w:val="24"/>
                <w:szCs w:val="24"/>
              </w:rPr>
            </w:pPr>
            <w:r w:rsidRPr="002856EA">
              <w:rPr>
                <w:rFonts w:ascii="Segoe UI Emoji" w:hAnsi="Segoe UI Emoji" w:cs="Segoe UI Emoji"/>
                <w:color w:val="0D0D0D"/>
                <w:sz w:val="24"/>
                <w:szCs w:val="24"/>
              </w:rPr>
              <w:t>✅</w:t>
            </w:r>
            <w:r w:rsidRPr="002856EA">
              <w:rPr>
                <w:b w:val="0"/>
                <w:bCs w:val="0"/>
                <w:color w:val="0D0D0D"/>
                <w:sz w:val="24"/>
                <w:szCs w:val="24"/>
              </w:rPr>
              <w:t xml:space="preserve"> Renforcer la mission de conception du MOE  et plus particulièrement avant le DCE </w:t>
            </w:r>
          </w:p>
          <w:p w14:paraId="3DE571F5" w14:textId="77777777" w:rsidR="00BC25A6" w:rsidRPr="002856EA" w:rsidRDefault="008745FD">
            <w:pPr>
              <w:pStyle w:val="Corpsdetexte"/>
              <w:widowControl/>
              <w:rPr>
                <w:sz w:val="24"/>
                <w:szCs w:val="24"/>
              </w:rPr>
            </w:pPr>
            <w:r w:rsidRPr="002856EA">
              <w:rPr>
                <w:rFonts w:ascii="Segoe UI Emoji" w:hAnsi="Segoe UI Emoji" w:cs="Segoe UI Emoji"/>
                <w:color w:val="0D0D0D"/>
                <w:sz w:val="24"/>
                <w:szCs w:val="24"/>
              </w:rPr>
              <w:t>✅</w:t>
            </w:r>
            <w:r w:rsidRPr="002856EA">
              <w:rPr>
                <w:color w:val="0D0D0D"/>
                <w:sz w:val="24"/>
                <w:szCs w:val="24"/>
              </w:rPr>
              <w:t xml:space="preserve"> Prévoir une mission systématique d’AMO Prévention en particulier pour :   </w:t>
            </w:r>
          </w:p>
          <w:p w14:paraId="2651AA95" w14:textId="77777777" w:rsidR="00BC25A6" w:rsidRPr="002856EA" w:rsidRDefault="008745FD">
            <w:pPr>
              <w:pStyle w:val="Corpsdetexte"/>
              <w:widowControl/>
              <w:numPr>
                <w:ilvl w:val="0"/>
                <w:numId w:val="12"/>
              </w:numPr>
              <w:tabs>
                <w:tab w:val="left" w:pos="0"/>
              </w:tabs>
              <w:rPr>
                <w:b w:val="0"/>
                <w:color w:val="0D0D0D"/>
                <w:sz w:val="24"/>
                <w:szCs w:val="24"/>
              </w:rPr>
            </w:pPr>
            <w:r w:rsidRPr="002856EA">
              <w:rPr>
                <w:b w:val="0"/>
                <w:color w:val="0D0D0D"/>
                <w:sz w:val="24"/>
                <w:szCs w:val="24"/>
              </w:rPr>
              <w:t xml:space="preserve"> MOA peu expérimentés et/ou occasionnels </w:t>
            </w:r>
          </w:p>
          <w:p w14:paraId="2609E328" w14:textId="77777777" w:rsidR="00BC25A6" w:rsidRPr="002856EA" w:rsidRDefault="008745FD">
            <w:pPr>
              <w:pStyle w:val="Corpsdetexte"/>
              <w:widowControl/>
              <w:numPr>
                <w:ilvl w:val="0"/>
                <w:numId w:val="12"/>
              </w:numPr>
              <w:tabs>
                <w:tab w:val="left" w:pos="0"/>
              </w:tabs>
              <w:rPr>
                <w:b w:val="0"/>
                <w:color w:val="0D0D0D"/>
                <w:sz w:val="24"/>
                <w:szCs w:val="24"/>
              </w:rPr>
            </w:pPr>
            <w:r w:rsidRPr="002856EA">
              <w:rPr>
                <w:b w:val="0"/>
                <w:color w:val="0D0D0D"/>
                <w:sz w:val="24"/>
                <w:szCs w:val="24"/>
              </w:rPr>
              <w:t>Retours d’expérience d’accidents/incidents en conception.</w:t>
            </w:r>
          </w:p>
          <w:p w14:paraId="645C44E1" w14:textId="5805D616" w:rsidR="00BC25A6" w:rsidRPr="002856EA" w:rsidRDefault="008745FD">
            <w:pPr>
              <w:pStyle w:val="Corpsdetexte"/>
              <w:widowControl/>
              <w:rPr>
                <w:sz w:val="24"/>
                <w:szCs w:val="24"/>
              </w:rPr>
            </w:pPr>
            <w:r w:rsidRPr="002856EA">
              <w:rPr>
                <w:rFonts w:ascii="Segoe UI Emoji" w:hAnsi="Segoe UI Emoji" w:cs="Segoe UI Emoji"/>
                <w:color w:val="0D0D0D"/>
                <w:sz w:val="24"/>
                <w:szCs w:val="24"/>
              </w:rPr>
              <w:t>✅</w:t>
            </w:r>
            <w:r w:rsidRPr="002856EA">
              <w:rPr>
                <w:color w:val="0D0D0D"/>
                <w:sz w:val="24"/>
                <w:szCs w:val="24"/>
              </w:rPr>
              <w:t xml:space="preserve">  Faire formaliser une charte prévention chantier axée sur la MECM signée par tous les acteurs </w:t>
            </w:r>
            <w:r w:rsidR="002856EA" w:rsidRPr="002856EA">
              <w:rPr>
                <w:color w:val="0D0D0D"/>
                <w:sz w:val="24"/>
                <w:szCs w:val="24"/>
              </w:rPr>
              <w:t>(MOA</w:t>
            </w:r>
            <w:r w:rsidRPr="002856EA">
              <w:rPr>
                <w:color w:val="0D0D0D"/>
                <w:sz w:val="24"/>
                <w:szCs w:val="24"/>
              </w:rPr>
              <w:t xml:space="preserve">, MOE, entreprises) </w:t>
            </w:r>
          </w:p>
        </w:tc>
      </w:tr>
      <w:tr w:rsidR="00BC25A6" w:rsidRPr="002E39A1" w14:paraId="1A58C2C6" w14:textId="77777777">
        <w:trPr>
          <w:trHeight w:val="315"/>
        </w:trPr>
        <w:tc>
          <w:tcPr>
            <w:tcW w:w="10490" w:type="dxa"/>
            <w:tcBorders>
              <w:left w:val="single" w:sz="6" w:space="0" w:color="000000"/>
              <w:bottom w:val="single" w:sz="6" w:space="0" w:color="000000"/>
              <w:right w:val="single" w:sz="6" w:space="0" w:color="000000"/>
            </w:tcBorders>
            <w:tcMar>
              <w:top w:w="0" w:type="dxa"/>
              <w:bottom w:w="0" w:type="dxa"/>
            </w:tcMar>
            <w:vAlign w:val="center"/>
          </w:tcPr>
          <w:p w14:paraId="0D4718C6" w14:textId="77777777" w:rsidR="00BC25A6" w:rsidRPr="002856EA" w:rsidRDefault="008745FD">
            <w:pPr>
              <w:pStyle w:val="Titre2"/>
              <w:numPr>
                <w:ilvl w:val="1"/>
                <w:numId w:val="3"/>
              </w:numPr>
              <w:spacing w:before="0" w:after="0"/>
              <w:rPr>
                <w:rFonts w:cs="Times New Roman"/>
                <w:sz w:val="24"/>
                <w:szCs w:val="24"/>
                <w:lang w:val="fr-FR"/>
              </w:rPr>
            </w:pPr>
            <w:r w:rsidRPr="002856EA">
              <w:rPr>
                <w:rFonts w:cs="Times New Roman"/>
                <w:color w:val="0D0D0D"/>
                <w:sz w:val="24"/>
                <w:szCs w:val="24"/>
                <w:lang w:val="fr-FR"/>
              </w:rPr>
              <w:t xml:space="preserve">5. Phase de consultation des entreprises </w:t>
            </w:r>
          </w:p>
          <w:p w14:paraId="170A8C9A" w14:textId="38A6352F" w:rsidR="00BC25A6" w:rsidRPr="002856EA" w:rsidRDefault="008745FD">
            <w:pPr>
              <w:pStyle w:val="Corpsdetexte"/>
              <w:widowControl/>
              <w:rPr>
                <w:sz w:val="24"/>
                <w:szCs w:val="24"/>
              </w:rPr>
            </w:pPr>
            <w:r w:rsidRPr="002856EA">
              <w:rPr>
                <w:rFonts w:ascii="Segoe UI Emoji" w:hAnsi="Segoe UI Emoji" w:cs="Segoe UI Emoji"/>
                <w:color w:val="0D0D0D"/>
                <w:sz w:val="24"/>
                <w:szCs w:val="24"/>
              </w:rPr>
              <w:t>✅</w:t>
            </w:r>
            <w:r w:rsidRPr="002856EA">
              <w:rPr>
                <w:color w:val="0D0D0D"/>
                <w:sz w:val="24"/>
                <w:szCs w:val="24"/>
              </w:rPr>
              <w:t xml:space="preserve"> </w:t>
            </w:r>
            <w:r w:rsidRPr="002856EA">
              <w:rPr>
                <w:bCs w:val="0"/>
                <w:i/>
                <w:iCs/>
                <w:color w:val="0D0D0D"/>
                <w:sz w:val="24"/>
                <w:szCs w:val="24"/>
              </w:rPr>
              <w:t>I</w:t>
            </w:r>
            <w:r w:rsidRPr="002856EA">
              <w:rPr>
                <w:bCs w:val="0"/>
                <w:i/>
                <w:iCs/>
                <w:color w:val="0D0D0D"/>
                <w:sz w:val="24"/>
                <w:szCs w:val="24"/>
              </w:rPr>
              <w:t>ntégrer des</w:t>
            </w:r>
            <w:r w:rsidRPr="002856EA">
              <w:rPr>
                <w:b w:val="0"/>
                <w:i/>
                <w:iCs/>
                <w:color w:val="0D0D0D"/>
                <w:sz w:val="24"/>
                <w:szCs w:val="24"/>
              </w:rPr>
              <w:t> </w:t>
            </w:r>
            <w:r w:rsidRPr="002856EA">
              <w:rPr>
                <w:rStyle w:val="Accentuationforte"/>
                <w:b/>
                <w:i/>
                <w:iCs/>
                <w:color w:val="0D0D0D"/>
                <w:sz w:val="24"/>
                <w:szCs w:val="24"/>
              </w:rPr>
              <w:t>critères de prévention</w:t>
            </w:r>
            <w:r w:rsidRPr="002856EA">
              <w:rPr>
                <w:b w:val="0"/>
                <w:color w:val="0D0D0D"/>
                <w:sz w:val="24"/>
                <w:szCs w:val="24"/>
              </w:rPr>
              <w:t> dans les appels d’offres (ex. : les différents points de la MECM,</w:t>
            </w:r>
            <w:r w:rsidR="002856EA">
              <w:rPr>
                <w:b w:val="0"/>
                <w:color w:val="0D0D0D"/>
                <w:sz w:val="24"/>
                <w:szCs w:val="24"/>
              </w:rPr>
              <w:t xml:space="preserve"> o</w:t>
            </w:r>
            <w:r w:rsidR="002856EA" w:rsidRPr="002856EA">
              <w:rPr>
                <w:b w:val="0"/>
                <w:color w:val="0D0D0D"/>
                <w:sz w:val="24"/>
                <w:szCs w:val="24"/>
              </w:rPr>
              <w:t>rganisation</w:t>
            </w:r>
            <w:r w:rsidRPr="002856EA">
              <w:rPr>
                <w:b w:val="0"/>
                <w:color w:val="0D0D0D"/>
                <w:sz w:val="24"/>
                <w:szCs w:val="24"/>
              </w:rPr>
              <w:t xml:space="preserve"> HSE, moyens matériels prévus, expériences similaires).</w:t>
            </w:r>
            <w:r w:rsidRPr="002856EA">
              <w:rPr>
                <w:b w:val="0"/>
                <w:color w:val="0D0D0D"/>
                <w:sz w:val="24"/>
                <w:szCs w:val="24"/>
              </w:rPr>
              <w:br/>
            </w:r>
            <w:r w:rsidRPr="002856EA">
              <w:rPr>
                <w:rFonts w:ascii="Segoe UI Emoji" w:hAnsi="Segoe UI Emoji" w:cs="Segoe UI Emoji"/>
                <w:bCs w:val="0"/>
                <w:color w:val="0D0D0D"/>
                <w:sz w:val="24"/>
                <w:szCs w:val="24"/>
              </w:rPr>
              <w:t>✅</w:t>
            </w:r>
            <w:r w:rsidRPr="002856EA">
              <w:rPr>
                <w:b w:val="0"/>
                <w:color w:val="0D0D0D"/>
                <w:sz w:val="24"/>
                <w:szCs w:val="24"/>
              </w:rPr>
              <w:t xml:space="preserve"> </w:t>
            </w:r>
            <w:r w:rsidRPr="002856EA">
              <w:rPr>
                <w:bCs w:val="0"/>
                <w:i/>
                <w:iCs/>
                <w:color w:val="0D0D0D"/>
                <w:sz w:val="24"/>
                <w:szCs w:val="24"/>
              </w:rPr>
              <w:t>Vérifier la </w:t>
            </w:r>
            <w:r w:rsidRPr="002856EA">
              <w:rPr>
                <w:rStyle w:val="Accentuationforte"/>
                <w:b/>
                <w:i/>
                <w:iCs/>
                <w:color w:val="0D0D0D"/>
                <w:sz w:val="24"/>
                <w:szCs w:val="24"/>
              </w:rPr>
              <w:t>capacité des entreprises</w:t>
            </w:r>
            <w:r w:rsidRPr="002856EA">
              <w:rPr>
                <w:b w:val="0"/>
                <w:color w:val="0D0D0D"/>
                <w:sz w:val="24"/>
                <w:szCs w:val="24"/>
              </w:rPr>
              <w:t> à mettre en œuvre les mesures de sécurité.</w:t>
            </w:r>
            <w:r w:rsidRPr="002856EA">
              <w:rPr>
                <w:b w:val="0"/>
                <w:color w:val="0D0D0D"/>
                <w:sz w:val="24"/>
                <w:szCs w:val="24"/>
              </w:rPr>
              <w:br/>
            </w:r>
            <w:bookmarkStart w:id="7" w:name="__DdeLink__1033_848868857"/>
            <w:r w:rsidRPr="002856EA">
              <w:rPr>
                <w:rFonts w:ascii="Segoe UI Emoji" w:hAnsi="Segoe UI Emoji" w:cs="Segoe UI Emoji"/>
                <w:bCs w:val="0"/>
                <w:color w:val="0D0D0D"/>
                <w:sz w:val="24"/>
                <w:szCs w:val="24"/>
              </w:rPr>
              <w:t>✅</w:t>
            </w:r>
            <w:r w:rsidRPr="002856EA">
              <w:rPr>
                <w:b w:val="0"/>
                <w:color w:val="0D0D0D"/>
                <w:sz w:val="24"/>
                <w:szCs w:val="24"/>
              </w:rPr>
              <w:t xml:space="preserve"> </w:t>
            </w:r>
            <w:bookmarkEnd w:id="7"/>
            <w:r w:rsidRPr="002856EA">
              <w:rPr>
                <w:bCs w:val="0"/>
                <w:i/>
                <w:iCs/>
                <w:color w:val="0D0D0D"/>
                <w:sz w:val="24"/>
                <w:szCs w:val="24"/>
              </w:rPr>
              <w:t>Exiger une</w:t>
            </w:r>
            <w:r w:rsidRPr="002856EA">
              <w:rPr>
                <w:rStyle w:val="Accentuationforte"/>
                <w:bCs/>
                <w:i/>
                <w:iCs/>
                <w:color w:val="0D0D0D"/>
                <w:sz w:val="24"/>
                <w:szCs w:val="24"/>
              </w:rPr>
              <w:t xml:space="preserve"> </w:t>
            </w:r>
            <w:r w:rsidRPr="002856EA">
              <w:rPr>
                <w:rStyle w:val="Accentuationforte"/>
                <w:b/>
                <w:i/>
                <w:iCs/>
                <w:color w:val="0D0D0D"/>
                <w:sz w:val="24"/>
                <w:szCs w:val="24"/>
              </w:rPr>
              <w:t>réponse des entreprises concernés</w:t>
            </w:r>
            <w:r w:rsidRPr="002856EA">
              <w:rPr>
                <w:rStyle w:val="Accentuationforte"/>
                <w:color w:val="0D0D0D"/>
                <w:sz w:val="24"/>
                <w:szCs w:val="24"/>
              </w:rPr>
              <w:t xml:space="preserve"> aux différents points de la mise en commun de moyens en préliminaire </w:t>
            </w:r>
            <w:r w:rsidRPr="002856EA">
              <w:rPr>
                <w:color w:val="0D0D0D"/>
                <w:sz w:val="24"/>
                <w:szCs w:val="24"/>
              </w:rPr>
              <w:t>à la remise des offres</w:t>
            </w:r>
          </w:p>
          <w:p w14:paraId="0AC09D21" w14:textId="5B532A1C" w:rsidR="00BC25A6" w:rsidRPr="002856EA" w:rsidRDefault="008745FD">
            <w:pPr>
              <w:pStyle w:val="Corpsdetexte"/>
              <w:widowControl/>
              <w:rPr>
                <w:sz w:val="24"/>
                <w:szCs w:val="24"/>
              </w:rPr>
            </w:pPr>
            <w:r w:rsidRPr="002856EA">
              <w:rPr>
                <w:rFonts w:ascii="Segoe UI Emoji" w:hAnsi="Segoe UI Emoji" w:cs="Segoe UI Emoji"/>
                <w:bCs w:val="0"/>
                <w:color w:val="0D0D0D"/>
                <w:sz w:val="24"/>
                <w:szCs w:val="24"/>
              </w:rPr>
              <w:t>✅</w:t>
            </w:r>
            <w:r w:rsidRPr="002856EA">
              <w:rPr>
                <w:b w:val="0"/>
                <w:color w:val="0D0D0D"/>
                <w:sz w:val="24"/>
                <w:szCs w:val="24"/>
              </w:rPr>
              <w:t xml:space="preserve"> </w:t>
            </w:r>
            <w:r w:rsidRPr="002856EA">
              <w:rPr>
                <w:bCs w:val="0"/>
                <w:i/>
                <w:iCs/>
                <w:color w:val="0D0D0D"/>
                <w:sz w:val="24"/>
                <w:szCs w:val="24"/>
              </w:rPr>
              <w:t>Prévoir d’éventuelles pénalités quand la MECM</w:t>
            </w:r>
            <w:r w:rsidRPr="002856EA">
              <w:rPr>
                <w:b w:val="0"/>
                <w:color w:val="0D0D0D"/>
                <w:sz w:val="24"/>
                <w:szCs w:val="24"/>
              </w:rPr>
              <w:t xml:space="preserve"> prise en charge au niveau du CCTP et du DPGF avec une ligne budgétaire par le MOA n’est pas appliquée.</w:t>
            </w:r>
          </w:p>
        </w:tc>
      </w:tr>
      <w:tr w:rsidR="00BC25A6" w:rsidRPr="002E39A1" w14:paraId="07909BDA" w14:textId="77777777">
        <w:trPr>
          <w:trHeight w:val="315"/>
        </w:trPr>
        <w:tc>
          <w:tcPr>
            <w:tcW w:w="10490" w:type="dxa"/>
            <w:tcBorders>
              <w:left w:val="single" w:sz="6" w:space="0" w:color="000000"/>
              <w:bottom w:val="single" w:sz="6" w:space="0" w:color="000000"/>
              <w:right w:val="single" w:sz="6" w:space="0" w:color="000000"/>
            </w:tcBorders>
            <w:tcMar>
              <w:top w:w="0" w:type="dxa"/>
              <w:bottom w:w="0" w:type="dxa"/>
            </w:tcMar>
            <w:vAlign w:val="center"/>
          </w:tcPr>
          <w:p w14:paraId="5A34D9DB" w14:textId="77777777" w:rsidR="00BC25A6" w:rsidRPr="002856EA" w:rsidRDefault="008745FD">
            <w:pPr>
              <w:pStyle w:val="Titre2"/>
              <w:numPr>
                <w:ilvl w:val="1"/>
                <w:numId w:val="3"/>
              </w:numPr>
              <w:spacing w:before="0" w:after="0"/>
              <w:rPr>
                <w:rFonts w:cs="Times New Roman"/>
                <w:sz w:val="24"/>
                <w:szCs w:val="24"/>
                <w:lang w:val="fr-FR"/>
              </w:rPr>
            </w:pPr>
            <w:r w:rsidRPr="002856EA">
              <w:rPr>
                <w:rFonts w:cs="Times New Roman"/>
                <w:sz w:val="24"/>
                <w:szCs w:val="24"/>
                <w:lang w:val="fr-FR"/>
              </w:rPr>
              <w:t>6. Suivi et capitalisation</w:t>
            </w:r>
            <w:r w:rsidRPr="002856EA">
              <w:rPr>
                <w:rFonts w:cs="Times New Roman"/>
                <w:sz w:val="24"/>
                <w:szCs w:val="24"/>
                <w:lang w:val="fr-FR"/>
              </w:rPr>
              <w:t xml:space="preserve"> </w:t>
            </w:r>
          </w:p>
          <w:p w14:paraId="38967BAE" w14:textId="77777777" w:rsidR="00BC25A6" w:rsidRPr="002856EA" w:rsidRDefault="008745FD">
            <w:pPr>
              <w:pStyle w:val="Titre2"/>
              <w:numPr>
                <w:ilvl w:val="1"/>
                <w:numId w:val="3"/>
              </w:numPr>
              <w:spacing w:before="0" w:after="0"/>
              <w:rPr>
                <w:rFonts w:cs="Times New Roman"/>
                <w:sz w:val="24"/>
                <w:szCs w:val="24"/>
                <w:lang w:val="fr-FR"/>
              </w:rPr>
            </w:pPr>
            <w:r w:rsidRPr="002856EA">
              <w:rPr>
                <w:rFonts w:ascii="Segoe UI Emoji" w:hAnsi="Segoe UI Emoji" w:cs="Segoe UI Emoji"/>
                <w:sz w:val="24"/>
                <w:szCs w:val="24"/>
                <w:lang w:val="fr-FR"/>
              </w:rPr>
              <w:t>✅</w:t>
            </w:r>
            <w:r w:rsidRPr="002856EA">
              <w:rPr>
                <w:rFonts w:cs="Times New Roman"/>
                <w:sz w:val="24"/>
                <w:szCs w:val="24"/>
                <w:lang w:val="fr-FR"/>
              </w:rPr>
              <w:t xml:space="preserve"> </w:t>
            </w:r>
            <w:r w:rsidRPr="002856EA">
              <w:rPr>
                <w:rFonts w:cs="Times New Roman"/>
                <w:i/>
                <w:iCs/>
                <w:sz w:val="24"/>
                <w:szCs w:val="24"/>
                <w:lang w:val="fr-FR"/>
              </w:rPr>
              <w:t xml:space="preserve">Organiser des </w:t>
            </w:r>
            <w:r w:rsidRPr="002856EA">
              <w:rPr>
                <w:rStyle w:val="Accentuationforte"/>
                <w:rFonts w:cs="Times New Roman"/>
                <w:b/>
                <w:bCs/>
                <w:i/>
                <w:iCs/>
                <w:sz w:val="24"/>
                <w:szCs w:val="24"/>
                <w:lang w:val="fr-FR"/>
              </w:rPr>
              <w:t>revues de conception sécurité</w:t>
            </w:r>
            <w:r w:rsidRPr="002856EA">
              <w:rPr>
                <w:rFonts w:cs="Times New Roman"/>
                <w:i/>
                <w:iCs/>
                <w:sz w:val="24"/>
                <w:szCs w:val="24"/>
                <w:lang w:val="fr-FR"/>
              </w:rPr>
              <w:t xml:space="preserve"> </w:t>
            </w:r>
            <w:r w:rsidRPr="002856EA">
              <w:rPr>
                <w:rFonts w:cs="Times New Roman"/>
                <w:b w:val="0"/>
                <w:bCs w:val="0"/>
                <w:sz w:val="24"/>
                <w:szCs w:val="24"/>
                <w:lang w:val="fr-FR"/>
              </w:rPr>
              <w:t>à chaque jalon du projet.</w:t>
            </w:r>
            <w:r w:rsidRPr="002856EA">
              <w:rPr>
                <w:rFonts w:cs="Times New Roman"/>
                <w:b w:val="0"/>
                <w:bCs w:val="0"/>
                <w:sz w:val="24"/>
                <w:szCs w:val="24"/>
                <w:lang w:val="fr-FR"/>
              </w:rPr>
              <w:br/>
            </w:r>
            <w:r w:rsidRPr="002856EA">
              <w:rPr>
                <w:rFonts w:ascii="Segoe UI Emoji" w:hAnsi="Segoe UI Emoji" w:cs="Segoe UI Emoji"/>
                <w:b w:val="0"/>
                <w:bCs w:val="0"/>
                <w:sz w:val="24"/>
                <w:szCs w:val="24"/>
                <w:lang w:val="fr-FR"/>
              </w:rPr>
              <w:t>✅</w:t>
            </w:r>
            <w:r w:rsidRPr="002856EA">
              <w:rPr>
                <w:rFonts w:cs="Times New Roman"/>
                <w:b w:val="0"/>
                <w:bCs w:val="0"/>
                <w:sz w:val="24"/>
                <w:szCs w:val="24"/>
                <w:lang w:val="fr-FR"/>
              </w:rPr>
              <w:t xml:space="preserve"> </w:t>
            </w:r>
            <w:r w:rsidRPr="002856EA">
              <w:rPr>
                <w:rFonts w:cs="Times New Roman"/>
                <w:i/>
                <w:iCs/>
                <w:color w:val="0D0D0D"/>
                <w:sz w:val="24"/>
                <w:szCs w:val="24"/>
                <w:lang w:val="fr-FR"/>
              </w:rPr>
              <w:t>Mettre en place un </w:t>
            </w:r>
            <w:r w:rsidRPr="002856EA">
              <w:rPr>
                <w:rStyle w:val="Accentuationforte"/>
                <w:rFonts w:cs="Times New Roman"/>
                <w:b/>
                <w:bCs/>
                <w:i/>
                <w:iCs/>
                <w:color w:val="0D0D0D"/>
                <w:sz w:val="24"/>
                <w:szCs w:val="24"/>
                <w:lang w:val="fr-FR"/>
              </w:rPr>
              <w:t>indicateur de suivi</w:t>
            </w:r>
            <w:r w:rsidRPr="002856EA">
              <w:rPr>
                <w:rFonts w:cs="Times New Roman"/>
                <w:b w:val="0"/>
                <w:bCs w:val="0"/>
                <w:color w:val="0D0D0D"/>
                <w:sz w:val="24"/>
                <w:szCs w:val="24"/>
                <w:lang w:val="fr-FR"/>
              </w:rPr>
              <w:t> </w:t>
            </w:r>
            <w:r w:rsidRPr="002856EA">
              <w:rPr>
                <w:rFonts w:cs="Times New Roman"/>
                <w:b w:val="0"/>
                <w:bCs w:val="0"/>
                <w:color w:val="0D0D0D"/>
                <w:sz w:val="24"/>
                <w:szCs w:val="24"/>
                <w:lang w:val="fr-FR"/>
              </w:rPr>
              <w:t>(nombre de mesures intégrées, taux de mutualisation des moyens, retour d’expérienc</w:t>
            </w:r>
            <w:r w:rsidRPr="002856EA">
              <w:rPr>
                <w:rFonts w:cs="Times New Roman"/>
                <w:b w:val="0"/>
                <w:bCs w:val="0"/>
                <w:sz w:val="24"/>
                <w:szCs w:val="24"/>
                <w:lang w:val="fr-FR"/>
              </w:rPr>
              <w:t>e</w:t>
            </w:r>
          </w:p>
          <w:p w14:paraId="001382E1" w14:textId="77777777" w:rsidR="00BC25A6" w:rsidRPr="002856EA" w:rsidRDefault="008745FD">
            <w:pPr>
              <w:pStyle w:val="Titre2"/>
              <w:numPr>
                <w:ilvl w:val="1"/>
                <w:numId w:val="3"/>
              </w:numPr>
              <w:spacing w:before="0" w:after="0"/>
              <w:rPr>
                <w:rFonts w:cs="Times New Roman"/>
                <w:sz w:val="24"/>
                <w:szCs w:val="24"/>
                <w:lang w:val="fr-FR"/>
              </w:rPr>
            </w:pPr>
            <w:r w:rsidRPr="002856EA">
              <w:rPr>
                <w:rFonts w:ascii="Segoe UI Emoji" w:hAnsi="Segoe UI Emoji" w:cs="Segoe UI Emoji"/>
                <w:b w:val="0"/>
                <w:bCs w:val="0"/>
                <w:color w:val="0D0D0D"/>
                <w:sz w:val="24"/>
                <w:szCs w:val="24"/>
                <w:lang w:val="fr-FR"/>
              </w:rPr>
              <w:t>✅</w:t>
            </w:r>
            <w:r w:rsidRPr="002856EA">
              <w:rPr>
                <w:rFonts w:cs="Times New Roman"/>
                <w:b w:val="0"/>
                <w:bCs w:val="0"/>
                <w:color w:val="0D0D0D"/>
                <w:sz w:val="24"/>
                <w:szCs w:val="24"/>
                <w:lang w:val="fr-FR"/>
              </w:rPr>
              <w:t xml:space="preserve"> </w:t>
            </w:r>
            <w:r w:rsidRPr="002856EA">
              <w:rPr>
                <w:rFonts w:cs="Times New Roman"/>
                <w:b w:val="0"/>
                <w:bCs w:val="0"/>
                <w:color w:val="0D0D0D"/>
                <w:sz w:val="24"/>
                <w:szCs w:val="24"/>
                <w:lang w:val="fr-FR"/>
              </w:rPr>
              <w:t>Capitaliser les e</w:t>
            </w:r>
            <w:r w:rsidRPr="002856EA">
              <w:rPr>
                <w:rFonts w:cs="Times New Roman"/>
                <w:b w:val="0"/>
                <w:bCs w:val="0"/>
                <w:sz w:val="24"/>
                <w:szCs w:val="24"/>
                <w:lang w:val="fr-FR"/>
              </w:rPr>
              <w:t>nseignements en fin d’opération et les intégrer dans les futurs projets.</w:t>
            </w:r>
          </w:p>
        </w:tc>
      </w:tr>
    </w:tbl>
    <w:p w14:paraId="51B7B0D2" w14:textId="77777777" w:rsidR="00BC25A6" w:rsidRPr="002E39A1" w:rsidRDefault="00BC25A6"/>
    <w:p w14:paraId="68C73062" w14:textId="77777777" w:rsidR="00BC25A6" w:rsidRPr="002E39A1" w:rsidRDefault="00BC25A6"/>
    <w:p w14:paraId="3C981AB6" w14:textId="20834C71" w:rsidR="00BC25A6" w:rsidRDefault="008745FD" w:rsidP="002856EA">
      <w:pPr>
        <w:jc w:val="center"/>
      </w:pPr>
      <w:r w:rsidRPr="002E39A1">
        <w:t>Fin du document</w:t>
      </w:r>
    </w:p>
    <w:sectPr w:rsidR="00BC25A6">
      <w:headerReference w:type="default" r:id="rId46"/>
      <w:footerReference w:type="default" r:id="rId47"/>
      <w:pgSz w:w="11906" w:h="16838"/>
      <w:pgMar w:top="1800" w:right="220" w:bottom="816" w:left="220" w:header="1572" w:footer="28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676F55" w14:textId="77777777" w:rsidR="008745FD" w:rsidRPr="002E39A1" w:rsidRDefault="008745FD">
      <w:r w:rsidRPr="002E39A1">
        <w:separator/>
      </w:r>
    </w:p>
  </w:endnote>
  <w:endnote w:type="continuationSeparator" w:id="0">
    <w:p w14:paraId="3A0F5E78" w14:textId="77777777" w:rsidR="008745FD" w:rsidRPr="002E39A1" w:rsidRDefault="008745FD">
      <w:r w:rsidRPr="002E39A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roman"/>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9CEF0" w14:textId="77777777" w:rsidR="00BC25A6" w:rsidRPr="002E39A1" w:rsidRDefault="008745FD">
    <w:pPr>
      <w:pStyle w:val="Pieddepage"/>
      <w:rPr>
        <w:b/>
        <w:bCs/>
        <w:sz w:val="18"/>
        <w:szCs w:val="18"/>
      </w:rPr>
    </w:pPr>
    <w:r w:rsidRPr="002E39A1">
      <w:rPr>
        <w:b/>
        <w:bCs/>
        <w:sz w:val="18"/>
        <w:szCs w:val="18"/>
      </w:rPr>
      <w:t xml:space="preserve">Document </w:t>
    </w:r>
    <w:r w:rsidRPr="002E39A1">
      <w:rPr>
        <w:b/>
        <w:bCs/>
        <w:color w:val="000000"/>
        <w:sz w:val="18"/>
        <w:szCs w:val="18"/>
      </w:rPr>
      <w:t>Performance MO</w:t>
    </w:r>
    <w:r w:rsidRPr="002E39A1">
      <w:rPr>
        <w:b/>
        <w:bCs/>
        <w:color w:val="000000"/>
        <w:sz w:val="18"/>
        <w:szCs w:val="18"/>
      </w:rPr>
      <w:tab/>
      <w:t xml:space="preserve">A et de son équipe en conception, sur la Mise En Commun de Moyens </w:t>
    </w:r>
    <w:r w:rsidRPr="002E39A1">
      <w:rPr>
        <w:b/>
        <w:bCs/>
        <w:sz w:val="18"/>
        <w:szCs w:val="18"/>
      </w:rPr>
      <w:t>indice C / 04 septembre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E2728" w14:textId="77777777" w:rsidR="008745FD" w:rsidRPr="002E39A1" w:rsidRDefault="008745FD">
      <w:r w:rsidRPr="002E39A1">
        <w:separator/>
      </w:r>
    </w:p>
  </w:footnote>
  <w:footnote w:type="continuationSeparator" w:id="0">
    <w:p w14:paraId="3D5A0711" w14:textId="77777777" w:rsidR="008745FD" w:rsidRPr="002E39A1" w:rsidRDefault="008745FD">
      <w:r w:rsidRPr="002E39A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B44B" w14:textId="5DA60FC5" w:rsidR="00BC25A6" w:rsidRPr="002E39A1" w:rsidRDefault="00611063">
    <w:pPr>
      <w:pStyle w:val="Corpsdetexte"/>
      <w:spacing w:line="0" w:lineRule="auto"/>
      <w:rPr>
        <w:b w:val="0"/>
        <w:sz w:val="20"/>
      </w:rPr>
    </w:pPr>
    <w:r w:rsidRPr="002E39A1">
      <w:pict w14:anchorId="5FF26D54">
        <v:rect id="Text Box 1" o:spid="_x0000_s1026" style="position:absolute;margin-left:25.2pt;margin-top:45.6pt;width:539.4pt;height:24.6pt;z-index:-50331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46ogEAAKIDAAAOAAAAZHJzL2Uyb0RvYy54bWysU01v2zAMvQ/ofxB0X5xkQ9oZcXpY0V2G&#10;bVi7H6DIVCxAX6DUOPn3o5jUabdTh11kieQj+R7p9e3BO7EHzDaGTi5mcykg6NjbsOvkr8f79zdS&#10;5KJCr1wM0MkjZHm7uXq3HlMLyzhE1wMKShJyO6ZODqWktmmyHsCrPIsJAjlNRK8KPXHX9KhGyu5d&#10;s5zPV80YsU8YNeRM1ruTU244vzGgy3djMhThOkm9FT6Rz209m81atTtUabD63Ib6hy68soGKTqnu&#10;VFHiCe1fqbzVGHM0Zaajb6IxVgNzIDaL+R9sHgaVgLmQODlNMuX/l1Z/2z+kH0gyjCm3ma6VxcGg&#10;r1/qTxxYrOMkFhyK0GRc3Xz8dL0kTTX5PiwW1ytWs7mgE+byBaIX9dJJpGGwRmr/NReqSKHPIbVY&#10;iPfWOR6IC68MFFgtzaVFvpWjgxrnwk8wwvbcaTVkjbvtZ4fiNGjaRGrzedycjAA10FDBN2LPkIoG&#10;3q834icQ14+hTHhvQ8S6kCeeJ3aV6Db2Rx4RO2gRWLrz0tZNe/lm+OXX2vwGAAD//wMAUEsDBBQA&#10;BgAIAAAAIQDF+JRE4AAAAAoBAAAPAAAAZHJzL2Rvd25yZXYueG1sTI9PS8NAEMXvgt9hGcGL2E1C&#10;FRuzKVIQiwjF9M95mx2TYHY2zW6T+O2dnvT2ht/jzXvZcrKtGLD3jSMF8SwCgVQ601ClYLd9vX8C&#10;4YMmo1tHqOAHPSzz66tMp8aN9IlDESrBIeRTraAOoUul9GWNVvuZ65CYfbne6sBnX0nT65HDbSuT&#10;KHqUVjfEH2rd4arG8rs4WwVjuRkO2483ubk7rB2d1qdVsX9X6vZmenkGEXAKf2a41OfqkHOnozuT&#10;8aJV8BDN2algEScgLjxOFqyOrOaMZJ7J/xPyXwAAAP//AwBQSwECLQAUAAYACAAAACEAtoM4kv4A&#10;AADhAQAAEwAAAAAAAAAAAAAAAAAAAAAAW0NvbnRlbnRfVHlwZXNdLnhtbFBLAQItABQABgAIAAAA&#10;IQA4/SH/1gAAAJQBAAALAAAAAAAAAAAAAAAAAC8BAABfcmVscy8ucmVsc1BLAQItABQABgAIAAAA&#10;IQAbNN46ogEAAKIDAAAOAAAAAAAAAAAAAAAAAC4CAABkcnMvZTJvRG9jLnhtbFBLAQItABQABgAI&#10;AAAAIQDF+JRE4AAAAAoBAAAPAAAAAAAAAAAAAAAAAPwDAABkcnMvZG93bnJldi54bWxQSwUGAAAA&#10;AAQABADzAAAACQUAAAAA&#10;" filled="f" stroked="f">
          <w10:wrap anchorx="page" anchory="page"/>
        </v:rect>
      </w:pict>
    </w:r>
    <w:r w:rsidRPr="002E39A1">
      <w:pict w14:anchorId="15A34E4D">
        <v:rect id="Cadre2" o:spid="_x0000_s1025" style="position:absolute;margin-left:25.2pt;margin-top:45.6pt;width:539.4pt;height:24.6pt;z-index:-5033164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1HwwEAAOsDAAAOAAAAZHJzL2Uyb0RvYy54bWysU9tu2zAMfR+wfxD0vjjJhrQL4hTDig4D&#10;hq1o1w+QZSkWIIkCpcbO34+SHWeXpxZ7kSmK55A8pHc3g7PsqDAa8DVfLZacKS+hNf5Q86efd++u&#10;OYtJ+FZY8KrmJxX5zf7tm10ftmoNHdhWISMSH7d9qHmXUthWVZSdciIuIChPjxrQiURXPFQtip7Y&#10;na3Wy+Wm6gHbgCBVjOS9HR/5vvBrrWT6oXVUidmaU22pnFjOJp/Vfie2BxShM3IqQ7yiCieMp6Qz&#10;1a1Igj2j+YfKGYkQQaeFBFeB1kaq0gN1s1r+1c1jJ4IqvZA4Mcwyxf9HK78fH8M9kgx9iNtIZu5i&#10;0Ojyl+pjQxHrNIulhsQkOTfXHz5erUlTSW/vV6urTVGzuqADxvRFgWPZqDnSMIpG4vgtJspIoeeQ&#10;nMzDnbG2DMT6PxwUmD3VpcRipZNVOc76B6WZaUul2RElHprPFtk4aNpEKvM87kJGgByoKeELsRMk&#10;o1XZrxfiZ1DJDz7NeGc8YF7Isc+xu9xoGpphGlAD7ekemf3qaQfyPp8NPBvNZGR6D5+eE2hTxM5M&#10;I3zKQBtVZjBtf17Z3+8l6vKP7n8BAAD//wMAUEsDBBQABgAIAAAAIQDrbyAP3wAAAAoBAAAPAAAA&#10;ZHJzL2Rvd25yZXYueG1sTI/NTsMwEITvSLyDtUjcqJOooCbEqSp+VI60RSrc3HhJIux1FLtN4OnZ&#10;nuA2q280O1MuJ2fFCYfQeVKQzhIQSLU3HTUK3nbPNwsQIWoy2npCBd8YYFldXpS6MH6kDZ62sREc&#10;QqHQCtoY+0LKULfodJj5HonZpx+cjnwOjTSDHjncWZklyZ10uiP+0OoeH1qsv7ZHp2C96FfvL/5n&#10;bOzTx3r/us8fd3lU6vpqWt2DiDjFPzOc63N1qLjTwR/JBGEV3CZzdirI0wzEmadZzurAas5IVqX8&#10;P6H6BQAA//8DAFBLAQItABQABgAIAAAAIQC2gziS/gAAAOEBAAATAAAAAAAAAAAAAAAAAAAAAABb&#10;Q29udGVudF9UeXBlc10ueG1sUEsBAi0AFAAGAAgAAAAhADj9If/WAAAAlAEAAAsAAAAAAAAAAAAA&#10;AAAALwEAAF9yZWxzLy5yZWxzUEsBAi0AFAAGAAgAAAAhAGUBrUfDAQAA6wMAAA4AAAAAAAAAAAAA&#10;AAAALgIAAGRycy9lMm9Eb2MueG1sUEsBAi0AFAAGAAgAAAAhAOtvIA/fAAAACgEAAA8AAAAAAAAA&#10;AAAAAAAAHQQAAGRycy9kb3ducmV2LnhtbFBLBQYAAAAABAAEAPMAAAApBQAAAAA=&#10;" filled="f" stroked="f">
          <v:textbox inset="0,0,0,0">
            <w:txbxContent>
              <w:p w14:paraId="027F3290" w14:textId="77777777" w:rsidR="00BC25A6" w:rsidRPr="002E39A1" w:rsidRDefault="008745FD">
                <w:pPr>
                  <w:pStyle w:val="Corpsdetexte"/>
                  <w:spacing w:before="13"/>
                  <w:ind w:left="20"/>
                  <w:jc w:val="center"/>
                </w:pPr>
                <w:r w:rsidRPr="002E39A1">
                  <w:rPr>
                    <w:color w:val="000000"/>
                    <w:u w:val="single"/>
                  </w:rPr>
                  <w:t xml:space="preserve">Performance MOA et son équipe sur la Mise En Commun de Moyens  </w:t>
                </w:r>
              </w:p>
              <w:p w14:paraId="64C378C1" w14:textId="6E954FBF" w:rsidR="00BC25A6" w:rsidRPr="002E39A1" w:rsidRDefault="008745FD">
                <w:pPr>
                  <w:pStyle w:val="Corpsdetexte"/>
                  <w:spacing w:before="13"/>
                  <w:ind w:left="20"/>
                  <w:jc w:val="center"/>
                </w:pPr>
                <w:r w:rsidRPr="002E39A1">
                  <w:rPr>
                    <w:color w:val="000000"/>
                    <w:u w:val="single"/>
                  </w:rPr>
                  <w:t xml:space="preserve">Loi décret </w:t>
                </w:r>
                <w:r w:rsidR="00255BCB" w:rsidRPr="002E39A1">
                  <w:rPr>
                    <w:color w:val="000000"/>
                    <w:u w:val="single"/>
                  </w:rPr>
                  <w:t>CSPS (</w:t>
                </w:r>
                <w:r w:rsidRPr="002E39A1">
                  <w:rPr>
                    <w:color w:val="000000"/>
                    <w:u w:val="single"/>
                  </w:rPr>
                  <w:t xml:space="preserve">non exhaustif)  </w:t>
                </w:r>
              </w:p>
            </w:txbxContent>
          </v:textbox>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5" style="width:10.5pt;height:5.25pt" coordsize="" o:spt="100" o:bullet="t" adj="0,,0" path="" stroked="f">
        <v:stroke joinstyle="miter"/>
        <v:imagedata r:id="rId1" o:title=""/>
        <v:formulas/>
        <v:path o:connecttype="segments"/>
      </v:shape>
    </w:pict>
  </w:numPicBullet>
  <w:numPicBullet w:numPicBulletId="1">
    <w:pict>
      <v:shape id="_x0000_i1026" style="width:11.25pt;height:11.25pt" coordsize="" o:spt="100" o:bullet="t" adj="0,,0" path="" stroked="f">
        <v:stroke joinstyle="miter"/>
        <v:imagedata r:id="rId2" o:title=""/>
        <v:formulas/>
        <v:path o:connecttype="segments"/>
      </v:shape>
    </w:pict>
  </w:numPicBullet>
  <w:numPicBullet w:numPicBulletId="2">
    <w:pict>
      <v:shape id="_x0000_i1027" style="width:12pt;height:13.5pt" coordsize="" o:spt="100" o:bullet="t" adj="0,,0" path="" stroked="f">
        <v:stroke joinstyle="miter"/>
        <v:imagedata r:id="rId3" o:title=""/>
        <v:formulas/>
        <v:path o:connecttype="segments"/>
      </v:shape>
    </w:pict>
  </w:numPicBullet>
  <w:abstractNum w:abstractNumId="0" w15:restartNumberingAfterBreak="0">
    <w:nsid w:val="03BC73D8"/>
    <w:multiLevelType w:val="multilevel"/>
    <w:tmpl w:val="0B481094"/>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 w15:restartNumberingAfterBreak="0">
    <w:nsid w:val="0C041B7E"/>
    <w:multiLevelType w:val="multilevel"/>
    <w:tmpl w:val="CA6ABD6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4F53BF5"/>
    <w:multiLevelType w:val="multilevel"/>
    <w:tmpl w:val="EE54BD0A"/>
    <w:lvl w:ilvl="0">
      <w:start w:val="1"/>
      <w:numFmt w:val="none"/>
      <w:suff w:val="nothing"/>
      <w:lvlText w:val=""/>
      <w:lvlJc w:val="left"/>
      <w:pPr>
        <w:ind w:left="0" w:firstLine="0"/>
      </w:pPr>
    </w:lvl>
    <w:lvl w:ilvl="1">
      <w:start w:val="1"/>
      <w:numFmt w:val="none"/>
      <w:pStyle w:val="Titre2"/>
      <w:suff w:val="nothing"/>
      <w:lvlText w:val=""/>
      <w:lvlJc w:val="left"/>
      <w:pPr>
        <w:ind w:left="0" w:firstLine="0"/>
      </w:pPr>
    </w:lvl>
    <w:lvl w:ilvl="2">
      <w:start w:val="1"/>
      <w:numFmt w:val="none"/>
      <w:suff w:val="nothing"/>
      <w:lvlText w:val=""/>
      <w:lvlJc w:val="left"/>
      <w:pPr>
        <w:ind w:left="0" w:firstLine="0"/>
      </w:pPr>
    </w:lvl>
    <w:lvl w:ilvl="3">
      <w:start w:val="1"/>
      <w:numFmt w:val="bullet"/>
      <w:pStyle w:val="Titre4"/>
      <w:suff w:val="nothing"/>
      <w:lvlText w:val=""/>
      <w:lvlJc w:val="left"/>
      <w:pPr>
        <w:ind w:left="0" w:firstLine="0"/>
      </w:pPr>
      <w:rPr>
        <w:rFonts w:ascii="Symbol" w:hAnsi="Symbol" w:cs="OpenSymbol" w:hint="default"/>
        <w:b w:val="0"/>
        <w:sz w:val="21"/>
      </w:rPr>
    </w:lvl>
    <w:lvl w:ilvl="4">
      <w:start w:val="1"/>
      <w:numFmt w:val="none"/>
      <w:suff w:val="nothing"/>
      <w:lvlText w:val=""/>
      <w:lvlJc w:val="left"/>
      <w:pPr>
        <w:ind w:left="0" w:firstLine="0"/>
      </w:pPr>
    </w:lvl>
    <w:lvl w:ilvl="5">
      <w:start w:val="1"/>
      <w:numFmt w:val="none"/>
      <w:pStyle w:val="Titre6"/>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17780C8D"/>
    <w:multiLevelType w:val="multilevel"/>
    <w:tmpl w:val="7C02BF8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4" w15:restartNumberingAfterBreak="0">
    <w:nsid w:val="1A8341E1"/>
    <w:multiLevelType w:val="multilevel"/>
    <w:tmpl w:val="093A7ABA"/>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5" w15:restartNumberingAfterBreak="0">
    <w:nsid w:val="1BAF3EBE"/>
    <w:multiLevelType w:val="multilevel"/>
    <w:tmpl w:val="80744B04"/>
    <w:lvl w:ilvl="0">
      <w:start w:val="1"/>
      <w:numFmt w:val="bullet"/>
      <w:lvlText w:val="•"/>
      <w:lvlPicBulletId w:val="1"/>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9015809"/>
    <w:multiLevelType w:val="hybridMultilevel"/>
    <w:tmpl w:val="D93ECFBE"/>
    <w:lvl w:ilvl="0" w:tplc="337EF524">
      <w:start w:val="1"/>
      <w:numFmt w:val="decimal"/>
      <w:lvlText w:val="%1)"/>
      <w:lvlJc w:val="left"/>
      <w:pPr>
        <w:ind w:left="720" w:hanging="360"/>
      </w:pPr>
      <w:rPr>
        <w:rFonts w:hint="default"/>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690D0F"/>
    <w:multiLevelType w:val="multilevel"/>
    <w:tmpl w:val="5C14DE36"/>
    <w:lvl w:ilvl="0">
      <w:start w:val="1"/>
      <w:numFmt w:val="bullet"/>
      <w:suff w:val="nothing"/>
      <w:lvlText w:val=""/>
      <w:lvlJc w:val="left"/>
      <w:pPr>
        <w:ind w:left="707" w:firstLine="0"/>
      </w:pPr>
      <w:rPr>
        <w:rFonts w:ascii="Wingdings" w:hAnsi="Wingdings" w:cs="OpenSymbol" w:hint="default"/>
        <w:b w:val="0"/>
        <w:sz w:val="22"/>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8" w15:restartNumberingAfterBreak="0">
    <w:nsid w:val="2E9D6A12"/>
    <w:multiLevelType w:val="hybridMultilevel"/>
    <w:tmpl w:val="1F16CEEA"/>
    <w:lvl w:ilvl="0" w:tplc="86AE20B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ED906CC"/>
    <w:multiLevelType w:val="multilevel"/>
    <w:tmpl w:val="BB52D574"/>
    <w:lvl w:ilvl="0">
      <w:start w:val="1"/>
      <w:numFmt w:val="bullet"/>
      <w:suff w:val="nothing"/>
      <w:lvlText w:val=""/>
      <w:lvlJc w:val="left"/>
      <w:pPr>
        <w:ind w:left="0"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0" w15:restartNumberingAfterBreak="0">
    <w:nsid w:val="32BA3798"/>
    <w:multiLevelType w:val="multilevel"/>
    <w:tmpl w:val="F4CCEA4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1" w15:restartNumberingAfterBreak="0">
    <w:nsid w:val="34182D53"/>
    <w:multiLevelType w:val="multilevel"/>
    <w:tmpl w:val="F35A7E7A"/>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2" w15:restartNumberingAfterBreak="0">
    <w:nsid w:val="3480584C"/>
    <w:multiLevelType w:val="multilevel"/>
    <w:tmpl w:val="5F3E28B4"/>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3" w15:restartNumberingAfterBreak="0">
    <w:nsid w:val="375D269B"/>
    <w:multiLevelType w:val="multilevel"/>
    <w:tmpl w:val="A3DE1C96"/>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4" w15:restartNumberingAfterBreak="0">
    <w:nsid w:val="38B3686E"/>
    <w:multiLevelType w:val="multilevel"/>
    <w:tmpl w:val="43081D70"/>
    <w:lvl w:ilvl="0">
      <w:start w:val="1"/>
      <w:numFmt w:val="bullet"/>
      <w:suff w:val="nothing"/>
      <w:lvlText w:val=""/>
      <w:lvlJc w:val="left"/>
      <w:pPr>
        <w:ind w:left="707" w:firstLine="0"/>
      </w:pPr>
      <w:rPr>
        <w:rFonts w:ascii="Symbol" w:hAnsi="Symbol" w:cs="OpenSymbol" w:hint="default"/>
      </w:rPr>
    </w:lvl>
    <w:lvl w:ilvl="1">
      <w:start w:val="1"/>
      <w:numFmt w:val="bullet"/>
      <w:suff w:val="nothing"/>
      <w:lvlText w:val=""/>
      <w:lvlJc w:val="left"/>
      <w:pPr>
        <w:ind w:left="1414" w:firstLine="0"/>
      </w:pPr>
      <w:rPr>
        <w:rFonts w:ascii="Wingdings" w:hAnsi="Wingdings"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5" w15:restartNumberingAfterBreak="0">
    <w:nsid w:val="3EC3750C"/>
    <w:multiLevelType w:val="hybridMultilevel"/>
    <w:tmpl w:val="2C32D1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01077F9"/>
    <w:multiLevelType w:val="multilevel"/>
    <w:tmpl w:val="D1F4F93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7" w15:restartNumberingAfterBreak="0">
    <w:nsid w:val="405836AF"/>
    <w:multiLevelType w:val="multilevel"/>
    <w:tmpl w:val="209ED802"/>
    <w:lvl w:ilvl="0">
      <w:start w:val="1"/>
      <w:numFmt w:val="bullet"/>
      <w:lvlText w:val=""/>
      <w:lvlJc w:val="left"/>
      <w:pPr>
        <w:tabs>
          <w:tab w:val="num" w:pos="707"/>
        </w:tabs>
        <w:ind w:left="707" w:hanging="283"/>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8" w15:restartNumberingAfterBreak="0">
    <w:nsid w:val="43FF4A01"/>
    <w:multiLevelType w:val="multilevel"/>
    <w:tmpl w:val="9D2C3964"/>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9" w15:restartNumberingAfterBreak="0">
    <w:nsid w:val="47E60288"/>
    <w:multiLevelType w:val="multilevel"/>
    <w:tmpl w:val="9D3E01D4"/>
    <w:lvl w:ilvl="0">
      <w:start w:val="1"/>
      <w:numFmt w:val="bullet"/>
      <w:suff w:val="nothing"/>
      <w:lvlText w:val=""/>
      <w:lvlJc w:val="left"/>
      <w:pPr>
        <w:ind w:left="0"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0" w15:restartNumberingAfterBreak="0">
    <w:nsid w:val="4AE9173E"/>
    <w:multiLevelType w:val="multilevel"/>
    <w:tmpl w:val="BC62ABB2"/>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21" w15:restartNumberingAfterBreak="0">
    <w:nsid w:val="50DE15C9"/>
    <w:multiLevelType w:val="hybridMultilevel"/>
    <w:tmpl w:val="FAC4C668"/>
    <w:lvl w:ilvl="0" w:tplc="86AE20B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B65009"/>
    <w:multiLevelType w:val="multilevel"/>
    <w:tmpl w:val="488800A6"/>
    <w:lvl w:ilvl="0">
      <w:start w:val="1"/>
      <w:numFmt w:val="bullet"/>
      <w:lvlText w:val="•"/>
      <w:lvlPicBulletId w:val="2"/>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5A355AAE"/>
    <w:multiLevelType w:val="multilevel"/>
    <w:tmpl w:val="1B26EC28"/>
    <w:lvl w:ilvl="0">
      <w:start w:val="1"/>
      <w:numFmt w:val="bullet"/>
      <w:suff w:val="nothing"/>
      <w:lvlText w:val=""/>
      <w:lvlJc w:val="left"/>
      <w:pPr>
        <w:ind w:left="0" w:firstLine="0"/>
      </w:pPr>
      <w:rPr>
        <w:rFonts w:ascii="Symbol" w:hAnsi="Symbol" w:cs="OpenSymbol" w:hint="default"/>
        <w:b w:val="0"/>
        <w:sz w:val="21"/>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4" w15:restartNumberingAfterBreak="0">
    <w:nsid w:val="651E0E53"/>
    <w:multiLevelType w:val="multilevel"/>
    <w:tmpl w:val="7DFA4A2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bullet"/>
      <w:suff w:val="nothing"/>
      <w:lvlText w:val=""/>
      <w:lvlJc w:val="left"/>
      <w:pPr>
        <w:ind w:left="0" w:firstLine="0"/>
      </w:pPr>
      <w:rPr>
        <w:rFonts w:ascii="Symbol" w:hAnsi="Symbol" w:cs="OpenSymbol" w:hint="default"/>
        <w:b w:val="0"/>
        <w:sz w:val="21"/>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6993797C"/>
    <w:multiLevelType w:val="multilevel"/>
    <w:tmpl w:val="D4EA938C"/>
    <w:lvl w:ilvl="0">
      <w:start w:val="1"/>
      <w:numFmt w:val="bullet"/>
      <w:lvlText w:val="•"/>
      <w:lvlPicBulletId w:val="0"/>
      <w:lvlJc w:val="left"/>
      <w:pPr>
        <w:tabs>
          <w:tab w:val="num" w:pos="720"/>
        </w:tabs>
        <w:ind w:left="720" w:hanging="360"/>
      </w:pPr>
      <w:rPr>
        <w:rFonts w:ascii="Symbol" w:hAnsi="Symbol" w:cs="Symbol" w:hint="default"/>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26" w15:restartNumberingAfterBreak="0">
    <w:nsid w:val="6C9315F8"/>
    <w:multiLevelType w:val="hybridMultilevel"/>
    <w:tmpl w:val="ADC03396"/>
    <w:lvl w:ilvl="0" w:tplc="86AE20B4">
      <w:start w:val="1"/>
      <w:numFmt w:val="decimal"/>
      <w:lvlText w:val="%1."/>
      <w:lvlJc w:val="left"/>
      <w:pPr>
        <w:ind w:left="720" w:hanging="360"/>
      </w:pPr>
      <w:rPr>
        <w:b/>
        <w:bCs/>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CEE2E3A"/>
    <w:multiLevelType w:val="hybridMultilevel"/>
    <w:tmpl w:val="7146FC44"/>
    <w:lvl w:ilvl="0" w:tplc="86AE20B4">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12E389E"/>
    <w:multiLevelType w:val="multilevel"/>
    <w:tmpl w:val="AAC4A2A6"/>
    <w:lvl w:ilvl="0">
      <w:start w:val="1"/>
      <w:numFmt w:val="bullet"/>
      <w:suff w:val="nothing"/>
      <w:lvlText w:val=""/>
      <w:lvlJc w:val="left"/>
      <w:pPr>
        <w:ind w:left="0"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9" w15:restartNumberingAfterBreak="0">
    <w:nsid w:val="73217962"/>
    <w:multiLevelType w:val="multilevel"/>
    <w:tmpl w:val="F2BA8F98"/>
    <w:lvl w:ilvl="0">
      <w:start w:val="1"/>
      <w:numFmt w:val="bullet"/>
      <w:suff w:val="nothing"/>
      <w:lvlText w:val=""/>
      <w:lvlJc w:val="left"/>
      <w:pPr>
        <w:tabs>
          <w:tab w:val="num" w:pos="707"/>
        </w:tabs>
        <w:ind w:left="707" w:firstLine="0"/>
      </w:pPr>
      <w:rPr>
        <w:rFonts w:ascii="Wingdings" w:hAnsi="Wingdings"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0" w15:restartNumberingAfterBreak="0">
    <w:nsid w:val="7E3C15ED"/>
    <w:multiLevelType w:val="multilevel"/>
    <w:tmpl w:val="A602426E"/>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num w:numId="1" w16cid:durableId="1441954615">
    <w:abstractNumId w:val="2"/>
  </w:num>
  <w:num w:numId="2" w16cid:durableId="1940598668">
    <w:abstractNumId w:val="24"/>
  </w:num>
  <w:num w:numId="3" w16cid:durableId="67926120">
    <w:abstractNumId w:val="1"/>
  </w:num>
  <w:num w:numId="4" w16cid:durableId="1466435612">
    <w:abstractNumId w:val="19"/>
  </w:num>
  <w:num w:numId="5" w16cid:durableId="790829716">
    <w:abstractNumId w:val="16"/>
  </w:num>
  <w:num w:numId="6" w16cid:durableId="200360732">
    <w:abstractNumId w:val="23"/>
  </w:num>
  <w:num w:numId="7" w16cid:durableId="288826294">
    <w:abstractNumId w:val="9"/>
  </w:num>
  <w:num w:numId="8" w16cid:durableId="1280837460">
    <w:abstractNumId w:val="17"/>
  </w:num>
  <w:num w:numId="9" w16cid:durableId="1297636548">
    <w:abstractNumId w:val="13"/>
  </w:num>
  <w:num w:numId="10" w16cid:durableId="430704257">
    <w:abstractNumId w:val="28"/>
  </w:num>
  <w:num w:numId="11" w16cid:durableId="219905758">
    <w:abstractNumId w:val="14"/>
  </w:num>
  <w:num w:numId="12" w16cid:durableId="1042361197">
    <w:abstractNumId w:val="7"/>
  </w:num>
  <w:num w:numId="13" w16cid:durableId="1026101286">
    <w:abstractNumId w:val="10"/>
  </w:num>
  <w:num w:numId="14" w16cid:durableId="308562400">
    <w:abstractNumId w:val="25"/>
  </w:num>
  <w:num w:numId="15" w16cid:durableId="52852990">
    <w:abstractNumId w:val="3"/>
  </w:num>
  <w:num w:numId="16" w16cid:durableId="1822188911">
    <w:abstractNumId w:val="5"/>
  </w:num>
  <w:num w:numId="17" w16cid:durableId="516507449">
    <w:abstractNumId w:val="22"/>
  </w:num>
  <w:num w:numId="18" w16cid:durableId="1910191841">
    <w:abstractNumId w:val="20"/>
  </w:num>
  <w:num w:numId="19" w16cid:durableId="54356206">
    <w:abstractNumId w:val="30"/>
  </w:num>
  <w:num w:numId="20" w16cid:durableId="1837264260">
    <w:abstractNumId w:val="0"/>
  </w:num>
  <w:num w:numId="21" w16cid:durableId="753167784">
    <w:abstractNumId w:val="12"/>
  </w:num>
  <w:num w:numId="22" w16cid:durableId="1595286476">
    <w:abstractNumId w:val="18"/>
  </w:num>
  <w:num w:numId="23" w16cid:durableId="230042723">
    <w:abstractNumId w:val="4"/>
  </w:num>
  <w:num w:numId="24" w16cid:durableId="483472898">
    <w:abstractNumId w:val="11"/>
  </w:num>
  <w:num w:numId="25" w16cid:durableId="1535339549">
    <w:abstractNumId w:val="29"/>
  </w:num>
  <w:num w:numId="26" w16cid:durableId="1985354689">
    <w:abstractNumId w:val="6"/>
  </w:num>
  <w:num w:numId="27" w16cid:durableId="1497918362">
    <w:abstractNumId w:val="15"/>
  </w:num>
  <w:num w:numId="28" w16cid:durableId="1478034728">
    <w:abstractNumId w:val="26"/>
  </w:num>
  <w:num w:numId="29" w16cid:durableId="350107092">
    <w:abstractNumId w:val="21"/>
  </w:num>
  <w:num w:numId="30" w16cid:durableId="1926450895">
    <w:abstractNumId w:val="8"/>
  </w:num>
  <w:num w:numId="31" w16cid:durableId="2220657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C25A6"/>
    <w:rsid w:val="000A1DBD"/>
    <w:rsid w:val="000A6542"/>
    <w:rsid w:val="000D03ED"/>
    <w:rsid w:val="0010009D"/>
    <w:rsid w:val="00102EB4"/>
    <w:rsid w:val="00123248"/>
    <w:rsid w:val="00125134"/>
    <w:rsid w:val="00151A7D"/>
    <w:rsid w:val="00156FBE"/>
    <w:rsid w:val="001959F1"/>
    <w:rsid w:val="001A1932"/>
    <w:rsid w:val="001D6603"/>
    <w:rsid w:val="002107C9"/>
    <w:rsid w:val="00255BCB"/>
    <w:rsid w:val="002856EA"/>
    <w:rsid w:val="002E39A1"/>
    <w:rsid w:val="002F5229"/>
    <w:rsid w:val="003019AB"/>
    <w:rsid w:val="00373C6D"/>
    <w:rsid w:val="003744DF"/>
    <w:rsid w:val="0038757A"/>
    <w:rsid w:val="0039184F"/>
    <w:rsid w:val="0041644A"/>
    <w:rsid w:val="004A49C9"/>
    <w:rsid w:val="004B6650"/>
    <w:rsid w:val="00544430"/>
    <w:rsid w:val="005445CA"/>
    <w:rsid w:val="0055593B"/>
    <w:rsid w:val="005721DD"/>
    <w:rsid w:val="005E29E2"/>
    <w:rsid w:val="00611063"/>
    <w:rsid w:val="006166BC"/>
    <w:rsid w:val="00634D78"/>
    <w:rsid w:val="00644B71"/>
    <w:rsid w:val="00654AB5"/>
    <w:rsid w:val="006D481E"/>
    <w:rsid w:val="006F4685"/>
    <w:rsid w:val="007627CF"/>
    <w:rsid w:val="00767275"/>
    <w:rsid w:val="007820A8"/>
    <w:rsid w:val="0086407C"/>
    <w:rsid w:val="008745FD"/>
    <w:rsid w:val="008D4C0A"/>
    <w:rsid w:val="008E0BE2"/>
    <w:rsid w:val="008F68ED"/>
    <w:rsid w:val="00912F4B"/>
    <w:rsid w:val="00912F79"/>
    <w:rsid w:val="0096433E"/>
    <w:rsid w:val="009B19FF"/>
    <w:rsid w:val="009C056D"/>
    <w:rsid w:val="009F60DB"/>
    <w:rsid w:val="00B8415C"/>
    <w:rsid w:val="00BC25A6"/>
    <w:rsid w:val="00BC7AD6"/>
    <w:rsid w:val="00BD7691"/>
    <w:rsid w:val="00BE72CB"/>
    <w:rsid w:val="00C24CD7"/>
    <w:rsid w:val="00C51BC6"/>
    <w:rsid w:val="00C6760C"/>
    <w:rsid w:val="00D145AA"/>
    <w:rsid w:val="00D22508"/>
    <w:rsid w:val="00D43157"/>
    <w:rsid w:val="00DC6EBF"/>
    <w:rsid w:val="00E067BF"/>
    <w:rsid w:val="00F113A2"/>
    <w:rsid w:val="00F52A2F"/>
    <w:rsid w:val="00F855AA"/>
    <w:rsid w:val="00FB3ED1"/>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BB45D"/>
  <w15:docId w15:val="{023A9C6E-7908-4862-A782-71C4CF2AF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pPr>
    <w:rPr>
      <w:rFonts w:ascii="Times New Roman" w:eastAsia="Times New Roman" w:hAnsi="Times New Roman" w:cs="Times New Roman"/>
      <w:sz w:val="22"/>
      <w:lang w:val="fr-FR"/>
    </w:rPr>
  </w:style>
  <w:style w:type="paragraph" w:styleId="Titre2">
    <w:name w:val="heading 2"/>
    <w:uiPriority w:val="9"/>
    <w:unhideWhenUsed/>
    <w:qFormat/>
    <w:pPr>
      <w:numPr>
        <w:ilvl w:val="1"/>
        <w:numId w:val="1"/>
      </w:numPr>
      <w:overflowPunct w:val="0"/>
      <w:spacing w:before="200" w:after="120"/>
      <w:outlineLvl w:val="1"/>
    </w:pPr>
    <w:rPr>
      <w:rFonts w:ascii="Times New Roman" w:eastAsia="Segoe UI" w:hAnsi="Times New Roman"/>
      <w:b/>
      <w:bCs/>
      <w:sz w:val="36"/>
      <w:szCs w:val="36"/>
    </w:rPr>
  </w:style>
  <w:style w:type="paragraph" w:styleId="Titre3">
    <w:name w:val="heading 3"/>
    <w:basedOn w:val="Normal"/>
    <w:next w:val="Normal"/>
    <w:link w:val="Titre3Car"/>
    <w:uiPriority w:val="9"/>
    <w:unhideWhenUsed/>
    <w:qFormat/>
    <w:pPr>
      <w:keepNext/>
      <w:keepLines/>
      <w:spacing w:before="40"/>
      <w:outlineLvl w:val="2"/>
    </w:pPr>
    <w:rPr>
      <w:rFonts w:ascii="Calibri Light" w:eastAsia="Calibri" w:hAnsi="Calibri Light" w:cs="Tahoma"/>
      <w:color w:val="1F3763"/>
      <w:sz w:val="24"/>
      <w:szCs w:val="24"/>
    </w:rPr>
  </w:style>
  <w:style w:type="paragraph" w:styleId="Titre4">
    <w:name w:val="heading 4"/>
    <w:link w:val="Titre4Car"/>
    <w:uiPriority w:val="9"/>
    <w:unhideWhenUsed/>
    <w:qFormat/>
    <w:pPr>
      <w:numPr>
        <w:ilvl w:val="3"/>
        <w:numId w:val="1"/>
      </w:numPr>
      <w:overflowPunct w:val="0"/>
      <w:spacing w:before="120" w:after="120"/>
      <w:outlineLvl w:val="3"/>
    </w:pPr>
    <w:rPr>
      <w:rFonts w:ascii="Times New Roman" w:eastAsia="Segoe UI" w:hAnsi="Times New Roman"/>
      <w:b/>
      <w:bCs/>
      <w:sz w:val="24"/>
      <w:szCs w:val="24"/>
    </w:rPr>
  </w:style>
  <w:style w:type="paragraph" w:styleId="Titre6">
    <w:name w:val="heading 6"/>
    <w:uiPriority w:val="9"/>
    <w:semiHidden/>
    <w:unhideWhenUsed/>
    <w:qFormat/>
    <w:pPr>
      <w:numPr>
        <w:ilvl w:val="5"/>
        <w:numId w:val="1"/>
      </w:numPr>
      <w:overflowPunct w:val="0"/>
      <w:spacing w:before="60" w:after="60"/>
      <w:outlineLvl w:val="5"/>
    </w:pPr>
    <w:rPr>
      <w:rFonts w:ascii="Times New Roman" w:eastAsia="Segoe UI" w:hAnsi="Times New Roman"/>
      <w:b/>
      <w:bCs/>
      <w:sz w:val="14"/>
      <w:szCs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qFormat/>
    <w:rPr>
      <w:rFonts w:ascii="Times New Roman" w:eastAsia="Times New Roman" w:hAnsi="Times New Roman" w:cs="Times New Roman"/>
      <w:lang w:val="fr-FR"/>
    </w:rPr>
  </w:style>
  <w:style w:type="character" w:customStyle="1" w:styleId="PieddepageCar">
    <w:name w:val="Pied de page Car"/>
    <w:basedOn w:val="Policepardfaut"/>
    <w:qFormat/>
    <w:rPr>
      <w:rFonts w:ascii="Times New Roman" w:eastAsia="Times New Roman" w:hAnsi="Times New Roman" w:cs="Times New Roman"/>
      <w:lang w:val="fr-FR"/>
    </w:rPr>
  </w:style>
  <w:style w:type="character" w:customStyle="1" w:styleId="LienInternet">
    <w:name w:val="Lien Internet"/>
    <w:rPr>
      <w:color w:val="000080"/>
      <w:u w:val="single"/>
      <w:lang/>
    </w:rPr>
  </w:style>
  <w:style w:type="character" w:customStyle="1" w:styleId="ListLabel1">
    <w:name w:val="ListLabel 1"/>
    <w:qFormat/>
    <w:rPr>
      <w:rFonts w:ascii="Times New Roman" w:hAnsi="Times New Roman"/>
      <w:b w:val="0"/>
      <w:bCs w:val="0"/>
      <w:i w:val="0"/>
      <w:caps w:val="0"/>
      <w:smallCaps w:val="0"/>
      <w:strike w:val="0"/>
      <w:dstrike w:val="0"/>
      <w:color w:val="000000"/>
      <w:spacing w:val="0"/>
      <w:sz w:val="20"/>
      <w:szCs w:val="20"/>
      <w:highlight w:val="white"/>
      <w:u w:val="none"/>
      <w:effect w:val="none"/>
    </w:rPr>
  </w:style>
  <w:style w:type="character" w:customStyle="1" w:styleId="ListLabel2">
    <w:name w:val="ListLabel 2"/>
    <w:qFormat/>
    <w:rPr>
      <w:rFonts w:cs="Wingdings"/>
    </w:rPr>
  </w:style>
  <w:style w:type="character" w:customStyle="1" w:styleId="ListLabel3">
    <w:name w:val="ListLabel 3"/>
    <w:qFormat/>
    <w:rPr>
      <w:rFonts w:cs="Wingdings"/>
    </w:rPr>
  </w:style>
  <w:style w:type="character" w:customStyle="1" w:styleId="ListLabel4">
    <w:name w:val="ListLabel 4"/>
    <w:qFormat/>
    <w:rPr>
      <w:rFonts w:cs="Wingdings"/>
    </w:rPr>
  </w:style>
  <w:style w:type="character" w:customStyle="1" w:styleId="ListLabel5">
    <w:name w:val="ListLabel 5"/>
    <w:qFormat/>
    <w:rPr>
      <w:rFonts w:cs="Wingdings"/>
    </w:rPr>
  </w:style>
  <w:style w:type="character" w:customStyle="1" w:styleId="ListLabel6">
    <w:name w:val="ListLabel 6"/>
    <w:qFormat/>
    <w:rPr>
      <w:rFonts w:cs="Wingdings"/>
    </w:rPr>
  </w:style>
  <w:style w:type="character" w:customStyle="1" w:styleId="ListLabel7">
    <w:name w:val="ListLabel 7"/>
    <w:qFormat/>
    <w:rPr>
      <w:rFonts w:cs="Wingdings"/>
    </w:rPr>
  </w:style>
  <w:style w:type="character" w:customStyle="1" w:styleId="ListLabel8">
    <w:name w:val="ListLabel 8"/>
    <w:qFormat/>
    <w:rPr>
      <w:rFonts w:cs="Wingdings"/>
    </w:rPr>
  </w:style>
  <w:style w:type="character" w:customStyle="1" w:styleId="ListLabel9">
    <w:name w:val="ListLabel 9"/>
    <w:qFormat/>
    <w:rPr>
      <w:rFonts w:cs="Wingdings"/>
    </w:rPr>
  </w:style>
  <w:style w:type="character" w:customStyle="1" w:styleId="ListLabel10">
    <w:name w:val="ListLabel 10"/>
    <w:qFormat/>
    <w:rPr>
      <w:rFonts w:cs="Wingdings"/>
    </w:rPr>
  </w:style>
  <w:style w:type="character" w:customStyle="1" w:styleId="ListLabel11">
    <w:name w:val="ListLabel 11"/>
    <w:qFormat/>
    <w:rPr>
      <w:rFonts w:cs="Wingdings"/>
    </w:rPr>
  </w:style>
  <w:style w:type="character" w:customStyle="1" w:styleId="ListLabel12">
    <w:name w:val="ListLabel 12"/>
    <w:qFormat/>
    <w:rPr>
      <w:rFonts w:cs="Wingdings"/>
    </w:rPr>
  </w:style>
  <w:style w:type="character" w:customStyle="1" w:styleId="ListLabel13">
    <w:name w:val="ListLabel 13"/>
    <w:qFormat/>
    <w:rPr>
      <w:rFonts w:cs="Wingdings"/>
    </w:rPr>
  </w:style>
  <w:style w:type="character" w:customStyle="1" w:styleId="ListLabel14">
    <w:name w:val="ListLabel 14"/>
    <w:qFormat/>
    <w:rPr>
      <w:rFonts w:cs="Wingdings"/>
    </w:rPr>
  </w:style>
  <w:style w:type="character" w:customStyle="1" w:styleId="ListLabel15">
    <w:name w:val="ListLabel 15"/>
    <w:qFormat/>
    <w:rPr>
      <w:rFonts w:cs="Wingdings"/>
    </w:rPr>
  </w:style>
  <w:style w:type="character" w:customStyle="1" w:styleId="ListLabel16">
    <w:name w:val="ListLabel 16"/>
    <w:qFormat/>
    <w:rPr>
      <w:rFonts w:cs="Wingdings"/>
    </w:rPr>
  </w:style>
  <w:style w:type="character" w:customStyle="1" w:styleId="ListLabel17">
    <w:name w:val="ListLabel 17"/>
    <w:qFormat/>
    <w:rPr>
      <w:rFonts w:cs="Wingdings"/>
    </w:rPr>
  </w:style>
  <w:style w:type="character" w:customStyle="1" w:styleId="ListLabel18">
    <w:name w:val="ListLabel 18"/>
    <w:qFormat/>
    <w:rPr>
      <w:rFonts w:cs="Wingdings"/>
    </w:rPr>
  </w:style>
  <w:style w:type="character" w:customStyle="1" w:styleId="ListLabel19">
    <w:name w:val="ListLabel 19"/>
    <w:qFormat/>
    <w:rPr>
      <w:rFonts w:cs="Wingdings"/>
    </w:rPr>
  </w:style>
  <w:style w:type="character" w:customStyle="1" w:styleId="ListLabel20">
    <w:name w:val="ListLabel 20"/>
    <w:qFormat/>
    <w:rPr>
      <w:rFonts w:cs="Wingdings"/>
    </w:rPr>
  </w:style>
  <w:style w:type="character" w:customStyle="1" w:styleId="ListLabel21">
    <w:name w:val="ListLabel 21"/>
    <w:qFormat/>
    <w:rPr>
      <w:rFonts w:cs="Wingdings"/>
    </w:rPr>
  </w:style>
  <w:style w:type="character" w:customStyle="1" w:styleId="ListLabel22">
    <w:name w:val="ListLabel 22"/>
    <w:qFormat/>
    <w:rPr>
      <w:rFonts w:cs="Wingdings"/>
    </w:rPr>
  </w:style>
  <w:style w:type="character" w:customStyle="1" w:styleId="ListLabel23">
    <w:name w:val="ListLabel 23"/>
    <w:qFormat/>
    <w:rPr>
      <w:rFonts w:cs="Wingdings"/>
    </w:rPr>
  </w:style>
  <w:style w:type="character" w:customStyle="1" w:styleId="ListLabel24">
    <w:name w:val="ListLabel 24"/>
    <w:qFormat/>
    <w:rPr>
      <w:rFonts w:cs="Wingdings"/>
    </w:rPr>
  </w:style>
  <w:style w:type="character" w:customStyle="1" w:styleId="ListLabel25">
    <w:name w:val="ListLabel 25"/>
    <w:qFormat/>
    <w:rPr>
      <w:rFonts w:cs="Wingdings"/>
    </w:rPr>
  </w:style>
  <w:style w:type="character" w:customStyle="1" w:styleId="ListLabel26">
    <w:name w:val="ListLabel 26"/>
    <w:qFormat/>
    <w:rPr>
      <w:rFonts w:cs="Wingdings"/>
    </w:rPr>
  </w:style>
  <w:style w:type="character" w:customStyle="1" w:styleId="ListLabel27">
    <w:name w:val="ListLabel 27"/>
    <w:qFormat/>
    <w:rPr>
      <w:rFonts w:cs="Wingdings"/>
    </w:rPr>
  </w:style>
  <w:style w:type="character" w:customStyle="1" w:styleId="ListLabel28">
    <w:name w:val="ListLabel 28"/>
    <w:qFormat/>
    <w:rPr>
      <w:rFonts w:cs="Wingdings"/>
    </w:rPr>
  </w:style>
  <w:style w:type="character" w:customStyle="1" w:styleId="ListLabel29">
    <w:name w:val="ListLabel 29"/>
    <w:qFormat/>
    <w:rPr>
      <w:b w:val="0"/>
      <w:bCs w:val="0"/>
      <w:i w:val="0"/>
      <w:caps w:val="0"/>
      <w:smallCaps w:val="0"/>
      <w:strike w:val="0"/>
      <w:dstrike w:val="0"/>
      <w:color w:val="000000"/>
      <w:spacing w:val="0"/>
      <w:sz w:val="20"/>
      <w:szCs w:val="20"/>
      <w:highlight w:val="white"/>
      <w:u w:val="none"/>
      <w:effect w:val="none"/>
    </w:rPr>
  </w:style>
  <w:style w:type="character" w:customStyle="1" w:styleId="Accentuationforte">
    <w:name w:val="Accentuation forte"/>
    <w:qFormat/>
    <w:rPr>
      <w:b/>
      <w:bCs/>
    </w:rPr>
  </w:style>
  <w:style w:type="character" w:customStyle="1" w:styleId="Puces">
    <w:name w:val="Puces"/>
    <w:qFormat/>
    <w:rPr>
      <w:rFonts w:ascii="OpenSymbol" w:eastAsia="OpenSymbol" w:hAnsi="OpenSymbol" w:cs="OpenSymbol"/>
    </w:rPr>
  </w:style>
  <w:style w:type="character" w:styleId="Accentuation">
    <w:name w:val="Emphasis"/>
    <w:qFormat/>
    <w:rPr>
      <w:i/>
      <w:iCs/>
    </w:rPr>
  </w:style>
  <w:style w:type="character" w:customStyle="1" w:styleId="Caractresdenumrotation">
    <w:name w:val="Caractères de numérotation"/>
    <w:qFormat/>
  </w:style>
  <w:style w:type="character" w:customStyle="1" w:styleId="ListLabel30">
    <w:name w:val="ListLabel 30"/>
    <w:qFormat/>
    <w:rPr>
      <w:rFonts w:cs="OpenSymbol"/>
    </w:rPr>
  </w:style>
  <w:style w:type="character" w:customStyle="1" w:styleId="ListLabel31">
    <w:name w:val="ListLabel 31"/>
    <w:qFormat/>
    <w:rPr>
      <w:rFonts w:cs="OpenSymbol"/>
    </w:rPr>
  </w:style>
  <w:style w:type="character" w:customStyle="1" w:styleId="ListLabel32">
    <w:name w:val="ListLabel 32"/>
    <w:qFormat/>
    <w:rPr>
      <w:rFonts w:cs="OpenSymbol"/>
    </w:rPr>
  </w:style>
  <w:style w:type="character" w:customStyle="1" w:styleId="ListLabel33">
    <w:name w:val="ListLabel 33"/>
    <w:qFormat/>
    <w:rPr>
      <w:rFonts w:cs="OpenSymbol"/>
    </w:rPr>
  </w:style>
  <w:style w:type="character" w:customStyle="1" w:styleId="ListLabel34">
    <w:name w:val="ListLabel 34"/>
    <w:qFormat/>
    <w:rPr>
      <w:rFonts w:cs="OpenSymbol"/>
    </w:rPr>
  </w:style>
  <w:style w:type="character" w:customStyle="1" w:styleId="ListLabel35">
    <w:name w:val="ListLabel 35"/>
    <w:qFormat/>
    <w:rPr>
      <w:rFonts w:cs="OpenSymbol"/>
    </w:rPr>
  </w:style>
  <w:style w:type="character" w:customStyle="1" w:styleId="ListLabel36">
    <w:name w:val="ListLabel 36"/>
    <w:qFormat/>
    <w:rPr>
      <w:rFonts w:cs="OpenSymbol"/>
    </w:rPr>
  </w:style>
  <w:style w:type="character" w:customStyle="1" w:styleId="ListLabel37">
    <w:name w:val="ListLabel 37"/>
    <w:qFormat/>
    <w:rPr>
      <w:rFonts w:cs="OpenSymbol"/>
    </w:rPr>
  </w:style>
  <w:style w:type="character" w:customStyle="1" w:styleId="ListLabel38">
    <w:name w:val="ListLabel 38"/>
    <w:qFormat/>
    <w:rPr>
      <w:rFonts w:cs="OpenSymbol"/>
    </w:rPr>
  </w:style>
  <w:style w:type="character" w:customStyle="1" w:styleId="ListLabel39">
    <w:name w:val="ListLabel 39"/>
    <w:qFormat/>
    <w:rPr>
      <w:rFonts w:cs="OpenSymbol"/>
    </w:rPr>
  </w:style>
  <w:style w:type="character" w:customStyle="1" w:styleId="ListLabel40">
    <w:name w:val="ListLabel 40"/>
    <w:qFormat/>
    <w:rPr>
      <w:rFonts w:cs="OpenSymbol"/>
    </w:rPr>
  </w:style>
  <w:style w:type="character" w:customStyle="1" w:styleId="ListLabel41">
    <w:name w:val="ListLabel 41"/>
    <w:qFormat/>
    <w:rPr>
      <w:rFonts w:cs="OpenSymbol"/>
    </w:rPr>
  </w:style>
  <w:style w:type="character" w:customStyle="1" w:styleId="ListLabel42">
    <w:name w:val="ListLabel 42"/>
    <w:qFormat/>
    <w:rPr>
      <w:rFonts w:cs="OpenSymbol"/>
    </w:rPr>
  </w:style>
  <w:style w:type="character" w:customStyle="1" w:styleId="ListLabel43">
    <w:name w:val="ListLabel 43"/>
    <w:qFormat/>
    <w:rPr>
      <w:rFonts w:cs="OpenSymbol"/>
    </w:rPr>
  </w:style>
  <w:style w:type="character" w:customStyle="1" w:styleId="ListLabel44">
    <w:name w:val="ListLabel 44"/>
    <w:qFormat/>
    <w:rPr>
      <w:rFonts w:cs="OpenSymbol"/>
    </w:rPr>
  </w:style>
  <w:style w:type="character" w:customStyle="1" w:styleId="ListLabel45">
    <w:name w:val="ListLabel 45"/>
    <w:qFormat/>
    <w:rPr>
      <w:rFonts w:cs="OpenSymbol"/>
    </w:rPr>
  </w:style>
  <w:style w:type="character" w:customStyle="1" w:styleId="ListLabel46">
    <w:name w:val="ListLabel 46"/>
    <w:qFormat/>
    <w:rPr>
      <w:rFonts w:cs="OpenSymbol"/>
    </w:rPr>
  </w:style>
  <w:style w:type="character" w:customStyle="1" w:styleId="ListLabel47">
    <w:name w:val="ListLabel 47"/>
    <w:qFormat/>
    <w:rPr>
      <w:rFonts w:cs="OpenSymbol"/>
    </w:rPr>
  </w:style>
  <w:style w:type="character" w:customStyle="1" w:styleId="ListLabel48">
    <w:name w:val="ListLabel 48"/>
    <w:qFormat/>
    <w:rPr>
      <w:rFonts w:cs="OpenSymbol"/>
    </w:rPr>
  </w:style>
  <w:style w:type="character" w:customStyle="1" w:styleId="ListLabel49">
    <w:name w:val="ListLabel 49"/>
    <w:qFormat/>
    <w:rPr>
      <w:rFonts w:cs="OpenSymbol"/>
    </w:rPr>
  </w:style>
  <w:style w:type="character" w:customStyle="1" w:styleId="ListLabel50">
    <w:name w:val="ListLabel 50"/>
    <w:qFormat/>
    <w:rPr>
      <w:rFonts w:cs="OpenSymbol"/>
    </w:rPr>
  </w:style>
  <w:style w:type="character" w:customStyle="1" w:styleId="ListLabel51">
    <w:name w:val="ListLabel 51"/>
    <w:qFormat/>
    <w:rPr>
      <w:rFonts w:cs="OpenSymbol"/>
    </w:rPr>
  </w:style>
  <w:style w:type="character" w:customStyle="1" w:styleId="ListLabel52">
    <w:name w:val="ListLabel 52"/>
    <w:qFormat/>
    <w:rPr>
      <w:rFonts w:cs="OpenSymbol"/>
    </w:rPr>
  </w:style>
  <w:style w:type="character" w:customStyle="1" w:styleId="ListLabel53">
    <w:name w:val="ListLabel 53"/>
    <w:qFormat/>
    <w:rPr>
      <w:rFonts w:cs="OpenSymbol"/>
    </w:rPr>
  </w:style>
  <w:style w:type="character" w:customStyle="1" w:styleId="ListLabel54">
    <w:name w:val="ListLabel 54"/>
    <w:qFormat/>
    <w:rPr>
      <w:rFonts w:cs="OpenSymbol"/>
    </w:rPr>
  </w:style>
  <w:style w:type="character" w:customStyle="1" w:styleId="ListLabel55">
    <w:name w:val="ListLabel 55"/>
    <w:qFormat/>
    <w:rPr>
      <w:rFonts w:cs="OpenSymbol"/>
    </w:rPr>
  </w:style>
  <w:style w:type="character" w:customStyle="1" w:styleId="ListLabel56">
    <w:name w:val="ListLabel 56"/>
    <w:qFormat/>
    <w:rPr>
      <w:rFonts w:cs="OpenSymbol"/>
    </w:rPr>
  </w:style>
  <w:style w:type="character" w:customStyle="1" w:styleId="ListLabel57">
    <w:name w:val="ListLabel 57"/>
    <w:qFormat/>
    <w:rPr>
      <w:rFonts w:cs="OpenSymbol"/>
    </w:rPr>
  </w:style>
  <w:style w:type="character" w:customStyle="1" w:styleId="ListLabel58">
    <w:name w:val="ListLabel 58"/>
    <w:qFormat/>
    <w:rPr>
      <w:rFonts w:cs="OpenSymbol"/>
    </w:rPr>
  </w:style>
  <w:style w:type="character" w:customStyle="1" w:styleId="ListLabel59">
    <w:name w:val="ListLabel 59"/>
    <w:qFormat/>
    <w:rPr>
      <w:rFonts w:cs="OpenSymbol"/>
    </w:rPr>
  </w:style>
  <w:style w:type="character" w:customStyle="1" w:styleId="ListLabel60">
    <w:name w:val="ListLabel 60"/>
    <w:qFormat/>
    <w:rPr>
      <w:rFonts w:cs="OpenSymbol"/>
    </w:rPr>
  </w:style>
  <w:style w:type="character" w:customStyle="1" w:styleId="ListLabel61">
    <w:name w:val="ListLabel 61"/>
    <w:qFormat/>
    <w:rPr>
      <w:rFonts w:cs="OpenSymbol"/>
    </w:rPr>
  </w:style>
  <w:style w:type="character" w:customStyle="1" w:styleId="ListLabel62">
    <w:name w:val="ListLabel 62"/>
    <w:qFormat/>
    <w:rPr>
      <w:rFonts w:cs="OpenSymbol"/>
    </w:rPr>
  </w:style>
  <w:style w:type="character" w:customStyle="1" w:styleId="ListLabel63">
    <w:name w:val="ListLabel 63"/>
    <w:qFormat/>
    <w:rPr>
      <w:rFonts w:cs="OpenSymbol"/>
    </w:rPr>
  </w:style>
  <w:style w:type="character" w:customStyle="1" w:styleId="ListLabel64">
    <w:name w:val="ListLabel 64"/>
    <w:qFormat/>
    <w:rPr>
      <w:rFonts w:cs="OpenSymbol"/>
    </w:rPr>
  </w:style>
  <w:style w:type="character" w:customStyle="1" w:styleId="ListLabel65">
    <w:name w:val="ListLabel 65"/>
    <w:qFormat/>
    <w:rPr>
      <w:rFonts w:cs="OpenSymbol"/>
    </w:rPr>
  </w:style>
  <w:style w:type="character" w:customStyle="1" w:styleId="ListLabel66">
    <w:name w:val="ListLabel 66"/>
    <w:qFormat/>
    <w:rPr>
      <w:rFonts w:cs="OpenSymbol"/>
    </w:rPr>
  </w:style>
  <w:style w:type="character" w:customStyle="1" w:styleId="ListLabel67">
    <w:name w:val="ListLabel 67"/>
    <w:qFormat/>
    <w:rPr>
      <w:rFonts w:cs="OpenSymbol"/>
    </w:rPr>
  </w:style>
  <w:style w:type="character" w:customStyle="1" w:styleId="ListLabel68">
    <w:name w:val="ListLabel 68"/>
    <w:qFormat/>
    <w:rPr>
      <w:rFonts w:cs="OpenSymbol"/>
    </w:rPr>
  </w:style>
  <w:style w:type="character" w:customStyle="1" w:styleId="ListLabel69">
    <w:name w:val="ListLabel 69"/>
    <w:qFormat/>
    <w:rPr>
      <w:rFonts w:cs="OpenSymbol"/>
    </w:rPr>
  </w:style>
  <w:style w:type="character" w:customStyle="1" w:styleId="ListLabel70">
    <w:name w:val="ListLabel 70"/>
    <w:qFormat/>
    <w:rPr>
      <w:rFonts w:cs="OpenSymbol"/>
    </w:rPr>
  </w:style>
  <w:style w:type="character" w:customStyle="1" w:styleId="ListLabel71">
    <w:name w:val="ListLabel 71"/>
    <w:qFormat/>
    <w:rPr>
      <w:rFonts w:cs="OpenSymbol"/>
    </w:rPr>
  </w:style>
  <w:style w:type="character" w:customStyle="1" w:styleId="ListLabel72">
    <w:name w:val="ListLabel 72"/>
    <w:qFormat/>
    <w:rPr>
      <w:rFonts w:cs="OpenSymbol"/>
    </w:rPr>
  </w:style>
  <w:style w:type="character" w:customStyle="1" w:styleId="ListLabel73">
    <w:name w:val="ListLabel 73"/>
    <w:qFormat/>
    <w:rPr>
      <w:rFonts w:cs="OpenSymbol"/>
    </w:rPr>
  </w:style>
  <w:style w:type="character" w:customStyle="1" w:styleId="ListLabel74">
    <w:name w:val="ListLabel 74"/>
    <w:qFormat/>
    <w:rPr>
      <w:rFonts w:cs="OpenSymbol"/>
    </w:rPr>
  </w:style>
  <w:style w:type="character" w:customStyle="1" w:styleId="ListLabel75">
    <w:name w:val="ListLabel 75"/>
    <w:qFormat/>
    <w:rPr>
      <w:rFonts w:cs="OpenSymbol"/>
    </w:rPr>
  </w:style>
  <w:style w:type="character" w:customStyle="1" w:styleId="ListLabel76">
    <w:name w:val="ListLabel 76"/>
    <w:qFormat/>
    <w:rPr>
      <w:rFonts w:cs="OpenSymbol"/>
    </w:rPr>
  </w:style>
  <w:style w:type="character" w:customStyle="1" w:styleId="ListLabel77">
    <w:name w:val="ListLabel 77"/>
    <w:qFormat/>
    <w:rPr>
      <w:rFonts w:cs="OpenSymbol"/>
    </w:rPr>
  </w:style>
  <w:style w:type="character" w:customStyle="1" w:styleId="ListLabel78">
    <w:name w:val="ListLabel 78"/>
    <w:qFormat/>
    <w:rPr>
      <w:rFonts w:cs="OpenSymbol"/>
    </w:rPr>
  </w:style>
  <w:style w:type="character" w:customStyle="1" w:styleId="ListLabel79">
    <w:name w:val="ListLabel 79"/>
    <w:qFormat/>
    <w:rPr>
      <w:rFonts w:cs="OpenSymbol"/>
    </w:rPr>
  </w:style>
  <w:style w:type="character" w:customStyle="1" w:styleId="ListLabel80">
    <w:name w:val="ListLabel 80"/>
    <w:qFormat/>
    <w:rPr>
      <w:rFonts w:cs="OpenSymbol"/>
    </w:rPr>
  </w:style>
  <w:style w:type="character" w:customStyle="1" w:styleId="ListLabel81">
    <w:name w:val="ListLabel 81"/>
    <w:qFormat/>
    <w:rPr>
      <w:rFonts w:cs="OpenSymbol"/>
    </w:rPr>
  </w:style>
  <w:style w:type="character" w:customStyle="1" w:styleId="ListLabel82">
    <w:name w:val="ListLabel 82"/>
    <w:qFormat/>
    <w:rPr>
      <w:rFonts w:cs="OpenSymbol"/>
    </w:rPr>
  </w:style>
  <w:style w:type="character" w:customStyle="1" w:styleId="ListLabel83">
    <w:name w:val="ListLabel 83"/>
    <w:qFormat/>
    <w:rPr>
      <w:rFonts w:cs="OpenSymbol"/>
    </w:rPr>
  </w:style>
  <w:style w:type="character" w:customStyle="1" w:styleId="ListLabel84">
    <w:name w:val="ListLabel 84"/>
    <w:qFormat/>
    <w:rPr>
      <w:rFonts w:cs="OpenSymbol"/>
    </w:rPr>
  </w:style>
  <w:style w:type="character" w:customStyle="1" w:styleId="ListLabel85">
    <w:name w:val="ListLabel 85"/>
    <w:qFormat/>
    <w:rPr>
      <w:rFonts w:cs="OpenSymbol"/>
    </w:rPr>
  </w:style>
  <w:style w:type="character" w:customStyle="1" w:styleId="ListLabel86">
    <w:name w:val="ListLabel 86"/>
    <w:qFormat/>
    <w:rPr>
      <w:rFonts w:cs="OpenSymbol"/>
    </w:rPr>
  </w:style>
  <w:style w:type="character" w:customStyle="1" w:styleId="ListLabel87">
    <w:name w:val="ListLabel 87"/>
    <w:qFormat/>
    <w:rPr>
      <w:rFonts w:cs="OpenSymbol"/>
    </w:rPr>
  </w:style>
  <w:style w:type="character" w:customStyle="1" w:styleId="ListLabel88">
    <w:name w:val="ListLabel 88"/>
    <w:qFormat/>
    <w:rPr>
      <w:rFonts w:cs="OpenSymbol"/>
    </w:rPr>
  </w:style>
  <w:style w:type="character" w:customStyle="1" w:styleId="ListLabel89">
    <w:name w:val="ListLabel 89"/>
    <w:qFormat/>
    <w:rPr>
      <w:rFonts w:cs="OpenSymbol"/>
    </w:rPr>
  </w:style>
  <w:style w:type="character" w:customStyle="1" w:styleId="ListLabel90">
    <w:name w:val="ListLabel 90"/>
    <w:qFormat/>
    <w:rPr>
      <w:rFonts w:cs="OpenSymbol"/>
    </w:rPr>
  </w:style>
  <w:style w:type="character" w:customStyle="1" w:styleId="ListLabel91">
    <w:name w:val="ListLabel 91"/>
    <w:qFormat/>
    <w:rPr>
      <w:rFonts w:cs="OpenSymbol"/>
    </w:rPr>
  </w:style>
  <w:style w:type="character" w:customStyle="1" w:styleId="ListLabel92">
    <w:name w:val="ListLabel 92"/>
    <w:qFormat/>
    <w:rPr>
      <w:rFonts w:cs="OpenSymbol"/>
    </w:rPr>
  </w:style>
  <w:style w:type="character" w:customStyle="1" w:styleId="ListLabel93">
    <w:name w:val="ListLabel 93"/>
    <w:qFormat/>
    <w:rPr>
      <w:rFonts w:cs="OpenSymbol"/>
    </w:rPr>
  </w:style>
  <w:style w:type="character" w:customStyle="1" w:styleId="ListLabel94">
    <w:name w:val="ListLabel 94"/>
    <w:qFormat/>
    <w:rPr>
      <w:rFonts w:cs="OpenSymbol"/>
    </w:rPr>
  </w:style>
  <w:style w:type="character" w:customStyle="1" w:styleId="ListLabel95">
    <w:name w:val="ListLabel 95"/>
    <w:qFormat/>
    <w:rPr>
      <w:rFonts w:cs="OpenSymbol"/>
    </w:rPr>
  </w:style>
  <w:style w:type="character" w:customStyle="1" w:styleId="ListLabel96">
    <w:name w:val="ListLabel 96"/>
    <w:qFormat/>
    <w:rPr>
      <w:rFonts w:cs="OpenSymbol"/>
    </w:rPr>
  </w:style>
  <w:style w:type="character" w:customStyle="1" w:styleId="ListLabel97">
    <w:name w:val="ListLabel 97"/>
    <w:qFormat/>
    <w:rPr>
      <w:rFonts w:cs="OpenSymbol"/>
    </w:rPr>
  </w:style>
  <w:style w:type="character" w:customStyle="1" w:styleId="ListLabel98">
    <w:name w:val="ListLabel 98"/>
    <w:qFormat/>
    <w:rPr>
      <w:rFonts w:cs="OpenSymbol"/>
    </w:rPr>
  </w:style>
  <w:style w:type="character" w:customStyle="1" w:styleId="ListLabel99">
    <w:name w:val="ListLabel 99"/>
    <w:qFormat/>
    <w:rPr>
      <w:rFonts w:cs="OpenSymbol"/>
    </w:rPr>
  </w:style>
  <w:style w:type="character" w:customStyle="1" w:styleId="ListLabel100">
    <w:name w:val="ListLabel 100"/>
    <w:qFormat/>
    <w:rPr>
      <w:rFonts w:cs="OpenSymbol"/>
    </w:rPr>
  </w:style>
  <w:style w:type="character" w:customStyle="1" w:styleId="ListLabel101">
    <w:name w:val="ListLabel 101"/>
    <w:qFormat/>
    <w:rPr>
      <w:rFonts w:cs="OpenSymbol"/>
    </w:rPr>
  </w:style>
  <w:style w:type="character" w:customStyle="1" w:styleId="ListLabel102">
    <w:name w:val="ListLabel 102"/>
    <w:qFormat/>
    <w:rPr>
      <w:rFonts w:cs="OpenSymbol"/>
    </w:rPr>
  </w:style>
  <w:style w:type="character" w:customStyle="1" w:styleId="ListLabel103">
    <w:name w:val="ListLabel 103"/>
    <w:qFormat/>
    <w:rPr>
      <w:rFonts w:cs="OpenSymbol"/>
    </w:rPr>
  </w:style>
  <w:style w:type="character" w:customStyle="1" w:styleId="ListLabel104">
    <w:name w:val="ListLabel 104"/>
    <w:qFormat/>
    <w:rPr>
      <w:rFonts w:cs="OpenSymbol"/>
    </w:rPr>
  </w:style>
  <w:style w:type="character" w:customStyle="1" w:styleId="ListLabel105">
    <w:name w:val="ListLabel 105"/>
    <w:qFormat/>
    <w:rPr>
      <w:rFonts w:cs="OpenSymbol"/>
    </w:rPr>
  </w:style>
  <w:style w:type="character" w:customStyle="1" w:styleId="ListLabel106">
    <w:name w:val="ListLabel 106"/>
    <w:qFormat/>
    <w:rPr>
      <w:rFonts w:cs="OpenSymbol"/>
    </w:rPr>
  </w:style>
  <w:style w:type="character" w:customStyle="1" w:styleId="ListLabel107">
    <w:name w:val="ListLabel 107"/>
    <w:qFormat/>
    <w:rPr>
      <w:rFonts w:cs="OpenSymbol"/>
    </w:rPr>
  </w:style>
  <w:style w:type="character" w:customStyle="1" w:styleId="ListLabel108">
    <w:name w:val="ListLabel 108"/>
    <w:qFormat/>
    <w:rPr>
      <w:rFonts w:cs="OpenSymbol"/>
    </w:rPr>
  </w:style>
  <w:style w:type="character" w:customStyle="1" w:styleId="ListLabel109">
    <w:name w:val="ListLabel 109"/>
    <w:qFormat/>
    <w:rPr>
      <w:rFonts w:cs="OpenSymbol"/>
    </w:rPr>
  </w:style>
  <w:style w:type="character" w:customStyle="1" w:styleId="ListLabel110">
    <w:name w:val="ListLabel 110"/>
    <w:qFormat/>
    <w:rPr>
      <w:rFonts w:cs="OpenSymbol"/>
    </w:rPr>
  </w:style>
  <w:style w:type="character" w:customStyle="1" w:styleId="ListLabel111">
    <w:name w:val="ListLabel 111"/>
    <w:qFormat/>
    <w:rPr>
      <w:rFonts w:cs="OpenSymbol"/>
    </w:rPr>
  </w:style>
  <w:style w:type="character" w:customStyle="1" w:styleId="ListLabel112">
    <w:name w:val="ListLabel 112"/>
    <w:qFormat/>
    <w:rPr>
      <w:rFonts w:cs="OpenSymbol"/>
    </w:rPr>
  </w:style>
  <w:style w:type="character" w:customStyle="1" w:styleId="ListLabel113">
    <w:name w:val="ListLabel 113"/>
    <w:qFormat/>
    <w:rPr>
      <w:rFonts w:cs="OpenSymbol"/>
    </w:rPr>
  </w:style>
  <w:style w:type="character" w:customStyle="1" w:styleId="ListLabel114">
    <w:name w:val="ListLabel 114"/>
    <w:qFormat/>
    <w:rPr>
      <w:rFonts w:cs="OpenSymbol"/>
    </w:rPr>
  </w:style>
  <w:style w:type="character" w:customStyle="1" w:styleId="ListLabel115">
    <w:name w:val="ListLabel 115"/>
    <w:qFormat/>
    <w:rPr>
      <w:rFonts w:cs="OpenSymbol"/>
    </w:rPr>
  </w:style>
  <w:style w:type="character" w:customStyle="1" w:styleId="ListLabel116">
    <w:name w:val="ListLabel 116"/>
    <w:qFormat/>
    <w:rPr>
      <w:rFonts w:cs="OpenSymbol"/>
    </w:rPr>
  </w:style>
  <w:style w:type="character" w:customStyle="1" w:styleId="ListLabel117">
    <w:name w:val="ListLabel 117"/>
    <w:qFormat/>
    <w:rPr>
      <w:rFonts w:cs="OpenSymbol"/>
    </w:rPr>
  </w:style>
  <w:style w:type="character" w:customStyle="1" w:styleId="ListLabel118">
    <w:name w:val="ListLabel 118"/>
    <w:qFormat/>
    <w:rPr>
      <w:rFonts w:cs="OpenSymbol"/>
    </w:rPr>
  </w:style>
  <w:style w:type="character" w:customStyle="1" w:styleId="ListLabel119">
    <w:name w:val="ListLabel 119"/>
    <w:qFormat/>
    <w:rPr>
      <w:rFonts w:cs="OpenSymbol"/>
    </w:rPr>
  </w:style>
  <w:style w:type="character" w:customStyle="1" w:styleId="ListLabel120">
    <w:name w:val="ListLabel 120"/>
    <w:qFormat/>
    <w:rPr>
      <w:rFonts w:cs="OpenSymbol"/>
    </w:rPr>
  </w:style>
  <w:style w:type="character" w:customStyle="1" w:styleId="ListLabel121">
    <w:name w:val="ListLabel 121"/>
    <w:qFormat/>
    <w:rPr>
      <w:rFonts w:cs="OpenSymbol"/>
    </w:rPr>
  </w:style>
  <w:style w:type="character" w:customStyle="1" w:styleId="ListLabel122">
    <w:name w:val="ListLabel 122"/>
    <w:qFormat/>
    <w:rPr>
      <w:rFonts w:cs="OpenSymbol"/>
    </w:rPr>
  </w:style>
  <w:style w:type="character" w:customStyle="1" w:styleId="ListLabel123">
    <w:name w:val="ListLabel 123"/>
    <w:qFormat/>
    <w:rPr>
      <w:rFonts w:cs="OpenSymbol"/>
    </w:rPr>
  </w:style>
  <w:style w:type="character" w:customStyle="1" w:styleId="ListLabel124">
    <w:name w:val="ListLabel 124"/>
    <w:qFormat/>
    <w:rPr>
      <w:rFonts w:cs="OpenSymbol"/>
    </w:rPr>
  </w:style>
  <w:style w:type="character" w:customStyle="1" w:styleId="ListLabel125">
    <w:name w:val="ListLabel 125"/>
    <w:qFormat/>
    <w:rPr>
      <w:rFonts w:cs="OpenSymbol"/>
    </w:rPr>
  </w:style>
  <w:style w:type="character" w:customStyle="1" w:styleId="ListLabel126">
    <w:name w:val="ListLabel 126"/>
    <w:qFormat/>
    <w:rPr>
      <w:rFonts w:cs="OpenSymbol"/>
    </w:rPr>
  </w:style>
  <w:style w:type="character" w:customStyle="1" w:styleId="ListLabel127">
    <w:name w:val="ListLabel 127"/>
    <w:qFormat/>
    <w:rPr>
      <w:rFonts w:cs="OpenSymbol"/>
    </w:rPr>
  </w:style>
  <w:style w:type="character" w:customStyle="1" w:styleId="ListLabel128">
    <w:name w:val="ListLabel 128"/>
    <w:qFormat/>
    <w:rPr>
      <w:rFonts w:cs="OpenSymbol"/>
    </w:rPr>
  </w:style>
  <w:style w:type="character" w:customStyle="1" w:styleId="ListLabel129">
    <w:name w:val="ListLabel 129"/>
    <w:qFormat/>
    <w:rPr>
      <w:rFonts w:cs="OpenSymbol"/>
    </w:rPr>
  </w:style>
  <w:style w:type="character" w:customStyle="1" w:styleId="ListLabel130">
    <w:name w:val="ListLabel 130"/>
    <w:qFormat/>
    <w:rPr>
      <w:rFonts w:cs="OpenSymbol"/>
    </w:rPr>
  </w:style>
  <w:style w:type="character" w:customStyle="1" w:styleId="ListLabel131">
    <w:name w:val="ListLabel 131"/>
    <w:qFormat/>
    <w:rPr>
      <w:rFonts w:cs="OpenSymbol"/>
    </w:rPr>
  </w:style>
  <w:style w:type="character" w:customStyle="1" w:styleId="ListLabel132">
    <w:name w:val="ListLabel 132"/>
    <w:qFormat/>
    <w:rPr>
      <w:rFonts w:cs="OpenSymbol"/>
    </w:rPr>
  </w:style>
  <w:style w:type="character" w:customStyle="1" w:styleId="ListLabel133">
    <w:name w:val="ListLabel 133"/>
    <w:qFormat/>
    <w:rPr>
      <w:rFonts w:cs="OpenSymbol"/>
    </w:rPr>
  </w:style>
  <w:style w:type="character" w:customStyle="1" w:styleId="ListLabel134">
    <w:name w:val="ListLabel 134"/>
    <w:qFormat/>
    <w:rPr>
      <w:rFonts w:cs="OpenSymbol"/>
    </w:rPr>
  </w:style>
  <w:style w:type="character" w:customStyle="1" w:styleId="ListLabel135">
    <w:name w:val="ListLabel 135"/>
    <w:qFormat/>
    <w:rPr>
      <w:rFonts w:cs="OpenSymbol"/>
    </w:rPr>
  </w:style>
  <w:style w:type="character" w:customStyle="1" w:styleId="ListLabel136">
    <w:name w:val="ListLabel 136"/>
    <w:qFormat/>
    <w:rPr>
      <w:rFonts w:cs="OpenSymbol"/>
    </w:rPr>
  </w:style>
  <w:style w:type="character" w:customStyle="1" w:styleId="ListLabel137">
    <w:name w:val="ListLabel 137"/>
    <w:qFormat/>
    <w:rPr>
      <w:rFonts w:cs="OpenSymbol"/>
    </w:rPr>
  </w:style>
  <w:style w:type="character" w:customStyle="1" w:styleId="ListLabel138">
    <w:name w:val="ListLabel 138"/>
    <w:qFormat/>
    <w:rPr>
      <w:rFonts w:cs="OpenSymbol"/>
    </w:rPr>
  </w:style>
  <w:style w:type="character" w:customStyle="1" w:styleId="ListLabel139">
    <w:name w:val="ListLabel 139"/>
    <w:qFormat/>
    <w:rPr>
      <w:rFonts w:cs="OpenSymbol"/>
    </w:rPr>
  </w:style>
  <w:style w:type="character" w:customStyle="1" w:styleId="ListLabel140">
    <w:name w:val="ListLabel 140"/>
    <w:qFormat/>
    <w:rPr>
      <w:rFonts w:cs="OpenSymbol"/>
    </w:rPr>
  </w:style>
  <w:style w:type="character" w:customStyle="1" w:styleId="ListLabel141">
    <w:name w:val="ListLabel 141"/>
    <w:qFormat/>
    <w:rPr>
      <w:rFonts w:cs="OpenSymbol"/>
    </w:rPr>
  </w:style>
  <w:style w:type="character" w:customStyle="1" w:styleId="ListLabel142">
    <w:name w:val="ListLabel 142"/>
    <w:qFormat/>
    <w:rPr>
      <w:rFonts w:cs="OpenSymbol"/>
    </w:rPr>
  </w:style>
  <w:style w:type="character" w:customStyle="1" w:styleId="ListLabel143">
    <w:name w:val="ListLabel 143"/>
    <w:qFormat/>
    <w:rPr>
      <w:rFonts w:cs="OpenSymbol"/>
    </w:rPr>
  </w:style>
  <w:style w:type="character" w:customStyle="1" w:styleId="ListLabel144">
    <w:name w:val="ListLabel 144"/>
    <w:qFormat/>
    <w:rPr>
      <w:rFonts w:cs="OpenSymbol"/>
    </w:rPr>
  </w:style>
  <w:style w:type="character" w:customStyle="1" w:styleId="ListLabel145">
    <w:name w:val="ListLabel 145"/>
    <w:qFormat/>
    <w:rPr>
      <w:rFonts w:cs="OpenSymbol"/>
    </w:rPr>
  </w:style>
  <w:style w:type="character" w:customStyle="1" w:styleId="ListLabel146">
    <w:name w:val="ListLabel 146"/>
    <w:qFormat/>
    <w:rPr>
      <w:rFonts w:cs="OpenSymbol"/>
    </w:rPr>
  </w:style>
  <w:style w:type="character" w:customStyle="1" w:styleId="ListLabel147">
    <w:name w:val="ListLabel 147"/>
    <w:qFormat/>
    <w:rPr>
      <w:rFonts w:cs="OpenSymbol"/>
    </w:rPr>
  </w:style>
  <w:style w:type="character" w:customStyle="1" w:styleId="ListLabel148">
    <w:name w:val="ListLabel 148"/>
    <w:qFormat/>
    <w:rPr>
      <w:rFonts w:cs="OpenSymbol"/>
    </w:rPr>
  </w:style>
  <w:style w:type="character" w:customStyle="1" w:styleId="ListLabel149">
    <w:name w:val="ListLabel 149"/>
    <w:qFormat/>
    <w:rPr>
      <w:rFonts w:cs="OpenSymbol"/>
    </w:rPr>
  </w:style>
  <w:style w:type="character" w:customStyle="1" w:styleId="ListLabel150">
    <w:name w:val="ListLabel 150"/>
    <w:qFormat/>
    <w:rPr>
      <w:rFonts w:cs="OpenSymbol"/>
    </w:rPr>
  </w:style>
  <w:style w:type="character" w:customStyle="1" w:styleId="ListLabel151">
    <w:name w:val="ListLabel 151"/>
    <w:qFormat/>
    <w:rPr>
      <w:rFonts w:cs="OpenSymbol"/>
    </w:rPr>
  </w:style>
  <w:style w:type="character" w:customStyle="1" w:styleId="ListLabel152">
    <w:name w:val="ListLabel 152"/>
    <w:qFormat/>
    <w:rPr>
      <w:rFonts w:cs="OpenSymbol"/>
    </w:rPr>
  </w:style>
  <w:style w:type="character" w:customStyle="1" w:styleId="ListLabel153">
    <w:name w:val="ListLabel 153"/>
    <w:qFormat/>
    <w:rPr>
      <w:rFonts w:cs="OpenSymbol"/>
    </w:rPr>
  </w:style>
  <w:style w:type="character" w:customStyle="1" w:styleId="ListLabel154">
    <w:name w:val="ListLabel 154"/>
    <w:qFormat/>
    <w:rPr>
      <w:rFonts w:cs="OpenSymbol"/>
    </w:rPr>
  </w:style>
  <w:style w:type="character" w:customStyle="1" w:styleId="ListLabel155">
    <w:name w:val="ListLabel 155"/>
    <w:qFormat/>
    <w:rPr>
      <w:rFonts w:cs="OpenSymbol"/>
    </w:rPr>
  </w:style>
  <w:style w:type="character" w:customStyle="1" w:styleId="ListLabel156">
    <w:name w:val="ListLabel 156"/>
    <w:qFormat/>
    <w:rPr>
      <w:rFonts w:cs="OpenSymbol"/>
    </w:rPr>
  </w:style>
  <w:style w:type="character" w:customStyle="1" w:styleId="ListLabel157">
    <w:name w:val="ListLabel 157"/>
    <w:qFormat/>
    <w:rPr>
      <w:rFonts w:cs="OpenSymbol"/>
    </w:rPr>
  </w:style>
  <w:style w:type="character" w:customStyle="1" w:styleId="ListLabel158">
    <w:name w:val="ListLabel 158"/>
    <w:qFormat/>
    <w:rPr>
      <w:rFonts w:cs="OpenSymbol"/>
    </w:rPr>
  </w:style>
  <w:style w:type="character" w:customStyle="1" w:styleId="ListLabel159">
    <w:name w:val="ListLabel 159"/>
    <w:qFormat/>
    <w:rPr>
      <w:rFonts w:cs="OpenSymbol"/>
    </w:rPr>
  </w:style>
  <w:style w:type="character" w:customStyle="1" w:styleId="ListLabel160">
    <w:name w:val="ListLabel 160"/>
    <w:qFormat/>
    <w:rPr>
      <w:rFonts w:cs="OpenSymbol"/>
    </w:rPr>
  </w:style>
  <w:style w:type="character" w:customStyle="1" w:styleId="ListLabel161">
    <w:name w:val="ListLabel 161"/>
    <w:qFormat/>
    <w:rPr>
      <w:rFonts w:cs="OpenSymbol"/>
    </w:rPr>
  </w:style>
  <w:style w:type="character" w:customStyle="1" w:styleId="ListLabel162">
    <w:name w:val="ListLabel 162"/>
    <w:qFormat/>
    <w:rPr>
      <w:rFonts w:cs="OpenSymbol"/>
    </w:rPr>
  </w:style>
  <w:style w:type="character" w:customStyle="1" w:styleId="ListLabel163">
    <w:name w:val="ListLabel 163"/>
    <w:qFormat/>
    <w:rPr>
      <w:rFonts w:cs="OpenSymbol"/>
    </w:rPr>
  </w:style>
  <w:style w:type="character" w:customStyle="1" w:styleId="ListLabel164">
    <w:name w:val="ListLabel 164"/>
    <w:qFormat/>
    <w:rPr>
      <w:rFonts w:cs="OpenSymbol"/>
    </w:rPr>
  </w:style>
  <w:style w:type="character" w:customStyle="1" w:styleId="ListLabel165">
    <w:name w:val="ListLabel 165"/>
    <w:qFormat/>
    <w:rPr>
      <w:rFonts w:cs="OpenSymbol"/>
    </w:rPr>
  </w:style>
  <w:style w:type="character" w:customStyle="1" w:styleId="ListLabel166">
    <w:name w:val="ListLabel 166"/>
    <w:qFormat/>
    <w:rPr>
      <w:rFonts w:cs="OpenSymbol"/>
    </w:rPr>
  </w:style>
  <w:style w:type="character" w:customStyle="1" w:styleId="ListLabel167">
    <w:name w:val="ListLabel 167"/>
    <w:qFormat/>
    <w:rPr>
      <w:rFonts w:cs="OpenSymbol"/>
    </w:rPr>
  </w:style>
  <w:style w:type="character" w:customStyle="1" w:styleId="ListLabel168">
    <w:name w:val="ListLabel 168"/>
    <w:qFormat/>
    <w:rPr>
      <w:rFonts w:cs="OpenSymbol"/>
    </w:rPr>
  </w:style>
  <w:style w:type="character" w:customStyle="1" w:styleId="ListLabel169">
    <w:name w:val="ListLabel 169"/>
    <w:qFormat/>
    <w:rPr>
      <w:rFonts w:cs="OpenSymbol"/>
    </w:rPr>
  </w:style>
  <w:style w:type="character" w:customStyle="1" w:styleId="ListLabel170">
    <w:name w:val="ListLabel 170"/>
    <w:qFormat/>
    <w:rPr>
      <w:rFonts w:cs="OpenSymbol"/>
    </w:rPr>
  </w:style>
  <w:style w:type="character" w:customStyle="1" w:styleId="ListLabel171">
    <w:name w:val="ListLabel 171"/>
    <w:qFormat/>
    <w:rPr>
      <w:rFonts w:cs="OpenSymbol"/>
    </w:rPr>
  </w:style>
  <w:style w:type="character" w:customStyle="1" w:styleId="ListLabel172">
    <w:name w:val="ListLabel 172"/>
    <w:qFormat/>
    <w:rPr>
      <w:rFonts w:cs="OpenSymbol"/>
    </w:rPr>
  </w:style>
  <w:style w:type="character" w:customStyle="1" w:styleId="ListLabel173">
    <w:name w:val="ListLabel 173"/>
    <w:qFormat/>
    <w:rPr>
      <w:rFonts w:cs="OpenSymbol"/>
    </w:rPr>
  </w:style>
  <w:style w:type="character" w:customStyle="1" w:styleId="ListLabel174">
    <w:name w:val="ListLabel 174"/>
    <w:qFormat/>
    <w:rPr>
      <w:rFonts w:cs="OpenSymbol"/>
    </w:rPr>
  </w:style>
  <w:style w:type="character" w:customStyle="1" w:styleId="ListLabel175">
    <w:name w:val="ListLabel 175"/>
    <w:qFormat/>
    <w:rPr>
      <w:rFonts w:cs="OpenSymbol"/>
    </w:rPr>
  </w:style>
  <w:style w:type="character" w:customStyle="1" w:styleId="ListLabel176">
    <w:name w:val="ListLabel 176"/>
    <w:qFormat/>
    <w:rPr>
      <w:rFonts w:cs="OpenSymbol"/>
    </w:rPr>
  </w:style>
  <w:style w:type="character" w:customStyle="1" w:styleId="ListLabel177">
    <w:name w:val="ListLabel 177"/>
    <w:qFormat/>
    <w:rPr>
      <w:rFonts w:cs="OpenSymbol"/>
      <w:b w:val="0"/>
      <w:sz w:val="21"/>
    </w:rPr>
  </w:style>
  <w:style w:type="character" w:customStyle="1" w:styleId="ListLabel178">
    <w:name w:val="ListLabel 178"/>
    <w:qFormat/>
    <w:rPr>
      <w:rFonts w:cs="OpenSymbol"/>
      <w:b w:val="0"/>
      <w:sz w:val="21"/>
    </w:rPr>
  </w:style>
  <w:style w:type="character" w:customStyle="1" w:styleId="ListLabel179">
    <w:name w:val="ListLabel 179"/>
    <w:qFormat/>
    <w:rPr>
      <w:rFonts w:cs="OpenSymbol"/>
    </w:rPr>
  </w:style>
  <w:style w:type="character" w:customStyle="1" w:styleId="ListLabel180">
    <w:name w:val="ListLabel 180"/>
    <w:qFormat/>
    <w:rPr>
      <w:rFonts w:cs="OpenSymbol"/>
    </w:rPr>
  </w:style>
  <w:style w:type="character" w:customStyle="1" w:styleId="ListLabel181">
    <w:name w:val="ListLabel 181"/>
    <w:qFormat/>
    <w:rPr>
      <w:rFonts w:cs="OpenSymbol"/>
    </w:rPr>
  </w:style>
  <w:style w:type="character" w:customStyle="1" w:styleId="ListLabel182">
    <w:name w:val="ListLabel 182"/>
    <w:qFormat/>
    <w:rPr>
      <w:rFonts w:cs="OpenSymbol"/>
    </w:rPr>
  </w:style>
  <w:style w:type="character" w:customStyle="1" w:styleId="ListLabel183">
    <w:name w:val="ListLabel 183"/>
    <w:qFormat/>
    <w:rPr>
      <w:rFonts w:cs="OpenSymbol"/>
    </w:rPr>
  </w:style>
  <w:style w:type="character" w:customStyle="1" w:styleId="ListLabel184">
    <w:name w:val="ListLabel 184"/>
    <w:qFormat/>
    <w:rPr>
      <w:rFonts w:cs="OpenSymbol"/>
    </w:rPr>
  </w:style>
  <w:style w:type="character" w:customStyle="1" w:styleId="ListLabel185">
    <w:name w:val="ListLabel 185"/>
    <w:qFormat/>
    <w:rPr>
      <w:rFonts w:cs="OpenSymbol"/>
    </w:rPr>
  </w:style>
  <w:style w:type="character" w:customStyle="1" w:styleId="ListLabel186">
    <w:name w:val="ListLabel 186"/>
    <w:qFormat/>
    <w:rPr>
      <w:rFonts w:cs="OpenSymbol"/>
    </w:rPr>
  </w:style>
  <w:style w:type="character" w:customStyle="1" w:styleId="ListLabel187">
    <w:name w:val="ListLabel 187"/>
    <w:qFormat/>
    <w:rPr>
      <w:rFonts w:cs="OpenSymbol"/>
      <w:b w:val="0"/>
      <w:sz w:val="21"/>
    </w:rPr>
  </w:style>
  <w:style w:type="character" w:customStyle="1" w:styleId="ListLabel188">
    <w:name w:val="ListLabel 188"/>
    <w:qFormat/>
    <w:rPr>
      <w:rFonts w:cs="OpenSymbol"/>
    </w:rPr>
  </w:style>
  <w:style w:type="character" w:customStyle="1" w:styleId="ListLabel189">
    <w:name w:val="ListLabel 189"/>
    <w:qFormat/>
    <w:rPr>
      <w:rFonts w:cs="OpenSymbol"/>
    </w:rPr>
  </w:style>
  <w:style w:type="character" w:customStyle="1" w:styleId="ListLabel190">
    <w:name w:val="ListLabel 190"/>
    <w:qFormat/>
    <w:rPr>
      <w:rFonts w:cs="OpenSymbol"/>
    </w:rPr>
  </w:style>
  <w:style w:type="character" w:customStyle="1" w:styleId="ListLabel191">
    <w:name w:val="ListLabel 191"/>
    <w:qFormat/>
    <w:rPr>
      <w:rFonts w:cs="OpenSymbol"/>
    </w:rPr>
  </w:style>
  <w:style w:type="character" w:customStyle="1" w:styleId="ListLabel192">
    <w:name w:val="ListLabel 192"/>
    <w:qFormat/>
    <w:rPr>
      <w:rFonts w:cs="OpenSymbol"/>
    </w:rPr>
  </w:style>
  <w:style w:type="character" w:customStyle="1" w:styleId="ListLabel193">
    <w:name w:val="ListLabel 193"/>
    <w:qFormat/>
    <w:rPr>
      <w:rFonts w:cs="OpenSymbol"/>
    </w:rPr>
  </w:style>
  <w:style w:type="character" w:customStyle="1" w:styleId="ListLabel194">
    <w:name w:val="ListLabel 194"/>
    <w:qFormat/>
    <w:rPr>
      <w:rFonts w:cs="OpenSymbol"/>
    </w:rPr>
  </w:style>
  <w:style w:type="character" w:customStyle="1" w:styleId="ListLabel195">
    <w:name w:val="ListLabel 195"/>
    <w:qFormat/>
    <w:rPr>
      <w:rFonts w:cs="OpenSymbol"/>
    </w:rPr>
  </w:style>
  <w:style w:type="character" w:customStyle="1" w:styleId="ListLabel196">
    <w:name w:val="ListLabel 196"/>
    <w:qFormat/>
    <w:rPr>
      <w:rFonts w:cs="OpenSymbol"/>
    </w:rPr>
  </w:style>
  <w:style w:type="character" w:customStyle="1" w:styleId="ListLabel197">
    <w:name w:val="ListLabel 197"/>
    <w:qFormat/>
    <w:rPr>
      <w:rFonts w:cs="OpenSymbol"/>
    </w:rPr>
  </w:style>
  <w:style w:type="character" w:customStyle="1" w:styleId="ListLabel198">
    <w:name w:val="ListLabel 198"/>
    <w:qFormat/>
    <w:rPr>
      <w:rFonts w:cs="OpenSymbol"/>
    </w:rPr>
  </w:style>
  <w:style w:type="character" w:customStyle="1" w:styleId="ListLabel199">
    <w:name w:val="ListLabel 199"/>
    <w:qFormat/>
    <w:rPr>
      <w:rFonts w:cs="OpenSymbol"/>
    </w:rPr>
  </w:style>
  <w:style w:type="character" w:customStyle="1" w:styleId="ListLabel200">
    <w:name w:val="ListLabel 200"/>
    <w:qFormat/>
    <w:rPr>
      <w:rFonts w:cs="OpenSymbol"/>
    </w:rPr>
  </w:style>
  <w:style w:type="character" w:customStyle="1" w:styleId="ListLabel201">
    <w:name w:val="ListLabel 201"/>
    <w:qFormat/>
    <w:rPr>
      <w:rFonts w:cs="OpenSymbol"/>
    </w:rPr>
  </w:style>
  <w:style w:type="character" w:customStyle="1" w:styleId="ListLabel202">
    <w:name w:val="ListLabel 202"/>
    <w:qFormat/>
    <w:rPr>
      <w:rFonts w:cs="OpenSymbol"/>
    </w:rPr>
  </w:style>
  <w:style w:type="character" w:customStyle="1" w:styleId="ListLabel203">
    <w:name w:val="ListLabel 203"/>
    <w:qFormat/>
    <w:rPr>
      <w:rFonts w:cs="OpenSymbol"/>
    </w:rPr>
  </w:style>
  <w:style w:type="character" w:customStyle="1" w:styleId="ListLabel204">
    <w:name w:val="ListLabel 204"/>
    <w:qFormat/>
    <w:rPr>
      <w:rFonts w:cs="OpenSymbol"/>
    </w:rPr>
  </w:style>
  <w:style w:type="character" w:customStyle="1" w:styleId="ListLabel205">
    <w:name w:val="ListLabel 205"/>
    <w:qFormat/>
    <w:rPr>
      <w:rFonts w:cs="OpenSymbol"/>
    </w:rPr>
  </w:style>
  <w:style w:type="character" w:customStyle="1" w:styleId="ListLabel206">
    <w:name w:val="ListLabel 206"/>
    <w:qFormat/>
    <w:rPr>
      <w:rFonts w:cs="OpenSymbol"/>
      <w:b w:val="0"/>
      <w:sz w:val="21"/>
    </w:rPr>
  </w:style>
  <w:style w:type="character" w:customStyle="1" w:styleId="ListLabel207">
    <w:name w:val="ListLabel 207"/>
    <w:qFormat/>
    <w:rPr>
      <w:rFonts w:cs="OpenSymbol"/>
    </w:rPr>
  </w:style>
  <w:style w:type="character" w:customStyle="1" w:styleId="ListLabel208">
    <w:name w:val="ListLabel 208"/>
    <w:qFormat/>
    <w:rPr>
      <w:rFonts w:cs="OpenSymbol"/>
    </w:rPr>
  </w:style>
  <w:style w:type="character" w:customStyle="1" w:styleId="ListLabel209">
    <w:name w:val="ListLabel 209"/>
    <w:qFormat/>
    <w:rPr>
      <w:rFonts w:cs="OpenSymbol"/>
    </w:rPr>
  </w:style>
  <w:style w:type="character" w:customStyle="1" w:styleId="ListLabel210">
    <w:name w:val="ListLabel 210"/>
    <w:qFormat/>
    <w:rPr>
      <w:rFonts w:cs="OpenSymbol"/>
    </w:rPr>
  </w:style>
  <w:style w:type="character" w:customStyle="1" w:styleId="ListLabel211">
    <w:name w:val="ListLabel 211"/>
    <w:qFormat/>
    <w:rPr>
      <w:rFonts w:cs="OpenSymbol"/>
    </w:rPr>
  </w:style>
  <w:style w:type="character" w:customStyle="1" w:styleId="ListLabel212">
    <w:name w:val="ListLabel 212"/>
    <w:qFormat/>
    <w:rPr>
      <w:rFonts w:cs="OpenSymbol"/>
    </w:rPr>
  </w:style>
  <w:style w:type="character" w:customStyle="1" w:styleId="ListLabel213">
    <w:name w:val="ListLabel 213"/>
    <w:qFormat/>
    <w:rPr>
      <w:rFonts w:cs="OpenSymbol"/>
    </w:rPr>
  </w:style>
  <w:style w:type="character" w:customStyle="1" w:styleId="ListLabel214">
    <w:name w:val="ListLabel 214"/>
    <w:qFormat/>
    <w:rPr>
      <w:rFonts w:cs="OpenSymbol"/>
    </w:rPr>
  </w:style>
  <w:style w:type="character" w:customStyle="1" w:styleId="ListLabel215">
    <w:name w:val="ListLabel 215"/>
    <w:qFormat/>
    <w:rPr>
      <w:rFonts w:cs="OpenSymbol"/>
    </w:rPr>
  </w:style>
  <w:style w:type="character" w:customStyle="1" w:styleId="ListLabel216">
    <w:name w:val="ListLabel 216"/>
    <w:qFormat/>
    <w:rPr>
      <w:rFonts w:cs="OpenSymbol"/>
    </w:rPr>
  </w:style>
  <w:style w:type="character" w:customStyle="1" w:styleId="ListLabel217">
    <w:name w:val="ListLabel 217"/>
    <w:qFormat/>
    <w:rPr>
      <w:rFonts w:cs="OpenSymbol"/>
    </w:rPr>
  </w:style>
  <w:style w:type="character" w:customStyle="1" w:styleId="ListLabel218">
    <w:name w:val="ListLabel 218"/>
    <w:qFormat/>
    <w:rPr>
      <w:rFonts w:cs="OpenSymbol"/>
    </w:rPr>
  </w:style>
  <w:style w:type="character" w:customStyle="1" w:styleId="ListLabel219">
    <w:name w:val="ListLabel 219"/>
    <w:qFormat/>
    <w:rPr>
      <w:rFonts w:cs="OpenSymbol"/>
    </w:rPr>
  </w:style>
  <w:style w:type="character" w:customStyle="1" w:styleId="ListLabel220">
    <w:name w:val="ListLabel 220"/>
    <w:qFormat/>
    <w:rPr>
      <w:rFonts w:cs="OpenSymbol"/>
    </w:rPr>
  </w:style>
  <w:style w:type="character" w:customStyle="1" w:styleId="ListLabel221">
    <w:name w:val="ListLabel 221"/>
    <w:qFormat/>
    <w:rPr>
      <w:rFonts w:cs="OpenSymbol"/>
    </w:rPr>
  </w:style>
  <w:style w:type="character" w:customStyle="1" w:styleId="ListLabel222">
    <w:name w:val="ListLabel 222"/>
    <w:qFormat/>
    <w:rPr>
      <w:rFonts w:cs="OpenSymbol"/>
    </w:rPr>
  </w:style>
  <w:style w:type="character" w:customStyle="1" w:styleId="ListLabel223">
    <w:name w:val="ListLabel 223"/>
    <w:qFormat/>
    <w:rPr>
      <w:rFonts w:cs="OpenSymbol"/>
    </w:rPr>
  </w:style>
  <w:style w:type="character" w:customStyle="1" w:styleId="ListLabel224">
    <w:name w:val="ListLabel 224"/>
    <w:qFormat/>
    <w:rPr>
      <w:rFonts w:cs="OpenSymbol"/>
    </w:rPr>
  </w:style>
  <w:style w:type="character" w:customStyle="1" w:styleId="ListLabel225">
    <w:name w:val="ListLabel 225"/>
    <w:qFormat/>
    <w:rPr>
      <w:rFonts w:cs="OpenSymbol"/>
    </w:rPr>
  </w:style>
  <w:style w:type="character" w:customStyle="1" w:styleId="ListLabel226">
    <w:name w:val="ListLabel 226"/>
    <w:qFormat/>
    <w:rPr>
      <w:rFonts w:cs="OpenSymbol"/>
    </w:rPr>
  </w:style>
  <w:style w:type="character" w:customStyle="1" w:styleId="ListLabel227">
    <w:name w:val="ListLabel 227"/>
    <w:qFormat/>
    <w:rPr>
      <w:rFonts w:cs="OpenSymbol"/>
    </w:rPr>
  </w:style>
  <w:style w:type="character" w:customStyle="1" w:styleId="ListLabel228">
    <w:name w:val="ListLabel 228"/>
    <w:qFormat/>
    <w:rPr>
      <w:rFonts w:cs="OpenSymbol"/>
    </w:rPr>
  </w:style>
  <w:style w:type="character" w:customStyle="1" w:styleId="ListLabel229">
    <w:name w:val="ListLabel 229"/>
    <w:qFormat/>
    <w:rPr>
      <w:rFonts w:cs="OpenSymbol"/>
    </w:rPr>
  </w:style>
  <w:style w:type="character" w:customStyle="1" w:styleId="ListLabel230">
    <w:name w:val="ListLabel 230"/>
    <w:qFormat/>
    <w:rPr>
      <w:rFonts w:cs="OpenSymbol"/>
    </w:rPr>
  </w:style>
  <w:style w:type="character" w:customStyle="1" w:styleId="ListLabel231">
    <w:name w:val="ListLabel 231"/>
    <w:qFormat/>
    <w:rPr>
      <w:rFonts w:cs="OpenSymbol"/>
    </w:rPr>
  </w:style>
  <w:style w:type="character" w:customStyle="1" w:styleId="ListLabel232">
    <w:name w:val="ListLabel 232"/>
    <w:qFormat/>
    <w:rPr>
      <w:rFonts w:cs="OpenSymbol"/>
    </w:rPr>
  </w:style>
  <w:style w:type="character" w:customStyle="1" w:styleId="ListLabel233">
    <w:name w:val="ListLabel 233"/>
    <w:qFormat/>
    <w:rPr>
      <w:rFonts w:cs="OpenSymbol"/>
    </w:rPr>
  </w:style>
  <w:style w:type="character" w:customStyle="1" w:styleId="ListLabel234">
    <w:name w:val="ListLabel 234"/>
    <w:qFormat/>
    <w:rPr>
      <w:rFonts w:cs="OpenSymbol"/>
    </w:rPr>
  </w:style>
  <w:style w:type="character" w:customStyle="1" w:styleId="ListLabel235">
    <w:name w:val="ListLabel 235"/>
    <w:qFormat/>
    <w:rPr>
      <w:rFonts w:cs="OpenSymbol"/>
    </w:rPr>
  </w:style>
  <w:style w:type="character" w:customStyle="1" w:styleId="ListLabel236">
    <w:name w:val="ListLabel 236"/>
    <w:qFormat/>
    <w:rPr>
      <w:rFonts w:cs="OpenSymbol"/>
    </w:rPr>
  </w:style>
  <w:style w:type="character" w:customStyle="1" w:styleId="ListLabel237">
    <w:name w:val="ListLabel 237"/>
    <w:qFormat/>
    <w:rPr>
      <w:rFonts w:cs="OpenSymbol"/>
    </w:rPr>
  </w:style>
  <w:style w:type="character" w:customStyle="1" w:styleId="ListLabel238">
    <w:name w:val="ListLabel 238"/>
    <w:qFormat/>
    <w:rPr>
      <w:rFonts w:cs="OpenSymbol"/>
    </w:rPr>
  </w:style>
  <w:style w:type="character" w:customStyle="1" w:styleId="ListLabel239">
    <w:name w:val="ListLabel 239"/>
    <w:qFormat/>
    <w:rPr>
      <w:rFonts w:cs="OpenSymbol"/>
    </w:rPr>
  </w:style>
  <w:style w:type="character" w:customStyle="1" w:styleId="ListLabel240">
    <w:name w:val="ListLabel 240"/>
    <w:qFormat/>
    <w:rPr>
      <w:rFonts w:cs="OpenSymbol"/>
    </w:rPr>
  </w:style>
  <w:style w:type="character" w:customStyle="1" w:styleId="ListLabel241">
    <w:name w:val="ListLabel 241"/>
    <w:qFormat/>
    <w:rPr>
      <w:rFonts w:cs="OpenSymbol"/>
    </w:rPr>
  </w:style>
  <w:style w:type="character" w:customStyle="1" w:styleId="ListLabel242">
    <w:name w:val="ListLabel 242"/>
    <w:qFormat/>
    <w:rPr>
      <w:rFonts w:cs="OpenSymbol"/>
    </w:rPr>
  </w:style>
  <w:style w:type="character" w:customStyle="1" w:styleId="ListLabel243">
    <w:name w:val="ListLabel 243"/>
    <w:qFormat/>
    <w:rPr>
      <w:rFonts w:cs="OpenSymbol"/>
    </w:rPr>
  </w:style>
  <w:style w:type="character" w:customStyle="1" w:styleId="ListLabel244">
    <w:name w:val="ListLabel 244"/>
    <w:qFormat/>
    <w:rPr>
      <w:rFonts w:cs="OpenSymbol"/>
    </w:rPr>
  </w:style>
  <w:style w:type="character" w:customStyle="1" w:styleId="ListLabel245">
    <w:name w:val="ListLabel 245"/>
    <w:qFormat/>
    <w:rPr>
      <w:rFonts w:cs="OpenSymbol"/>
    </w:rPr>
  </w:style>
  <w:style w:type="character" w:customStyle="1" w:styleId="ListLabel246">
    <w:name w:val="ListLabel 246"/>
    <w:qFormat/>
    <w:rPr>
      <w:rFonts w:cs="OpenSymbol"/>
    </w:rPr>
  </w:style>
  <w:style w:type="character" w:customStyle="1" w:styleId="ListLabel247">
    <w:name w:val="ListLabel 247"/>
    <w:qFormat/>
    <w:rPr>
      <w:rFonts w:cs="OpenSymbol"/>
    </w:rPr>
  </w:style>
  <w:style w:type="character" w:customStyle="1" w:styleId="ListLabel248">
    <w:name w:val="ListLabel 248"/>
    <w:qFormat/>
    <w:rPr>
      <w:rFonts w:cs="OpenSymbol"/>
    </w:rPr>
  </w:style>
  <w:style w:type="character" w:customStyle="1" w:styleId="ListLabel249">
    <w:name w:val="ListLabel 249"/>
    <w:qFormat/>
    <w:rPr>
      <w:rFonts w:cs="OpenSymbol"/>
    </w:rPr>
  </w:style>
  <w:style w:type="character" w:customStyle="1" w:styleId="ListLabel250">
    <w:name w:val="ListLabel 250"/>
    <w:qFormat/>
    <w:rPr>
      <w:rFonts w:cs="OpenSymbol"/>
    </w:rPr>
  </w:style>
  <w:style w:type="character" w:customStyle="1" w:styleId="ListLabel251">
    <w:name w:val="ListLabel 251"/>
    <w:qFormat/>
    <w:rPr>
      <w:rFonts w:cs="OpenSymbol"/>
    </w:rPr>
  </w:style>
  <w:style w:type="character" w:customStyle="1" w:styleId="ListLabel252">
    <w:name w:val="ListLabel 252"/>
    <w:qFormat/>
    <w:rPr>
      <w:rFonts w:cs="OpenSymbol"/>
    </w:rPr>
  </w:style>
  <w:style w:type="character" w:customStyle="1" w:styleId="ListLabel253">
    <w:name w:val="ListLabel 253"/>
    <w:qFormat/>
    <w:rPr>
      <w:rFonts w:cs="OpenSymbol"/>
    </w:rPr>
  </w:style>
  <w:style w:type="character" w:customStyle="1" w:styleId="ListLabel254">
    <w:name w:val="ListLabel 254"/>
    <w:qFormat/>
    <w:rPr>
      <w:rFonts w:cs="OpenSymbol"/>
    </w:rPr>
  </w:style>
  <w:style w:type="character" w:customStyle="1" w:styleId="ListLabel255">
    <w:name w:val="ListLabel 255"/>
    <w:qFormat/>
    <w:rPr>
      <w:rFonts w:cs="OpenSymbol"/>
    </w:rPr>
  </w:style>
  <w:style w:type="character" w:customStyle="1" w:styleId="ListLabel256">
    <w:name w:val="ListLabel 256"/>
    <w:qFormat/>
    <w:rPr>
      <w:rFonts w:cs="OpenSymbol"/>
    </w:rPr>
  </w:style>
  <w:style w:type="character" w:customStyle="1" w:styleId="ListLabel257">
    <w:name w:val="ListLabel 257"/>
    <w:qFormat/>
    <w:rPr>
      <w:rFonts w:cs="OpenSymbol"/>
    </w:rPr>
  </w:style>
  <w:style w:type="character" w:customStyle="1" w:styleId="ListLabel258">
    <w:name w:val="ListLabel 258"/>
    <w:qFormat/>
    <w:rPr>
      <w:rFonts w:cs="OpenSymbol"/>
    </w:rPr>
  </w:style>
  <w:style w:type="character" w:customStyle="1" w:styleId="ListLabel259">
    <w:name w:val="ListLabel 259"/>
    <w:qFormat/>
    <w:rPr>
      <w:rFonts w:cs="OpenSymbol"/>
    </w:rPr>
  </w:style>
  <w:style w:type="character" w:customStyle="1" w:styleId="ListLabel260">
    <w:name w:val="ListLabel 260"/>
    <w:qFormat/>
    <w:rPr>
      <w:rFonts w:cs="OpenSymbol"/>
    </w:rPr>
  </w:style>
  <w:style w:type="character" w:customStyle="1" w:styleId="ListLabel261">
    <w:name w:val="ListLabel 261"/>
    <w:qFormat/>
    <w:rPr>
      <w:rFonts w:cs="OpenSymbol"/>
    </w:rPr>
  </w:style>
  <w:style w:type="character" w:customStyle="1" w:styleId="ListLabel262">
    <w:name w:val="ListLabel 262"/>
    <w:qFormat/>
    <w:rPr>
      <w:rFonts w:cs="OpenSymbol"/>
    </w:rPr>
  </w:style>
  <w:style w:type="character" w:customStyle="1" w:styleId="ListLabel263">
    <w:name w:val="ListLabel 263"/>
    <w:qFormat/>
    <w:rPr>
      <w:rFonts w:cs="OpenSymbol"/>
    </w:rPr>
  </w:style>
  <w:style w:type="character" w:customStyle="1" w:styleId="ListLabel264">
    <w:name w:val="ListLabel 264"/>
    <w:qFormat/>
    <w:rPr>
      <w:rFonts w:cs="OpenSymbol"/>
    </w:rPr>
  </w:style>
  <w:style w:type="character" w:customStyle="1" w:styleId="ListLabel265">
    <w:name w:val="ListLabel 265"/>
    <w:qFormat/>
    <w:rPr>
      <w:rFonts w:cs="OpenSymbol"/>
    </w:rPr>
  </w:style>
  <w:style w:type="character" w:customStyle="1" w:styleId="ListLabel266">
    <w:name w:val="ListLabel 266"/>
    <w:qFormat/>
    <w:rPr>
      <w:rFonts w:cs="OpenSymbol"/>
    </w:rPr>
  </w:style>
  <w:style w:type="character" w:customStyle="1" w:styleId="ListLabel267">
    <w:name w:val="ListLabel 267"/>
    <w:qFormat/>
    <w:rPr>
      <w:rFonts w:cs="OpenSymbol"/>
    </w:rPr>
  </w:style>
  <w:style w:type="character" w:customStyle="1" w:styleId="ListLabel268">
    <w:name w:val="ListLabel 268"/>
    <w:qFormat/>
    <w:rPr>
      <w:rFonts w:cs="OpenSymbol"/>
    </w:rPr>
  </w:style>
  <w:style w:type="character" w:customStyle="1" w:styleId="ListLabel269">
    <w:name w:val="ListLabel 269"/>
    <w:qFormat/>
    <w:rPr>
      <w:rFonts w:cs="OpenSymbol"/>
    </w:rPr>
  </w:style>
  <w:style w:type="character" w:customStyle="1" w:styleId="ListLabel270">
    <w:name w:val="ListLabel 270"/>
    <w:qFormat/>
    <w:rPr>
      <w:rFonts w:cs="OpenSymbol"/>
    </w:rPr>
  </w:style>
  <w:style w:type="character" w:customStyle="1" w:styleId="ListLabel271">
    <w:name w:val="ListLabel 271"/>
    <w:qFormat/>
    <w:rPr>
      <w:rFonts w:cs="OpenSymbol"/>
    </w:rPr>
  </w:style>
  <w:style w:type="character" w:customStyle="1" w:styleId="ListLabel272">
    <w:name w:val="ListLabel 272"/>
    <w:qFormat/>
    <w:rPr>
      <w:rFonts w:cs="OpenSymbol"/>
    </w:rPr>
  </w:style>
  <w:style w:type="character" w:customStyle="1" w:styleId="ListLabel273">
    <w:name w:val="ListLabel 273"/>
    <w:qFormat/>
    <w:rPr>
      <w:rFonts w:cs="OpenSymbol"/>
    </w:rPr>
  </w:style>
  <w:style w:type="character" w:customStyle="1" w:styleId="ListLabel274">
    <w:name w:val="ListLabel 274"/>
    <w:qFormat/>
    <w:rPr>
      <w:rFonts w:cs="OpenSymbol"/>
    </w:rPr>
  </w:style>
  <w:style w:type="character" w:customStyle="1" w:styleId="ListLabel275">
    <w:name w:val="ListLabel 275"/>
    <w:qFormat/>
    <w:rPr>
      <w:rFonts w:cs="OpenSymbol"/>
    </w:rPr>
  </w:style>
  <w:style w:type="character" w:customStyle="1" w:styleId="ListLabel276">
    <w:name w:val="ListLabel 276"/>
    <w:qFormat/>
    <w:rPr>
      <w:rFonts w:cs="OpenSymbol"/>
    </w:rPr>
  </w:style>
  <w:style w:type="character" w:customStyle="1" w:styleId="ListLabel277">
    <w:name w:val="ListLabel 277"/>
    <w:qFormat/>
    <w:rPr>
      <w:rFonts w:cs="OpenSymbol"/>
    </w:rPr>
  </w:style>
  <w:style w:type="character" w:customStyle="1" w:styleId="ListLabel278">
    <w:name w:val="ListLabel 278"/>
    <w:qFormat/>
    <w:rPr>
      <w:rFonts w:cs="OpenSymbol"/>
    </w:rPr>
  </w:style>
  <w:style w:type="character" w:customStyle="1" w:styleId="ListLabel279">
    <w:name w:val="ListLabel 279"/>
    <w:qFormat/>
    <w:rPr>
      <w:rFonts w:cs="OpenSymbol"/>
    </w:rPr>
  </w:style>
  <w:style w:type="character" w:customStyle="1" w:styleId="ListLabel280">
    <w:name w:val="ListLabel 280"/>
    <w:qFormat/>
    <w:rPr>
      <w:rFonts w:cs="OpenSymbol"/>
    </w:rPr>
  </w:style>
  <w:style w:type="character" w:customStyle="1" w:styleId="ListLabel281">
    <w:name w:val="ListLabel 281"/>
    <w:qFormat/>
    <w:rPr>
      <w:rFonts w:cs="OpenSymbol"/>
    </w:rPr>
  </w:style>
  <w:style w:type="character" w:customStyle="1" w:styleId="ListLabel282">
    <w:name w:val="ListLabel 282"/>
    <w:qFormat/>
    <w:rPr>
      <w:rFonts w:cs="OpenSymbol"/>
    </w:rPr>
  </w:style>
  <w:style w:type="character" w:customStyle="1" w:styleId="ListLabel283">
    <w:name w:val="ListLabel 283"/>
    <w:qFormat/>
    <w:rPr>
      <w:rFonts w:cs="OpenSymbol"/>
    </w:rPr>
  </w:style>
  <w:style w:type="character" w:customStyle="1" w:styleId="ListLabel284">
    <w:name w:val="ListLabel 284"/>
    <w:qFormat/>
    <w:rPr>
      <w:rFonts w:cs="OpenSymbol"/>
    </w:rPr>
  </w:style>
  <w:style w:type="character" w:customStyle="1" w:styleId="ListLabel285">
    <w:name w:val="ListLabel 285"/>
    <w:qFormat/>
    <w:rPr>
      <w:rFonts w:cs="OpenSymbol"/>
    </w:rPr>
  </w:style>
  <w:style w:type="character" w:customStyle="1" w:styleId="ListLabel286">
    <w:name w:val="ListLabel 286"/>
    <w:qFormat/>
    <w:rPr>
      <w:rFonts w:cs="OpenSymbol"/>
    </w:rPr>
  </w:style>
  <w:style w:type="character" w:customStyle="1" w:styleId="ListLabel287">
    <w:name w:val="ListLabel 287"/>
    <w:qFormat/>
    <w:rPr>
      <w:rFonts w:cs="OpenSymbol"/>
    </w:rPr>
  </w:style>
  <w:style w:type="character" w:customStyle="1" w:styleId="ListLabel288">
    <w:name w:val="ListLabel 288"/>
    <w:qFormat/>
    <w:rPr>
      <w:rFonts w:cs="OpenSymbol"/>
    </w:rPr>
  </w:style>
  <w:style w:type="character" w:customStyle="1" w:styleId="ListLabel289">
    <w:name w:val="ListLabel 289"/>
    <w:qFormat/>
    <w:rPr>
      <w:rFonts w:cs="OpenSymbol"/>
    </w:rPr>
  </w:style>
  <w:style w:type="character" w:customStyle="1" w:styleId="ListLabel290">
    <w:name w:val="ListLabel 290"/>
    <w:qFormat/>
    <w:rPr>
      <w:rFonts w:cs="OpenSymbol"/>
    </w:rPr>
  </w:style>
  <w:style w:type="character" w:customStyle="1" w:styleId="ListLabel291">
    <w:name w:val="ListLabel 291"/>
    <w:qFormat/>
    <w:rPr>
      <w:rFonts w:cs="OpenSymbol"/>
    </w:rPr>
  </w:style>
  <w:style w:type="character" w:customStyle="1" w:styleId="ListLabel292">
    <w:name w:val="ListLabel 292"/>
    <w:qFormat/>
    <w:rPr>
      <w:rFonts w:cs="OpenSymbol"/>
    </w:rPr>
  </w:style>
  <w:style w:type="character" w:customStyle="1" w:styleId="ListLabel293">
    <w:name w:val="ListLabel 293"/>
    <w:qFormat/>
    <w:rPr>
      <w:rFonts w:cs="OpenSymbol"/>
    </w:rPr>
  </w:style>
  <w:style w:type="character" w:customStyle="1" w:styleId="ListLabel294">
    <w:name w:val="ListLabel 294"/>
    <w:qFormat/>
    <w:rPr>
      <w:rFonts w:cs="OpenSymbol"/>
    </w:rPr>
  </w:style>
  <w:style w:type="character" w:customStyle="1" w:styleId="ListLabel295">
    <w:name w:val="ListLabel 295"/>
    <w:qFormat/>
    <w:rPr>
      <w:rFonts w:cs="OpenSymbol"/>
    </w:rPr>
  </w:style>
  <w:style w:type="character" w:customStyle="1" w:styleId="ListLabel296">
    <w:name w:val="ListLabel 296"/>
    <w:qFormat/>
    <w:rPr>
      <w:rFonts w:cs="OpenSymbol"/>
    </w:rPr>
  </w:style>
  <w:style w:type="character" w:customStyle="1" w:styleId="ListLabel297">
    <w:name w:val="ListLabel 297"/>
    <w:qFormat/>
    <w:rPr>
      <w:rFonts w:cs="OpenSymbol"/>
    </w:rPr>
  </w:style>
  <w:style w:type="character" w:customStyle="1" w:styleId="ListLabel298">
    <w:name w:val="ListLabel 298"/>
    <w:qFormat/>
    <w:rPr>
      <w:rFonts w:cs="OpenSymbol"/>
    </w:rPr>
  </w:style>
  <w:style w:type="character" w:customStyle="1" w:styleId="ListLabel299">
    <w:name w:val="ListLabel 299"/>
    <w:qFormat/>
    <w:rPr>
      <w:rFonts w:cs="OpenSymbol"/>
    </w:rPr>
  </w:style>
  <w:style w:type="character" w:customStyle="1" w:styleId="ListLabel300">
    <w:name w:val="ListLabel 300"/>
    <w:qFormat/>
    <w:rPr>
      <w:rFonts w:cs="OpenSymbol"/>
    </w:rPr>
  </w:style>
  <w:style w:type="character" w:customStyle="1" w:styleId="ListLabel301">
    <w:name w:val="ListLabel 301"/>
    <w:qFormat/>
    <w:rPr>
      <w:rFonts w:cs="OpenSymbol"/>
    </w:rPr>
  </w:style>
  <w:style w:type="character" w:customStyle="1" w:styleId="ListLabel302">
    <w:name w:val="ListLabel 302"/>
    <w:qFormat/>
    <w:rPr>
      <w:rFonts w:cs="OpenSymbol"/>
    </w:rPr>
  </w:style>
  <w:style w:type="character" w:customStyle="1" w:styleId="ListLabel303">
    <w:name w:val="ListLabel 303"/>
    <w:qFormat/>
    <w:rPr>
      <w:rFonts w:cs="OpenSymbol"/>
    </w:rPr>
  </w:style>
  <w:style w:type="character" w:customStyle="1" w:styleId="ListLabel304">
    <w:name w:val="ListLabel 304"/>
    <w:qFormat/>
    <w:rPr>
      <w:rFonts w:cs="OpenSymbol"/>
    </w:rPr>
  </w:style>
  <w:style w:type="character" w:customStyle="1" w:styleId="ListLabel305">
    <w:name w:val="ListLabel 305"/>
    <w:qFormat/>
    <w:rPr>
      <w:rFonts w:cs="OpenSymbol"/>
    </w:rPr>
  </w:style>
  <w:style w:type="character" w:customStyle="1" w:styleId="ListLabel306">
    <w:name w:val="ListLabel 306"/>
    <w:qFormat/>
    <w:rPr>
      <w:rFonts w:cs="OpenSymbol"/>
    </w:rPr>
  </w:style>
  <w:style w:type="character" w:customStyle="1" w:styleId="ListLabel307">
    <w:name w:val="ListLabel 307"/>
    <w:qFormat/>
    <w:rPr>
      <w:rFonts w:cs="OpenSymbol"/>
    </w:rPr>
  </w:style>
  <w:style w:type="character" w:customStyle="1" w:styleId="ListLabel308">
    <w:name w:val="ListLabel 308"/>
    <w:qFormat/>
    <w:rPr>
      <w:rFonts w:cs="OpenSymbol"/>
    </w:rPr>
  </w:style>
  <w:style w:type="character" w:customStyle="1" w:styleId="ListLabel309">
    <w:name w:val="ListLabel 309"/>
    <w:qFormat/>
    <w:rPr>
      <w:rFonts w:cs="OpenSymbol"/>
    </w:rPr>
  </w:style>
  <w:style w:type="character" w:customStyle="1" w:styleId="ListLabel310">
    <w:name w:val="ListLabel 310"/>
    <w:qFormat/>
    <w:rPr>
      <w:rFonts w:cs="OpenSymbol"/>
    </w:rPr>
  </w:style>
  <w:style w:type="character" w:customStyle="1" w:styleId="ListLabel311">
    <w:name w:val="ListLabel 311"/>
    <w:qFormat/>
    <w:rPr>
      <w:rFonts w:cs="OpenSymbol"/>
    </w:rPr>
  </w:style>
  <w:style w:type="character" w:customStyle="1" w:styleId="ListLabel312">
    <w:name w:val="ListLabel 312"/>
    <w:qFormat/>
    <w:rPr>
      <w:rFonts w:cs="OpenSymbol"/>
    </w:rPr>
  </w:style>
  <w:style w:type="character" w:customStyle="1" w:styleId="ListLabel313">
    <w:name w:val="ListLabel 313"/>
    <w:qFormat/>
    <w:rPr>
      <w:rFonts w:cs="OpenSymbol"/>
    </w:rPr>
  </w:style>
  <w:style w:type="character" w:customStyle="1" w:styleId="ListLabel314">
    <w:name w:val="ListLabel 314"/>
    <w:qFormat/>
    <w:rPr>
      <w:rFonts w:cs="OpenSymbol"/>
    </w:rPr>
  </w:style>
  <w:style w:type="character" w:customStyle="1" w:styleId="ListLabel315">
    <w:name w:val="ListLabel 315"/>
    <w:qFormat/>
    <w:rPr>
      <w:rFonts w:cs="OpenSymbol"/>
    </w:rPr>
  </w:style>
  <w:style w:type="character" w:customStyle="1" w:styleId="ListLabel316">
    <w:name w:val="ListLabel 316"/>
    <w:qFormat/>
    <w:rPr>
      <w:rFonts w:cs="OpenSymbol"/>
      <w:b w:val="0"/>
      <w:sz w:val="21"/>
    </w:rPr>
  </w:style>
  <w:style w:type="character" w:customStyle="1" w:styleId="ListLabel317">
    <w:name w:val="ListLabel 317"/>
    <w:qFormat/>
    <w:rPr>
      <w:rFonts w:cs="OpenSymbol"/>
    </w:rPr>
  </w:style>
  <w:style w:type="character" w:customStyle="1" w:styleId="ListLabel318">
    <w:name w:val="ListLabel 318"/>
    <w:qFormat/>
    <w:rPr>
      <w:rFonts w:cs="OpenSymbol"/>
    </w:rPr>
  </w:style>
  <w:style w:type="character" w:customStyle="1" w:styleId="ListLabel319">
    <w:name w:val="ListLabel 319"/>
    <w:qFormat/>
    <w:rPr>
      <w:rFonts w:cs="OpenSymbol"/>
    </w:rPr>
  </w:style>
  <w:style w:type="character" w:customStyle="1" w:styleId="ListLabel320">
    <w:name w:val="ListLabel 320"/>
    <w:qFormat/>
    <w:rPr>
      <w:rFonts w:cs="OpenSymbol"/>
    </w:rPr>
  </w:style>
  <w:style w:type="character" w:customStyle="1" w:styleId="ListLabel321">
    <w:name w:val="ListLabel 321"/>
    <w:qFormat/>
    <w:rPr>
      <w:rFonts w:cs="OpenSymbol"/>
    </w:rPr>
  </w:style>
  <w:style w:type="character" w:customStyle="1" w:styleId="ListLabel322">
    <w:name w:val="ListLabel 322"/>
    <w:qFormat/>
    <w:rPr>
      <w:rFonts w:cs="OpenSymbol"/>
    </w:rPr>
  </w:style>
  <w:style w:type="character" w:customStyle="1" w:styleId="ListLabel323">
    <w:name w:val="ListLabel 323"/>
    <w:qFormat/>
    <w:rPr>
      <w:rFonts w:cs="OpenSymbol"/>
    </w:rPr>
  </w:style>
  <w:style w:type="character" w:customStyle="1" w:styleId="ListLabel324">
    <w:name w:val="ListLabel 324"/>
    <w:qFormat/>
    <w:rPr>
      <w:rFonts w:cs="OpenSymbol"/>
    </w:rPr>
  </w:style>
  <w:style w:type="character" w:customStyle="1" w:styleId="ListLabel325">
    <w:name w:val="ListLabel 325"/>
    <w:qFormat/>
    <w:rPr>
      <w:rFonts w:cs="OpenSymbol"/>
    </w:rPr>
  </w:style>
  <w:style w:type="character" w:customStyle="1" w:styleId="ListLabel326">
    <w:name w:val="ListLabel 326"/>
    <w:qFormat/>
    <w:rPr>
      <w:rFonts w:cs="OpenSymbol"/>
    </w:rPr>
  </w:style>
  <w:style w:type="character" w:customStyle="1" w:styleId="ListLabel327">
    <w:name w:val="ListLabel 327"/>
    <w:qFormat/>
    <w:rPr>
      <w:rFonts w:cs="OpenSymbol"/>
    </w:rPr>
  </w:style>
  <w:style w:type="character" w:customStyle="1" w:styleId="ListLabel328">
    <w:name w:val="ListLabel 328"/>
    <w:qFormat/>
    <w:rPr>
      <w:rFonts w:cs="OpenSymbol"/>
    </w:rPr>
  </w:style>
  <w:style w:type="character" w:customStyle="1" w:styleId="ListLabel329">
    <w:name w:val="ListLabel 329"/>
    <w:qFormat/>
    <w:rPr>
      <w:rFonts w:cs="OpenSymbol"/>
    </w:rPr>
  </w:style>
  <w:style w:type="character" w:customStyle="1" w:styleId="ListLabel330">
    <w:name w:val="ListLabel 330"/>
    <w:qFormat/>
    <w:rPr>
      <w:rFonts w:cs="OpenSymbol"/>
    </w:rPr>
  </w:style>
  <w:style w:type="character" w:customStyle="1" w:styleId="ListLabel331">
    <w:name w:val="ListLabel 331"/>
    <w:qFormat/>
    <w:rPr>
      <w:rFonts w:cs="OpenSymbol"/>
    </w:rPr>
  </w:style>
  <w:style w:type="character" w:customStyle="1" w:styleId="ListLabel332">
    <w:name w:val="ListLabel 332"/>
    <w:qFormat/>
    <w:rPr>
      <w:rFonts w:cs="OpenSymbol"/>
    </w:rPr>
  </w:style>
  <w:style w:type="character" w:customStyle="1" w:styleId="ListLabel333">
    <w:name w:val="ListLabel 333"/>
    <w:qFormat/>
    <w:rPr>
      <w:rFonts w:cs="OpenSymbol"/>
    </w:rPr>
  </w:style>
  <w:style w:type="character" w:customStyle="1" w:styleId="ListLabel334">
    <w:name w:val="ListLabel 334"/>
    <w:qFormat/>
  </w:style>
  <w:style w:type="character" w:customStyle="1" w:styleId="ListLabel335">
    <w:name w:val="ListLabel 335"/>
    <w:qFormat/>
    <w:rPr>
      <w:rFonts w:ascii="Times New Roman" w:hAnsi="Times New Roman"/>
      <w:b w:val="0"/>
      <w:i w:val="0"/>
      <w:caps w:val="0"/>
      <w:smallCaps w:val="0"/>
      <w:spacing w:val="0"/>
      <w:sz w:val="18"/>
      <w:szCs w:val="18"/>
      <w:highlight w:val="white"/>
      <w:u w:val="single"/>
    </w:rPr>
  </w:style>
  <w:style w:type="character" w:customStyle="1" w:styleId="ListLabel336">
    <w:name w:val="ListLabel 336"/>
    <w:qFormat/>
    <w:rPr>
      <w:rFonts w:ascii="Times New Roman" w:hAnsi="Times New Roman"/>
      <w:b w:val="0"/>
      <w:i w:val="0"/>
      <w:caps w:val="0"/>
      <w:smallCaps w:val="0"/>
      <w:color w:val="1155CC"/>
      <w:spacing w:val="0"/>
      <w:sz w:val="18"/>
      <w:szCs w:val="18"/>
      <w:highlight w:val="white"/>
    </w:rPr>
  </w:style>
  <w:style w:type="character" w:customStyle="1" w:styleId="ListLabel337">
    <w:name w:val="ListLabel 337"/>
    <w:qFormat/>
    <w:rPr>
      <w:rFonts w:ascii="Times New Roman" w:hAnsi="Times New Roman"/>
      <w:sz w:val="18"/>
      <w:szCs w:val="18"/>
    </w:rPr>
  </w:style>
  <w:style w:type="character" w:customStyle="1" w:styleId="ListLabel338">
    <w:name w:val="ListLabel 338"/>
    <w:qFormat/>
    <w:rPr>
      <w:rFonts w:ascii="Times New Roman" w:hAnsi="Times New Roman"/>
      <w:b w:val="0"/>
      <w:i w:val="0"/>
      <w:caps w:val="0"/>
      <w:smallCaps w:val="0"/>
      <w:color w:val="999999"/>
      <w:spacing w:val="0"/>
      <w:sz w:val="18"/>
      <w:szCs w:val="18"/>
    </w:rPr>
  </w:style>
  <w:style w:type="character" w:customStyle="1" w:styleId="ListLabel339">
    <w:name w:val="ListLabel 339"/>
    <w:qFormat/>
    <w:rPr>
      <w:rFonts w:ascii="Times New Roman" w:hAnsi="Times New Roman"/>
      <w:b w:val="0"/>
      <w:i w:val="0"/>
      <w:caps w:val="0"/>
      <w:smallCaps w:val="0"/>
      <w:color w:val="0066CC"/>
      <w:spacing w:val="0"/>
      <w:sz w:val="18"/>
      <w:szCs w:val="18"/>
    </w:rPr>
  </w:style>
  <w:style w:type="character" w:customStyle="1" w:styleId="ListLabel340">
    <w:name w:val="ListLabel 340"/>
    <w:qFormat/>
    <w:rPr>
      <w:rFonts w:ascii="Times New Roman" w:hAnsi="Times New Roman"/>
      <w:b w:val="0"/>
      <w:i w:val="0"/>
      <w:caps w:val="0"/>
      <w:smallCaps w:val="0"/>
      <w:color w:val="1D598F"/>
      <w:spacing w:val="0"/>
      <w:sz w:val="18"/>
      <w:szCs w:val="18"/>
    </w:rPr>
  </w:style>
  <w:style w:type="character" w:customStyle="1" w:styleId="ListLabel341">
    <w:name w:val="ListLabel 341"/>
    <w:qFormat/>
    <w:rPr>
      <w:rFonts w:cs="OpenSymbol"/>
    </w:rPr>
  </w:style>
  <w:style w:type="character" w:customStyle="1" w:styleId="ListLabel342">
    <w:name w:val="ListLabel 342"/>
    <w:qFormat/>
    <w:rPr>
      <w:rFonts w:cs="OpenSymbol"/>
    </w:rPr>
  </w:style>
  <w:style w:type="character" w:customStyle="1" w:styleId="ListLabel343">
    <w:name w:val="ListLabel 343"/>
    <w:qFormat/>
    <w:rPr>
      <w:rFonts w:cs="OpenSymbol"/>
    </w:rPr>
  </w:style>
  <w:style w:type="character" w:customStyle="1" w:styleId="ListLabel344">
    <w:name w:val="ListLabel 344"/>
    <w:qFormat/>
    <w:rPr>
      <w:rFonts w:cs="OpenSymbol"/>
    </w:rPr>
  </w:style>
  <w:style w:type="character" w:customStyle="1" w:styleId="ListLabel345">
    <w:name w:val="ListLabel 345"/>
    <w:qFormat/>
    <w:rPr>
      <w:rFonts w:cs="OpenSymbol"/>
    </w:rPr>
  </w:style>
  <w:style w:type="character" w:customStyle="1" w:styleId="ListLabel346">
    <w:name w:val="ListLabel 346"/>
    <w:qFormat/>
    <w:rPr>
      <w:rFonts w:cs="OpenSymbol"/>
    </w:rPr>
  </w:style>
  <w:style w:type="character" w:customStyle="1" w:styleId="ListLabel347">
    <w:name w:val="ListLabel 347"/>
    <w:qFormat/>
    <w:rPr>
      <w:rFonts w:cs="OpenSymbol"/>
    </w:rPr>
  </w:style>
  <w:style w:type="character" w:customStyle="1" w:styleId="ListLabel348">
    <w:name w:val="ListLabel 348"/>
    <w:qFormat/>
    <w:rPr>
      <w:rFonts w:cs="OpenSymbol"/>
    </w:rPr>
  </w:style>
  <w:style w:type="character" w:customStyle="1" w:styleId="ListLabel349">
    <w:name w:val="ListLabel 349"/>
    <w:qFormat/>
    <w:rPr>
      <w:rFonts w:cs="OpenSymbol"/>
    </w:rPr>
  </w:style>
  <w:style w:type="character" w:customStyle="1" w:styleId="ListLabel350">
    <w:name w:val="ListLabel 350"/>
    <w:qFormat/>
    <w:rPr>
      <w:rFonts w:cs="OpenSymbol"/>
      <w:sz w:val="21"/>
    </w:rPr>
  </w:style>
  <w:style w:type="character" w:customStyle="1" w:styleId="ListLabel351">
    <w:name w:val="ListLabel 351"/>
    <w:qFormat/>
    <w:rPr>
      <w:rFonts w:cs="OpenSymbol"/>
    </w:rPr>
  </w:style>
  <w:style w:type="character" w:customStyle="1" w:styleId="ListLabel352">
    <w:name w:val="ListLabel 352"/>
    <w:qFormat/>
    <w:rPr>
      <w:rFonts w:cs="OpenSymbol"/>
    </w:rPr>
  </w:style>
  <w:style w:type="character" w:customStyle="1" w:styleId="ListLabel353">
    <w:name w:val="ListLabel 353"/>
    <w:qFormat/>
    <w:rPr>
      <w:rFonts w:cs="OpenSymbol"/>
    </w:rPr>
  </w:style>
  <w:style w:type="character" w:customStyle="1" w:styleId="ListLabel354">
    <w:name w:val="ListLabel 354"/>
    <w:qFormat/>
    <w:rPr>
      <w:rFonts w:cs="OpenSymbol"/>
    </w:rPr>
  </w:style>
  <w:style w:type="character" w:customStyle="1" w:styleId="ListLabel355">
    <w:name w:val="ListLabel 355"/>
    <w:qFormat/>
    <w:rPr>
      <w:rFonts w:cs="OpenSymbol"/>
    </w:rPr>
  </w:style>
  <w:style w:type="character" w:customStyle="1" w:styleId="ListLabel356">
    <w:name w:val="ListLabel 356"/>
    <w:qFormat/>
    <w:rPr>
      <w:rFonts w:cs="OpenSymbol"/>
    </w:rPr>
  </w:style>
  <w:style w:type="character" w:customStyle="1" w:styleId="ListLabel357">
    <w:name w:val="ListLabel 357"/>
    <w:qFormat/>
    <w:rPr>
      <w:rFonts w:cs="OpenSymbol"/>
    </w:rPr>
  </w:style>
  <w:style w:type="character" w:customStyle="1" w:styleId="ListLabel358">
    <w:name w:val="ListLabel 358"/>
    <w:qFormat/>
    <w:rPr>
      <w:rFonts w:cs="OpenSymbol"/>
    </w:rPr>
  </w:style>
  <w:style w:type="character" w:customStyle="1" w:styleId="ListLabel359">
    <w:name w:val="ListLabel 359"/>
    <w:qFormat/>
    <w:rPr>
      <w:rFonts w:cs="OpenSymbol"/>
    </w:rPr>
  </w:style>
  <w:style w:type="character" w:customStyle="1" w:styleId="ListLabel360">
    <w:name w:val="ListLabel 360"/>
    <w:qFormat/>
    <w:rPr>
      <w:rFonts w:cs="OpenSymbol"/>
    </w:rPr>
  </w:style>
  <w:style w:type="character" w:customStyle="1" w:styleId="ListLabel361">
    <w:name w:val="ListLabel 361"/>
    <w:qFormat/>
    <w:rPr>
      <w:rFonts w:cs="OpenSymbol"/>
    </w:rPr>
  </w:style>
  <w:style w:type="character" w:customStyle="1" w:styleId="ListLabel362">
    <w:name w:val="ListLabel 362"/>
    <w:qFormat/>
    <w:rPr>
      <w:rFonts w:cs="OpenSymbol"/>
    </w:rPr>
  </w:style>
  <w:style w:type="character" w:customStyle="1" w:styleId="ListLabel363">
    <w:name w:val="ListLabel 363"/>
    <w:qFormat/>
    <w:rPr>
      <w:rFonts w:cs="OpenSymbol"/>
    </w:rPr>
  </w:style>
  <w:style w:type="character" w:customStyle="1" w:styleId="ListLabel364">
    <w:name w:val="ListLabel 364"/>
    <w:qFormat/>
    <w:rPr>
      <w:rFonts w:cs="OpenSymbol"/>
    </w:rPr>
  </w:style>
  <w:style w:type="character" w:customStyle="1" w:styleId="ListLabel365">
    <w:name w:val="ListLabel 365"/>
    <w:qFormat/>
    <w:rPr>
      <w:rFonts w:cs="OpenSymbol"/>
    </w:rPr>
  </w:style>
  <w:style w:type="character" w:customStyle="1" w:styleId="ListLabel366">
    <w:name w:val="ListLabel 366"/>
    <w:qFormat/>
    <w:rPr>
      <w:rFonts w:cs="OpenSymbol"/>
    </w:rPr>
  </w:style>
  <w:style w:type="character" w:customStyle="1" w:styleId="ListLabel367">
    <w:name w:val="ListLabel 367"/>
    <w:qFormat/>
    <w:rPr>
      <w:rFonts w:cs="OpenSymbol"/>
    </w:rPr>
  </w:style>
  <w:style w:type="character" w:customStyle="1" w:styleId="ListLabel368">
    <w:name w:val="ListLabel 368"/>
    <w:qFormat/>
    <w:rPr>
      <w:rFonts w:ascii="Times New Roman" w:hAnsi="Times New Roman" w:cs="OpenSymbol"/>
      <w:b w:val="0"/>
      <w:sz w:val="21"/>
    </w:rPr>
  </w:style>
  <w:style w:type="character" w:customStyle="1" w:styleId="ListLabel369">
    <w:name w:val="ListLabel 369"/>
    <w:qFormat/>
    <w:rPr>
      <w:rFonts w:cs="OpenSymbol"/>
    </w:rPr>
  </w:style>
  <w:style w:type="character" w:customStyle="1" w:styleId="ListLabel370">
    <w:name w:val="ListLabel 370"/>
    <w:qFormat/>
    <w:rPr>
      <w:rFonts w:cs="OpenSymbol"/>
    </w:rPr>
  </w:style>
  <w:style w:type="character" w:customStyle="1" w:styleId="ListLabel371">
    <w:name w:val="ListLabel 371"/>
    <w:qFormat/>
    <w:rPr>
      <w:rFonts w:cs="OpenSymbol"/>
    </w:rPr>
  </w:style>
  <w:style w:type="character" w:customStyle="1" w:styleId="ListLabel372">
    <w:name w:val="ListLabel 372"/>
    <w:qFormat/>
    <w:rPr>
      <w:rFonts w:cs="OpenSymbol"/>
    </w:rPr>
  </w:style>
  <w:style w:type="character" w:customStyle="1" w:styleId="ListLabel373">
    <w:name w:val="ListLabel 373"/>
    <w:qFormat/>
    <w:rPr>
      <w:rFonts w:cs="OpenSymbol"/>
    </w:rPr>
  </w:style>
  <w:style w:type="character" w:customStyle="1" w:styleId="ListLabel374">
    <w:name w:val="ListLabel 374"/>
    <w:qFormat/>
    <w:rPr>
      <w:rFonts w:cs="OpenSymbol"/>
    </w:rPr>
  </w:style>
  <w:style w:type="character" w:customStyle="1" w:styleId="ListLabel375">
    <w:name w:val="ListLabel 375"/>
    <w:qFormat/>
    <w:rPr>
      <w:rFonts w:cs="OpenSymbol"/>
    </w:rPr>
  </w:style>
  <w:style w:type="character" w:customStyle="1" w:styleId="ListLabel376">
    <w:name w:val="ListLabel 376"/>
    <w:qFormat/>
    <w:rPr>
      <w:rFonts w:cs="OpenSymbol"/>
    </w:rPr>
  </w:style>
  <w:style w:type="character" w:customStyle="1" w:styleId="ListLabel377">
    <w:name w:val="ListLabel 377"/>
    <w:qFormat/>
    <w:rPr>
      <w:rFonts w:cs="OpenSymbol"/>
    </w:rPr>
  </w:style>
  <w:style w:type="character" w:customStyle="1" w:styleId="ListLabel378">
    <w:name w:val="ListLabel 378"/>
    <w:qFormat/>
    <w:rPr>
      <w:rFonts w:cs="OpenSymbol"/>
    </w:rPr>
  </w:style>
  <w:style w:type="character" w:customStyle="1" w:styleId="ListLabel379">
    <w:name w:val="ListLabel 379"/>
    <w:qFormat/>
    <w:rPr>
      <w:rFonts w:cs="OpenSymbol"/>
    </w:rPr>
  </w:style>
  <w:style w:type="character" w:customStyle="1" w:styleId="ListLabel380">
    <w:name w:val="ListLabel 380"/>
    <w:qFormat/>
    <w:rPr>
      <w:rFonts w:cs="OpenSymbol"/>
    </w:rPr>
  </w:style>
  <w:style w:type="character" w:customStyle="1" w:styleId="ListLabel381">
    <w:name w:val="ListLabel 381"/>
    <w:qFormat/>
    <w:rPr>
      <w:rFonts w:cs="OpenSymbol"/>
    </w:rPr>
  </w:style>
  <w:style w:type="character" w:customStyle="1" w:styleId="ListLabel382">
    <w:name w:val="ListLabel 382"/>
    <w:qFormat/>
    <w:rPr>
      <w:rFonts w:cs="OpenSymbol"/>
    </w:rPr>
  </w:style>
  <w:style w:type="character" w:customStyle="1" w:styleId="ListLabel383">
    <w:name w:val="ListLabel 383"/>
    <w:qFormat/>
    <w:rPr>
      <w:rFonts w:cs="OpenSymbol"/>
    </w:rPr>
  </w:style>
  <w:style w:type="character" w:customStyle="1" w:styleId="ListLabel384">
    <w:name w:val="ListLabel 384"/>
    <w:qFormat/>
    <w:rPr>
      <w:rFonts w:cs="OpenSymbol"/>
    </w:rPr>
  </w:style>
  <w:style w:type="character" w:customStyle="1" w:styleId="ListLabel385">
    <w:name w:val="ListLabel 385"/>
    <w:qFormat/>
    <w:rPr>
      <w:rFonts w:cs="OpenSymbol"/>
    </w:rPr>
  </w:style>
  <w:style w:type="character" w:customStyle="1" w:styleId="ListLabel386">
    <w:name w:val="ListLabel 386"/>
    <w:qFormat/>
    <w:rPr>
      <w:rFonts w:cs="OpenSymbol"/>
    </w:rPr>
  </w:style>
  <w:style w:type="character" w:customStyle="1" w:styleId="ListLabel387">
    <w:name w:val="ListLabel 387"/>
    <w:qFormat/>
    <w:rPr>
      <w:rFonts w:cs="OpenSymbol"/>
    </w:rPr>
  </w:style>
  <w:style w:type="character" w:customStyle="1" w:styleId="ListLabel388">
    <w:name w:val="ListLabel 388"/>
    <w:qFormat/>
    <w:rPr>
      <w:rFonts w:cs="OpenSymbol"/>
    </w:rPr>
  </w:style>
  <w:style w:type="character" w:customStyle="1" w:styleId="ListLabel389">
    <w:name w:val="ListLabel 389"/>
    <w:qFormat/>
    <w:rPr>
      <w:rFonts w:cs="OpenSymbol"/>
    </w:rPr>
  </w:style>
  <w:style w:type="character" w:customStyle="1" w:styleId="ListLabel390">
    <w:name w:val="ListLabel 390"/>
    <w:qFormat/>
    <w:rPr>
      <w:rFonts w:cs="OpenSymbol"/>
    </w:rPr>
  </w:style>
  <w:style w:type="character" w:customStyle="1" w:styleId="ListLabel391">
    <w:name w:val="ListLabel 391"/>
    <w:qFormat/>
    <w:rPr>
      <w:rFonts w:cs="OpenSymbol"/>
    </w:rPr>
  </w:style>
  <w:style w:type="character" w:customStyle="1" w:styleId="ListLabel392">
    <w:name w:val="ListLabel 392"/>
    <w:qFormat/>
    <w:rPr>
      <w:rFonts w:cs="OpenSymbol"/>
    </w:rPr>
  </w:style>
  <w:style w:type="character" w:customStyle="1" w:styleId="ListLabel393">
    <w:name w:val="ListLabel 393"/>
    <w:qFormat/>
    <w:rPr>
      <w:rFonts w:cs="OpenSymbol"/>
    </w:rPr>
  </w:style>
  <w:style w:type="character" w:customStyle="1" w:styleId="ListLabel394">
    <w:name w:val="ListLabel 394"/>
    <w:qFormat/>
    <w:rPr>
      <w:rFonts w:cs="OpenSymbol"/>
    </w:rPr>
  </w:style>
  <w:style w:type="character" w:customStyle="1" w:styleId="ListLabel395">
    <w:name w:val="ListLabel 395"/>
    <w:qFormat/>
    <w:rPr>
      <w:rFonts w:cs="OpenSymbol"/>
    </w:rPr>
  </w:style>
  <w:style w:type="character" w:customStyle="1" w:styleId="ListLabel396">
    <w:name w:val="ListLabel 396"/>
    <w:qFormat/>
    <w:rPr>
      <w:rFonts w:cs="OpenSymbol"/>
    </w:rPr>
  </w:style>
  <w:style w:type="character" w:customStyle="1" w:styleId="ListLabel397">
    <w:name w:val="ListLabel 397"/>
    <w:qFormat/>
    <w:rPr>
      <w:rFonts w:cs="OpenSymbol"/>
    </w:rPr>
  </w:style>
  <w:style w:type="character" w:customStyle="1" w:styleId="ListLabel398">
    <w:name w:val="ListLabel 398"/>
    <w:qFormat/>
    <w:rPr>
      <w:rFonts w:cs="OpenSymbol"/>
    </w:rPr>
  </w:style>
  <w:style w:type="character" w:customStyle="1" w:styleId="ListLabel399">
    <w:name w:val="ListLabel 399"/>
    <w:qFormat/>
    <w:rPr>
      <w:rFonts w:cs="OpenSymbol"/>
    </w:rPr>
  </w:style>
  <w:style w:type="character" w:customStyle="1" w:styleId="ListLabel400">
    <w:name w:val="ListLabel 400"/>
    <w:qFormat/>
    <w:rPr>
      <w:rFonts w:cs="OpenSymbol"/>
    </w:rPr>
  </w:style>
  <w:style w:type="character" w:customStyle="1" w:styleId="ListLabel401">
    <w:name w:val="ListLabel 401"/>
    <w:qFormat/>
    <w:rPr>
      <w:rFonts w:cs="OpenSymbol"/>
    </w:rPr>
  </w:style>
  <w:style w:type="character" w:customStyle="1" w:styleId="ListLabel402">
    <w:name w:val="ListLabel 402"/>
    <w:qFormat/>
    <w:rPr>
      <w:rFonts w:cs="OpenSymbol"/>
    </w:rPr>
  </w:style>
  <w:style w:type="character" w:customStyle="1" w:styleId="ListLabel403">
    <w:name w:val="ListLabel 403"/>
    <w:qFormat/>
    <w:rPr>
      <w:rFonts w:cs="OpenSymbol"/>
    </w:rPr>
  </w:style>
  <w:style w:type="character" w:customStyle="1" w:styleId="ListLabel404">
    <w:name w:val="ListLabel 404"/>
    <w:qFormat/>
    <w:rPr>
      <w:rFonts w:cs="OpenSymbol"/>
    </w:rPr>
  </w:style>
  <w:style w:type="character" w:customStyle="1" w:styleId="ListLabel405">
    <w:name w:val="ListLabel 405"/>
    <w:qFormat/>
    <w:rPr>
      <w:rFonts w:cs="OpenSymbol"/>
    </w:rPr>
  </w:style>
  <w:style w:type="character" w:customStyle="1" w:styleId="ListLabel406">
    <w:name w:val="ListLabel 406"/>
    <w:qFormat/>
    <w:rPr>
      <w:rFonts w:cs="OpenSymbol"/>
    </w:rPr>
  </w:style>
  <w:style w:type="character" w:customStyle="1" w:styleId="ListLabel407">
    <w:name w:val="ListLabel 407"/>
    <w:qFormat/>
    <w:rPr>
      <w:rFonts w:cs="OpenSymbol"/>
    </w:rPr>
  </w:style>
  <w:style w:type="character" w:customStyle="1" w:styleId="ListLabel408">
    <w:name w:val="ListLabel 408"/>
    <w:qFormat/>
    <w:rPr>
      <w:rFonts w:cs="OpenSymbol"/>
    </w:rPr>
  </w:style>
  <w:style w:type="character" w:customStyle="1" w:styleId="ListLabel409">
    <w:name w:val="ListLabel 409"/>
    <w:qFormat/>
    <w:rPr>
      <w:rFonts w:cs="OpenSymbol"/>
    </w:rPr>
  </w:style>
  <w:style w:type="character" w:customStyle="1" w:styleId="ListLabel410">
    <w:name w:val="ListLabel 410"/>
    <w:qFormat/>
    <w:rPr>
      <w:rFonts w:cs="OpenSymbol"/>
    </w:rPr>
  </w:style>
  <w:style w:type="character" w:customStyle="1" w:styleId="ListLabel411">
    <w:name w:val="ListLabel 411"/>
    <w:qFormat/>
    <w:rPr>
      <w:rFonts w:cs="OpenSymbol"/>
    </w:rPr>
  </w:style>
  <w:style w:type="character" w:customStyle="1" w:styleId="ListLabel412">
    <w:name w:val="ListLabel 412"/>
    <w:qFormat/>
    <w:rPr>
      <w:rFonts w:cs="OpenSymbol"/>
    </w:rPr>
  </w:style>
  <w:style w:type="character" w:customStyle="1" w:styleId="ListLabel413">
    <w:name w:val="ListLabel 413"/>
    <w:qFormat/>
  </w:style>
  <w:style w:type="character" w:customStyle="1" w:styleId="ListLabel414">
    <w:name w:val="ListLabel 414"/>
    <w:qFormat/>
  </w:style>
  <w:style w:type="character" w:customStyle="1" w:styleId="ListLabel415">
    <w:name w:val="ListLabel 415"/>
    <w:qFormat/>
    <w:rPr>
      <w:rFonts w:ascii="Times New Roman" w:hAnsi="Times New Roman"/>
      <w:b w:val="0"/>
      <w:i w:val="0"/>
      <w:caps w:val="0"/>
      <w:smallCaps w:val="0"/>
      <w:color w:val="0C419A"/>
      <w:spacing w:val="0"/>
      <w:sz w:val="21"/>
      <w:szCs w:val="21"/>
      <w:u w:val="single"/>
    </w:rPr>
  </w:style>
  <w:style w:type="character" w:customStyle="1" w:styleId="ListLabel416">
    <w:name w:val="ListLabel 416"/>
    <w:qFormat/>
    <w:rPr>
      <w:b w:val="0"/>
      <w:i w:val="0"/>
      <w:caps w:val="0"/>
      <w:smallCaps w:val="0"/>
      <w:spacing w:val="0"/>
      <w:sz w:val="18"/>
      <w:szCs w:val="18"/>
      <w:highlight w:val="white"/>
      <w:u w:val="single"/>
    </w:rPr>
  </w:style>
  <w:style w:type="character" w:customStyle="1" w:styleId="ListLabel417">
    <w:name w:val="ListLabel 417"/>
    <w:qFormat/>
    <w:rPr>
      <w:b w:val="0"/>
      <w:i w:val="0"/>
      <w:caps w:val="0"/>
      <w:smallCaps w:val="0"/>
      <w:color w:val="1155CC"/>
      <w:spacing w:val="0"/>
      <w:sz w:val="18"/>
      <w:szCs w:val="18"/>
      <w:highlight w:val="white"/>
    </w:rPr>
  </w:style>
  <w:style w:type="character" w:customStyle="1" w:styleId="ListLabel418">
    <w:name w:val="ListLabel 418"/>
    <w:qFormat/>
    <w:rPr>
      <w:sz w:val="18"/>
      <w:szCs w:val="18"/>
    </w:rPr>
  </w:style>
  <w:style w:type="character" w:customStyle="1" w:styleId="ListLabel419">
    <w:name w:val="ListLabel 419"/>
    <w:qFormat/>
    <w:rPr>
      <w:b w:val="0"/>
      <w:i w:val="0"/>
      <w:caps w:val="0"/>
      <w:smallCaps w:val="0"/>
      <w:color w:val="999999"/>
      <w:spacing w:val="0"/>
      <w:sz w:val="18"/>
      <w:szCs w:val="18"/>
    </w:rPr>
  </w:style>
  <w:style w:type="character" w:customStyle="1" w:styleId="ListLabel420">
    <w:name w:val="ListLabel 420"/>
    <w:qFormat/>
    <w:rPr>
      <w:b w:val="0"/>
      <w:i w:val="0"/>
      <w:caps w:val="0"/>
      <w:smallCaps w:val="0"/>
      <w:color w:val="0066CC"/>
      <w:spacing w:val="0"/>
      <w:sz w:val="18"/>
      <w:szCs w:val="18"/>
    </w:rPr>
  </w:style>
  <w:style w:type="character" w:customStyle="1" w:styleId="ListLabel421">
    <w:name w:val="ListLabel 421"/>
    <w:qFormat/>
    <w:rPr>
      <w:b w:val="0"/>
      <w:i w:val="0"/>
      <w:caps w:val="0"/>
      <w:smallCaps w:val="0"/>
      <w:color w:val="1D598F"/>
      <w:spacing w:val="0"/>
      <w:sz w:val="18"/>
      <w:szCs w:val="18"/>
    </w:rPr>
  </w:style>
  <w:style w:type="character" w:customStyle="1" w:styleId="ListLabel422">
    <w:name w:val="ListLabel 422"/>
    <w:qFormat/>
    <w:rPr>
      <w:rFonts w:cs="OpenSymbol"/>
    </w:rPr>
  </w:style>
  <w:style w:type="character" w:customStyle="1" w:styleId="ListLabel423">
    <w:name w:val="ListLabel 423"/>
    <w:qFormat/>
    <w:rPr>
      <w:rFonts w:cs="OpenSymbol"/>
    </w:rPr>
  </w:style>
  <w:style w:type="character" w:customStyle="1" w:styleId="ListLabel424">
    <w:name w:val="ListLabel 424"/>
    <w:qFormat/>
    <w:rPr>
      <w:rFonts w:cs="OpenSymbol"/>
    </w:rPr>
  </w:style>
  <w:style w:type="character" w:customStyle="1" w:styleId="ListLabel425">
    <w:name w:val="ListLabel 425"/>
    <w:qFormat/>
    <w:rPr>
      <w:rFonts w:cs="OpenSymbol"/>
    </w:rPr>
  </w:style>
  <w:style w:type="character" w:customStyle="1" w:styleId="ListLabel426">
    <w:name w:val="ListLabel 426"/>
    <w:qFormat/>
    <w:rPr>
      <w:rFonts w:cs="OpenSymbol"/>
    </w:rPr>
  </w:style>
  <w:style w:type="character" w:customStyle="1" w:styleId="ListLabel427">
    <w:name w:val="ListLabel 427"/>
    <w:qFormat/>
    <w:rPr>
      <w:rFonts w:cs="OpenSymbol"/>
    </w:rPr>
  </w:style>
  <w:style w:type="character" w:customStyle="1" w:styleId="ListLabel428">
    <w:name w:val="ListLabel 428"/>
    <w:qFormat/>
    <w:rPr>
      <w:rFonts w:cs="OpenSymbol"/>
    </w:rPr>
  </w:style>
  <w:style w:type="character" w:customStyle="1" w:styleId="ListLabel429">
    <w:name w:val="ListLabel 429"/>
    <w:qFormat/>
    <w:rPr>
      <w:rFonts w:cs="OpenSymbol"/>
    </w:rPr>
  </w:style>
  <w:style w:type="character" w:customStyle="1" w:styleId="ListLabel430">
    <w:name w:val="ListLabel 430"/>
    <w:qFormat/>
    <w:rPr>
      <w:rFonts w:cs="OpenSymbol"/>
    </w:rPr>
  </w:style>
  <w:style w:type="character" w:customStyle="1" w:styleId="ListLabel431">
    <w:name w:val="ListLabel 431"/>
    <w:qFormat/>
    <w:rPr>
      <w:rFonts w:cs="OpenSymbol"/>
      <w:sz w:val="21"/>
    </w:rPr>
  </w:style>
  <w:style w:type="character" w:customStyle="1" w:styleId="ListLabel432">
    <w:name w:val="ListLabel 432"/>
    <w:qFormat/>
    <w:rPr>
      <w:rFonts w:cs="OpenSymbol"/>
    </w:rPr>
  </w:style>
  <w:style w:type="character" w:customStyle="1" w:styleId="ListLabel433">
    <w:name w:val="ListLabel 433"/>
    <w:qFormat/>
    <w:rPr>
      <w:rFonts w:cs="OpenSymbol"/>
    </w:rPr>
  </w:style>
  <w:style w:type="character" w:customStyle="1" w:styleId="ListLabel434">
    <w:name w:val="ListLabel 434"/>
    <w:qFormat/>
    <w:rPr>
      <w:rFonts w:cs="OpenSymbol"/>
    </w:rPr>
  </w:style>
  <w:style w:type="character" w:customStyle="1" w:styleId="ListLabel435">
    <w:name w:val="ListLabel 435"/>
    <w:qFormat/>
    <w:rPr>
      <w:rFonts w:cs="OpenSymbol"/>
    </w:rPr>
  </w:style>
  <w:style w:type="character" w:customStyle="1" w:styleId="ListLabel436">
    <w:name w:val="ListLabel 436"/>
    <w:qFormat/>
    <w:rPr>
      <w:rFonts w:cs="OpenSymbol"/>
    </w:rPr>
  </w:style>
  <w:style w:type="character" w:customStyle="1" w:styleId="ListLabel437">
    <w:name w:val="ListLabel 437"/>
    <w:qFormat/>
    <w:rPr>
      <w:rFonts w:cs="OpenSymbol"/>
    </w:rPr>
  </w:style>
  <w:style w:type="character" w:customStyle="1" w:styleId="ListLabel438">
    <w:name w:val="ListLabel 438"/>
    <w:qFormat/>
    <w:rPr>
      <w:rFonts w:cs="OpenSymbol"/>
    </w:rPr>
  </w:style>
  <w:style w:type="character" w:customStyle="1" w:styleId="ListLabel439">
    <w:name w:val="ListLabel 439"/>
    <w:qFormat/>
    <w:rPr>
      <w:rFonts w:cs="OpenSymbol"/>
    </w:rPr>
  </w:style>
  <w:style w:type="character" w:customStyle="1" w:styleId="ListLabel440">
    <w:name w:val="ListLabel 440"/>
    <w:qFormat/>
    <w:rPr>
      <w:rFonts w:cs="OpenSymbol"/>
    </w:rPr>
  </w:style>
  <w:style w:type="character" w:customStyle="1" w:styleId="ListLabel441">
    <w:name w:val="ListLabel 441"/>
    <w:qFormat/>
    <w:rPr>
      <w:rFonts w:cs="OpenSymbol"/>
    </w:rPr>
  </w:style>
  <w:style w:type="character" w:customStyle="1" w:styleId="ListLabel442">
    <w:name w:val="ListLabel 442"/>
    <w:qFormat/>
    <w:rPr>
      <w:rFonts w:cs="OpenSymbol"/>
    </w:rPr>
  </w:style>
  <w:style w:type="character" w:customStyle="1" w:styleId="ListLabel443">
    <w:name w:val="ListLabel 443"/>
    <w:qFormat/>
    <w:rPr>
      <w:rFonts w:cs="OpenSymbol"/>
    </w:rPr>
  </w:style>
  <w:style w:type="character" w:customStyle="1" w:styleId="ListLabel444">
    <w:name w:val="ListLabel 444"/>
    <w:qFormat/>
    <w:rPr>
      <w:rFonts w:cs="OpenSymbol"/>
    </w:rPr>
  </w:style>
  <w:style w:type="character" w:customStyle="1" w:styleId="ListLabel445">
    <w:name w:val="ListLabel 445"/>
    <w:qFormat/>
    <w:rPr>
      <w:rFonts w:cs="OpenSymbol"/>
    </w:rPr>
  </w:style>
  <w:style w:type="character" w:customStyle="1" w:styleId="ListLabel446">
    <w:name w:val="ListLabel 446"/>
    <w:qFormat/>
    <w:rPr>
      <w:rFonts w:cs="OpenSymbol"/>
    </w:rPr>
  </w:style>
  <w:style w:type="character" w:customStyle="1" w:styleId="ListLabel447">
    <w:name w:val="ListLabel 447"/>
    <w:qFormat/>
    <w:rPr>
      <w:rFonts w:cs="OpenSymbol"/>
    </w:rPr>
  </w:style>
  <w:style w:type="character" w:customStyle="1" w:styleId="ListLabel448">
    <w:name w:val="ListLabel 448"/>
    <w:qFormat/>
    <w:rPr>
      <w:rFonts w:cs="OpenSymbol"/>
    </w:rPr>
  </w:style>
  <w:style w:type="character" w:customStyle="1" w:styleId="ListLabel449">
    <w:name w:val="ListLabel 449"/>
    <w:qFormat/>
    <w:rPr>
      <w:rFonts w:ascii="Times New Roman" w:hAnsi="Times New Roman" w:cs="OpenSymbol"/>
      <w:b w:val="0"/>
      <w:sz w:val="21"/>
    </w:rPr>
  </w:style>
  <w:style w:type="character" w:customStyle="1" w:styleId="ListLabel450">
    <w:name w:val="ListLabel 450"/>
    <w:qFormat/>
    <w:rPr>
      <w:rFonts w:cs="OpenSymbol"/>
    </w:rPr>
  </w:style>
  <w:style w:type="character" w:customStyle="1" w:styleId="ListLabel451">
    <w:name w:val="ListLabel 451"/>
    <w:qFormat/>
    <w:rPr>
      <w:rFonts w:cs="OpenSymbol"/>
    </w:rPr>
  </w:style>
  <w:style w:type="character" w:customStyle="1" w:styleId="ListLabel452">
    <w:name w:val="ListLabel 452"/>
    <w:qFormat/>
    <w:rPr>
      <w:rFonts w:cs="OpenSymbol"/>
    </w:rPr>
  </w:style>
  <w:style w:type="character" w:customStyle="1" w:styleId="ListLabel453">
    <w:name w:val="ListLabel 453"/>
    <w:qFormat/>
    <w:rPr>
      <w:rFonts w:cs="OpenSymbol"/>
    </w:rPr>
  </w:style>
  <w:style w:type="character" w:customStyle="1" w:styleId="ListLabel454">
    <w:name w:val="ListLabel 454"/>
    <w:qFormat/>
    <w:rPr>
      <w:rFonts w:cs="OpenSymbol"/>
    </w:rPr>
  </w:style>
  <w:style w:type="character" w:customStyle="1" w:styleId="ListLabel455">
    <w:name w:val="ListLabel 455"/>
    <w:qFormat/>
    <w:rPr>
      <w:rFonts w:cs="OpenSymbol"/>
    </w:rPr>
  </w:style>
  <w:style w:type="character" w:customStyle="1" w:styleId="ListLabel456">
    <w:name w:val="ListLabel 456"/>
    <w:qFormat/>
    <w:rPr>
      <w:rFonts w:cs="OpenSymbol"/>
    </w:rPr>
  </w:style>
  <w:style w:type="character" w:customStyle="1" w:styleId="ListLabel457">
    <w:name w:val="ListLabel 457"/>
    <w:qFormat/>
    <w:rPr>
      <w:rFonts w:cs="OpenSymbol"/>
    </w:rPr>
  </w:style>
  <w:style w:type="character" w:customStyle="1" w:styleId="ListLabel458">
    <w:name w:val="ListLabel 458"/>
    <w:qFormat/>
    <w:rPr>
      <w:rFonts w:cs="OpenSymbol"/>
    </w:rPr>
  </w:style>
  <w:style w:type="character" w:customStyle="1" w:styleId="ListLabel459">
    <w:name w:val="ListLabel 459"/>
    <w:qFormat/>
    <w:rPr>
      <w:rFonts w:cs="OpenSymbol"/>
    </w:rPr>
  </w:style>
  <w:style w:type="character" w:customStyle="1" w:styleId="ListLabel460">
    <w:name w:val="ListLabel 460"/>
    <w:qFormat/>
    <w:rPr>
      <w:rFonts w:cs="OpenSymbol"/>
    </w:rPr>
  </w:style>
  <w:style w:type="character" w:customStyle="1" w:styleId="ListLabel461">
    <w:name w:val="ListLabel 461"/>
    <w:qFormat/>
    <w:rPr>
      <w:rFonts w:cs="OpenSymbol"/>
    </w:rPr>
  </w:style>
  <w:style w:type="character" w:customStyle="1" w:styleId="ListLabel462">
    <w:name w:val="ListLabel 462"/>
    <w:qFormat/>
    <w:rPr>
      <w:rFonts w:cs="OpenSymbol"/>
    </w:rPr>
  </w:style>
  <w:style w:type="character" w:customStyle="1" w:styleId="ListLabel463">
    <w:name w:val="ListLabel 463"/>
    <w:qFormat/>
    <w:rPr>
      <w:rFonts w:cs="OpenSymbol"/>
    </w:rPr>
  </w:style>
  <w:style w:type="character" w:customStyle="1" w:styleId="ListLabel464">
    <w:name w:val="ListLabel 464"/>
    <w:qFormat/>
    <w:rPr>
      <w:rFonts w:cs="OpenSymbol"/>
    </w:rPr>
  </w:style>
  <w:style w:type="character" w:customStyle="1" w:styleId="ListLabel465">
    <w:name w:val="ListLabel 465"/>
    <w:qFormat/>
    <w:rPr>
      <w:rFonts w:cs="OpenSymbol"/>
    </w:rPr>
  </w:style>
  <w:style w:type="character" w:customStyle="1" w:styleId="ListLabel466">
    <w:name w:val="ListLabel 466"/>
    <w:qFormat/>
    <w:rPr>
      <w:rFonts w:cs="OpenSymbol"/>
    </w:rPr>
  </w:style>
  <w:style w:type="character" w:customStyle="1" w:styleId="ListLabel467">
    <w:name w:val="ListLabel 467"/>
    <w:qFormat/>
    <w:rPr>
      <w:rFonts w:cs="OpenSymbol"/>
    </w:rPr>
  </w:style>
  <w:style w:type="character" w:customStyle="1" w:styleId="ListLabel468">
    <w:name w:val="ListLabel 468"/>
    <w:qFormat/>
    <w:rPr>
      <w:rFonts w:cs="OpenSymbol"/>
    </w:rPr>
  </w:style>
  <w:style w:type="character" w:customStyle="1" w:styleId="ListLabel469">
    <w:name w:val="ListLabel 469"/>
    <w:qFormat/>
    <w:rPr>
      <w:rFonts w:cs="OpenSymbol"/>
    </w:rPr>
  </w:style>
  <w:style w:type="character" w:customStyle="1" w:styleId="ListLabel470">
    <w:name w:val="ListLabel 470"/>
    <w:qFormat/>
    <w:rPr>
      <w:rFonts w:cs="OpenSymbol"/>
    </w:rPr>
  </w:style>
  <w:style w:type="character" w:customStyle="1" w:styleId="ListLabel471">
    <w:name w:val="ListLabel 471"/>
    <w:qFormat/>
    <w:rPr>
      <w:rFonts w:cs="OpenSymbol"/>
    </w:rPr>
  </w:style>
  <w:style w:type="character" w:customStyle="1" w:styleId="ListLabel472">
    <w:name w:val="ListLabel 472"/>
    <w:qFormat/>
    <w:rPr>
      <w:rFonts w:cs="OpenSymbol"/>
    </w:rPr>
  </w:style>
  <w:style w:type="character" w:customStyle="1" w:styleId="ListLabel473">
    <w:name w:val="ListLabel 473"/>
    <w:qFormat/>
    <w:rPr>
      <w:rFonts w:cs="OpenSymbol"/>
    </w:rPr>
  </w:style>
  <w:style w:type="character" w:customStyle="1" w:styleId="ListLabel474">
    <w:name w:val="ListLabel 474"/>
    <w:qFormat/>
    <w:rPr>
      <w:rFonts w:cs="OpenSymbol"/>
    </w:rPr>
  </w:style>
  <w:style w:type="character" w:customStyle="1" w:styleId="ListLabel475">
    <w:name w:val="ListLabel 475"/>
    <w:qFormat/>
    <w:rPr>
      <w:rFonts w:cs="OpenSymbol"/>
    </w:rPr>
  </w:style>
  <w:style w:type="character" w:customStyle="1" w:styleId="ListLabel476">
    <w:name w:val="ListLabel 476"/>
    <w:qFormat/>
    <w:rPr>
      <w:rFonts w:cs="OpenSymbol"/>
    </w:rPr>
  </w:style>
  <w:style w:type="character" w:customStyle="1" w:styleId="ListLabel477">
    <w:name w:val="ListLabel 477"/>
    <w:qFormat/>
    <w:rPr>
      <w:rFonts w:cs="OpenSymbol"/>
    </w:rPr>
  </w:style>
  <w:style w:type="character" w:customStyle="1" w:styleId="ListLabel478">
    <w:name w:val="ListLabel 478"/>
    <w:qFormat/>
    <w:rPr>
      <w:rFonts w:cs="OpenSymbol"/>
    </w:rPr>
  </w:style>
  <w:style w:type="character" w:customStyle="1" w:styleId="ListLabel479">
    <w:name w:val="ListLabel 479"/>
    <w:qFormat/>
    <w:rPr>
      <w:rFonts w:cs="OpenSymbol"/>
    </w:rPr>
  </w:style>
  <w:style w:type="character" w:customStyle="1" w:styleId="ListLabel480">
    <w:name w:val="ListLabel 480"/>
    <w:qFormat/>
    <w:rPr>
      <w:rFonts w:cs="OpenSymbol"/>
    </w:rPr>
  </w:style>
  <w:style w:type="character" w:customStyle="1" w:styleId="ListLabel481">
    <w:name w:val="ListLabel 481"/>
    <w:qFormat/>
    <w:rPr>
      <w:rFonts w:cs="OpenSymbol"/>
    </w:rPr>
  </w:style>
  <w:style w:type="character" w:customStyle="1" w:styleId="ListLabel482">
    <w:name w:val="ListLabel 482"/>
    <w:qFormat/>
    <w:rPr>
      <w:rFonts w:cs="OpenSymbol"/>
    </w:rPr>
  </w:style>
  <w:style w:type="character" w:customStyle="1" w:styleId="ListLabel483">
    <w:name w:val="ListLabel 483"/>
    <w:qFormat/>
    <w:rPr>
      <w:rFonts w:cs="OpenSymbol"/>
    </w:rPr>
  </w:style>
  <w:style w:type="character" w:customStyle="1" w:styleId="ListLabel484">
    <w:name w:val="ListLabel 484"/>
    <w:qFormat/>
    <w:rPr>
      <w:rFonts w:cs="OpenSymbol"/>
    </w:rPr>
  </w:style>
  <w:style w:type="character" w:customStyle="1" w:styleId="ListLabel485">
    <w:name w:val="ListLabel 485"/>
    <w:qFormat/>
    <w:rPr>
      <w:rFonts w:cs="OpenSymbol"/>
    </w:rPr>
  </w:style>
  <w:style w:type="character" w:customStyle="1" w:styleId="ListLabel486">
    <w:name w:val="ListLabel 486"/>
    <w:qFormat/>
    <w:rPr>
      <w:rFonts w:cs="OpenSymbol"/>
    </w:rPr>
  </w:style>
  <w:style w:type="character" w:customStyle="1" w:styleId="ListLabel487">
    <w:name w:val="ListLabel 487"/>
    <w:qFormat/>
    <w:rPr>
      <w:rFonts w:cs="OpenSymbol"/>
    </w:rPr>
  </w:style>
  <w:style w:type="character" w:customStyle="1" w:styleId="ListLabel488">
    <w:name w:val="ListLabel 488"/>
    <w:qFormat/>
    <w:rPr>
      <w:rFonts w:cs="OpenSymbol"/>
    </w:rPr>
  </w:style>
  <w:style w:type="character" w:customStyle="1" w:styleId="ListLabel489">
    <w:name w:val="ListLabel 489"/>
    <w:qFormat/>
    <w:rPr>
      <w:rFonts w:cs="OpenSymbol"/>
    </w:rPr>
  </w:style>
  <w:style w:type="character" w:customStyle="1" w:styleId="ListLabel490">
    <w:name w:val="ListLabel 490"/>
    <w:qFormat/>
    <w:rPr>
      <w:rFonts w:cs="OpenSymbol"/>
    </w:rPr>
  </w:style>
  <w:style w:type="character" w:customStyle="1" w:styleId="ListLabel491">
    <w:name w:val="ListLabel 491"/>
    <w:qFormat/>
    <w:rPr>
      <w:rFonts w:cs="OpenSymbol"/>
    </w:rPr>
  </w:style>
  <w:style w:type="character" w:customStyle="1" w:styleId="ListLabel492">
    <w:name w:val="ListLabel 492"/>
    <w:qFormat/>
    <w:rPr>
      <w:rFonts w:cs="OpenSymbol"/>
    </w:rPr>
  </w:style>
  <w:style w:type="character" w:customStyle="1" w:styleId="ListLabel493">
    <w:name w:val="ListLabel 493"/>
    <w:qFormat/>
    <w:rPr>
      <w:rFonts w:cs="OpenSymbol"/>
    </w:rPr>
  </w:style>
  <w:style w:type="character" w:customStyle="1" w:styleId="ListLabel494">
    <w:name w:val="ListLabel 494"/>
    <w:qFormat/>
  </w:style>
  <w:style w:type="character" w:customStyle="1" w:styleId="ListLabel495">
    <w:name w:val="ListLabel 495"/>
    <w:qFormat/>
  </w:style>
  <w:style w:type="character" w:customStyle="1" w:styleId="ListLabel496">
    <w:name w:val="ListLabel 496"/>
    <w:qFormat/>
    <w:rPr>
      <w:b w:val="0"/>
      <w:i w:val="0"/>
      <w:caps w:val="0"/>
      <w:smallCaps w:val="0"/>
      <w:color w:val="0C419A"/>
      <w:spacing w:val="0"/>
      <w:sz w:val="21"/>
      <w:szCs w:val="21"/>
      <w:u w:val="single"/>
    </w:rPr>
  </w:style>
  <w:style w:type="character" w:customStyle="1" w:styleId="ListLabel497">
    <w:name w:val="ListLabel 497"/>
    <w:qFormat/>
    <w:rPr>
      <w:b w:val="0"/>
      <w:i w:val="0"/>
      <w:caps w:val="0"/>
      <w:smallCaps w:val="0"/>
      <w:spacing w:val="0"/>
      <w:sz w:val="18"/>
      <w:szCs w:val="18"/>
      <w:highlight w:val="white"/>
      <w:u w:val="single"/>
    </w:rPr>
  </w:style>
  <w:style w:type="character" w:customStyle="1" w:styleId="ListLabel498">
    <w:name w:val="ListLabel 498"/>
    <w:qFormat/>
    <w:rPr>
      <w:b w:val="0"/>
      <w:i w:val="0"/>
      <w:caps w:val="0"/>
      <w:smallCaps w:val="0"/>
      <w:color w:val="1155CC"/>
      <w:spacing w:val="0"/>
      <w:sz w:val="18"/>
      <w:szCs w:val="18"/>
      <w:highlight w:val="white"/>
    </w:rPr>
  </w:style>
  <w:style w:type="character" w:customStyle="1" w:styleId="ListLabel499">
    <w:name w:val="ListLabel 499"/>
    <w:qFormat/>
    <w:rPr>
      <w:sz w:val="18"/>
      <w:szCs w:val="18"/>
    </w:rPr>
  </w:style>
  <w:style w:type="character" w:customStyle="1" w:styleId="ListLabel500">
    <w:name w:val="ListLabel 500"/>
    <w:qFormat/>
    <w:rPr>
      <w:b w:val="0"/>
      <w:i w:val="0"/>
      <w:caps w:val="0"/>
      <w:smallCaps w:val="0"/>
      <w:color w:val="999999"/>
      <w:spacing w:val="0"/>
      <w:sz w:val="18"/>
      <w:szCs w:val="18"/>
    </w:rPr>
  </w:style>
  <w:style w:type="character" w:customStyle="1" w:styleId="ListLabel501">
    <w:name w:val="ListLabel 501"/>
    <w:qFormat/>
    <w:rPr>
      <w:b w:val="0"/>
      <w:i w:val="0"/>
      <w:caps w:val="0"/>
      <w:smallCaps w:val="0"/>
      <w:color w:val="0066CC"/>
      <w:spacing w:val="0"/>
      <w:sz w:val="18"/>
      <w:szCs w:val="18"/>
    </w:rPr>
  </w:style>
  <w:style w:type="character" w:customStyle="1" w:styleId="ListLabel502">
    <w:name w:val="ListLabel 502"/>
    <w:qFormat/>
    <w:rPr>
      <w:b w:val="0"/>
      <w:i w:val="0"/>
      <w:caps w:val="0"/>
      <w:smallCaps w:val="0"/>
      <w:color w:val="1D598F"/>
      <w:spacing w:val="0"/>
      <w:sz w:val="18"/>
      <w:szCs w:val="18"/>
    </w:rPr>
  </w:style>
  <w:style w:type="character" w:customStyle="1" w:styleId="ListLabel503">
    <w:name w:val="ListLabel 503"/>
    <w:qFormat/>
    <w:rPr>
      <w:rFonts w:cs="OpenSymbol"/>
    </w:rPr>
  </w:style>
  <w:style w:type="character" w:customStyle="1" w:styleId="ListLabel504">
    <w:name w:val="ListLabel 504"/>
    <w:qFormat/>
    <w:rPr>
      <w:rFonts w:cs="OpenSymbol"/>
    </w:rPr>
  </w:style>
  <w:style w:type="character" w:customStyle="1" w:styleId="ListLabel505">
    <w:name w:val="ListLabel 505"/>
    <w:qFormat/>
    <w:rPr>
      <w:rFonts w:cs="OpenSymbol"/>
    </w:rPr>
  </w:style>
  <w:style w:type="character" w:customStyle="1" w:styleId="ListLabel506">
    <w:name w:val="ListLabel 506"/>
    <w:qFormat/>
    <w:rPr>
      <w:rFonts w:cs="OpenSymbol"/>
    </w:rPr>
  </w:style>
  <w:style w:type="character" w:customStyle="1" w:styleId="ListLabel507">
    <w:name w:val="ListLabel 507"/>
    <w:qFormat/>
    <w:rPr>
      <w:rFonts w:cs="OpenSymbol"/>
    </w:rPr>
  </w:style>
  <w:style w:type="character" w:customStyle="1" w:styleId="ListLabel508">
    <w:name w:val="ListLabel 508"/>
    <w:qFormat/>
    <w:rPr>
      <w:rFonts w:cs="OpenSymbol"/>
    </w:rPr>
  </w:style>
  <w:style w:type="character" w:customStyle="1" w:styleId="ListLabel509">
    <w:name w:val="ListLabel 509"/>
    <w:qFormat/>
    <w:rPr>
      <w:rFonts w:cs="OpenSymbol"/>
    </w:rPr>
  </w:style>
  <w:style w:type="character" w:customStyle="1" w:styleId="ListLabel510">
    <w:name w:val="ListLabel 510"/>
    <w:qFormat/>
    <w:rPr>
      <w:rFonts w:cs="OpenSymbol"/>
    </w:rPr>
  </w:style>
  <w:style w:type="character" w:customStyle="1" w:styleId="ListLabel511">
    <w:name w:val="ListLabel 511"/>
    <w:qFormat/>
    <w:rPr>
      <w:rFonts w:cs="OpenSymbol"/>
    </w:rPr>
  </w:style>
  <w:style w:type="character" w:customStyle="1" w:styleId="ListLabel512">
    <w:name w:val="ListLabel 512"/>
    <w:qFormat/>
    <w:rPr>
      <w:rFonts w:cs="OpenSymbol"/>
      <w:sz w:val="21"/>
    </w:rPr>
  </w:style>
  <w:style w:type="character" w:customStyle="1" w:styleId="ListLabel513">
    <w:name w:val="ListLabel 513"/>
    <w:qFormat/>
    <w:rPr>
      <w:rFonts w:cs="OpenSymbol"/>
    </w:rPr>
  </w:style>
  <w:style w:type="character" w:customStyle="1" w:styleId="ListLabel514">
    <w:name w:val="ListLabel 514"/>
    <w:qFormat/>
    <w:rPr>
      <w:rFonts w:cs="OpenSymbol"/>
    </w:rPr>
  </w:style>
  <w:style w:type="character" w:customStyle="1" w:styleId="ListLabel515">
    <w:name w:val="ListLabel 515"/>
    <w:qFormat/>
    <w:rPr>
      <w:rFonts w:cs="OpenSymbol"/>
    </w:rPr>
  </w:style>
  <w:style w:type="character" w:customStyle="1" w:styleId="ListLabel516">
    <w:name w:val="ListLabel 516"/>
    <w:qFormat/>
    <w:rPr>
      <w:rFonts w:cs="OpenSymbol"/>
    </w:rPr>
  </w:style>
  <w:style w:type="character" w:customStyle="1" w:styleId="ListLabel517">
    <w:name w:val="ListLabel 517"/>
    <w:qFormat/>
    <w:rPr>
      <w:rFonts w:cs="OpenSymbol"/>
    </w:rPr>
  </w:style>
  <w:style w:type="character" w:customStyle="1" w:styleId="ListLabel518">
    <w:name w:val="ListLabel 518"/>
    <w:qFormat/>
    <w:rPr>
      <w:rFonts w:cs="OpenSymbol"/>
    </w:rPr>
  </w:style>
  <w:style w:type="character" w:customStyle="1" w:styleId="ListLabel519">
    <w:name w:val="ListLabel 519"/>
    <w:qFormat/>
    <w:rPr>
      <w:rFonts w:cs="OpenSymbol"/>
    </w:rPr>
  </w:style>
  <w:style w:type="character" w:customStyle="1" w:styleId="ListLabel520">
    <w:name w:val="ListLabel 520"/>
    <w:qFormat/>
    <w:rPr>
      <w:rFonts w:cs="OpenSymbol"/>
    </w:rPr>
  </w:style>
  <w:style w:type="character" w:customStyle="1" w:styleId="ListLabel521">
    <w:name w:val="ListLabel 521"/>
    <w:qFormat/>
    <w:rPr>
      <w:rFonts w:cs="OpenSymbol"/>
    </w:rPr>
  </w:style>
  <w:style w:type="character" w:customStyle="1" w:styleId="ListLabel522">
    <w:name w:val="ListLabel 522"/>
    <w:qFormat/>
    <w:rPr>
      <w:rFonts w:cs="OpenSymbol"/>
    </w:rPr>
  </w:style>
  <w:style w:type="character" w:customStyle="1" w:styleId="ListLabel523">
    <w:name w:val="ListLabel 523"/>
    <w:qFormat/>
    <w:rPr>
      <w:rFonts w:cs="OpenSymbol"/>
    </w:rPr>
  </w:style>
  <w:style w:type="character" w:customStyle="1" w:styleId="ListLabel524">
    <w:name w:val="ListLabel 524"/>
    <w:qFormat/>
    <w:rPr>
      <w:rFonts w:cs="OpenSymbol"/>
    </w:rPr>
  </w:style>
  <w:style w:type="character" w:customStyle="1" w:styleId="ListLabel525">
    <w:name w:val="ListLabel 525"/>
    <w:qFormat/>
    <w:rPr>
      <w:rFonts w:cs="OpenSymbol"/>
    </w:rPr>
  </w:style>
  <w:style w:type="character" w:customStyle="1" w:styleId="ListLabel526">
    <w:name w:val="ListLabel 526"/>
    <w:qFormat/>
    <w:rPr>
      <w:rFonts w:cs="OpenSymbol"/>
    </w:rPr>
  </w:style>
  <w:style w:type="character" w:customStyle="1" w:styleId="ListLabel527">
    <w:name w:val="ListLabel 527"/>
    <w:qFormat/>
    <w:rPr>
      <w:rFonts w:cs="OpenSymbol"/>
    </w:rPr>
  </w:style>
  <w:style w:type="character" w:customStyle="1" w:styleId="ListLabel528">
    <w:name w:val="ListLabel 528"/>
    <w:qFormat/>
    <w:rPr>
      <w:rFonts w:cs="OpenSymbol"/>
    </w:rPr>
  </w:style>
  <w:style w:type="character" w:customStyle="1" w:styleId="ListLabel529">
    <w:name w:val="ListLabel 529"/>
    <w:qFormat/>
    <w:rPr>
      <w:rFonts w:cs="OpenSymbol"/>
    </w:rPr>
  </w:style>
  <w:style w:type="character" w:customStyle="1" w:styleId="ListLabel530">
    <w:name w:val="ListLabel 530"/>
    <w:qFormat/>
    <w:rPr>
      <w:rFonts w:ascii="Times New Roman" w:hAnsi="Times New Roman" w:cs="OpenSymbol"/>
      <w:b w:val="0"/>
      <w:sz w:val="21"/>
    </w:rPr>
  </w:style>
  <w:style w:type="character" w:customStyle="1" w:styleId="ListLabel531">
    <w:name w:val="ListLabel 531"/>
    <w:qFormat/>
    <w:rPr>
      <w:rFonts w:cs="OpenSymbol"/>
    </w:rPr>
  </w:style>
  <w:style w:type="character" w:customStyle="1" w:styleId="ListLabel532">
    <w:name w:val="ListLabel 532"/>
    <w:qFormat/>
    <w:rPr>
      <w:rFonts w:cs="OpenSymbol"/>
    </w:rPr>
  </w:style>
  <w:style w:type="character" w:customStyle="1" w:styleId="ListLabel533">
    <w:name w:val="ListLabel 533"/>
    <w:qFormat/>
    <w:rPr>
      <w:rFonts w:cs="OpenSymbol"/>
    </w:rPr>
  </w:style>
  <w:style w:type="character" w:customStyle="1" w:styleId="ListLabel534">
    <w:name w:val="ListLabel 534"/>
    <w:qFormat/>
    <w:rPr>
      <w:rFonts w:cs="OpenSymbol"/>
    </w:rPr>
  </w:style>
  <w:style w:type="character" w:customStyle="1" w:styleId="ListLabel535">
    <w:name w:val="ListLabel 535"/>
    <w:qFormat/>
    <w:rPr>
      <w:rFonts w:cs="OpenSymbol"/>
    </w:rPr>
  </w:style>
  <w:style w:type="character" w:customStyle="1" w:styleId="ListLabel536">
    <w:name w:val="ListLabel 536"/>
    <w:qFormat/>
    <w:rPr>
      <w:rFonts w:cs="OpenSymbol"/>
    </w:rPr>
  </w:style>
  <w:style w:type="character" w:customStyle="1" w:styleId="ListLabel537">
    <w:name w:val="ListLabel 537"/>
    <w:qFormat/>
    <w:rPr>
      <w:rFonts w:cs="OpenSymbol"/>
    </w:rPr>
  </w:style>
  <w:style w:type="character" w:customStyle="1" w:styleId="ListLabel538">
    <w:name w:val="ListLabel 538"/>
    <w:qFormat/>
    <w:rPr>
      <w:rFonts w:cs="OpenSymbol"/>
    </w:rPr>
  </w:style>
  <w:style w:type="character" w:customStyle="1" w:styleId="ListLabel539">
    <w:name w:val="ListLabel 539"/>
    <w:qFormat/>
    <w:rPr>
      <w:rFonts w:cs="OpenSymbol"/>
    </w:rPr>
  </w:style>
  <w:style w:type="character" w:customStyle="1" w:styleId="ListLabel540">
    <w:name w:val="ListLabel 540"/>
    <w:qFormat/>
    <w:rPr>
      <w:rFonts w:cs="OpenSymbol"/>
    </w:rPr>
  </w:style>
  <w:style w:type="character" w:customStyle="1" w:styleId="ListLabel541">
    <w:name w:val="ListLabel 541"/>
    <w:qFormat/>
    <w:rPr>
      <w:rFonts w:cs="OpenSymbol"/>
    </w:rPr>
  </w:style>
  <w:style w:type="character" w:customStyle="1" w:styleId="ListLabel542">
    <w:name w:val="ListLabel 542"/>
    <w:qFormat/>
    <w:rPr>
      <w:rFonts w:cs="OpenSymbol"/>
    </w:rPr>
  </w:style>
  <w:style w:type="character" w:customStyle="1" w:styleId="ListLabel543">
    <w:name w:val="ListLabel 543"/>
    <w:qFormat/>
    <w:rPr>
      <w:rFonts w:cs="OpenSymbol"/>
    </w:rPr>
  </w:style>
  <w:style w:type="character" w:customStyle="1" w:styleId="ListLabel544">
    <w:name w:val="ListLabel 544"/>
    <w:qFormat/>
    <w:rPr>
      <w:rFonts w:cs="OpenSymbol"/>
    </w:rPr>
  </w:style>
  <w:style w:type="character" w:customStyle="1" w:styleId="ListLabel545">
    <w:name w:val="ListLabel 545"/>
    <w:qFormat/>
    <w:rPr>
      <w:rFonts w:cs="OpenSymbol"/>
    </w:rPr>
  </w:style>
  <w:style w:type="character" w:customStyle="1" w:styleId="ListLabel546">
    <w:name w:val="ListLabel 546"/>
    <w:qFormat/>
    <w:rPr>
      <w:rFonts w:cs="OpenSymbol"/>
    </w:rPr>
  </w:style>
  <w:style w:type="character" w:customStyle="1" w:styleId="ListLabel547">
    <w:name w:val="ListLabel 547"/>
    <w:qFormat/>
    <w:rPr>
      <w:rFonts w:cs="OpenSymbol"/>
    </w:rPr>
  </w:style>
  <w:style w:type="character" w:customStyle="1" w:styleId="ListLabel548">
    <w:name w:val="ListLabel 548"/>
    <w:qFormat/>
    <w:rPr>
      <w:rFonts w:cs="OpenSymbol"/>
    </w:rPr>
  </w:style>
  <w:style w:type="character" w:customStyle="1" w:styleId="ListLabel549">
    <w:name w:val="ListLabel 549"/>
    <w:qFormat/>
    <w:rPr>
      <w:rFonts w:cs="OpenSymbol"/>
    </w:rPr>
  </w:style>
  <w:style w:type="character" w:customStyle="1" w:styleId="ListLabel550">
    <w:name w:val="ListLabel 550"/>
    <w:qFormat/>
    <w:rPr>
      <w:rFonts w:cs="OpenSymbol"/>
    </w:rPr>
  </w:style>
  <w:style w:type="character" w:customStyle="1" w:styleId="ListLabel551">
    <w:name w:val="ListLabel 551"/>
    <w:qFormat/>
    <w:rPr>
      <w:rFonts w:cs="OpenSymbol"/>
    </w:rPr>
  </w:style>
  <w:style w:type="character" w:customStyle="1" w:styleId="ListLabel552">
    <w:name w:val="ListLabel 552"/>
    <w:qFormat/>
    <w:rPr>
      <w:rFonts w:cs="OpenSymbol"/>
    </w:rPr>
  </w:style>
  <w:style w:type="character" w:customStyle="1" w:styleId="ListLabel553">
    <w:name w:val="ListLabel 553"/>
    <w:qFormat/>
    <w:rPr>
      <w:rFonts w:cs="OpenSymbol"/>
    </w:rPr>
  </w:style>
  <w:style w:type="character" w:customStyle="1" w:styleId="ListLabel554">
    <w:name w:val="ListLabel 554"/>
    <w:qFormat/>
    <w:rPr>
      <w:rFonts w:cs="OpenSymbol"/>
    </w:rPr>
  </w:style>
  <w:style w:type="character" w:customStyle="1" w:styleId="ListLabel555">
    <w:name w:val="ListLabel 555"/>
    <w:qFormat/>
    <w:rPr>
      <w:rFonts w:cs="OpenSymbol"/>
    </w:rPr>
  </w:style>
  <w:style w:type="character" w:customStyle="1" w:styleId="ListLabel556">
    <w:name w:val="ListLabel 556"/>
    <w:qFormat/>
    <w:rPr>
      <w:rFonts w:cs="OpenSymbol"/>
    </w:rPr>
  </w:style>
  <w:style w:type="character" w:customStyle="1" w:styleId="ListLabel557">
    <w:name w:val="ListLabel 557"/>
    <w:qFormat/>
    <w:rPr>
      <w:rFonts w:cs="OpenSymbol"/>
    </w:rPr>
  </w:style>
  <w:style w:type="character" w:customStyle="1" w:styleId="ListLabel558">
    <w:name w:val="ListLabel 558"/>
    <w:qFormat/>
    <w:rPr>
      <w:rFonts w:cs="OpenSymbol"/>
    </w:rPr>
  </w:style>
  <w:style w:type="character" w:customStyle="1" w:styleId="ListLabel559">
    <w:name w:val="ListLabel 559"/>
    <w:qFormat/>
    <w:rPr>
      <w:rFonts w:cs="OpenSymbol"/>
    </w:rPr>
  </w:style>
  <w:style w:type="character" w:customStyle="1" w:styleId="ListLabel560">
    <w:name w:val="ListLabel 560"/>
    <w:qFormat/>
    <w:rPr>
      <w:rFonts w:cs="OpenSymbol"/>
    </w:rPr>
  </w:style>
  <w:style w:type="character" w:customStyle="1" w:styleId="ListLabel561">
    <w:name w:val="ListLabel 561"/>
    <w:qFormat/>
    <w:rPr>
      <w:rFonts w:cs="OpenSymbol"/>
    </w:rPr>
  </w:style>
  <w:style w:type="character" w:customStyle="1" w:styleId="ListLabel562">
    <w:name w:val="ListLabel 562"/>
    <w:qFormat/>
    <w:rPr>
      <w:rFonts w:cs="OpenSymbol"/>
    </w:rPr>
  </w:style>
  <w:style w:type="character" w:customStyle="1" w:styleId="ListLabel563">
    <w:name w:val="ListLabel 563"/>
    <w:qFormat/>
    <w:rPr>
      <w:rFonts w:cs="OpenSymbol"/>
    </w:rPr>
  </w:style>
  <w:style w:type="character" w:customStyle="1" w:styleId="ListLabel564">
    <w:name w:val="ListLabel 564"/>
    <w:qFormat/>
    <w:rPr>
      <w:rFonts w:cs="OpenSymbol"/>
    </w:rPr>
  </w:style>
  <w:style w:type="character" w:customStyle="1" w:styleId="ListLabel565">
    <w:name w:val="ListLabel 565"/>
    <w:qFormat/>
    <w:rPr>
      <w:rFonts w:cs="OpenSymbol"/>
    </w:rPr>
  </w:style>
  <w:style w:type="character" w:customStyle="1" w:styleId="ListLabel566">
    <w:name w:val="ListLabel 566"/>
    <w:qFormat/>
    <w:rPr>
      <w:rFonts w:cs="OpenSymbol"/>
    </w:rPr>
  </w:style>
  <w:style w:type="character" w:customStyle="1" w:styleId="ListLabel567">
    <w:name w:val="ListLabel 567"/>
    <w:qFormat/>
    <w:rPr>
      <w:rFonts w:cs="OpenSymbol"/>
    </w:rPr>
  </w:style>
  <w:style w:type="character" w:customStyle="1" w:styleId="ListLabel568">
    <w:name w:val="ListLabel 568"/>
    <w:qFormat/>
    <w:rPr>
      <w:rFonts w:cs="OpenSymbol"/>
    </w:rPr>
  </w:style>
  <w:style w:type="character" w:customStyle="1" w:styleId="ListLabel569">
    <w:name w:val="ListLabel 569"/>
    <w:qFormat/>
    <w:rPr>
      <w:rFonts w:cs="OpenSymbol"/>
    </w:rPr>
  </w:style>
  <w:style w:type="character" w:customStyle="1" w:styleId="ListLabel570">
    <w:name w:val="ListLabel 570"/>
    <w:qFormat/>
    <w:rPr>
      <w:rFonts w:cs="OpenSymbol"/>
    </w:rPr>
  </w:style>
  <w:style w:type="character" w:customStyle="1" w:styleId="ListLabel571">
    <w:name w:val="ListLabel 571"/>
    <w:qFormat/>
    <w:rPr>
      <w:rFonts w:cs="OpenSymbol"/>
    </w:rPr>
  </w:style>
  <w:style w:type="character" w:customStyle="1" w:styleId="ListLabel572">
    <w:name w:val="ListLabel 572"/>
    <w:qFormat/>
    <w:rPr>
      <w:rFonts w:cs="OpenSymbol"/>
    </w:rPr>
  </w:style>
  <w:style w:type="character" w:customStyle="1" w:styleId="ListLabel573">
    <w:name w:val="ListLabel 573"/>
    <w:qFormat/>
    <w:rPr>
      <w:rFonts w:cs="OpenSymbol"/>
    </w:rPr>
  </w:style>
  <w:style w:type="character" w:customStyle="1" w:styleId="ListLabel574">
    <w:name w:val="ListLabel 574"/>
    <w:qFormat/>
    <w:rPr>
      <w:rFonts w:cs="OpenSymbol"/>
    </w:rPr>
  </w:style>
  <w:style w:type="character" w:customStyle="1" w:styleId="ListLabel575">
    <w:name w:val="ListLabel 575"/>
    <w:qFormat/>
  </w:style>
  <w:style w:type="character" w:customStyle="1" w:styleId="ListLabel576">
    <w:name w:val="ListLabel 576"/>
    <w:qFormat/>
  </w:style>
  <w:style w:type="character" w:customStyle="1" w:styleId="ListLabel577">
    <w:name w:val="ListLabel 577"/>
    <w:qFormat/>
    <w:rPr>
      <w:b w:val="0"/>
      <w:i w:val="0"/>
      <w:caps w:val="0"/>
      <w:smallCaps w:val="0"/>
      <w:color w:val="0C419A"/>
      <w:spacing w:val="0"/>
      <w:sz w:val="21"/>
      <w:szCs w:val="21"/>
      <w:u w:val="single"/>
    </w:rPr>
  </w:style>
  <w:style w:type="character" w:customStyle="1" w:styleId="ListLabel578">
    <w:name w:val="ListLabel 578"/>
    <w:qFormat/>
    <w:rPr>
      <w:b w:val="0"/>
      <w:i w:val="0"/>
      <w:caps w:val="0"/>
      <w:smallCaps w:val="0"/>
      <w:spacing w:val="0"/>
      <w:sz w:val="18"/>
      <w:szCs w:val="18"/>
      <w:highlight w:val="white"/>
      <w:u w:val="single"/>
    </w:rPr>
  </w:style>
  <w:style w:type="character" w:customStyle="1" w:styleId="ListLabel579">
    <w:name w:val="ListLabel 579"/>
    <w:qFormat/>
    <w:rPr>
      <w:b w:val="0"/>
      <w:i w:val="0"/>
      <w:caps w:val="0"/>
      <w:smallCaps w:val="0"/>
      <w:color w:val="1155CC"/>
      <w:spacing w:val="0"/>
      <w:sz w:val="18"/>
      <w:szCs w:val="18"/>
      <w:highlight w:val="white"/>
    </w:rPr>
  </w:style>
  <w:style w:type="character" w:customStyle="1" w:styleId="ListLabel580">
    <w:name w:val="ListLabel 580"/>
    <w:qFormat/>
    <w:rPr>
      <w:sz w:val="18"/>
      <w:szCs w:val="18"/>
    </w:rPr>
  </w:style>
  <w:style w:type="character" w:customStyle="1" w:styleId="ListLabel581">
    <w:name w:val="ListLabel 581"/>
    <w:qFormat/>
    <w:rPr>
      <w:b w:val="0"/>
      <w:i w:val="0"/>
      <w:caps w:val="0"/>
      <w:smallCaps w:val="0"/>
      <w:color w:val="999999"/>
      <w:spacing w:val="0"/>
      <w:sz w:val="18"/>
      <w:szCs w:val="18"/>
    </w:rPr>
  </w:style>
  <w:style w:type="character" w:customStyle="1" w:styleId="ListLabel582">
    <w:name w:val="ListLabel 582"/>
    <w:qFormat/>
    <w:rPr>
      <w:b w:val="0"/>
      <w:i w:val="0"/>
      <w:caps w:val="0"/>
      <w:smallCaps w:val="0"/>
      <w:color w:val="0066CC"/>
      <w:spacing w:val="0"/>
      <w:sz w:val="18"/>
      <w:szCs w:val="18"/>
    </w:rPr>
  </w:style>
  <w:style w:type="character" w:customStyle="1" w:styleId="ListLabel583">
    <w:name w:val="ListLabel 583"/>
    <w:qFormat/>
    <w:rPr>
      <w:b w:val="0"/>
      <w:i w:val="0"/>
      <w:caps w:val="0"/>
      <w:smallCaps w:val="0"/>
      <w:color w:val="1D598F"/>
      <w:spacing w:val="0"/>
      <w:sz w:val="18"/>
      <w:szCs w:val="18"/>
    </w:rPr>
  </w:style>
  <w:style w:type="character" w:customStyle="1" w:styleId="ListLabel584">
    <w:name w:val="ListLabel 584"/>
    <w:qFormat/>
    <w:rPr>
      <w:rFonts w:cs="OpenSymbol"/>
    </w:rPr>
  </w:style>
  <w:style w:type="character" w:customStyle="1" w:styleId="ListLabel585">
    <w:name w:val="ListLabel 585"/>
    <w:qFormat/>
    <w:rPr>
      <w:rFonts w:cs="OpenSymbol"/>
    </w:rPr>
  </w:style>
  <w:style w:type="character" w:customStyle="1" w:styleId="ListLabel586">
    <w:name w:val="ListLabel 586"/>
    <w:qFormat/>
    <w:rPr>
      <w:rFonts w:cs="OpenSymbol"/>
    </w:rPr>
  </w:style>
  <w:style w:type="character" w:customStyle="1" w:styleId="ListLabel587">
    <w:name w:val="ListLabel 587"/>
    <w:qFormat/>
    <w:rPr>
      <w:rFonts w:cs="OpenSymbol"/>
    </w:rPr>
  </w:style>
  <w:style w:type="character" w:customStyle="1" w:styleId="ListLabel588">
    <w:name w:val="ListLabel 588"/>
    <w:qFormat/>
    <w:rPr>
      <w:rFonts w:cs="OpenSymbol"/>
    </w:rPr>
  </w:style>
  <w:style w:type="character" w:customStyle="1" w:styleId="ListLabel589">
    <w:name w:val="ListLabel 589"/>
    <w:qFormat/>
    <w:rPr>
      <w:rFonts w:cs="OpenSymbol"/>
    </w:rPr>
  </w:style>
  <w:style w:type="character" w:customStyle="1" w:styleId="ListLabel590">
    <w:name w:val="ListLabel 590"/>
    <w:qFormat/>
    <w:rPr>
      <w:rFonts w:cs="OpenSymbol"/>
    </w:rPr>
  </w:style>
  <w:style w:type="character" w:customStyle="1" w:styleId="ListLabel591">
    <w:name w:val="ListLabel 591"/>
    <w:qFormat/>
    <w:rPr>
      <w:rFonts w:cs="OpenSymbol"/>
    </w:rPr>
  </w:style>
  <w:style w:type="character" w:customStyle="1" w:styleId="ListLabel592">
    <w:name w:val="ListLabel 592"/>
    <w:qFormat/>
    <w:rPr>
      <w:rFonts w:cs="OpenSymbol"/>
    </w:rPr>
  </w:style>
  <w:style w:type="character" w:customStyle="1" w:styleId="ListLabel593">
    <w:name w:val="ListLabel 593"/>
    <w:qFormat/>
    <w:rPr>
      <w:rFonts w:cs="OpenSymbol"/>
      <w:sz w:val="21"/>
    </w:rPr>
  </w:style>
  <w:style w:type="character" w:customStyle="1" w:styleId="ListLabel594">
    <w:name w:val="ListLabel 594"/>
    <w:qFormat/>
    <w:rPr>
      <w:rFonts w:cs="OpenSymbol"/>
    </w:rPr>
  </w:style>
  <w:style w:type="character" w:customStyle="1" w:styleId="ListLabel595">
    <w:name w:val="ListLabel 595"/>
    <w:qFormat/>
    <w:rPr>
      <w:rFonts w:cs="OpenSymbol"/>
    </w:rPr>
  </w:style>
  <w:style w:type="character" w:customStyle="1" w:styleId="ListLabel596">
    <w:name w:val="ListLabel 596"/>
    <w:qFormat/>
    <w:rPr>
      <w:rFonts w:cs="OpenSymbol"/>
    </w:rPr>
  </w:style>
  <w:style w:type="character" w:customStyle="1" w:styleId="ListLabel597">
    <w:name w:val="ListLabel 597"/>
    <w:qFormat/>
    <w:rPr>
      <w:rFonts w:cs="OpenSymbol"/>
    </w:rPr>
  </w:style>
  <w:style w:type="character" w:customStyle="1" w:styleId="ListLabel598">
    <w:name w:val="ListLabel 598"/>
    <w:qFormat/>
    <w:rPr>
      <w:rFonts w:cs="OpenSymbol"/>
    </w:rPr>
  </w:style>
  <w:style w:type="character" w:customStyle="1" w:styleId="ListLabel599">
    <w:name w:val="ListLabel 599"/>
    <w:qFormat/>
    <w:rPr>
      <w:rFonts w:cs="OpenSymbol"/>
    </w:rPr>
  </w:style>
  <w:style w:type="character" w:customStyle="1" w:styleId="ListLabel600">
    <w:name w:val="ListLabel 600"/>
    <w:qFormat/>
    <w:rPr>
      <w:rFonts w:cs="OpenSymbol"/>
    </w:rPr>
  </w:style>
  <w:style w:type="character" w:customStyle="1" w:styleId="ListLabel601">
    <w:name w:val="ListLabel 601"/>
    <w:qFormat/>
    <w:rPr>
      <w:rFonts w:cs="OpenSymbol"/>
    </w:rPr>
  </w:style>
  <w:style w:type="character" w:customStyle="1" w:styleId="ListLabel602">
    <w:name w:val="ListLabel 602"/>
    <w:qFormat/>
    <w:rPr>
      <w:rFonts w:cs="OpenSymbol"/>
    </w:rPr>
  </w:style>
  <w:style w:type="character" w:customStyle="1" w:styleId="ListLabel603">
    <w:name w:val="ListLabel 603"/>
    <w:qFormat/>
    <w:rPr>
      <w:rFonts w:cs="OpenSymbol"/>
    </w:rPr>
  </w:style>
  <w:style w:type="character" w:customStyle="1" w:styleId="ListLabel604">
    <w:name w:val="ListLabel 604"/>
    <w:qFormat/>
    <w:rPr>
      <w:rFonts w:cs="OpenSymbol"/>
    </w:rPr>
  </w:style>
  <w:style w:type="character" w:customStyle="1" w:styleId="ListLabel605">
    <w:name w:val="ListLabel 605"/>
    <w:qFormat/>
    <w:rPr>
      <w:rFonts w:cs="OpenSymbol"/>
    </w:rPr>
  </w:style>
  <w:style w:type="character" w:customStyle="1" w:styleId="ListLabel606">
    <w:name w:val="ListLabel 606"/>
    <w:qFormat/>
    <w:rPr>
      <w:rFonts w:cs="OpenSymbol"/>
    </w:rPr>
  </w:style>
  <w:style w:type="character" w:customStyle="1" w:styleId="ListLabel607">
    <w:name w:val="ListLabel 607"/>
    <w:qFormat/>
    <w:rPr>
      <w:rFonts w:cs="OpenSymbol"/>
    </w:rPr>
  </w:style>
  <w:style w:type="character" w:customStyle="1" w:styleId="ListLabel608">
    <w:name w:val="ListLabel 608"/>
    <w:qFormat/>
    <w:rPr>
      <w:rFonts w:cs="OpenSymbol"/>
    </w:rPr>
  </w:style>
  <w:style w:type="character" w:customStyle="1" w:styleId="ListLabel609">
    <w:name w:val="ListLabel 609"/>
    <w:qFormat/>
    <w:rPr>
      <w:rFonts w:cs="OpenSymbol"/>
    </w:rPr>
  </w:style>
  <w:style w:type="character" w:customStyle="1" w:styleId="ListLabel610">
    <w:name w:val="ListLabel 610"/>
    <w:qFormat/>
    <w:rPr>
      <w:rFonts w:cs="OpenSymbol"/>
    </w:rPr>
  </w:style>
  <w:style w:type="character" w:customStyle="1" w:styleId="ListLabel611">
    <w:name w:val="ListLabel 611"/>
    <w:qFormat/>
    <w:rPr>
      <w:rFonts w:ascii="Times New Roman" w:hAnsi="Times New Roman" w:cs="OpenSymbol"/>
      <w:b w:val="0"/>
      <w:sz w:val="21"/>
    </w:rPr>
  </w:style>
  <w:style w:type="character" w:customStyle="1" w:styleId="ListLabel612">
    <w:name w:val="ListLabel 612"/>
    <w:qFormat/>
    <w:rPr>
      <w:rFonts w:cs="OpenSymbol"/>
    </w:rPr>
  </w:style>
  <w:style w:type="character" w:customStyle="1" w:styleId="ListLabel613">
    <w:name w:val="ListLabel 613"/>
    <w:qFormat/>
    <w:rPr>
      <w:rFonts w:cs="OpenSymbol"/>
    </w:rPr>
  </w:style>
  <w:style w:type="character" w:customStyle="1" w:styleId="ListLabel614">
    <w:name w:val="ListLabel 614"/>
    <w:qFormat/>
    <w:rPr>
      <w:rFonts w:cs="OpenSymbol"/>
    </w:rPr>
  </w:style>
  <w:style w:type="character" w:customStyle="1" w:styleId="ListLabel615">
    <w:name w:val="ListLabel 615"/>
    <w:qFormat/>
    <w:rPr>
      <w:rFonts w:cs="OpenSymbol"/>
    </w:rPr>
  </w:style>
  <w:style w:type="character" w:customStyle="1" w:styleId="ListLabel616">
    <w:name w:val="ListLabel 616"/>
    <w:qFormat/>
    <w:rPr>
      <w:rFonts w:cs="OpenSymbol"/>
    </w:rPr>
  </w:style>
  <w:style w:type="character" w:customStyle="1" w:styleId="ListLabel617">
    <w:name w:val="ListLabel 617"/>
    <w:qFormat/>
    <w:rPr>
      <w:rFonts w:cs="OpenSymbol"/>
    </w:rPr>
  </w:style>
  <w:style w:type="character" w:customStyle="1" w:styleId="ListLabel618">
    <w:name w:val="ListLabel 618"/>
    <w:qFormat/>
    <w:rPr>
      <w:rFonts w:cs="OpenSymbol"/>
    </w:rPr>
  </w:style>
  <w:style w:type="character" w:customStyle="1" w:styleId="ListLabel619">
    <w:name w:val="ListLabel 619"/>
    <w:qFormat/>
    <w:rPr>
      <w:rFonts w:cs="OpenSymbol"/>
    </w:rPr>
  </w:style>
  <w:style w:type="character" w:customStyle="1" w:styleId="ListLabel620">
    <w:name w:val="ListLabel 620"/>
    <w:qFormat/>
    <w:rPr>
      <w:rFonts w:cs="OpenSymbol"/>
    </w:rPr>
  </w:style>
  <w:style w:type="character" w:customStyle="1" w:styleId="ListLabel621">
    <w:name w:val="ListLabel 621"/>
    <w:qFormat/>
    <w:rPr>
      <w:rFonts w:cs="OpenSymbol"/>
    </w:rPr>
  </w:style>
  <w:style w:type="character" w:customStyle="1" w:styleId="ListLabel622">
    <w:name w:val="ListLabel 622"/>
    <w:qFormat/>
    <w:rPr>
      <w:rFonts w:cs="OpenSymbol"/>
    </w:rPr>
  </w:style>
  <w:style w:type="character" w:customStyle="1" w:styleId="ListLabel623">
    <w:name w:val="ListLabel 623"/>
    <w:qFormat/>
    <w:rPr>
      <w:rFonts w:cs="OpenSymbol"/>
    </w:rPr>
  </w:style>
  <w:style w:type="character" w:customStyle="1" w:styleId="ListLabel624">
    <w:name w:val="ListLabel 624"/>
    <w:qFormat/>
    <w:rPr>
      <w:rFonts w:cs="OpenSymbol"/>
    </w:rPr>
  </w:style>
  <w:style w:type="character" w:customStyle="1" w:styleId="ListLabel625">
    <w:name w:val="ListLabel 625"/>
    <w:qFormat/>
    <w:rPr>
      <w:rFonts w:cs="OpenSymbol"/>
    </w:rPr>
  </w:style>
  <w:style w:type="character" w:customStyle="1" w:styleId="ListLabel626">
    <w:name w:val="ListLabel 626"/>
    <w:qFormat/>
    <w:rPr>
      <w:rFonts w:cs="OpenSymbol"/>
    </w:rPr>
  </w:style>
  <w:style w:type="character" w:customStyle="1" w:styleId="ListLabel627">
    <w:name w:val="ListLabel 627"/>
    <w:qFormat/>
    <w:rPr>
      <w:rFonts w:cs="OpenSymbol"/>
    </w:rPr>
  </w:style>
  <w:style w:type="character" w:customStyle="1" w:styleId="ListLabel628">
    <w:name w:val="ListLabel 628"/>
    <w:qFormat/>
    <w:rPr>
      <w:rFonts w:cs="OpenSymbol"/>
    </w:rPr>
  </w:style>
  <w:style w:type="character" w:customStyle="1" w:styleId="ListLabel629">
    <w:name w:val="ListLabel 629"/>
    <w:qFormat/>
    <w:rPr>
      <w:rFonts w:cs="OpenSymbol"/>
    </w:rPr>
  </w:style>
  <w:style w:type="character" w:customStyle="1" w:styleId="ListLabel630">
    <w:name w:val="ListLabel 630"/>
    <w:qFormat/>
    <w:rPr>
      <w:rFonts w:cs="OpenSymbol"/>
    </w:rPr>
  </w:style>
  <w:style w:type="character" w:customStyle="1" w:styleId="ListLabel631">
    <w:name w:val="ListLabel 631"/>
    <w:qFormat/>
    <w:rPr>
      <w:rFonts w:cs="OpenSymbol"/>
    </w:rPr>
  </w:style>
  <w:style w:type="character" w:customStyle="1" w:styleId="ListLabel632">
    <w:name w:val="ListLabel 632"/>
    <w:qFormat/>
    <w:rPr>
      <w:rFonts w:cs="OpenSymbol"/>
    </w:rPr>
  </w:style>
  <w:style w:type="character" w:customStyle="1" w:styleId="ListLabel633">
    <w:name w:val="ListLabel 633"/>
    <w:qFormat/>
    <w:rPr>
      <w:rFonts w:cs="OpenSymbol"/>
    </w:rPr>
  </w:style>
  <w:style w:type="character" w:customStyle="1" w:styleId="ListLabel634">
    <w:name w:val="ListLabel 634"/>
    <w:qFormat/>
    <w:rPr>
      <w:rFonts w:cs="OpenSymbol"/>
    </w:rPr>
  </w:style>
  <w:style w:type="character" w:customStyle="1" w:styleId="ListLabel635">
    <w:name w:val="ListLabel 635"/>
    <w:qFormat/>
    <w:rPr>
      <w:rFonts w:cs="OpenSymbol"/>
    </w:rPr>
  </w:style>
  <w:style w:type="character" w:customStyle="1" w:styleId="ListLabel636">
    <w:name w:val="ListLabel 636"/>
    <w:qFormat/>
    <w:rPr>
      <w:rFonts w:cs="OpenSymbol"/>
    </w:rPr>
  </w:style>
  <w:style w:type="character" w:customStyle="1" w:styleId="ListLabel637">
    <w:name w:val="ListLabel 637"/>
    <w:qFormat/>
    <w:rPr>
      <w:rFonts w:cs="OpenSymbol"/>
    </w:rPr>
  </w:style>
  <w:style w:type="character" w:customStyle="1" w:styleId="ListLabel638">
    <w:name w:val="ListLabel 638"/>
    <w:qFormat/>
    <w:rPr>
      <w:rFonts w:cs="OpenSymbol"/>
    </w:rPr>
  </w:style>
  <w:style w:type="character" w:customStyle="1" w:styleId="ListLabel639">
    <w:name w:val="ListLabel 639"/>
    <w:qFormat/>
    <w:rPr>
      <w:rFonts w:cs="OpenSymbol"/>
    </w:rPr>
  </w:style>
  <w:style w:type="character" w:customStyle="1" w:styleId="ListLabel640">
    <w:name w:val="ListLabel 640"/>
    <w:qFormat/>
    <w:rPr>
      <w:rFonts w:cs="OpenSymbol"/>
    </w:rPr>
  </w:style>
  <w:style w:type="character" w:customStyle="1" w:styleId="ListLabel641">
    <w:name w:val="ListLabel 641"/>
    <w:qFormat/>
    <w:rPr>
      <w:rFonts w:cs="OpenSymbol"/>
    </w:rPr>
  </w:style>
  <w:style w:type="character" w:customStyle="1" w:styleId="ListLabel642">
    <w:name w:val="ListLabel 642"/>
    <w:qFormat/>
    <w:rPr>
      <w:rFonts w:cs="OpenSymbol"/>
    </w:rPr>
  </w:style>
  <w:style w:type="character" w:customStyle="1" w:styleId="ListLabel643">
    <w:name w:val="ListLabel 643"/>
    <w:qFormat/>
    <w:rPr>
      <w:rFonts w:cs="OpenSymbol"/>
    </w:rPr>
  </w:style>
  <w:style w:type="character" w:customStyle="1" w:styleId="ListLabel644">
    <w:name w:val="ListLabel 644"/>
    <w:qFormat/>
    <w:rPr>
      <w:rFonts w:cs="OpenSymbol"/>
    </w:rPr>
  </w:style>
  <w:style w:type="character" w:customStyle="1" w:styleId="ListLabel645">
    <w:name w:val="ListLabel 645"/>
    <w:qFormat/>
    <w:rPr>
      <w:rFonts w:cs="OpenSymbol"/>
    </w:rPr>
  </w:style>
  <w:style w:type="character" w:customStyle="1" w:styleId="ListLabel646">
    <w:name w:val="ListLabel 646"/>
    <w:qFormat/>
    <w:rPr>
      <w:rFonts w:cs="OpenSymbol"/>
    </w:rPr>
  </w:style>
  <w:style w:type="character" w:customStyle="1" w:styleId="ListLabel647">
    <w:name w:val="ListLabel 647"/>
    <w:qFormat/>
    <w:rPr>
      <w:rFonts w:cs="OpenSymbol"/>
    </w:rPr>
  </w:style>
  <w:style w:type="character" w:customStyle="1" w:styleId="ListLabel648">
    <w:name w:val="ListLabel 648"/>
    <w:qFormat/>
    <w:rPr>
      <w:rFonts w:cs="OpenSymbol"/>
    </w:rPr>
  </w:style>
  <w:style w:type="character" w:customStyle="1" w:styleId="ListLabel649">
    <w:name w:val="ListLabel 649"/>
    <w:qFormat/>
    <w:rPr>
      <w:rFonts w:cs="OpenSymbol"/>
    </w:rPr>
  </w:style>
  <w:style w:type="character" w:customStyle="1" w:styleId="ListLabel650">
    <w:name w:val="ListLabel 650"/>
    <w:qFormat/>
    <w:rPr>
      <w:rFonts w:cs="OpenSymbol"/>
    </w:rPr>
  </w:style>
  <w:style w:type="character" w:customStyle="1" w:styleId="ListLabel651">
    <w:name w:val="ListLabel 651"/>
    <w:qFormat/>
    <w:rPr>
      <w:rFonts w:cs="OpenSymbol"/>
    </w:rPr>
  </w:style>
  <w:style w:type="character" w:customStyle="1" w:styleId="ListLabel652">
    <w:name w:val="ListLabel 652"/>
    <w:qFormat/>
    <w:rPr>
      <w:rFonts w:cs="OpenSymbol"/>
    </w:rPr>
  </w:style>
  <w:style w:type="character" w:customStyle="1" w:styleId="ListLabel653">
    <w:name w:val="ListLabel 653"/>
    <w:qFormat/>
    <w:rPr>
      <w:rFonts w:cs="OpenSymbol"/>
    </w:rPr>
  </w:style>
  <w:style w:type="character" w:customStyle="1" w:styleId="ListLabel654">
    <w:name w:val="ListLabel 654"/>
    <w:qFormat/>
    <w:rPr>
      <w:rFonts w:cs="OpenSymbol"/>
    </w:rPr>
  </w:style>
  <w:style w:type="character" w:customStyle="1" w:styleId="ListLabel655">
    <w:name w:val="ListLabel 655"/>
    <w:qFormat/>
    <w:rPr>
      <w:rFonts w:cs="OpenSymbol"/>
    </w:rPr>
  </w:style>
  <w:style w:type="character" w:customStyle="1" w:styleId="ListLabel656">
    <w:name w:val="ListLabel 656"/>
    <w:qFormat/>
  </w:style>
  <w:style w:type="character" w:customStyle="1" w:styleId="ListLabel657">
    <w:name w:val="ListLabel 657"/>
    <w:qFormat/>
  </w:style>
  <w:style w:type="character" w:customStyle="1" w:styleId="ListLabel658">
    <w:name w:val="ListLabel 658"/>
    <w:qFormat/>
    <w:rPr>
      <w:b w:val="0"/>
      <w:i w:val="0"/>
      <w:caps w:val="0"/>
      <w:smallCaps w:val="0"/>
      <w:color w:val="0C419A"/>
      <w:spacing w:val="0"/>
      <w:sz w:val="21"/>
      <w:szCs w:val="21"/>
      <w:u w:val="single"/>
    </w:rPr>
  </w:style>
  <w:style w:type="character" w:customStyle="1" w:styleId="ListLabel659">
    <w:name w:val="ListLabel 659"/>
    <w:qFormat/>
    <w:rPr>
      <w:b w:val="0"/>
      <w:i w:val="0"/>
      <w:caps w:val="0"/>
      <w:smallCaps w:val="0"/>
      <w:spacing w:val="0"/>
      <w:sz w:val="18"/>
      <w:szCs w:val="18"/>
      <w:highlight w:val="white"/>
      <w:u w:val="single"/>
    </w:rPr>
  </w:style>
  <w:style w:type="character" w:customStyle="1" w:styleId="ListLabel660">
    <w:name w:val="ListLabel 660"/>
    <w:qFormat/>
    <w:rPr>
      <w:b w:val="0"/>
      <w:i w:val="0"/>
      <w:caps w:val="0"/>
      <w:smallCaps w:val="0"/>
      <w:color w:val="1155CC"/>
      <w:spacing w:val="0"/>
      <w:sz w:val="18"/>
      <w:szCs w:val="18"/>
      <w:highlight w:val="white"/>
    </w:rPr>
  </w:style>
  <w:style w:type="character" w:customStyle="1" w:styleId="ListLabel661">
    <w:name w:val="ListLabel 661"/>
    <w:qFormat/>
    <w:rPr>
      <w:sz w:val="18"/>
      <w:szCs w:val="18"/>
    </w:rPr>
  </w:style>
  <w:style w:type="character" w:customStyle="1" w:styleId="ListLabel662">
    <w:name w:val="ListLabel 662"/>
    <w:qFormat/>
    <w:rPr>
      <w:b w:val="0"/>
      <w:i w:val="0"/>
      <w:caps w:val="0"/>
      <w:smallCaps w:val="0"/>
      <w:color w:val="999999"/>
      <w:spacing w:val="0"/>
      <w:sz w:val="18"/>
      <w:szCs w:val="18"/>
    </w:rPr>
  </w:style>
  <w:style w:type="character" w:customStyle="1" w:styleId="ListLabel663">
    <w:name w:val="ListLabel 663"/>
    <w:qFormat/>
    <w:rPr>
      <w:b w:val="0"/>
      <w:i w:val="0"/>
      <w:caps w:val="0"/>
      <w:smallCaps w:val="0"/>
      <w:color w:val="0066CC"/>
      <w:spacing w:val="0"/>
      <w:sz w:val="18"/>
      <w:szCs w:val="18"/>
    </w:rPr>
  </w:style>
  <w:style w:type="character" w:customStyle="1" w:styleId="ListLabel664">
    <w:name w:val="ListLabel 664"/>
    <w:qFormat/>
    <w:rPr>
      <w:b w:val="0"/>
      <w:i w:val="0"/>
      <w:caps w:val="0"/>
      <w:smallCaps w:val="0"/>
      <w:color w:val="1D598F"/>
      <w:spacing w:val="0"/>
      <w:sz w:val="18"/>
      <w:szCs w:val="18"/>
    </w:rPr>
  </w:style>
  <w:style w:type="character" w:customStyle="1" w:styleId="ListLabel665">
    <w:name w:val="ListLabel 665"/>
    <w:qFormat/>
    <w:rPr>
      <w:rFonts w:cs="OpenSymbol"/>
    </w:rPr>
  </w:style>
  <w:style w:type="character" w:customStyle="1" w:styleId="ListLabel666">
    <w:name w:val="ListLabel 666"/>
    <w:qFormat/>
    <w:rPr>
      <w:rFonts w:cs="OpenSymbol"/>
    </w:rPr>
  </w:style>
  <w:style w:type="character" w:customStyle="1" w:styleId="ListLabel667">
    <w:name w:val="ListLabel 667"/>
    <w:qFormat/>
    <w:rPr>
      <w:rFonts w:cs="OpenSymbol"/>
    </w:rPr>
  </w:style>
  <w:style w:type="character" w:customStyle="1" w:styleId="ListLabel668">
    <w:name w:val="ListLabel 668"/>
    <w:qFormat/>
    <w:rPr>
      <w:rFonts w:cs="OpenSymbol"/>
    </w:rPr>
  </w:style>
  <w:style w:type="character" w:customStyle="1" w:styleId="ListLabel669">
    <w:name w:val="ListLabel 669"/>
    <w:qFormat/>
    <w:rPr>
      <w:rFonts w:cs="OpenSymbol"/>
    </w:rPr>
  </w:style>
  <w:style w:type="character" w:customStyle="1" w:styleId="ListLabel670">
    <w:name w:val="ListLabel 670"/>
    <w:qFormat/>
    <w:rPr>
      <w:rFonts w:cs="OpenSymbol"/>
    </w:rPr>
  </w:style>
  <w:style w:type="character" w:customStyle="1" w:styleId="ListLabel671">
    <w:name w:val="ListLabel 671"/>
    <w:qFormat/>
    <w:rPr>
      <w:rFonts w:cs="OpenSymbol"/>
    </w:rPr>
  </w:style>
  <w:style w:type="character" w:customStyle="1" w:styleId="ListLabel672">
    <w:name w:val="ListLabel 672"/>
    <w:qFormat/>
    <w:rPr>
      <w:rFonts w:cs="OpenSymbol"/>
    </w:rPr>
  </w:style>
  <w:style w:type="character" w:customStyle="1" w:styleId="ListLabel673">
    <w:name w:val="ListLabel 673"/>
    <w:qFormat/>
    <w:rPr>
      <w:rFonts w:cs="OpenSymbol"/>
    </w:rPr>
  </w:style>
  <w:style w:type="character" w:customStyle="1" w:styleId="ListLabel674">
    <w:name w:val="ListLabel 674"/>
    <w:qFormat/>
    <w:rPr>
      <w:rFonts w:cs="OpenSymbol"/>
      <w:sz w:val="21"/>
    </w:rPr>
  </w:style>
  <w:style w:type="character" w:customStyle="1" w:styleId="ListLabel675">
    <w:name w:val="ListLabel 675"/>
    <w:qFormat/>
    <w:rPr>
      <w:rFonts w:cs="OpenSymbol"/>
    </w:rPr>
  </w:style>
  <w:style w:type="character" w:customStyle="1" w:styleId="ListLabel676">
    <w:name w:val="ListLabel 676"/>
    <w:qFormat/>
    <w:rPr>
      <w:rFonts w:cs="OpenSymbol"/>
    </w:rPr>
  </w:style>
  <w:style w:type="character" w:customStyle="1" w:styleId="ListLabel677">
    <w:name w:val="ListLabel 677"/>
    <w:qFormat/>
    <w:rPr>
      <w:rFonts w:cs="OpenSymbol"/>
    </w:rPr>
  </w:style>
  <w:style w:type="character" w:customStyle="1" w:styleId="ListLabel678">
    <w:name w:val="ListLabel 678"/>
    <w:qFormat/>
    <w:rPr>
      <w:rFonts w:cs="OpenSymbol"/>
    </w:rPr>
  </w:style>
  <w:style w:type="character" w:customStyle="1" w:styleId="ListLabel679">
    <w:name w:val="ListLabel 679"/>
    <w:qFormat/>
    <w:rPr>
      <w:rFonts w:cs="OpenSymbol"/>
    </w:rPr>
  </w:style>
  <w:style w:type="character" w:customStyle="1" w:styleId="ListLabel680">
    <w:name w:val="ListLabel 680"/>
    <w:qFormat/>
    <w:rPr>
      <w:rFonts w:cs="OpenSymbol"/>
    </w:rPr>
  </w:style>
  <w:style w:type="character" w:customStyle="1" w:styleId="ListLabel681">
    <w:name w:val="ListLabel 681"/>
    <w:qFormat/>
    <w:rPr>
      <w:rFonts w:cs="OpenSymbol"/>
    </w:rPr>
  </w:style>
  <w:style w:type="character" w:customStyle="1" w:styleId="ListLabel682">
    <w:name w:val="ListLabel 682"/>
    <w:qFormat/>
    <w:rPr>
      <w:rFonts w:cs="OpenSymbol"/>
    </w:rPr>
  </w:style>
  <w:style w:type="character" w:customStyle="1" w:styleId="ListLabel683">
    <w:name w:val="ListLabel 683"/>
    <w:qFormat/>
    <w:rPr>
      <w:rFonts w:cs="OpenSymbol"/>
    </w:rPr>
  </w:style>
  <w:style w:type="character" w:customStyle="1" w:styleId="ListLabel684">
    <w:name w:val="ListLabel 684"/>
    <w:qFormat/>
    <w:rPr>
      <w:rFonts w:cs="OpenSymbol"/>
    </w:rPr>
  </w:style>
  <w:style w:type="character" w:customStyle="1" w:styleId="ListLabel685">
    <w:name w:val="ListLabel 685"/>
    <w:qFormat/>
    <w:rPr>
      <w:rFonts w:cs="OpenSymbol"/>
    </w:rPr>
  </w:style>
  <w:style w:type="character" w:customStyle="1" w:styleId="ListLabel686">
    <w:name w:val="ListLabel 686"/>
    <w:qFormat/>
    <w:rPr>
      <w:rFonts w:cs="OpenSymbol"/>
    </w:rPr>
  </w:style>
  <w:style w:type="character" w:customStyle="1" w:styleId="ListLabel687">
    <w:name w:val="ListLabel 687"/>
    <w:qFormat/>
    <w:rPr>
      <w:rFonts w:cs="OpenSymbol"/>
    </w:rPr>
  </w:style>
  <w:style w:type="character" w:customStyle="1" w:styleId="ListLabel688">
    <w:name w:val="ListLabel 688"/>
    <w:qFormat/>
    <w:rPr>
      <w:rFonts w:cs="OpenSymbol"/>
    </w:rPr>
  </w:style>
  <w:style w:type="character" w:customStyle="1" w:styleId="ListLabel689">
    <w:name w:val="ListLabel 689"/>
    <w:qFormat/>
    <w:rPr>
      <w:rFonts w:cs="OpenSymbol"/>
    </w:rPr>
  </w:style>
  <w:style w:type="character" w:customStyle="1" w:styleId="ListLabel690">
    <w:name w:val="ListLabel 690"/>
    <w:qFormat/>
    <w:rPr>
      <w:rFonts w:cs="OpenSymbol"/>
    </w:rPr>
  </w:style>
  <w:style w:type="character" w:customStyle="1" w:styleId="ListLabel691">
    <w:name w:val="ListLabel 691"/>
    <w:qFormat/>
    <w:rPr>
      <w:rFonts w:cs="OpenSymbol"/>
    </w:rPr>
  </w:style>
  <w:style w:type="character" w:customStyle="1" w:styleId="ListLabel692">
    <w:name w:val="ListLabel 692"/>
    <w:qFormat/>
    <w:rPr>
      <w:rFonts w:ascii="Times New Roman" w:hAnsi="Times New Roman" w:cs="OpenSymbol"/>
      <w:b w:val="0"/>
      <w:sz w:val="21"/>
    </w:rPr>
  </w:style>
  <w:style w:type="character" w:customStyle="1" w:styleId="ListLabel693">
    <w:name w:val="ListLabel 693"/>
    <w:qFormat/>
    <w:rPr>
      <w:rFonts w:cs="OpenSymbol"/>
    </w:rPr>
  </w:style>
  <w:style w:type="character" w:customStyle="1" w:styleId="ListLabel694">
    <w:name w:val="ListLabel 694"/>
    <w:qFormat/>
    <w:rPr>
      <w:rFonts w:cs="OpenSymbol"/>
    </w:rPr>
  </w:style>
  <w:style w:type="character" w:customStyle="1" w:styleId="ListLabel695">
    <w:name w:val="ListLabel 695"/>
    <w:qFormat/>
    <w:rPr>
      <w:rFonts w:cs="OpenSymbol"/>
    </w:rPr>
  </w:style>
  <w:style w:type="character" w:customStyle="1" w:styleId="ListLabel696">
    <w:name w:val="ListLabel 696"/>
    <w:qFormat/>
    <w:rPr>
      <w:rFonts w:cs="OpenSymbol"/>
    </w:rPr>
  </w:style>
  <w:style w:type="character" w:customStyle="1" w:styleId="ListLabel697">
    <w:name w:val="ListLabel 697"/>
    <w:qFormat/>
    <w:rPr>
      <w:rFonts w:cs="OpenSymbol"/>
    </w:rPr>
  </w:style>
  <w:style w:type="character" w:customStyle="1" w:styleId="ListLabel698">
    <w:name w:val="ListLabel 698"/>
    <w:qFormat/>
    <w:rPr>
      <w:rFonts w:cs="OpenSymbol"/>
    </w:rPr>
  </w:style>
  <w:style w:type="character" w:customStyle="1" w:styleId="ListLabel699">
    <w:name w:val="ListLabel 699"/>
    <w:qFormat/>
    <w:rPr>
      <w:rFonts w:cs="OpenSymbol"/>
    </w:rPr>
  </w:style>
  <w:style w:type="character" w:customStyle="1" w:styleId="ListLabel700">
    <w:name w:val="ListLabel 700"/>
    <w:qFormat/>
    <w:rPr>
      <w:rFonts w:cs="OpenSymbol"/>
    </w:rPr>
  </w:style>
  <w:style w:type="character" w:customStyle="1" w:styleId="ListLabel701">
    <w:name w:val="ListLabel 701"/>
    <w:qFormat/>
    <w:rPr>
      <w:rFonts w:cs="OpenSymbol"/>
    </w:rPr>
  </w:style>
  <w:style w:type="character" w:customStyle="1" w:styleId="ListLabel702">
    <w:name w:val="ListLabel 702"/>
    <w:qFormat/>
    <w:rPr>
      <w:rFonts w:cs="OpenSymbol"/>
    </w:rPr>
  </w:style>
  <w:style w:type="character" w:customStyle="1" w:styleId="ListLabel703">
    <w:name w:val="ListLabel 703"/>
    <w:qFormat/>
    <w:rPr>
      <w:rFonts w:cs="OpenSymbol"/>
    </w:rPr>
  </w:style>
  <w:style w:type="character" w:customStyle="1" w:styleId="ListLabel704">
    <w:name w:val="ListLabel 704"/>
    <w:qFormat/>
    <w:rPr>
      <w:rFonts w:cs="OpenSymbol"/>
    </w:rPr>
  </w:style>
  <w:style w:type="character" w:customStyle="1" w:styleId="ListLabel705">
    <w:name w:val="ListLabel 705"/>
    <w:qFormat/>
    <w:rPr>
      <w:rFonts w:cs="OpenSymbol"/>
    </w:rPr>
  </w:style>
  <w:style w:type="character" w:customStyle="1" w:styleId="ListLabel706">
    <w:name w:val="ListLabel 706"/>
    <w:qFormat/>
    <w:rPr>
      <w:rFonts w:cs="OpenSymbol"/>
    </w:rPr>
  </w:style>
  <w:style w:type="character" w:customStyle="1" w:styleId="ListLabel707">
    <w:name w:val="ListLabel 707"/>
    <w:qFormat/>
    <w:rPr>
      <w:rFonts w:cs="OpenSymbol"/>
    </w:rPr>
  </w:style>
  <w:style w:type="character" w:customStyle="1" w:styleId="ListLabel708">
    <w:name w:val="ListLabel 708"/>
    <w:qFormat/>
    <w:rPr>
      <w:rFonts w:cs="OpenSymbol"/>
    </w:rPr>
  </w:style>
  <w:style w:type="character" w:customStyle="1" w:styleId="ListLabel709">
    <w:name w:val="ListLabel 709"/>
    <w:qFormat/>
    <w:rPr>
      <w:rFonts w:cs="OpenSymbol"/>
    </w:rPr>
  </w:style>
  <w:style w:type="character" w:customStyle="1" w:styleId="ListLabel710">
    <w:name w:val="ListLabel 710"/>
    <w:qFormat/>
    <w:rPr>
      <w:rFonts w:cs="OpenSymbol"/>
    </w:rPr>
  </w:style>
  <w:style w:type="character" w:customStyle="1" w:styleId="ListLabel711">
    <w:name w:val="ListLabel 711"/>
    <w:qFormat/>
    <w:rPr>
      <w:rFonts w:cs="OpenSymbol"/>
    </w:rPr>
  </w:style>
  <w:style w:type="character" w:customStyle="1" w:styleId="ListLabel712">
    <w:name w:val="ListLabel 712"/>
    <w:qFormat/>
    <w:rPr>
      <w:rFonts w:cs="OpenSymbol"/>
    </w:rPr>
  </w:style>
  <w:style w:type="character" w:customStyle="1" w:styleId="ListLabel713">
    <w:name w:val="ListLabel 713"/>
    <w:qFormat/>
    <w:rPr>
      <w:rFonts w:cs="OpenSymbol"/>
    </w:rPr>
  </w:style>
  <w:style w:type="character" w:customStyle="1" w:styleId="ListLabel714">
    <w:name w:val="ListLabel 714"/>
    <w:qFormat/>
    <w:rPr>
      <w:rFonts w:cs="OpenSymbol"/>
    </w:rPr>
  </w:style>
  <w:style w:type="character" w:customStyle="1" w:styleId="ListLabel715">
    <w:name w:val="ListLabel 715"/>
    <w:qFormat/>
    <w:rPr>
      <w:rFonts w:cs="OpenSymbol"/>
    </w:rPr>
  </w:style>
  <w:style w:type="character" w:customStyle="1" w:styleId="ListLabel716">
    <w:name w:val="ListLabel 716"/>
    <w:qFormat/>
    <w:rPr>
      <w:rFonts w:cs="OpenSymbol"/>
    </w:rPr>
  </w:style>
  <w:style w:type="character" w:customStyle="1" w:styleId="ListLabel717">
    <w:name w:val="ListLabel 717"/>
    <w:qFormat/>
    <w:rPr>
      <w:rFonts w:cs="OpenSymbol"/>
    </w:rPr>
  </w:style>
  <w:style w:type="character" w:customStyle="1" w:styleId="ListLabel718">
    <w:name w:val="ListLabel 718"/>
    <w:qFormat/>
    <w:rPr>
      <w:rFonts w:cs="OpenSymbol"/>
    </w:rPr>
  </w:style>
  <w:style w:type="character" w:customStyle="1" w:styleId="ListLabel719">
    <w:name w:val="ListLabel 719"/>
    <w:qFormat/>
    <w:rPr>
      <w:rFonts w:cs="OpenSymbol"/>
    </w:rPr>
  </w:style>
  <w:style w:type="character" w:customStyle="1" w:styleId="ListLabel720">
    <w:name w:val="ListLabel 720"/>
    <w:qFormat/>
    <w:rPr>
      <w:rFonts w:cs="OpenSymbol"/>
    </w:rPr>
  </w:style>
  <w:style w:type="character" w:customStyle="1" w:styleId="ListLabel721">
    <w:name w:val="ListLabel 721"/>
    <w:qFormat/>
    <w:rPr>
      <w:rFonts w:cs="OpenSymbol"/>
    </w:rPr>
  </w:style>
  <w:style w:type="character" w:customStyle="1" w:styleId="ListLabel722">
    <w:name w:val="ListLabel 722"/>
    <w:qFormat/>
    <w:rPr>
      <w:rFonts w:cs="OpenSymbol"/>
    </w:rPr>
  </w:style>
  <w:style w:type="character" w:customStyle="1" w:styleId="ListLabel723">
    <w:name w:val="ListLabel 723"/>
    <w:qFormat/>
    <w:rPr>
      <w:rFonts w:cs="OpenSymbol"/>
    </w:rPr>
  </w:style>
  <w:style w:type="character" w:customStyle="1" w:styleId="ListLabel724">
    <w:name w:val="ListLabel 724"/>
    <w:qFormat/>
    <w:rPr>
      <w:rFonts w:cs="OpenSymbol"/>
    </w:rPr>
  </w:style>
  <w:style w:type="character" w:customStyle="1" w:styleId="ListLabel725">
    <w:name w:val="ListLabel 725"/>
    <w:qFormat/>
    <w:rPr>
      <w:rFonts w:cs="OpenSymbol"/>
    </w:rPr>
  </w:style>
  <w:style w:type="character" w:customStyle="1" w:styleId="ListLabel726">
    <w:name w:val="ListLabel 726"/>
    <w:qFormat/>
    <w:rPr>
      <w:rFonts w:cs="OpenSymbol"/>
    </w:rPr>
  </w:style>
  <w:style w:type="character" w:customStyle="1" w:styleId="ListLabel727">
    <w:name w:val="ListLabel 727"/>
    <w:qFormat/>
    <w:rPr>
      <w:rFonts w:cs="OpenSymbol"/>
    </w:rPr>
  </w:style>
  <w:style w:type="character" w:customStyle="1" w:styleId="ListLabel728">
    <w:name w:val="ListLabel 728"/>
    <w:qFormat/>
    <w:rPr>
      <w:rFonts w:cs="OpenSymbol"/>
    </w:rPr>
  </w:style>
  <w:style w:type="character" w:customStyle="1" w:styleId="ListLabel729">
    <w:name w:val="ListLabel 729"/>
    <w:qFormat/>
    <w:rPr>
      <w:rFonts w:cs="OpenSymbol"/>
    </w:rPr>
  </w:style>
  <w:style w:type="character" w:customStyle="1" w:styleId="ListLabel730">
    <w:name w:val="ListLabel 730"/>
    <w:qFormat/>
    <w:rPr>
      <w:rFonts w:cs="OpenSymbol"/>
    </w:rPr>
  </w:style>
  <w:style w:type="character" w:customStyle="1" w:styleId="ListLabel731">
    <w:name w:val="ListLabel 731"/>
    <w:qFormat/>
    <w:rPr>
      <w:rFonts w:cs="OpenSymbol"/>
    </w:rPr>
  </w:style>
  <w:style w:type="character" w:customStyle="1" w:styleId="ListLabel732">
    <w:name w:val="ListLabel 732"/>
    <w:qFormat/>
    <w:rPr>
      <w:rFonts w:cs="OpenSymbol"/>
    </w:rPr>
  </w:style>
  <w:style w:type="character" w:customStyle="1" w:styleId="ListLabel733">
    <w:name w:val="ListLabel 733"/>
    <w:qFormat/>
    <w:rPr>
      <w:rFonts w:cs="OpenSymbol"/>
    </w:rPr>
  </w:style>
  <w:style w:type="character" w:customStyle="1" w:styleId="ListLabel734">
    <w:name w:val="ListLabel 734"/>
    <w:qFormat/>
    <w:rPr>
      <w:rFonts w:cs="OpenSymbol"/>
    </w:rPr>
  </w:style>
  <w:style w:type="character" w:customStyle="1" w:styleId="ListLabel735">
    <w:name w:val="ListLabel 735"/>
    <w:qFormat/>
    <w:rPr>
      <w:rFonts w:cs="OpenSymbol"/>
    </w:rPr>
  </w:style>
  <w:style w:type="character" w:customStyle="1" w:styleId="ListLabel736">
    <w:name w:val="ListLabel 736"/>
    <w:qFormat/>
    <w:rPr>
      <w:rFonts w:cs="OpenSymbol"/>
    </w:rPr>
  </w:style>
  <w:style w:type="character" w:customStyle="1" w:styleId="ListLabel737">
    <w:name w:val="ListLabel 737"/>
    <w:qFormat/>
  </w:style>
  <w:style w:type="character" w:customStyle="1" w:styleId="ListLabel738">
    <w:name w:val="ListLabel 738"/>
    <w:qFormat/>
  </w:style>
  <w:style w:type="character" w:customStyle="1" w:styleId="ListLabel739">
    <w:name w:val="ListLabel 739"/>
    <w:qFormat/>
    <w:rPr>
      <w:b w:val="0"/>
      <w:i w:val="0"/>
      <w:caps w:val="0"/>
      <w:smallCaps w:val="0"/>
      <w:color w:val="0C419A"/>
      <w:spacing w:val="0"/>
      <w:sz w:val="21"/>
      <w:szCs w:val="21"/>
      <w:u w:val="single"/>
    </w:rPr>
  </w:style>
  <w:style w:type="character" w:customStyle="1" w:styleId="ListLabel740">
    <w:name w:val="ListLabel 740"/>
    <w:qFormat/>
    <w:rPr>
      <w:b w:val="0"/>
      <w:i w:val="0"/>
      <w:caps w:val="0"/>
      <w:smallCaps w:val="0"/>
      <w:spacing w:val="0"/>
      <w:sz w:val="18"/>
      <w:szCs w:val="18"/>
      <w:highlight w:val="white"/>
      <w:u w:val="single"/>
    </w:rPr>
  </w:style>
  <w:style w:type="character" w:customStyle="1" w:styleId="ListLabel741">
    <w:name w:val="ListLabel 741"/>
    <w:qFormat/>
    <w:rPr>
      <w:b w:val="0"/>
      <w:i w:val="0"/>
      <w:caps w:val="0"/>
      <w:smallCaps w:val="0"/>
      <w:color w:val="1155CC"/>
      <w:spacing w:val="0"/>
      <w:sz w:val="18"/>
      <w:szCs w:val="18"/>
      <w:highlight w:val="white"/>
    </w:rPr>
  </w:style>
  <w:style w:type="character" w:customStyle="1" w:styleId="ListLabel742">
    <w:name w:val="ListLabel 742"/>
    <w:qFormat/>
    <w:rPr>
      <w:sz w:val="18"/>
      <w:szCs w:val="18"/>
    </w:rPr>
  </w:style>
  <w:style w:type="character" w:customStyle="1" w:styleId="ListLabel743">
    <w:name w:val="ListLabel 743"/>
    <w:qFormat/>
    <w:rPr>
      <w:b w:val="0"/>
      <w:i w:val="0"/>
      <w:caps w:val="0"/>
      <w:smallCaps w:val="0"/>
      <w:color w:val="999999"/>
      <w:spacing w:val="0"/>
      <w:sz w:val="18"/>
      <w:szCs w:val="18"/>
    </w:rPr>
  </w:style>
  <w:style w:type="character" w:customStyle="1" w:styleId="ListLabel744">
    <w:name w:val="ListLabel 744"/>
    <w:qFormat/>
    <w:rPr>
      <w:b w:val="0"/>
      <w:i w:val="0"/>
      <w:caps w:val="0"/>
      <w:smallCaps w:val="0"/>
      <w:color w:val="0066CC"/>
      <w:spacing w:val="0"/>
      <w:sz w:val="18"/>
      <w:szCs w:val="18"/>
    </w:rPr>
  </w:style>
  <w:style w:type="character" w:customStyle="1" w:styleId="ListLabel745">
    <w:name w:val="ListLabel 745"/>
    <w:qFormat/>
    <w:rPr>
      <w:b w:val="0"/>
      <w:i w:val="0"/>
      <w:caps w:val="0"/>
      <w:smallCaps w:val="0"/>
      <w:color w:val="1D598F"/>
      <w:spacing w:val="0"/>
      <w:sz w:val="18"/>
      <w:szCs w:val="18"/>
    </w:rPr>
  </w:style>
  <w:style w:type="character" w:customStyle="1" w:styleId="ListLabel746">
    <w:name w:val="ListLabel 746"/>
    <w:qFormat/>
    <w:rPr>
      <w:rFonts w:cs="OpenSymbol"/>
    </w:rPr>
  </w:style>
  <w:style w:type="character" w:customStyle="1" w:styleId="ListLabel747">
    <w:name w:val="ListLabel 747"/>
    <w:qFormat/>
    <w:rPr>
      <w:rFonts w:cs="OpenSymbol"/>
    </w:rPr>
  </w:style>
  <w:style w:type="character" w:customStyle="1" w:styleId="ListLabel748">
    <w:name w:val="ListLabel 748"/>
    <w:qFormat/>
    <w:rPr>
      <w:rFonts w:cs="OpenSymbol"/>
    </w:rPr>
  </w:style>
  <w:style w:type="character" w:customStyle="1" w:styleId="ListLabel749">
    <w:name w:val="ListLabel 749"/>
    <w:qFormat/>
    <w:rPr>
      <w:rFonts w:cs="OpenSymbol"/>
    </w:rPr>
  </w:style>
  <w:style w:type="character" w:customStyle="1" w:styleId="ListLabel750">
    <w:name w:val="ListLabel 750"/>
    <w:qFormat/>
    <w:rPr>
      <w:rFonts w:cs="OpenSymbol"/>
    </w:rPr>
  </w:style>
  <w:style w:type="character" w:customStyle="1" w:styleId="ListLabel751">
    <w:name w:val="ListLabel 751"/>
    <w:qFormat/>
    <w:rPr>
      <w:rFonts w:cs="OpenSymbol"/>
    </w:rPr>
  </w:style>
  <w:style w:type="character" w:customStyle="1" w:styleId="ListLabel752">
    <w:name w:val="ListLabel 752"/>
    <w:qFormat/>
    <w:rPr>
      <w:rFonts w:cs="OpenSymbol"/>
    </w:rPr>
  </w:style>
  <w:style w:type="character" w:customStyle="1" w:styleId="ListLabel753">
    <w:name w:val="ListLabel 753"/>
    <w:qFormat/>
    <w:rPr>
      <w:rFonts w:cs="OpenSymbol"/>
    </w:rPr>
  </w:style>
  <w:style w:type="character" w:customStyle="1" w:styleId="ListLabel754">
    <w:name w:val="ListLabel 754"/>
    <w:qFormat/>
    <w:rPr>
      <w:rFonts w:cs="OpenSymbol"/>
    </w:rPr>
  </w:style>
  <w:style w:type="character" w:customStyle="1" w:styleId="ListLabel755">
    <w:name w:val="ListLabel 755"/>
    <w:qFormat/>
    <w:rPr>
      <w:rFonts w:cs="OpenSymbol"/>
      <w:sz w:val="21"/>
    </w:rPr>
  </w:style>
  <w:style w:type="character" w:customStyle="1" w:styleId="ListLabel756">
    <w:name w:val="ListLabel 756"/>
    <w:qFormat/>
    <w:rPr>
      <w:rFonts w:cs="OpenSymbol"/>
    </w:rPr>
  </w:style>
  <w:style w:type="character" w:customStyle="1" w:styleId="ListLabel757">
    <w:name w:val="ListLabel 757"/>
    <w:qFormat/>
    <w:rPr>
      <w:rFonts w:cs="OpenSymbol"/>
    </w:rPr>
  </w:style>
  <w:style w:type="character" w:customStyle="1" w:styleId="ListLabel758">
    <w:name w:val="ListLabel 758"/>
    <w:qFormat/>
    <w:rPr>
      <w:rFonts w:cs="OpenSymbol"/>
    </w:rPr>
  </w:style>
  <w:style w:type="character" w:customStyle="1" w:styleId="ListLabel759">
    <w:name w:val="ListLabel 759"/>
    <w:qFormat/>
    <w:rPr>
      <w:rFonts w:cs="OpenSymbol"/>
    </w:rPr>
  </w:style>
  <w:style w:type="character" w:customStyle="1" w:styleId="ListLabel760">
    <w:name w:val="ListLabel 760"/>
    <w:qFormat/>
    <w:rPr>
      <w:rFonts w:cs="OpenSymbol"/>
    </w:rPr>
  </w:style>
  <w:style w:type="character" w:customStyle="1" w:styleId="ListLabel761">
    <w:name w:val="ListLabel 761"/>
    <w:qFormat/>
    <w:rPr>
      <w:rFonts w:cs="OpenSymbol"/>
    </w:rPr>
  </w:style>
  <w:style w:type="character" w:customStyle="1" w:styleId="ListLabel762">
    <w:name w:val="ListLabel 762"/>
    <w:qFormat/>
    <w:rPr>
      <w:rFonts w:cs="OpenSymbol"/>
    </w:rPr>
  </w:style>
  <w:style w:type="character" w:customStyle="1" w:styleId="ListLabel763">
    <w:name w:val="ListLabel 763"/>
    <w:qFormat/>
    <w:rPr>
      <w:rFonts w:cs="OpenSymbol"/>
    </w:rPr>
  </w:style>
  <w:style w:type="character" w:customStyle="1" w:styleId="ListLabel764">
    <w:name w:val="ListLabel 764"/>
    <w:qFormat/>
    <w:rPr>
      <w:rFonts w:cs="OpenSymbol"/>
    </w:rPr>
  </w:style>
  <w:style w:type="character" w:customStyle="1" w:styleId="ListLabel765">
    <w:name w:val="ListLabel 765"/>
    <w:qFormat/>
    <w:rPr>
      <w:rFonts w:cs="OpenSymbol"/>
    </w:rPr>
  </w:style>
  <w:style w:type="character" w:customStyle="1" w:styleId="ListLabel766">
    <w:name w:val="ListLabel 766"/>
    <w:qFormat/>
    <w:rPr>
      <w:rFonts w:cs="OpenSymbol"/>
    </w:rPr>
  </w:style>
  <w:style w:type="character" w:customStyle="1" w:styleId="ListLabel767">
    <w:name w:val="ListLabel 767"/>
    <w:qFormat/>
    <w:rPr>
      <w:rFonts w:cs="OpenSymbol"/>
    </w:rPr>
  </w:style>
  <w:style w:type="character" w:customStyle="1" w:styleId="ListLabel768">
    <w:name w:val="ListLabel 768"/>
    <w:qFormat/>
    <w:rPr>
      <w:rFonts w:cs="OpenSymbol"/>
    </w:rPr>
  </w:style>
  <w:style w:type="character" w:customStyle="1" w:styleId="ListLabel769">
    <w:name w:val="ListLabel 769"/>
    <w:qFormat/>
    <w:rPr>
      <w:rFonts w:cs="OpenSymbol"/>
    </w:rPr>
  </w:style>
  <w:style w:type="character" w:customStyle="1" w:styleId="ListLabel770">
    <w:name w:val="ListLabel 770"/>
    <w:qFormat/>
    <w:rPr>
      <w:rFonts w:cs="OpenSymbol"/>
    </w:rPr>
  </w:style>
  <w:style w:type="character" w:customStyle="1" w:styleId="ListLabel771">
    <w:name w:val="ListLabel 771"/>
    <w:qFormat/>
    <w:rPr>
      <w:rFonts w:cs="OpenSymbol"/>
    </w:rPr>
  </w:style>
  <w:style w:type="character" w:customStyle="1" w:styleId="ListLabel772">
    <w:name w:val="ListLabel 772"/>
    <w:qFormat/>
    <w:rPr>
      <w:rFonts w:cs="OpenSymbol"/>
    </w:rPr>
  </w:style>
  <w:style w:type="character" w:customStyle="1" w:styleId="ListLabel773">
    <w:name w:val="ListLabel 773"/>
    <w:qFormat/>
    <w:rPr>
      <w:rFonts w:ascii="Times New Roman" w:hAnsi="Times New Roman" w:cs="OpenSymbol"/>
      <w:b w:val="0"/>
      <w:sz w:val="21"/>
    </w:rPr>
  </w:style>
  <w:style w:type="character" w:customStyle="1" w:styleId="ListLabel774">
    <w:name w:val="ListLabel 774"/>
    <w:qFormat/>
    <w:rPr>
      <w:rFonts w:cs="OpenSymbol"/>
    </w:rPr>
  </w:style>
  <w:style w:type="character" w:customStyle="1" w:styleId="ListLabel775">
    <w:name w:val="ListLabel 775"/>
    <w:qFormat/>
    <w:rPr>
      <w:rFonts w:cs="OpenSymbol"/>
    </w:rPr>
  </w:style>
  <w:style w:type="character" w:customStyle="1" w:styleId="ListLabel776">
    <w:name w:val="ListLabel 776"/>
    <w:qFormat/>
    <w:rPr>
      <w:rFonts w:cs="OpenSymbol"/>
    </w:rPr>
  </w:style>
  <w:style w:type="character" w:customStyle="1" w:styleId="ListLabel777">
    <w:name w:val="ListLabel 777"/>
    <w:qFormat/>
    <w:rPr>
      <w:rFonts w:cs="OpenSymbol"/>
    </w:rPr>
  </w:style>
  <w:style w:type="character" w:customStyle="1" w:styleId="ListLabel778">
    <w:name w:val="ListLabel 778"/>
    <w:qFormat/>
    <w:rPr>
      <w:rFonts w:cs="OpenSymbol"/>
    </w:rPr>
  </w:style>
  <w:style w:type="character" w:customStyle="1" w:styleId="ListLabel779">
    <w:name w:val="ListLabel 779"/>
    <w:qFormat/>
    <w:rPr>
      <w:rFonts w:cs="OpenSymbol"/>
    </w:rPr>
  </w:style>
  <w:style w:type="character" w:customStyle="1" w:styleId="ListLabel780">
    <w:name w:val="ListLabel 780"/>
    <w:qFormat/>
    <w:rPr>
      <w:rFonts w:cs="OpenSymbol"/>
    </w:rPr>
  </w:style>
  <w:style w:type="character" w:customStyle="1" w:styleId="ListLabel781">
    <w:name w:val="ListLabel 781"/>
    <w:qFormat/>
    <w:rPr>
      <w:rFonts w:cs="OpenSymbol"/>
    </w:rPr>
  </w:style>
  <w:style w:type="character" w:customStyle="1" w:styleId="ListLabel782">
    <w:name w:val="ListLabel 782"/>
    <w:qFormat/>
    <w:rPr>
      <w:rFonts w:cs="OpenSymbol"/>
    </w:rPr>
  </w:style>
  <w:style w:type="character" w:customStyle="1" w:styleId="ListLabel783">
    <w:name w:val="ListLabel 783"/>
    <w:qFormat/>
    <w:rPr>
      <w:rFonts w:cs="OpenSymbol"/>
    </w:rPr>
  </w:style>
  <w:style w:type="character" w:customStyle="1" w:styleId="ListLabel784">
    <w:name w:val="ListLabel 784"/>
    <w:qFormat/>
    <w:rPr>
      <w:rFonts w:cs="OpenSymbol"/>
    </w:rPr>
  </w:style>
  <w:style w:type="character" w:customStyle="1" w:styleId="ListLabel785">
    <w:name w:val="ListLabel 785"/>
    <w:qFormat/>
    <w:rPr>
      <w:rFonts w:cs="OpenSymbol"/>
    </w:rPr>
  </w:style>
  <w:style w:type="character" w:customStyle="1" w:styleId="ListLabel786">
    <w:name w:val="ListLabel 786"/>
    <w:qFormat/>
    <w:rPr>
      <w:rFonts w:cs="OpenSymbol"/>
    </w:rPr>
  </w:style>
  <w:style w:type="character" w:customStyle="1" w:styleId="ListLabel787">
    <w:name w:val="ListLabel 787"/>
    <w:qFormat/>
    <w:rPr>
      <w:rFonts w:cs="OpenSymbol"/>
    </w:rPr>
  </w:style>
  <w:style w:type="character" w:customStyle="1" w:styleId="ListLabel788">
    <w:name w:val="ListLabel 788"/>
    <w:qFormat/>
    <w:rPr>
      <w:rFonts w:cs="OpenSymbol"/>
    </w:rPr>
  </w:style>
  <w:style w:type="character" w:customStyle="1" w:styleId="ListLabel789">
    <w:name w:val="ListLabel 789"/>
    <w:qFormat/>
    <w:rPr>
      <w:rFonts w:cs="OpenSymbol"/>
    </w:rPr>
  </w:style>
  <w:style w:type="character" w:customStyle="1" w:styleId="ListLabel790">
    <w:name w:val="ListLabel 790"/>
    <w:qFormat/>
    <w:rPr>
      <w:rFonts w:cs="OpenSymbol"/>
    </w:rPr>
  </w:style>
  <w:style w:type="character" w:customStyle="1" w:styleId="ListLabel791">
    <w:name w:val="ListLabel 791"/>
    <w:qFormat/>
    <w:rPr>
      <w:rFonts w:cs="OpenSymbol"/>
    </w:rPr>
  </w:style>
  <w:style w:type="character" w:customStyle="1" w:styleId="ListLabel792">
    <w:name w:val="ListLabel 792"/>
    <w:qFormat/>
    <w:rPr>
      <w:rFonts w:cs="OpenSymbol"/>
    </w:rPr>
  </w:style>
  <w:style w:type="character" w:customStyle="1" w:styleId="ListLabel793">
    <w:name w:val="ListLabel 793"/>
    <w:qFormat/>
    <w:rPr>
      <w:rFonts w:cs="OpenSymbol"/>
    </w:rPr>
  </w:style>
  <w:style w:type="character" w:customStyle="1" w:styleId="ListLabel794">
    <w:name w:val="ListLabel 794"/>
    <w:qFormat/>
    <w:rPr>
      <w:rFonts w:cs="OpenSymbol"/>
    </w:rPr>
  </w:style>
  <w:style w:type="character" w:customStyle="1" w:styleId="ListLabel795">
    <w:name w:val="ListLabel 795"/>
    <w:qFormat/>
    <w:rPr>
      <w:rFonts w:cs="OpenSymbol"/>
    </w:rPr>
  </w:style>
  <w:style w:type="character" w:customStyle="1" w:styleId="ListLabel796">
    <w:name w:val="ListLabel 796"/>
    <w:qFormat/>
    <w:rPr>
      <w:rFonts w:cs="OpenSymbol"/>
    </w:rPr>
  </w:style>
  <w:style w:type="character" w:customStyle="1" w:styleId="ListLabel797">
    <w:name w:val="ListLabel 797"/>
    <w:qFormat/>
    <w:rPr>
      <w:rFonts w:cs="OpenSymbol"/>
    </w:rPr>
  </w:style>
  <w:style w:type="character" w:customStyle="1" w:styleId="ListLabel798">
    <w:name w:val="ListLabel 798"/>
    <w:qFormat/>
    <w:rPr>
      <w:rFonts w:cs="OpenSymbol"/>
    </w:rPr>
  </w:style>
  <w:style w:type="character" w:customStyle="1" w:styleId="ListLabel799">
    <w:name w:val="ListLabel 799"/>
    <w:qFormat/>
    <w:rPr>
      <w:rFonts w:cs="OpenSymbol"/>
    </w:rPr>
  </w:style>
  <w:style w:type="character" w:customStyle="1" w:styleId="ListLabel800">
    <w:name w:val="ListLabel 800"/>
    <w:qFormat/>
    <w:rPr>
      <w:rFonts w:cs="OpenSymbol"/>
    </w:rPr>
  </w:style>
  <w:style w:type="character" w:customStyle="1" w:styleId="ListLabel801">
    <w:name w:val="ListLabel 801"/>
    <w:qFormat/>
    <w:rPr>
      <w:rFonts w:cs="OpenSymbol"/>
    </w:rPr>
  </w:style>
  <w:style w:type="character" w:customStyle="1" w:styleId="ListLabel802">
    <w:name w:val="ListLabel 802"/>
    <w:qFormat/>
    <w:rPr>
      <w:rFonts w:cs="OpenSymbol"/>
    </w:rPr>
  </w:style>
  <w:style w:type="character" w:customStyle="1" w:styleId="ListLabel803">
    <w:name w:val="ListLabel 803"/>
    <w:qFormat/>
    <w:rPr>
      <w:rFonts w:cs="OpenSymbol"/>
    </w:rPr>
  </w:style>
  <w:style w:type="character" w:customStyle="1" w:styleId="ListLabel804">
    <w:name w:val="ListLabel 804"/>
    <w:qFormat/>
    <w:rPr>
      <w:rFonts w:cs="OpenSymbol"/>
    </w:rPr>
  </w:style>
  <w:style w:type="character" w:customStyle="1" w:styleId="ListLabel805">
    <w:name w:val="ListLabel 805"/>
    <w:qFormat/>
    <w:rPr>
      <w:rFonts w:cs="OpenSymbol"/>
    </w:rPr>
  </w:style>
  <w:style w:type="character" w:customStyle="1" w:styleId="ListLabel806">
    <w:name w:val="ListLabel 806"/>
    <w:qFormat/>
    <w:rPr>
      <w:rFonts w:cs="OpenSymbol"/>
    </w:rPr>
  </w:style>
  <w:style w:type="character" w:customStyle="1" w:styleId="ListLabel807">
    <w:name w:val="ListLabel 807"/>
    <w:qFormat/>
    <w:rPr>
      <w:rFonts w:cs="OpenSymbol"/>
    </w:rPr>
  </w:style>
  <w:style w:type="character" w:customStyle="1" w:styleId="ListLabel808">
    <w:name w:val="ListLabel 808"/>
    <w:qFormat/>
    <w:rPr>
      <w:rFonts w:cs="OpenSymbol"/>
    </w:rPr>
  </w:style>
  <w:style w:type="character" w:customStyle="1" w:styleId="ListLabel809">
    <w:name w:val="ListLabel 809"/>
    <w:qFormat/>
    <w:rPr>
      <w:rFonts w:cs="OpenSymbol"/>
    </w:rPr>
  </w:style>
  <w:style w:type="character" w:customStyle="1" w:styleId="ListLabel810">
    <w:name w:val="ListLabel 810"/>
    <w:qFormat/>
    <w:rPr>
      <w:rFonts w:cs="OpenSymbol"/>
    </w:rPr>
  </w:style>
  <w:style w:type="character" w:customStyle="1" w:styleId="ListLabel811">
    <w:name w:val="ListLabel 811"/>
    <w:qFormat/>
    <w:rPr>
      <w:rFonts w:cs="OpenSymbol"/>
    </w:rPr>
  </w:style>
  <w:style w:type="character" w:customStyle="1" w:styleId="ListLabel812">
    <w:name w:val="ListLabel 812"/>
    <w:qFormat/>
    <w:rPr>
      <w:rFonts w:cs="OpenSymbol"/>
    </w:rPr>
  </w:style>
  <w:style w:type="character" w:customStyle="1" w:styleId="ListLabel813">
    <w:name w:val="ListLabel 813"/>
    <w:qFormat/>
    <w:rPr>
      <w:rFonts w:cs="OpenSymbol"/>
    </w:rPr>
  </w:style>
  <w:style w:type="character" w:customStyle="1" w:styleId="ListLabel814">
    <w:name w:val="ListLabel 814"/>
    <w:qFormat/>
    <w:rPr>
      <w:rFonts w:cs="OpenSymbol"/>
    </w:rPr>
  </w:style>
  <w:style w:type="character" w:customStyle="1" w:styleId="ListLabel815">
    <w:name w:val="ListLabel 815"/>
    <w:qFormat/>
    <w:rPr>
      <w:rFonts w:cs="OpenSymbol"/>
    </w:rPr>
  </w:style>
  <w:style w:type="character" w:customStyle="1" w:styleId="ListLabel816">
    <w:name w:val="ListLabel 816"/>
    <w:qFormat/>
    <w:rPr>
      <w:rFonts w:cs="OpenSymbol"/>
    </w:rPr>
  </w:style>
  <w:style w:type="character" w:customStyle="1" w:styleId="ListLabel817">
    <w:name w:val="ListLabel 817"/>
    <w:qFormat/>
    <w:rPr>
      <w:rFonts w:cs="OpenSymbol"/>
    </w:rPr>
  </w:style>
  <w:style w:type="character" w:customStyle="1" w:styleId="ListLabel818">
    <w:name w:val="ListLabel 818"/>
    <w:qFormat/>
  </w:style>
  <w:style w:type="character" w:customStyle="1" w:styleId="ListLabel819">
    <w:name w:val="ListLabel 819"/>
    <w:qFormat/>
  </w:style>
  <w:style w:type="character" w:customStyle="1" w:styleId="ListLabel820">
    <w:name w:val="ListLabel 820"/>
    <w:qFormat/>
    <w:rPr>
      <w:b w:val="0"/>
      <w:i w:val="0"/>
      <w:caps w:val="0"/>
      <w:smallCaps w:val="0"/>
      <w:color w:val="0C419A"/>
      <w:spacing w:val="0"/>
      <w:sz w:val="21"/>
      <w:szCs w:val="21"/>
      <w:u w:val="single"/>
    </w:rPr>
  </w:style>
  <w:style w:type="character" w:customStyle="1" w:styleId="ListLabel821">
    <w:name w:val="ListLabel 821"/>
    <w:qFormat/>
    <w:rPr>
      <w:b w:val="0"/>
      <w:i w:val="0"/>
      <w:caps w:val="0"/>
      <w:smallCaps w:val="0"/>
      <w:spacing w:val="0"/>
      <w:sz w:val="18"/>
      <w:szCs w:val="18"/>
      <w:highlight w:val="white"/>
      <w:u w:val="single"/>
    </w:rPr>
  </w:style>
  <w:style w:type="character" w:customStyle="1" w:styleId="ListLabel822">
    <w:name w:val="ListLabel 822"/>
    <w:qFormat/>
    <w:rPr>
      <w:b w:val="0"/>
      <w:i w:val="0"/>
      <w:caps w:val="0"/>
      <w:smallCaps w:val="0"/>
      <w:color w:val="1155CC"/>
      <w:spacing w:val="0"/>
      <w:sz w:val="18"/>
      <w:szCs w:val="18"/>
      <w:highlight w:val="white"/>
    </w:rPr>
  </w:style>
  <w:style w:type="character" w:customStyle="1" w:styleId="ListLabel823">
    <w:name w:val="ListLabel 823"/>
    <w:qFormat/>
    <w:rPr>
      <w:sz w:val="18"/>
      <w:szCs w:val="18"/>
    </w:rPr>
  </w:style>
  <w:style w:type="character" w:customStyle="1" w:styleId="ListLabel824">
    <w:name w:val="ListLabel 824"/>
    <w:qFormat/>
    <w:rPr>
      <w:b w:val="0"/>
      <w:i w:val="0"/>
      <w:caps w:val="0"/>
      <w:smallCaps w:val="0"/>
      <w:color w:val="999999"/>
      <w:spacing w:val="0"/>
      <w:sz w:val="18"/>
      <w:szCs w:val="18"/>
    </w:rPr>
  </w:style>
  <w:style w:type="character" w:customStyle="1" w:styleId="ListLabel825">
    <w:name w:val="ListLabel 825"/>
    <w:qFormat/>
    <w:rPr>
      <w:b w:val="0"/>
      <w:i w:val="0"/>
      <w:caps w:val="0"/>
      <w:smallCaps w:val="0"/>
      <w:color w:val="0066CC"/>
      <w:spacing w:val="0"/>
      <w:sz w:val="18"/>
      <w:szCs w:val="18"/>
    </w:rPr>
  </w:style>
  <w:style w:type="character" w:customStyle="1" w:styleId="ListLabel826">
    <w:name w:val="ListLabel 826"/>
    <w:qFormat/>
    <w:rPr>
      <w:b w:val="0"/>
      <w:i w:val="0"/>
      <w:caps w:val="0"/>
      <w:smallCaps w:val="0"/>
      <w:color w:val="1D598F"/>
      <w:spacing w:val="0"/>
      <w:sz w:val="18"/>
      <w:szCs w:val="18"/>
    </w:rPr>
  </w:style>
  <w:style w:type="character" w:customStyle="1" w:styleId="ListLabel827">
    <w:name w:val="ListLabel 827"/>
    <w:qFormat/>
    <w:rPr>
      <w:rFonts w:cs="OpenSymbol"/>
    </w:rPr>
  </w:style>
  <w:style w:type="character" w:customStyle="1" w:styleId="ListLabel828">
    <w:name w:val="ListLabel 828"/>
    <w:qFormat/>
    <w:rPr>
      <w:rFonts w:cs="OpenSymbol"/>
    </w:rPr>
  </w:style>
  <w:style w:type="character" w:customStyle="1" w:styleId="ListLabel829">
    <w:name w:val="ListLabel 829"/>
    <w:qFormat/>
    <w:rPr>
      <w:rFonts w:cs="OpenSymbol"/>
    </w:rPr>
  </w:style>
  <w:style w:type="character" w:customStyle="1" w:styleId="ListLabel830">
    <w:name w:val="ListLabel 830"/>
    <w:qFormat/>
    <w:rPr>
      <w:rFonts w:cs="OpenSymbol"/>
    </w:rPr>
  </w:style>
  <w:style w:type="character" w:customStyle="1" w:styleId="ListLabel831">
    <w:name w:val="ListLabel 831"/>
    <w:qFormat/>
    <w:rPr>
      <w:rFonts w:cs="OpenSymbol"/>
    </w:rPr>
  </w:style>
  <w:style w:type="character" w:customStyle="1" w:styleId="ListLabel832">
    <w:name w:val="ListLabel 832"/>
    <w:qFormat/>
    <w:rPr>
      <w:rFonts w:cs="OpenSymbol"/>
    </w:rPr>
  </w:style>
  <w:style w:type="character" w:customStyle="1" w:styleId="ListLabel833">
    <w:name w:val="ListLabel 833"/>
    <w:qFormat/>
    <w:rPr>
      <w:rFonts w:cs="OpenSymbol"/>
    </w:rPr>
  </w:style>
  <w:style w:type="character" w:customStyle="1" w:styleId="ListLabel834">
    <w:name w:val="ListLabel 834"/>
    <w:qFormat/>
    <w:rPr>
      <w:rFonts w:cs="OpenSymbol"/>
    </w:rPr>
  </w:style>
  <w:style w:type="character" w:customStyle="1" w:styleId="ListLabel835">
    <w:name w:val="ListLabel 835"/>
    <w:qFormat/>
    <w:rPr>
      <w:rFonts w:cs="OpenSymbol"/>
    </w:rPr>
  </w:style>
  <w:style w:type="character" w:customStyle="1" w:styleId="ListLabel836">
    <w:name w:val="ListLabel 836"/>
    <w:qFormat/>
    <w:rPr>
      <w:rFonts w:cs="OpenSymbol"/>
      <w:sz w:val="21"/>
    </w:rPr>
  </w:style>
  <w:style w:type="character" w:customStyle="1" w:styleId="ListLabel837">
    <w:name w:val="ListLabel 837"/>
    <w:qFormat/>
    <w:rPr>
      <w:rFonts w:cs="OpenSymbol"/>
    </w:rPr>
  </w:style>
  <w:style w:type="character" w:customStyle="1" w:styleId="ListLabel838">
    <w:name w:val="ListLabel 838"/>
    <w:qFormat/>
    <w:rPr>
      <w:rFonts w:cs="OpenSymbol"/>
    </w:rPr>
  </w:style>
  <w:style w:type="character" w:customStyle="1" w:styleId="ListLabel839">
    <w:name w:val="ListLabel 839"/>
    <w:qFormat/>
    <w:rPr>
      <w:rFonts w:cs="OpenSymbol"/>
    </w:rPr>
  </w:style>
  <w:style w:type="character" w:customStyle="1" w:styleId="ListLabel840">
    <w:name w:val="ListLabel 840"/>
    <w:qFormat/>
    <w:rPr>
      <w:rFonts w:cs="OpenSymbol"/>
    </w:rPr>
  </w:style>
  <w:style w:type="character" w:customStyle="1" w:styleId="ListLabel841">
    <w:name w:val="ListLabel 841"/>
    <w:qFormat/>
    <w:rPr>
      <w:rFonts w:cs="OpenSymbol"/>
    </w:rPr>
  </w:style>
  <w:style w:type="character" w:customStyle="1" w:styleId="ListLabel842">
    <w:name w:val="ListLabel 842"/>
    <w:qFormat/>
    <w:rPr>
      <w:rFonts w:cs="OpenSymbol"/>
    </w:rPr>
  </w:style>
  <w:style w:type="character" w:customStyle="1" w:styleId="ListLabel843">
    <w:name w:val="ListLabel 843"/>
    <w:qFormat/>
    <w:rPr>
      <w:rFonts w:cs="OpenSymbol"/>
    </w:rPr>
  </w:style>
  <w:style w:type="character" w:customStyle="1" w:styleId="ListLabel844">
    <w:name w:val="ListLabel 844"/>
    <w:qFormat/>
    <w:rPr>
      <w:rFonts w:cs="OpenSymbol"/>
    </w:rPr>
  </w:style>
  <w:style w:type="character" w:customStyle="1" w:styleId="ListLabel845">
    <w:name w:val="ListLabel 845"/>
    <w:qFormat/>
    <w:rPr>
      <w:rFonts w:cs="OpenSymbol"/>
    </w:rPr>
  </w:style>
  <w:style w:type="character" w:customStyle="1" w:styleId="ListLabel846">
    <w:name w:val="ListLabel 846"/>
    <w:qFormat/>
    <w:rPr>
      <w:rFonts w:cs="OpenSymbol"/>
    </w:rPr>
  </w:style>
  <w:style w:type="character" w:customStyle="1" w:styleId="ListLabel847">
    <w:name w:val="ListLabel 847"/>
    <w:qFormat/>
    <w:rPr>
      <w:rFonts w:cs="OpenSymbol"/>
    </w:rPr>
  </w:style>
  <w:style w:type="character" w:customStyle="1" w:styleId="ListLabel848">
    <w:name w:val="ListLabel 848"/>
    <w:qFormat/>
    <w:rPr>
      <w:rFonts w:cs="OpenSymbol"/>
    </w:rPr>
  </w:style>
  <w:style w:type="character" w:customStyle="1" w:styleId="ListLabel849">
    <w:name w:val="ListLabel 849"/>
    <w:qFormat/>
    <w:rPr>
      <w:rFonts w:cs="OpenSymbol"/>
    </w:rPr>
  </w:style>
  <w:style w:type="character" w:customStyle="1" w:styleId="ListLabel850">
    <w:name w:val="ListLabel 850"/>
    <w:qFormat/>
    <w:rPr>
      <w:rFonts w:cs="OpenSymbol"/>
    </w:rPr>
  </w:style>
  <w:style w:type="character" w:customStyle="1" w:styleId="ListLabel851">
    <w:name w:val="ListLabel 851"/>
    <w:qFormat/>
    <w:rPr>
      <w:rFonts w:cs="OpenSymbol"/>
    </w:rPr>
  </w:style>
  <w:style w:type="character" w:customStyle="1" w:styleId="ListLabel852">
    <w:name w:val="ListLabel 852"/>
    <w:qFormat/>
    <w:rPr>
      <w:rFonts w:cs="OpenSymbol"/>
    </w:rPr>
  </w:style>
  <w:style w:type="character" w:customStyle="1" w:styleId="ListLabel853">
    <w:name w:val="ListLabel 853"/>
    <w:qFormat/>
    <w:rPr>
      <w:rFonts w:cs="OpenSymbol"/>
    </w:rPr>
  </w:style>
  <w:style w:type="character" w:customStyle="1" w:styleId="ListLabel854">
    <w:name w:val="ListLabel 854"/>
    <w:qFormat/>
    <w:rPr>
      <w:rFonts w:ascii="Times New Roman" w:hAnsi="Times New Roman" w:cs="OpenSymbol"/>
      <w:b w:val="0"/>
      <w:sz w:val="21"/>
    </w:rPr>
  </w:style>
  <w:style w:type="character" w:customStyle="1" w:styleId="ListLabel855">
    <w:name w:val="ListLabel 855"/>
    <w:qFormat/>
    <w:rPr>
      <w:rFonts w:cs="OpenSymbol"/>
    </w:rPr>
  </w:style>
  <w:style w:type="character" w:customStyle="1" w:styleId="ListLabel856">
    <w:name w:val="ListLabel 856"/>
    <w:qFormat/>
    <w:rPr>
      <w:rFonts w:cs="OpenSymbol"/>
    </w:rPr>
  </w:style>
  <w:style w:type="character" w:customStyle="1" w:styleId="ListLabel857">
    <w:name w:val="ListLabel 857"/>
    <w:qFormat/>
    <w:rPr>
      <w:rFonts w:cs="OpenSymbol"/>
    </w:rPr>
  </w:style>
  <w:style w:type="character" w:customStyle="1" w:styleId="ListLabel858">
    <w:name w:val="ListLabel 858"/>
    <w:qFormat/>
    <w:rPr>
      <w:rFonts w:cs="OpenSymbol"/>
    </w:rPr>
  </w:style>
  <w:style w:type="character" w:customStyle="1" w:styleId="ListLabel859">
    <w:name w:val="ListLabel 859"/>
    <w:qFormat/>
    <w:rPr>
      <w:rFonts w:cs="OpenSymbol"/>
    </w:rPr>
  </w:style>
  <w:style w:type="character" w:customStyle="1" w:styleId="ListLabel860">
    <w:name w:val="ListLabel 860"/>
    <w:qFormat/>
    <w:rPr>
      <w:rFonts w:cs="OpenSymbol"/>
    </w:rPr>
  </w:style>
  <w:style w:type="character" w:customStyle="1" w:styleId="ListLabel861">
    <w:name w:val="ListLabel 861"/>
    <w:qFormat/>
    <w:rPr>
      <w:rFonts w:cs="OpenSymbol"/>
    </w:rPr>
  </w:style>
  <w:style w:type="character" w:customStyle="1" w:styleId="ListLabel862">
    <w:name w:val="ListLabel 862"/>
    <w:qFormat/>
    <w:rPr>
      <w:rFonts w:cs="OpenSymbol"/>
    </w:rPr>
  </w:style>
  <w:style w:type="character" w:customStyle="1" w:styleId="ListLabel863">
    <w:name w:val="ListLabel 863"/>
    <w:qFormat/>
    <w:rPr>
      <w:rFonts w:cs="OpenSymbol"/>
    </w:rPr>
  </w:style>
  <w:style w:type="character" w:customStyle="1" w:styleId="ListLabel864">
    <w:name w:val="ListLabel 864"/>
    <w:qFormat/>
    <w:rPr>
      <w:rFonts w:cs="OpenSymbol"/>
    </w:rPr>
  </w:style>
  <w:style w:type="character" w:customStyle="1" w:styleId="ListLabel865">
    <w:name w:val="ListLabel 865"/>
    <w:qFormat/>
    <w:rPr>
      <w:rFonts w:cs="OpenSymbol"/>
    </w:rPr>
  </w:style>
  <w:style w:type="character" w:customStyle="1" w:styleId="ListLabel866">
    <w:name w:val="ListLabel 866"/>
    <w:qFormat/>
    <w:rPr>
      <w:rFonts w:cs="OpenSymbol"/>
    </w:rPr>
  </w:style>
  <w:style w:type="character" w:customStyle="1" w:styleId="ListLabel867">
    <w:name w:val="ListLabel 867"/>
    <w:qFormat/>
    <w:rPr>
      <w:rFonts w:cs="OpenSymbol"/>
    </w:rPr>
  </w:style>
  <w:style w:type="character" w:customStyle="1" w:styleId="ListLabel868">
    <w:name w:val="ListLabel 868"/>
    <w:qFormat/>
    <w:rPr>
      <w:rFonts w:cs="OpenSymbol"/>
    </w:rPr>
  </w:style>
  <w:style w:type="character" w:customStyle="1" w:styleId="ListLabel869">
    <w:name w:val="ListLabel 869"/>
    <w:qFormat/>
    <w:rPr>
      <w:rFonts w:cs="OpenSymbol"/>
    </w:rPr>
  </w:style>
  <w:style w:type="character" w:customStyle="1" w:styleId="ListLabel870">
    <w:name w:val="ListLabel 870"/>
    <w:qFormat/>
    <w:rPr>
      <w:rFonts w:cs="OpenSymbol"/>
    </w:rPr>
  </w:style>
  <w:style w:type="character" w:customStyle="1" w:styleId="ListLabel871">
    <w:name w:val="ListLabel 871"/>
    <w:qFormat/>
    <w:rPr>
      <w:rFonts w:cs="OpenSymbol"/>
    </w:rPr>
  </w:style>
  <w:style w:type="character" w:customStyle="1" w:styleId="ListLabel872">
    <w:name w:val="ListLabel 872"/>
    <w:qFormat/>
    <w:rPr>
      <w:rFonts w:cs="OpenSymbol"/>
    </w:rPr>
  </w:style>
  <w:style w:type="character" w:customStyle="1" w:styleId="ListLabel873">
    <w:name w:val="ListLabel 873"/>
    <w:qFormat/>
    <w:rPr>
      <w:rFonts w:cs="OpenSymbol"/>
    </w:rPr>
  </w:style>
  <w:style w:type="character" w:customStyle="1" w:styleId="ListLabel874">
    <w:name w:val="ListLabel 874"/>
    <w:qFormat/>
    <w:rPr>
      <w:rFonts w:cs="OpenSymbol"/>
    </w:rPr>
  </w:style>
  <w:style w:type="character" w:customStyle="1" w:styleId="ListLabel875">
    <w:name w:val="ListLabel 875"/>
    <w:qFormat/>
    <w:rPr>
      <w:rFonts w:cs="OpenSymbol"/>
    </w:rPr>
  </w:style>
  <w:style w:type="character" w:customStyle="1" w:styleId="ListLabel876">
    <w:name w:val="ListLabel 876"/>
    <w:qFormat/>
    <w:rPr>
      <w:rFonts w:cs="OpenSymbol"/>
    </w:rPr>
  </w:style>
  <w:style w:type="character" w:customStyle="1" w:styleId="ListLabel877">
    <w:name w:val="ListLabel 877"/>
    <w:qFormat/>
    <w:rPr>
      <w:rFonts w:cs="OpenSymbol"/>
    </w:rPr>
  </w:style>
  <w:style w:type="character" w:customStyle="1" w:styleId="ListLabel878">
    <w:name w:val="ListLabel 878"/>
    <w:qFormat/>
    <w:rPr>
      <w:rFonts w:cs="OpenSymbol"/>
    </w:rPr>
  </w:style>
  <w:style w:type="character" w:customStyle="1" w:styleId="ListLabel879">
    <w:name w:val="ListLabel 879"/>
    <w:qFormat/>
    <w:rPr>
      <w:rFonts w:cs="OpenSymbol"/>
    </w:rPr>
  </w:style>
  <w:style w:type="character" w:customStyle="1" w:styleId="ListLabel880">
    <w:name w:val="ListLabel 880"/>
    <w:qFormat/>
    <w:rPr>
      <w:rFonts w:cs="OpenSymbol"/>
    </w:rPr>
  </w:style>
  <w:style w:type="character" w:customStyle="1" w:styleId="ListLabel881">
    <w:name w:val="ListLabel 881"/>
    <w:qFormat/>
    <w:rPr>
      <w:rFonts w:cs="OpenSymbol"/>
    </w:rPr>
  </w:style>
  <w:style w:type="character" w:customStyle="1" w:styleId="ListLabel882">
    <w:name w:val="ListLabel 882"/>
    <w:qFormat/>
    <w:rPr>
      <w:rFonts w:cs="OpenSymbol"/>
    </w:rPr>
  </w:style>
  <w:style w:type="character" w:customStyle="1" w:styleId="ListLabel883">
    <w:name w:val="ListLabel 883"/>
    <w:qFormat/>
    <w:rPr>
      <w:rFonts w:cs="OpenSymbol"/>
    </w:rPr>
  </w:style>
  <w:style w:type="character" w:customStyle="1" w:styleId="ListLabel884">
    <w:name w:val="ListLabel 884"/>
    <w:qFormat/>
    <w:rPr>
      <w:rFonts w:cs="OpenSymbol"/>
    </w:rPr>
  </w:style>
  <w:style w:type="character" w:customStyle="1" w:styleId="ListLabel885">
    <w:name w:val="ListLabel 885"/>
    <w:qFormat/>
    <w:rPr>
      <w:rFonts w:cs="OpenSymbol"/>
    </w:rPr>
  </w:style>
  <w:style w:type="character" w:customStyle="1" w:styleId="ListLabel886">
    <w:name w:val="ListLabel 886"/>
    <w:qFormat/>
    <w:rPr>
      <w:rFonts w:cs="OpenSymbol"/>
    </w:rPr>
  </w:style>
  <w:style w:type="character" w:customStyle="1" w:styleId="ListLabel887">
    <w:name w:val="ListLabel 887"/>
    <w:qFormat/>
    <w:rPr>
      <w:rFonts w:cs="OpenSymbol"/>
    </w:rPr>
  </w:style>
  <w:style w:type="character" w:customStyle="1" w:styleId="ListLabel888">
    <w:name w:val="ListLabel 888"/>
    <w:qFormat/>
    <w:rPr>
      <w:rFonts w:cs="OpenSymbol"/>
    </w:rPr>
  </w:style>
  <w:style w:type="character" w:customStyle="1" w:styleId="ListLabel889">
    <w:name w:val="ListLabel 889"/>
    <w:qFormat/>
    <w:rPr>
      <w:rFonts w:cs="OpenSymbol"/>
    </w:rPr>
  </w:style>
  <w:style w:type="character" w:customStyle="1" w:styleId="ListLabel890">
    <w:name w:val="ListLabel 890"/>
    <w:qFormat/>
    <w:rPr>
      <w:rFonts w:cs="OpenSymbol"/>
    </w:rPr>
  </w:style>
  <w:style w:type="character" w:customStyle="1" w:styleId="ListLabel891">
    <w:name w:val="ListLabel 891"/>
    <w:qFormat/>
    <w:rPr>
      <w:rFonts w:cs="OpenSymbol"/>
    </w:rPr>
  </w:style>
  <w:style w:type="character" w:customStyle="1" w:styleId="ListLabel892">
    <w:name w:val="ListLabel 892"/>
    <w:qFormat/>
    <w:rPr>
      <w:rFonts w:cs="OpenSymbol"/>
    </w:rPr>
  </w:style>
  <w:style w:type="character" w:customStyle="1" w:styleId="ListLabel893">
    <w:name w:val="ListLabel 893"/>
    <w:qFormat/>
    <w:rPr>
      <w:rFonts w:cs="OpenSymbol"/>
    </w:rPr>
  </w:style>
  <w:style w:type="character" w:customStyle="1" w:styleId="ListLabel894">
    <w:name w:val="ListLabel 894"/>
    <w:qFormat/>
    <w:rPr>
      <w:rFonts w:cs="OpenSymbol"/>
    </w:rPr>
  </w:style>
  <w:style w:type="character" w:customStyle="1" w:styleId="ListLabel895">
    <w:name w:val="ListLabel 895"/>
    <w:qFormat/>
    <w:rPr>
      <w:rFonts w:cs="OpenSymbol"/>
    </w:rPr>
  </w:style>
  <w:style w:type="character" w:customStyle="1" w:styleId="ListLabel896">
    <w:name w:val="ListLabel 896"/>
    <w:qFormat/>
    <w:rPr>
      <w:rFonts w:cs="OpenSymbol"/>
    </w:rPr>
  </w:style>
  <w:style w:type="character" w:customStyle="1" w:styleId="ListLabel897">
    <w:name w:val="ListLabel 897"/>
    <w:qFormat/>
    <w:rPr>
      <w:rFonts w:cs="OpenSymbol"/>
    </w:rPr>
  </w:style>
  <w:style w:type="character" w:customStyle="1" w:styleId="ListLabel898">
    <w:name w:val="ListLabel 898"/>
    <w:qFormat/>
    <w:rPr>
      <w:rFonts w:cs="OpenSymbol"/>
    </w:rPr>
  </w:style>
  <w:style w:type="character" w:customStyle="1" w:styleId="ListLabel899">
    <w:name w:val="ListLabel 899"/>
    <w:qFormat/>
    <w:rPr>
      <w:rFonts w:cs="OpenSymbol"/>
    </w:rPr>
  </w:style>
  <w:style w:type="character" w:customStyle="1" w:styleId="ListLabel900">
    <w:name w:val="ListLabel 900"/>
    <w:qFormat/>
    <w:rPr>
      <w:rFonts w:ascii="Times New Roman" w:hAnsi="Times New Roman" w:cs="OpenSymbol"/>
    </w:rPr>
  </w:style>
  <w:style w:type="character" w:customStyle="1" w:styleId="ListLabel901">
    <w:name w:val="ListLabel 901"/>
    <w:qFormat/>
    <w:rPr>
      <w:rFonts w:cs="OpenSymbol"/>
    </w:rPr>
  </w:style>
  <w:style w:type="character" w:customStyle="1" w:styleId="ListLabel902">
    <w:name w:val="ListLabel 902"/>
    <w:qFormat/>
    <w:rPr>
      <w:rFonts w:cs="OpenSymbol"/>
    </w:rPr>
  </w:style>
  <w:style w:type="character" w:customStyle="1" w:styleId="ListLabel903">
    <w:name w:val="ListLabel 903"/>
    <w:qFormat/>
    <w:rPr>
      <w:rFonts w:cs="OpenSymbol"/>
    </w:rPr>
  </w:style>
  <w:style w:type="character" w:customStyle="1" w:styleId="ListLabel904">
    <w:name w:val="ListLabel 904"/>
    <w:qFormat/>
    <w:rPr>
      <w:rFonts w:cs="OpenSymbol"/>
    </w:rPr>
  </w:style>
  <w:style w:type="character" w:customStyle="1" w:styleId="ListLabel905">
    <w:name w:val="ListLabel 905"/>
    <w:qFormat/>
    <w:rPr>
      <w:rFonts w:cs="OpenSymbol"/>
    </w:rPr>
  </w:style>
  <w:style w:type="character" w:customStyle="1" w:styleId="ListLabel906">
    <w:name w:val="ListLabel 906"/>
    <w:qFormat/>
    <w:rPr>
      <w:rFonts w:cs="OpenSymbol"/>
    </w:rPr>
  </w:style>
  <w:style w:type="character" w:customStyle="1" w:styleId="ListLabel907">
    <w:name w:val="ListLabel 907"/>
    <w:qFormat/>
    <w:rPr>
      <w:rFonts w:cs="OpenSymbol"/>
    </w:rPr>
  </w:style>
  <w:style w:type="character" w:customStyle="1" w:styleId="ListLabel908">
    <w:name w:val="ListLabel 908"/>
    <w:qFormat/>
    <w:rPr>
      <w:rFonts w:ascii="Times New Roman" w:hAnsi="Times New Roman" w:cs="OpenSymbol"/>
      <w:b w:val="0"/>
      <w:sz w:val="22"/>
    </w:rPr>
  </w:style>
  <w:style w:type="character" w:customStyle="1" w:styleId="ListLabel909">
    <w:name w:val="ListLabel 909"/>
    <w:qFormat/>
    <w:rPr>
      <w:rFonts w:cs="OpenSymbol"/>
    </w:rPr>
  </w:style>
  <w:style w:type="character" w:customStyle="1" w:styleId="ListLabel910">
    <w:name w:val="ListLabel 910"/>
    <w:qFormat/>
    <w:rPr>
      <w:rFonts w:cs="OpenSymbol"/>
    </w:rPr>
  </w:style>
  <w:style w:type="character" w:customStyle="1" w:styleId="ListLabel911">
    <w:name w:val="ListLabel 911"/>
    <w:qFormat/>
    <w:rPr>
      <w:rFonts w:cs="OpenSymbol"/>
    </w:rPr>
  </w:style>
  <w:style w:type="character" w:customStyle="1" w:styleId="ListLabel912">
    <w:name w:val="ListLabel 912"/>
    <w:qFormat/>
    <w:rPr>
      <w:rFonts w:cs="OpenSymbol"/>
    </w:rPr>
  </w:style>
  <w:style w:type="character" w:customStyle="1" w:styleId="ListLabel913">
    <w:name w:val="ListLabel 913"/>
    <w:qFormat/>
    <w:rPr>
      <w:rFonts w:cs="OpenSymbol"/>
    </w:rPr>
  </w:style>
  <w:style w:type="character" w:customStyle="1" w:styleId="ListLabel914">
    <w:name w:val="ListLabel 914"/>
    <w:qFormat/>
    <w:rPr>
      <w:rFonts w:cs="OpenSymbol"/>
    </w:rPr>
  </w:style>
  <w:style w:type="character" w:customStyle="1" w:styleId="ListLabel915">
    <w:name w:val="ListLabel 915"/>
    <w:qFormat/>
    <w:rPr>
      <w:rFonts w:cs="OpenSymbol"/>
    </w:rPr>
  </w:style>
  <w:style w:type="character" w:customStyle="1" w:styleId="ListLabel916">
    <w:name w:val="ListLabel 916"/>
    <w:qFormat/>
    <w:rPr>
      <w:rFonts w:cs="OpenSymbol"/>
    </w:rPr>
  </w:style>
  <w:style w:type="character" w:customStyle="1" w:styleId="ListLabel917">
    <w:name w:val="ListLabel 917"/>
    <w:qFormat/>
  </w:style>
  <w:style w:type="character" w:customStyle="1" w:styleId="ListLabel918">
    <w:name w:val="ListLabel 918"/>
    <w:qFormat/>
  </w:style>
  <w:style w:type="character" w:customStyle="1" w:styleId="ListLabel919">
    <w:name w:val="ListLabel 919"/>
    <w:qFormat/>
    <w:rPr>
      <w:b w:val="0"/>
      <w:i w:val="0"/>
      <w:caps w:val="0"/>
      <w:smallCaps w:val="0"/>
      <w:color w:val="0C419A"/>
      <w:spacing w:val="0"/>
      <w:sz w:val="21"/>
      <w:szCs w:val="21"/>
      <w:u w:val="single"/>
    </w:rPr>
  </w:style>
  <w:style w:type="character" w:customStyle="1" w:styleId="ListLabel920">
    <w:name w:val="ListLabel 920"/>
    <w:qFormat/>
    <w:rPr>
      <w:b w:val="0"/>
      <w:i w:val="0"/>
      <w:caps w:val="0"/>
      <w:smallCaps w:val="0"/>
      <w:spacing w:val="0"/>
      <w:sz w:val="18"/>
      <w:szCs w:val="18"/>
      <w:highlight w:val="white"/>
      <w:u w:val="single"/>
    </w:rPr>
  </w:style>
  <w:style w:type="character" w:customStyle="1" w:styleId="ListLabel921">
    <w:name w:val="ListLabel 921"/>
    <w:qFormat/>
    <w:rPr>
      <w:b w:val="0"/>
      <w:i w:val="0"/>
      <w:caps w:val="0"/>
      <w:smallCaps w:val="0"/>
      <w:color w:val="1155CC"/>
      <w:spacing w:val="0"/>
      <w:sz w:val="18"/>
      <w:szCs w:val="18"/>
      <w:highlight w:val="white"/>
    </w:rPr>
  </w:style>
  <w:style w:type="character" w:customStyle="1" w:styleId="ListLabel922">
    <w:name w:val="ListLabel 922"/>
    <w:qFormat/>
    <w:rPr>
      <w:sz w:val="18"/>
      <w:szCs w:val="18"/>
    </w:rPr>
  </w:style>
  <w:style w:type="character" w:customStyle="1" w:styleId="ListLabel923">
    <w:name w:val="ListLabel 923"/>
    <w:qFormat/>
    <w:rPr>
      <w:b w:val="0"/>
      <w:i w:val="0"/>
      <w:caps w:val="0"/>
      <w:smallCaps w:val="0"/>
      <w:color w:val="999999"/>
      <w:spacing w:val="0"/>
      <w:sz w:val="18"/>
      <w:szCs w:val="18"/>
    </w:rPr>
  </w:style>
  <w:style w:type="character" w:customStyle="1" w:styleId="ListLabel924">
    <w:name w:val="ListLabel 924"/>
    <w:qFormat/>
    <w:rPr>
      <w:b w:val="0"/>
      <w:i w:val="0"/>
      <w:caps w:val="0"/>
      <w:smallCaps w:val="0"/>
      <w:color w:val="0066CC"/>
      <w:spacing w:val="0"/>
      <w:sz w:val="18"/>
      <w:szCs w:val="18"/>
    </w:rPr>
  </w:style>
  <w:style w:type="character" w:customStyle="1" w:styleId="ListLabel925">
    <w:name w:val="ListLabel 925"/>
    <w:qFormat/>
    <w:rPr>
      <w:b w:val="0"/>
      <w:i w:val="0"/>
      <w:caps w:val="0"/>
      <w:smallCaps w:val="0"/>
      <w:color w:val="1D598F"/>
      <w:spacing w:val="0"/>
      <w:sz w:val="18"/>
      <w:szCs w:val="18"/>
    </w:rPr>
  </w:style>
  <w:style w:type="character" w:customStyle="1" w:styleId="ListLabel926">
    <w:name w:val="ListLabel 926"/>
    <w:qFormat/>
    <w:rPr>
      <w:rFonts w:cs="OpenSymbol"/>
      <w:b w:val="0"/>
      <w:sz w:val="21"/>
    </w:rPr>
  </w:style>
  <w:style w:type="character" w:customStyle="1" w:styleId="ListLabel927">
    <w:name w:val="ListLabel 927"/>
    <w:qFormat/>
    <w:rPr>
      <w:rFonts w:cs="OpenSymbol"/>
    </w:rPr>
  </w:style>
  <w:style w:type="character" w:customStyle="1" w:styleId="ListLabel928">
    <w:name w:val="ListLabel 928"/>
    <w:qFormat/>
    <w:rPr>
      <w:rFonts w:cs="OpenSymbol"/>
    </w:rPr>
  </w:style>
  <w:style w:type="character" w:customStyle="1" w:styleId="ListLabel929">
    <w:name w:val="ListLabel 929"/>
    <w:qFormat/>
    <w:rPr>
      <w:rFonts w:cs="OpenSymbol"/>
    </w:rPr>
  </w:style>
  <w:style w:type="character" w:customStyle="1" w:styleId="ListLabel930">
    <w:name w:val="ListLabel 930"/>
    <w:qFormat/>
    <w:rPr>
      <w:rFonts w:cs="OpenSymbol"/>
    </w:rPr>
  </w:style>
  <w:style w:type="character" w:customStyle="1" w:styleId="ListLabel931">
    <w:name w:val="ListLabel 931"/>
    <w:qFormat/>
    <w:rPr>
      <w:rFonts w:cs="OpenSymbol"/>
    </w:rPr>
  </w:style>
  <w:style w:type="character" w:customStyle="1" w:styleId="ListLabel932">
    <w:name w:val="ListLabel 932"/>
    <w:qFormat/>
    <w:rPr>
      <w:rFonts w:cs="OpenSymbol"/>
    </w:rPr>
  </w:style>
  <w:style w:type="character" w:customStyle="1" w:styleId="ListLabel933">
    <w:name w:val="ListLabel 933"/>
    <w:qFormat/>
    <w:rPr>
      <w:rFonts w:cs="OpenSymbol"/>
    </w:rPr>
  </w:style>
  <w:style w:type="character" w:customStyle="1" w:styleId="ListLabel934">
    <w:name w:val="ListLabel 934"/>
    <w:qFormat/>
    <w:rPr>
      <w:rFonts w:cs="OpenSymbol"/>
    </w:rPr>
  </w:style>
  <w:style w:type="character" w:customStyle="1" w:styleId="ListLabel935">
    <w:name w:val="ListLabel 935"/>
    <w:qFormat/>
    <w:rPr>
      <w:rFonts w:cs="OpenSymbol"/>
    </w:rPr>
  </w:style>
  <w:style w:type="character" w:customStyle="1" w:styleId="ListLabel936">
    <w:name w:val="ListLabel 936"/>
    <w:qFormat/>
    <w:rPr>
      <w:rFonts w:cs="OpenSymbol"/>
    </w:rPr>
  </w:style>
  <w:style w:type="character" w:customStyle="1" w:styleId="ListLabel937">
    <w:name w:val="ListLabel 937"/>
    <w:qFormat/>
    <w:rPr>
      <w:rFonts w:cs="OpenSymbol"/>
    </w:rPr>
  </w:style>
  <w:style w:type="character" w:customStyle="1" w:styleId="ListLabel938">
    <w:name w:val="ListLabel 938"/>
    <w:qFormat/>
    <w:rPr>
      <w:rFonts w:cs="OpenSymbol"/>
    </w:rPr>
  </w:style>
  <w:style w:type="character" w:customStyle="1" w:styleId="ListLabel939">
    <w:name w:val="ListLabel 939"/>
    <w:qFormat/>
    <w:rPr>
      <w:rFonts w:cs="OpenSymbol"/>
    </w:rPr>
  </w:style>
  <w:style w:type="character" w:customStyle="1" w:styleId="ListLabel940">
    <w:name w:val="ListLabel 940"/>
    <w:qFormat/>
    <w:rPr>
      <w:rFonts w:cs="OpenSymbol"/>
    </w:rPr>
  </w:style>
  <w:style w:type="character" w:customStyle="1" w:styleId="ListLabel941">
    <w:name w:val="ListLabel 941"/>
    <w:qFormat/>
    <w:rPr>
      <w:rFonts w:cs="OpenSymbol"/>
    </w:rPr>
  </w:style>
  <w:style w:type="character" w:customStyle="1" w:styleId="ListLabel942">
    <w:name w:val="ListLabel 942"/>
    <w:qFormat/>
    <w:rPr>
      <w:rFonts w:cs="OpenSymbol"/>
    </w:rPr>
  </w:style>
  <w:style w:type="character" w:customStyle="1" w:styleId="ListLabel943">
    <w:name w:val="ListLabel 943"/>
    <w:qFormat/>
    <w:rPr>
      <w:rFonts w:cs="OpenSymbol"/>
    </w:rPr>
  </w:style>
  <w:style w:type="character" w:customStyle="1" w:styleId="ListLabel944">
    <w:name w:val="ListLabel 944"/>
    <w:qFormat/>
    <w:rPr>
      <w:rFonts w:cs="OpenSymbol"/>
    </w:rPr>
  </w:style>
  <w:style w:type="character" w:customStyle="1" w:styleId="ListLabel945">
    <w:name w:val="ListLabel 945"/>
    <w:qFormat/>
    <w:rPr>
      <w:rFonts w:ascii="Times New Roman" w:hAnsi="Times New Roman" w:cs="OpenSymbol"/>
      <w:b w:val="0"/>
      <w:sz w:val="21"/>
    </w:rPr>
  </w:style>
  <w:style w:type="character" w:customStyle="1" w:styleId="ListLabel946">
    <w:name w:val="ListLabel 946"/>
    <w:qFormat/>
    <w:rPr>
      <w:rFonts w:cs="OpenSymbol"/>
    </w:rPr>
  </w:style>
  <w:style w:type="character" w:customStyle="1" w:styleId="ListLabel947">
    <w:name w:val="ListLabel 947"/>
    <w:qFormat/>
    <w:rPr>
      <w:rFonts w:cs="OpenSymbol"/>
    </w:rPr>
  </w:style>
  <w:style w:type="character" w:customStyle="1" w:styleId="ListLabel948">
    <w:name w:val="ListLabel 948"/>
    <w:qFormat/>
    <w:rPr>
      <w:rFonts w:cs="OpenSymbol"/>
    </w:rPr>
  </w:style>
  <w:style w:type="character" w:customStyle="1" w:styleId="ListLabel949">
    <w:name w:val="ListLabel 949"/>
    <w:qFormat/>
    <w:rPr>
      <w:rFonts w:cs="OpenSymbol"/>
    </w:rPr>
  </w:style>
  <w:style w:type="character" w:customStyle="1" w:styleId="ListLabel950">
    <w:name w:val="ListLabel 950"/>
    <w:qFormat/>
    <w:rPr>
      <w:rFonts w:cs="OpenSymbol"/>
    </w:rPr>
  </w:style>
  <w:style w:type="character" w:customStyle="1" w:styleId="ListLabel951">
    <w:name w:val="ListLabel 951"/>
    <w:qFormat/>
    <w:rPr>
      <w:rFonts w:cs="OpenSymbol"/>
    </w:rPr>
  </w:style>
  <w:style w:type="character" w:customStyle="1" w:styleId="ListLabel952">
    <w:name w:val="ListLabel 952"/>
    <w:qFormat/>
    <w:rPr>
      <w:rFonts w:cs="OpenSymbol"/>
    </w:rPr>
  </w:style>
  <w:style w:type="character" w:customStyle="1" w:styleId="ListLabel953">
    <w:name w:val="ListLabel 953"/>
    <w:qFormat/>
    <w:rPr>
      <w:rFonts w:cs="OpenSymbol"/>
    </w:rPr>
  </w:style>
  <w:style w:type="character" w:customStyle="1" w:styleId="ListLabel954">
    <w:name w:val="ListLabel 954"/>
    <w:qFormat/>
    <w:rPr>
      <w:rFonts w:cs="OpenSymbol"/>
    </w:rPr>
  </w:style>
  <w:style w:type="character" w:customStyle="1" w:styleId="ListLabel955">
    <w:name w:val="ListLabel 955"/>
    <w:qFormat/>
    <w:rPr>
      <w:rFonts w:cs="OpenSymbol"/>
    </w:rPr>
  </w:style>
  <w:style w:type="character" w:customStyle="1" w:styleId="ListLabel956">
    <w:name w:val="ListLabel 956"/>
    <w:qFormat/>
    <w:rPr>
      <w:rFonts w:cs="OpenSymbol"/>
    </w:rPr>
  </w:style>
  <w:style w:type="character" w:customStyle="1" w:styleId="ListLabel957">
    <w:name w:val="ListLabel 957"/>
    <w:qFormat/>
    <w:rPr>
      <w:rFonts w:cs="OpenSymbol"/>
    </w:rPr>
  </w:style>
  <w:style w:type="character" w:customStyle="1" w:styleId="ListLabel958">
    <w:name w:val="ListLabel 958"/>
    <w:qFormat/>
    <w:rPr>
      <w:rFonts w:cs="OpenSymbol"/>
    </w:rPr>
  </w:style>
  <w:style w:type="character" w:customStyle="1" w:styleId="ListLabel959">
    <w:name w:val="ListLabel 959"/>
    <w:qFormat/>
    <w:rPr>
      <w:rFonts w:cs="OpenSymbol"/>
    </w:rPr>
  </w:style>
  <w:style w:type="character" w:customStyle="1" w:styleId="ListLabel960">
    <w:name w:val="ListLabel 960"/>
    <w:qFormat/>
    <w:rPr>
      <w:rFonts w:cs="OpenSymbol"/>
    </w:rPr>
  </w:style>
  <w:style w:type="character" w:customStyle="1" w:styleId="ListLabel961">
    <w:name w:val="ListLabel 961"/>
    <w:qFormat/>
    <w:rPr>
      <w:rFonts w:cs="OpenSymbol"/>
    </w:rPr>
  </w:style>
  <w:style w:type="character" w:customStyle="1" w:styleId="ListLabel962">
    <w:name w:val="ListLabel 962"/>
    <w:qFormat/>
    <w:rPr>
      <w:rFonts w:cs="OpenSymbol"/>
    </w:rPr>
  </w:style>
  <w:style w:type="character" w:customStyle="1" w:styleId="ListLabel963">
    <w:name w:val="ListLabel 963"/>
    <w:qFormat/>
    <w:rPr>
      <w:rFonts w:cs="OpenSymbol"/>
    </w:rPr>
  </w:style>
  <w:style w:type="character" w:customStyle="1" w:styleId="ListLabel964">
    <w:name w:val="ListLabel 964"/>
    <w:qFormat/>
    <w:rPr>
      <w:rFonts w:cs="OpenSymbol"/>
    </w:rPr>
  </w:style>
  <w:style w:type="character" w:customStyle="1" w:styleId="ListLabel965">
    <w:name w:val="ListLabel 965"/>
    <w:qFormat/>
    <w:rPr>
      <w:rFonts w:cs="OpenSymbol"/>
    </w:rPr>
  </w:style>
  <w:style w:type="character" w:customStyle="1" w:styleId="ListLabel966">
    <w:name w:val="ListLabel 966"/>
    <w:qFormat/>
    <w:rPr>
      <w:rFonts w:cs="OpenSymbol"/>
    </w:rPr>
  </w:style>
  <w:style w:type="character" w:customStyle="1" w:styleId="ListLabel967">
    <w:name w:val="ListLabel 967"/>
    <w:qFormat/>
    <w:rPr>
      <w:rFonts w:cs="OpenSymbol"/>
    </w:rPr>
  </w:style>
  <w:style w:type="character" w:customStyle="1" w:styleId="ListLabel968">
    <w:name w:val="ListLabel 968"/>
    <w:qFormat/>
    <w:rPr>
      <w:rFonts w:cs="OpenSymbol"/>
    </w:rPr>
  </w:style>
  <w:style w:type="character" w:customStyle="1" w:styleId="ListLabel969">
    <w:name w:val="ListLabel 969"/>
    <w:qFormat/>
    <w:rPr>
      <w:rFonts w:cs="OpenSymbol"/>
    </w:rPr>
  </w:style>
  <w:style w:type="character" w:customStyle="1" w:styleId="ListLabel970">
    <w:name w:val="ListLabel 970"/>
    <w:qFormat/>
    <w:rPr>
      <w:rFonts w:cs="OpenSymbol"/>
    </w:rPr>
  </w:style>
  <w:style w:type="character" w:customStyle="1" w:styleId="ListLabel971">
    <w:name w:val="ListLabel 971"/>
    <w:qFormat/>
    <w:rPr>
      <w:rFonts w:cs="OpenSymbol"/>
    </w:rPr>
  </w:style>
  <w:style w:type="character" w:customStyle="1" w:styleId="ListLabel972">
    <w:name w:val="ListLabel 972"/>
    <w:qFormat/>
    <w:rPr>
      <w:rFonts w:cs="OpenSymbol"/>
    </w:rPr>
  </w:style>
  <w:style w:type="character" w:customStyle="1" w:styleId="ListLabel973">
    <w:name w:val="ListLabel 973"/>
    <w:qFormat/>
    <w:rPr>
      <w:rFonts w:cs="OpenSymbol"/>
    </w:rPr>
  </w:style>
  <w:style w:type="character" w:customStyle="1" w:styleId="ListLabel974">
    <w:name w:val="ListLabel 974"/>
    <w:qFormat/>
    <w:rPr>
      <w:rFonts w:cs="OpenSymbol"/>
    </w:rPr>
  </w:style>
  <w:style w:type="character" w:customStyle="1" w:styleId="ListLabel975">
    <w:name w:val="ListLabel 975"/>
    <w:qFormat/>
    <w:rPr>
      <w:rFonts w:cs="OpenSymbol"/>
    </w:rPr>
  </w:style>
  <w:style w:type="character" w:customStyle="1" w:styleId="ListLabel976">
    <w:name w:val="ListLabel 976"/>
    <w:qFormat/>
    <w:rPr>
      <w:rFonts w:cs="OpenSymbol"/>
    </w:rPr>
  </w:style>
  <w:style w:type="character" w:customStyle="1" w:styleId="ListLabel977">
    <w:name w:val="ListLabel 977"/>
    <w:qFormat/>
    <w:rPr>
      <w:rFonts w:cs="OpenSymbol"/>
    </w:rPr>
  </w:style>
  <w:style w:type="character" w:customStyle="1" w:styleId="ListLabel978">
    <w:name w:val="ListLabel 978"/>
    <w:qFormat/>
    <w:rPr>
      <w:rFonts w:cs="OpenSymbol"/>
    </w:rPr>
  </w:style>
  <w:style w:type="character" w:customStyle="1" w:styleId="ListLabel979">
    <w:name w:val="ListLabel 979"/>
    <w:qFormat/>
    <w:rPr>
      <w:rFonts w:cs="OpenSymbol"/>
    </w:rPr>
  </w:style>
  <w:style w:type="character" w:customStyle="1" w:styleId="ListLabel980">
    <w:name w:val="ListLabel 980"/>
    <w:qFormat/>
    <w:rPr>
      <w:rFonts w:cs="OpenSymbol"/>
    </w:rPr>
  </w:style>
  <w:style w:type="character" w:customStyle="1" w:styleId="ListLabel981">
    <w:name w:val="ListLabel 981"/>
    <w:qFormat/>
    <w:rPr>
      <w:rFonts w:cs="OpenSymbol"/>
    </w:rPr>
  </w:style>
  <w:style w:type="character" w:customStyle="1" w:styleId="ListLabel982">
    <w:name w:val="ListLabel 982"/>
    <w:qFormat/>
    <w:rPr>
      <w:rFonts w:cs="OpenSymbol"/>
    </w:rPr>
  </w:style>
  <w:style w:type="character" w:customStyle="1" w:styleId="ListLabel983">
    <w:name w:val="ListLabel 983"/>
    <w:qFormat/>
    <w:rPr>
      <w:rFonts w:cs="OpenSymbol"/>
    </w:rPr>
  </w:style>
  <w:style w:type="character" w:customStyle="1" w:styleId="ListLabel984">
    <w:name w:val="ListLabel 984"/>
    <w:qFormat/>
    <w:rPr>
      <w:rFonts w:cs="OpenSymbol"/>
    </w:rPr>
  </w:style>
  <w:style w:type="character" w:customStyle="1" w:styleId="ListLabel985">
    <w:name w:val="ListLabel 985"/>
    <w:qFormat/>
    <w:rPr>
      <w:rFonts w:cs="OpenSymbol"/>
    </w:rPr>
  </w:style>
  <w:style w:type="character" w:customStyle="1" w:styleId="ListLabel986">
    <w:name w:val="ListLabel 986"/>
    <w:qFormat/>
    <w:rPr>
      <w:rFonts w:cs="OpenSymbol"/>
    </w:rPr>
  </w:style>
  <w:style w:type="character" w:customStyle="1" w:styleId="ListLabel987">
    <w:name w:val="ListLabel 987"/>
    <w:qFormat/>
    <w:rPr>
      <w:rFonts w:cs="OpenSymbol"/>
    </w:rPr>
  </w:style>
  <w:style w:type="character" w:customStyle="1" w:styleId="ListLabel988">
    <w:name w:val="ListLabel 988"/>
    <w:qFormat/>
    <w:rPr>
      <w:rFonts w:cs="OpenSymbol"/>
    </w:rPr>
  </w:style>
  <w:style w:type="character" w:customStyle="1" w:styleId="ListLabel989">
    <w:name w:val="ListLabel 989"/>
    <w:qFormat/>
    <w:rPr>
      <w:rFonts w:cs="OpenSymbol"/>
    </w:rPr>
  </w:style>
  <w:style w:type="character" w:customStyle="1" w:styleId="ListLabel990">
    <w:name w:val="ListLabel 990"/>
    <w:qFormat/>
    <w:rPr>
      <w:rFonts w:cs="OpenSymbol"/>
    </w:rPr>
  </w:style>
  <w:style w:type="character" w:customStyle="1" w:styleId="ListLabel991">
    <w:name w:val="ListLabel 991"/>
    <w:qFormat/>
    <w:rPr>
      <w:rFonts w:ascii="Times New Roman" w:hAnsi="Times New Roman" w:cs="OpenSymbol"/>
    </w:rPr>
  </w:style>
  <w:style w:type="character" w:customStyle="1" w:styleId="ListLabel992">
    <w:name w:val="ListLabel 992"/>
    <w:qFormat/>
    <w:rPr>
      <w:rFonts w:cs="OpenSymbol"/>
    </w:rPr>
  </w:style>
  <w:style w:type="character" w:customStyle="1" w:styleId="ListLabel993">
    <w:name w:val="ListLabel 993"/>
    <w:qFormat/>
    <w:rPr>
      <w:rFonts w:cs="OpenSymbol"/>
    </w:rPr>
  </w:style>
  <w:style w:type="character" w:customStyle="1" w:styleId="ListLabel994">
    <w:name w:val="ListLabel 994"/>
    <w:qFormat/>
    <w:rPr>
      <w:rFonts w:cs="OpenSymbol"/>
    </w:rPr>
  </w:style>
  <w:style w:type="character" w:customStyle="1" w:styleId="ListLabel995">
    <w:name w:val="ListLabel 995"/>
    <w:qFormat/>
    <w:rPr>
      <w:rFonts w:cs="OpenSymbol"/>
    </w:rPr>
  </w:style>
  <w:style w:type="character" w:customStyle="1" w:styleId="ListLabel996">
    <w:name w:val="ListLabel 996"/>
    <w:qFormat/>
    <w:rPr>
      <w:rFonts w:cs="OpenSymbol"/>
    </w:rPr>
  </w:style>
  <w:style w:type="character" w:customStyle="1" w:styleId="ListLabel997">
    <w:name w:val="ListLabel 997"/>
    <w:qFormat/>
    <w:rPr>
      <w:rFonts w:cs="OpenSymbol"/>
    </w:rPr>
  </w:style>
  <w:style w:type="character" w:customStyle="1" w:styleId="ListLabel998">
    <w:name w:val="ListLabel 998"/>
    <w:qFormat/>
    <w:rPr>
      <w:rFonts w:cs="OpenSymbol"/>
    </w:rPr>
  </w:style>
  <w:style w:type="character" w:customStyle="1" w:styleId="ListLabel999">
    <w:name w:val="ListLabel 999"/>
    <w:qFormat/>
    <w:rPr>
      <w:rFonts w:ascii="Times New Roman" w:hAnsi="Times New Roman" w:cs="OpenSymbol"/>
      <w:b w:val="0"/>
      <w:sz w:val="22"/>
    </w:rPr>
  </w:style>
  <w:style w:type="character" w:customStyle="1" w:styleId="ListLabel1000">
    <w:name w:val="ListLabel 1000"/>
    <w:qFormat/>
    <w:rPr>
      <w:rFonts w:cs="OpenSymbol"/>
    </w:rPr>
  </w:style>
  <w:style w:type="character" w:customStyle="1" w:styleId="ListLabel1001">
    <w:name w:val="ListLabel 1001"/>
    <w:qFormat/>
    <w:rPr>
      <w:rFonts w:cs="OpenSymbol"/>
    </w:rPr>
  </w:style>
  <w:style w:type="character" w:customStyle="1" w:styleId="ListLabel1002">
    <w:name w:val="ListLabel 1002"/>
    <w:qFormat/>
    <w:rPr>
      <w:rFonts w:cs="OpenSymbol"/>
    </w:rPr>
  </w:style>
  <w:style w:type="character" w:customStyle="1" w:styleId="ListLabel1003">
    <w:name w:val="ListLabel 1003"/>
    <w:qFormat/>
    <w:rPr>
      <w:rFonts w:cs="OpenSymbol"/>
    </w:rPr>
  </w:style>
  <w:style w:type="character" w:customStyle="1" w:styleId="ListLabel1004">
    <w:name w:val="ListLabel 1004"/>
    <w:qFormat/>
    <w:rPr>
      <w:rFonts w:cs="OpenSymbol"/>
    </w:rPr>
  </w:style>
  <w:style w:type="character" w:customStyle="1" w:styleId="ListLabel1005">
    <w:name w:val="ListLabel 1005"/>
    <w:qFormat/>
    <w:rPr>
      <w:rFonts w:cs="OpenSymbol"/>
    </w:rPr>
  </w:style>
  <w:style w:type="character" w:customStyle="1" w:styleId="ListLabel1006">
    <w:name w:val="ListLabel 1006"/>
    <w:qFormat/>
    <w:rPr>
      <w:rFonts w:cs="OpenSymbol"/>
    </w:rPr>
  </w:style>
  <w:style w:type="character" w:customStyle="1" w:styleId="ListLabel1007">
    <w:name w:val="ListLabel 1007"/>
    <w:qFormat/>
    <w:rPr>
      <w:rFonts w:cs="OpenSymbol"/>
    </w:rPr>
  </w:style>
  <w:style w:type="character" w:customStyle="1" w:styleId="ListLabel1008">
    <w:name w:val="ListLabel 1008"/>
    <w:qFormat/>
    <w:rPr>
      <w:rFonts w:cs="OpenSymbol"/>
    </w:rPr>
  </w:style>
  <w:style w:type="character" w:customStyle="1" w:styleId="ListLabel1009">
    <w:name w:val="ListLabel 1009"/>
    <w:qFormat/>
    <w:rPr>
      <w:rFonts w:cs="OpenSymbol"/>
    </w:rPr>
  </w:style>
  <w:style w:type="character" w:customStyle="1" w:styleId="ListLabel1010">
    <w:name w:val="ListLabel 1010"/>
    <w:qFormat/>
    <w:rPr>
      <w:rFonts w:cs="OpenSymbol"/>
    </w:rPr>
  </w:style>
  <w:style w:type="character" w:customStyle="1" w:styleId="ListLabel1011">
    <w:name w:val="ListLabel 1011"/>
    <w:qFormat/>
    <w:rPr>
      <w:rFonts w:cs="OpenSymbol"/>
    </w:rPr>
  </w:style>
  <w:style w:type="character" w:customStyle="1" w:styleId="ListLabel1012">
    <w:name w:val="ListLabel 1012"/>
    <w:qFormat/>
    <w:rPr>
      <w:rFonts w:cs="OpenSymbol"/>
    </w:rPr>
  </w:style>
  <w:style w:type="character" w:customStyle="1" w:styleId="ListLabel1013">
    <w:name w:val="ListLabel 1013"/>
    <w:qFormat/>
    <w:rPr>
      <w:rFonts w:cs="OpenSymbol"/>
    </w:rPr>
  </w:style>
  <w:style w:type="character" w:customStyle="1" w:styleId="ListLabel1014">
    <w:name w:val="ListLabel 1014"/>
    <w:qFormat/>
    <w:rPr>
      <w:rFonts w:cs="OpenSymbol"/>
    </w:rPr>
  </w:style>
  <w:style w:type="character" w:customStyle="1" w:styleId="ListLabel1015">
    <w:name w:val="ListLabel 1015"/>
    <w:qFormat/>
    <w:rPr>
      <w:rFonts w:cs="OpenSymbol"/>
    </w:rPr>
  </w:style>
  <w:style w:type="character" w:customStyle="1" w:styleId="ListLabel1016">
    <w:name w:val="ListLabel 1016"/>
    <w:qFormat/>
    <w:rPr>
      <w:rFonts w:cs="OpenSymbol"/>
    </w:rPr>
  </w:style>
  <w:style w:type="character" w:customStyle="1" w:styleId="ListLabel1017">
    <w:name w:val="ListLabel 1017"/>
    <w:qFormat/>
    <w:rPr>
      <w:rFonts w:cs="Symbol"/>
    </w:rPr>
  </w:style>
  <w:style w:type="character" w:customStyle="1" w:styleId="ListLabel1018">
    <w:name w:val="ListLabel 1018"/>
    <w:qFormat/>
    <w:rPr>
      <w:rFonts w:cs="Symbol"/>
    </w:rPr>
  </w:style>
  <w:style w:type="character" w:customStyle="1" w:styleId="ListLabel1019">
    <w:name w:val="ListLabel 1019"/>
    <w:qFormat/>
    <w:rPr>
      <w:rFonts w:cs="Symbol"/>
    </w:rPr>
  </w:style>
  <w:style w:type="character" w:customStyle="1" w:styleId="ListLabel1020">
    <w:name w:val="ListLabel 1020"/>
    <w:qFormat/>
    <w:rPr>
      <w:rFonts w:cs="Symbol"/>
    </w:rPr>
  </w:style>
  <w:style w:type="character" w:customStyle="1" w:styleId="ListLabel1021">
    <w:name w:val="ListLabel 1021"/>
    <w:qFormat/>
    <w:rPr>
      <w:rFonts w:cs="Symbol"/>
    </w:rPr>
  </w:style>
  <w:style w:type="character" w:customStyle="1" w:styleId="ListLabel1022">
    <w:name w:val="ListLabel 1022"/>
    <w:qFormat/>
    <w:rPr>
      <w:rFonts w:cs="Symbol"/>
    </w:rPr>
  </w:style>
  <w:style w:type="character" w:customStyle="1" w:styleId="ListLabel1023">
    <w:name w:val="ListLabel 1023"/>
    <w:qFormat/>
    <w:rPr>
      <w:rFonts w:cs="Symbol"/>
    </w:rPr>
  </w:style>
  <w:style w:type="character" w:customStyle="1" w:styleId="ListLabel1024">
    <w:name w:val="ListLabel 1024"/>
    <w:qFormat/>
    <w:rPr>
      <w:rFonts w:cs="OpenSymbol"/>
    </w:rPr>
  </w:style>
  <w:style w:type="character" w:customStyle="1" w:styleId="ListLabel1025">
    <w:name w:val="ListLabel 1025"/>
    <w:qFormat/>
    <w:rPr>
      <w:rFonts w:cs="OpenSymbol"/>
    </w:rPr>
  </w:style>
  <w:style w:type="character" w:customStyle="1" w:styleId="ListLabel1026">
    <w:name w:val="ListLabel 1026"/>
    <w:qFormat/>
    <w:rPr>
      <w:rFonts w:cs="OpenSymbol"/>
    </w:rPr>
  </w:style>
  <w:style w:type="character" w:customStyle="1" w:styleId="ListLabel1027">
    <w:name w:val="ListLabel 1027"/>
    <w:qFormat/>
    <w:rPr>
      <w:rFonts w:cs="OpenSymbol"/>
    </w:rPr>
  </w:style>
  <w:style w:type="character" w:customStyle="1" w:styleId="ListLabel1028">
    <w:name w:val="ListLabel 1028"/>
    <w:qFormat/>
    <w:rPr>
      <w:rFonts w:cs="OpenSymbol"/>
    </w:rPr>
  </w:style>
  <w:style w:type="character" w:customStyle="1" w:styleId="ListLabel1029">
    <w:name w:val="ListLabel 1029"/>
    <w:qFormat/>
    <w:rPr>
      <w:rFonts w:cs="OpenSymbol"/>
    </w:rPr>
  </w:style>
  <w:style w:type="character" w:customStyle="1" w:styleId="ListLabel1030">
    <w:name w:val="ListLabel 1030"/>
    <w:qFormat/>
    <w:rPr>
      <w:rFonts w:cs="OpenSymbol"/>
    </w:rPr>
  </w:style>
  <w:style w:type="character" w:customStyle="1" w:styleId="ListLabel1031">
    <w:name w:val="ListLabel 1031"/>
    <w:qFormat/>
    <w:rPr>
      <w:rFonts w:cs="OpenSymbol"/>
    </w:rPr>
  </w:style>
  <w:style w:type="character" w:customStyle="1" w:styleId="ListLabel1032">
    <w:name w:val="ListLabel 1032"/>
    <w:qFormat/>
    <w:rPr>
      <w:rFonts w:cs="OpenSymbol"/>
    </w:rPr>
  </w:style>
  <w:style w:type="character" w:customStyle="1" w:styleId="ListLabel1033">
    <w:name w:val="ListLabel 1033"/>
    <w:qFormat/>
    <w:rPr>
      <w:rFonts w:cs="Symbol"/>
    </w:rPr>
  </w:style>
  <w:style w:type="character" w:customStyle="1" w:styleId="ListLabel1034">
    <w:name w:val="ListLabel 1034"/>
    <w:qFormat/>
    <w:rPr>
      <w:rFonts w:cs="Symbol"/>
    </w:rPr>
  </w:style>
  <w:style w:type="character" w:customStyle="1" w:styleId="ListLabel1035">
    <w:name w:val="ListLabel 1035"/>
    <w:qFormat/>
    <w:rPr>
      <w:rFonts w:cs="OpenSymbol"/>
    </w:rPr>
  </w:style>
  <w:style w:type="character" w:customStyle="1" w:styleId="ListLabel1036">
    <w:name w:val="ListLabel 1036"/>
    <w:qFormat/>
    <w:rPr>
      <w:rFonts w:cs="OpenSymbol"/>
    </w:rPr>
  </w:style>
  <w:style w:type="character" w:customStyle="1" w:styleId="ListLabel1037">
    <w:name w:val="ListLabel 1037"/>
    <w:qFormat/>
    <w:rPr>
      <w:rFonts w:cs="OpenSymbol"/>
    </w:rPr>
  </w:style>
  <w:style w:type="character" w:customStyle="1" w:styleId="ListLabel1038">
    <w:name w:val="ListLabel 1038"/>
    <w:qFormat/>
    <w:rPr>
      <w:rFonts w:cs="OpenSymbol"/>
    </w:rPr>
  </w:style>
  <w:style w:type="character" w:customStyle="1" w:styleId="ListLabel1039">
    <w:name w:val="ListLabel 1039"/>
    <w:qFormat/>
    <w:rPr>
      <w:rFonts w:cs="OpenSymbol"/>
    </w:rPr>
  </w:style>
  <w:style w:type="character" w:customStyle="1" w:styleId="ListLabel1040">
    <w:name w:val="ListLabel 1040"/>
    <w:qFormat/>
    <w:rPr>
      <w:rFonts w:cs="OpenSymbol"/>
    </w:rPr>
  </w:style>
  <w:style w:type="character" w:customStyle="1" w:styleId="ListLabel1041">
    <w:name w:val="ListLabel 1041"/>
    <w:qFormat/>
    <w:rPr>
      <w:rFonts w:cs="OpenSymbol"/>
    </w:rPr>
  </w:style>
  <w:style w:type="character" w:customStyle="1" w:styleId="ListLabel1042">
    <w:name w:val="ListLabel 1042"/>
    <w:qFormat/>
    <w:rPr>
      <w:rFonts w:cs="OpenSymbol"/>
    </w:rPr>
  </w:style>
  <w:style w:type="character" w:customStyle="1" w:styleId="ListLabel1043">
    <w:name w:val="ListLabel 1043"/>
    <w:qFormat/>
    <w:rPr>
      <w:rFonts w:cs="OpenSymbol"/>
    </w:rPr>
  </w:style>
  <w:style w:type="character" w:customStyle="1" w:styleId="ListLabel1044">
    <w:name w:val="ListLabel 1044"/>
    <w:qFormat/>
    <w:rPr>
      <w:rFonts w:cs="OpenSymbol"/>
    </w:rPr>
  </w:style>
  <w:style w:type="character" w:customStyle="1" w:styleId="ListLabel1045">
    <w:name w:val="ListLabel 1045"/>
    <w:qFormat/>
    <w:rPr>
      <w:rFonts w:cs="OpenSymbol"/>
    </w:rPr>
  </w:style>
  <w:style w:type="character" w:customStyle="1" w:styleId="ListLabel1046">
    <w:name w:val="ListLabel 1046"/>
    <w:qFormat/>
    <w:rPr>
      <w:rFonts w:cs="OpenSymbol"/>
    </w:rPr>
  </w:style>
  <w:style w:type="character" w:customStyle="1" w:styleId="ListLabel1047">
    <w:name w:val="ListLabel 1047"/>
    <w:qFormat/>
    <w:rPr>
      <w:rFonts w:cs="OpenSymbol"/>
    </w:rPr>
  </w:style>
  <w:style w:type="character" w:customStyle="1" w:styleId="ListLabel1048">
    <w:name w:val="ListLabel 1048"/>
    <w:qFormat/>
    <w:rPr>
      <w:rFonts w:cs="OpenSymbol"/>
    </w:rPr>
  </w:style>
  <w:style w:type="character" w:customStyle="1" w:styleId="ListLabel1049">
    <w:name w:val="ListLabel 1049"/>
    <w:qFormat/>
    <w:rPr>
      <w:rFonts w:cs="OpenSymbol"/>
    </w:rPr>
  </w:style>
  <w:style w:type="character" w:customStyle="1" w:styleId="ListLabel1050">
    <w:name w:val="ListLabel 1050"/>
    <w:qFormat/>
    <w:rPr>
      <w:rFonts w:cs="OpenSymbol"/>
    </w:rPr>
  </w:style>
  <w:style w:type="character" w:customStyle="1" w:styleId="ListLabel1051">
    <w:name w:val="ListLabel 1051"/>
    <w:qFormat/>
    <w:rPr>
      <w:rFonts w:cs="OpenSymbol"/>
    </w:rPr>
  </w:style>
  <w:style w:type="character" w:customStyle="1" w:styleId="ListLabel1052">
    <w:name w:val="ListLabel 1052"/>
    <w:qFormat/>
    <w:rPr>
      <w:rFonts w:cs="OpenSymbol"/>
    </w:rPr>
  </w:style>
  <w:style w:type="character" w:customStyle="1" w:styleId="ListLabel1053">
    <w:name w:val="ListLabel 1053"/>
    <w:qFormat/>
    <w:rPr>
      <w:rFonts w:cs="OpenSymbol"/>
    </w:rPr>
  </w:style>
  <w:style w:type="character" w:customStyle="1" w:styleId="ListLabel1054">
    <w:name w:val="ListLabel 1054"/>
    <w:qFormat/>
    <w:rPr>
      <w:rFonts w:cs="OpenSymbol"/>
    </w:rPr>
  </w:style>
  <w:style w:type="character" w:customStyle="1" w:styleId="ListLabel1055">
    <w:name w:val="ListLabel 1055"/>
    <w:qFormat/>
    <w:rPr>
      <w:rFonts w:cs="OpenSymbol"/>
    </w:rPr>
  </w:style>
  <w:style w:type="character" w:customStyle="1" w:styleId="ListLabel1056">
    <w:name w:val="ListLabel 1056"/>
    <w:qFormat/>
    <w:rPr>
      <w:rFonts w:cs="OpenSymbol"/>
    </w:rPr>
  </w:style>
  <w:style w:type="character" w:customStyle="1" w:styleId="ListLabel1057">
    <w:name w:val="ListLabel 1057"/>
    <w:qFormat/>
    <w:rPr>
      <w:rFonts w:cs="OpenSymbol"/>
    </w:rPr>
  </w:style>
  <w:style w:type="character" w:customStyle="1" w:styleId="ListLabel1058">
    <w:name w:val="ListLabel 1058"/>
    <w:qFormat/>
    <w:rPr>
      <w:rFonts w:cs="OpenSymbol"/>
    </w:rPr>
  </w:style>
  <w:style w:type="character" w:customStyle="1" w:styleId="ListLabel1059">
    <w:name w:val="ListLabel 1059"/>
    <w:qFormat/>
    <w:rPr>
      <w:rFonts w:cs="OpenSymbol"/>
    </w:rPr>
  </w:style>
  <w:style w:type="character" w:customStyle="1" w:styleId="ListLabel1060">
    <w:name w:val="ListLabel 1060"/>
    <w:qFormat/>
    <w:rPr>
      <w:rFonts w:cs="OpenSymbol"/>
    </w:rPr>
  </w:style>
  <w:style w:type="character" w:customStyle="1" w:styleId="ListLabel1061">
    <w:name w:val="ListLabel 1061"/>
    <w:qFormat/>
    <w:rPr>
      <w:rFonts w:cs="OpenSymbol"/>
    </w:rPr>
  </w:style>
  <w:style w:type="character" w:customStyle="1" w:styleId="ListLabel1062">
    <w:name w:val="ListLabel 1062"/>
    <w:qFormat/>
    <w:rPr>
      <w:rFonts w:cs="OpenSymbol"/>
    </w:rPr>
  </w:style>
  <w:style w:type="character" w:customStyle="1" w:styleId="ListLabel1063">
    <w:name w:val="ListLabel 1063"/>
    <w:qFormat/>
    <w:rPr>
      <w:rFonts w:cs="OpenSymbol"/>
    </w:rPr>
  </w:style>
  <w:style w:type="character" w:customStyle="1" w:styleId="ListLabel1064">
    <w:name w:val="ListLabel 1064"/>
    <w:qFormat/>
    <w:rPr>
      <w:rFonts w:cs="OpenSymbol"/>
    </w:rPr>
  </w:style>
  <w:style w:type="character" w:customStyle="1" w:styleId="ListLabel1065">
    <w:name w:val="ListLabel 1065"/>
    <w:qFormat/>
    <w:rPr>
      <w:rFonts w:cs="OpenSymbol"/>
    </w:rPr>
  </w:style>
  <w:style w:type="character" w:customStyle="1" w:styleId="ListLabel1066">
    <w:name w:val="ListLabel 1066"/>
    <w:qFormat/>
    <w:rPr>
      <w:rFonts w:cs="OpenSymbol"/>
    </w:rPr>
  </w:style>
  <w:style w:type="character" w:customStyle="1" w:styleId="ListLabel1067">
    <w:name w:val="ListLabel 1067"/>
    <w:qFormat/>
    <w:rPr>
      <w:rFonts w:cs="OpenSymbol"/>
    </w:rPr>
  </w:style>
  <w:style w:type="character" w:customStyle="1" w:styleId="ListLabel1068">
    <w:name w:val="ListLabel 1068"/>
    <w:qFormat/>
    <w:rPr>
      <w:rFonts w:cs="OpenSymbol"/>
    </w:rPr>
  </w:style>
  <w:style w:type="character" w:customStyle="1" w:styleId="ListLabel1069">
    <w:name w:val="ListLabel 1069"/>
    <w:qFormat/>
    <w:rPr>
      <w:rFonts w:cs="OpenSymbol"/>
    </w:rPr>
  </w:style>
  <w:style w:type="character" w:customStyle="1" w:styleId="ListLabel1070">
    <w:name w:val="ListLabel 1070"/>
    <w:qFormat/>
    <w:rPr>
      <w:rFonts w:cs="OpenSymbol"/>
    </w:rPr>
  </w:style>
  <w:style w:type="character" w:customStyle="1" w:styleId="ListLabel1071">
    <w:name w:val="ListLabel 1071"/>
    <w:qFormat/>
    <w:rPr>
      <w:rFonts w:cs="OpenSymbol"/>
    </w:rPr>
  </w:style>
  <w:style w:type="character" w:customStyle="1" w:styleId="ListLabel1072">
    <w:name w:val="ListLabel 1072"/>
    <w:qFormat/>
    <w:rPr>
      <w:rFonts w:cs="OpenSymbol"/>
    </w:rPr>
  </w:style>
  <w:style w:type="character" w:customStyle="1" w:styleId="ListLabel1073">
    <w:name w:val="ListLabel 1073"/>
    <w:qFormat/>
    <w:rPr>
      <w:rFonts w:cs="OpenSymbol"/>
    </w:rPr>
  </w:style>
  <w:style w:type="character" w:customStyle="1" w:styleId="ListLabel1074">
    <w:name w:val="ListLabel 1074"/>
    <w:qFormat/>
    <w:rPr>
      <w:rFonts w:cs="OpenSymbol"/>
    </w:rPr>
  </w:style>
  <w:style w:type="character" w:customStyle="1" w:styleId="ListLabel1075">
    <w:name w:val="ListLabel 1075"/>
    <w:qFormat/>
    <w:rPr>
      <w:rFonts w:cs="OpenSymbol"/>
    </w:rPr>
  </w:style>
  <w:style w:type="character" w:customStyle="1" w:styleId="ListLabel1076">
    <w:name w:val="ListLabel 1076"/>
    <w:qFormat/>
    <w:rPr>
      <w:rFonts w:cs="OpenSymbol"/>
    </w:rPr>
  </w:style>
  <w:style w:type="character" w:customStyle="1" w:styleId="ListLabel1077">
    <w:name w:val="ListLabel 1077"/>
    <w:qFormat/>
    <w:rPr>
      <w:rFonts w:cs="OpenSymbol"/>
    </w:rPr>
  </w:style>
  <w:style w:type="character" w:customStyle="1" w:styleId="ListLabel1078">
    <w:name w:val="ListLabel 1078"/>
    <w:qFormat/>
    <w:rPr>
      <w:rFonts w:cs="OpenSymbol"/>
    </w:rPr>
  </w:style>
  <w:style w:type="character" w:customStyle="1" w:styleId="ListLabel1079">
    <w:name w:val="ListLabel 1079"/>
    <w:qFormat/>
    <w:rPr>
      <w:rFonts w:cs="OpenSymbol"/>
    </w:rPr>
  </w:style>
  <w:style w:type="character" w:customStyle="1" w:styleId="ListLabel1080">
    <w:name w:val="ListLabel 1080"/>
    <w:qFormat/>
    <w:rPr>
      <w:rFonts w:cs="OpenSymbol"/>
    </w:rPr>
  </w:style>
  <w:style w:type="character" w:customStyle="1" w:styleId="ListLabel1081">
    <w:name w:val="ListLabel 1081"/>
    <w:qFormat/>
    <w:rPr>
      <w:rFonts w:cs="OpenSymbol"/>
    </w:rPr>
  </w:style>
  <w:style w:type="character" w:customStyle="1" w:styleId="ListLabel1082">
    <w:name w:val="ListLabel 1082"/>
    <w:qFormat/>
    <w:rPr>
      <w:rFonts w:cs="OpenSymbol"/>
    </w:rPr>
  </w:style>
  <w:style w:type="character" w:customStyle="1" w:styleId="ListLabel1083">
    <w:name w:val="ListLabel 1083"/>
    <w:qFormat/>
    <w:rPr>
      <w:rFonts w:cs="OpenSymbol"/>
    </w:rPr>
  </w:style>
  <w:style w:type="character" w:customStyle="1" w:styleId="ListLabel1084">
    <w:name w:val="ListLabel 1084"/>
    <w:qFormat/>
    <w:rPr>
      <w:rFonts w:cs="OpenSymbol"/>
    </w:rPr>
  </w:style>
  <w:style w:type="character" w:customStyle="1" w:styleId="ListLabel1085">
    <w:name w:val="ListLabel 1085"/>
    <w:qFormat/>
    <w:rPr>
      <w:rFonts w:cs="OpenSymbol"/>
    </w:rPr>
  </w:style>
  <w:style w:type="character" w:customStyle="1" w:styleId="ListLabel1086">
    <w:name w:val="ListLabel 1086"/>
    <w:qFormat/>
    <w:rPr>
      <w:rFonts w:cs="OpenSymbol"/>
    </w:rPr>
  </w:style>
  <w:style w:type="character" w:customStyle="1" w:styleId="ListLabel1087">
    <w:name w:val="ListLabel 1087"/>
    <w:qFormat/>
    <w:rPr>
      <w:rFonts w:cs="OpenSymbol"/>
    </w:rPr>
  </w:style>
  <w:style w:type="character" w:customStyle="1" w:styleId="ListLabel1088">
    <w:name w:val="ListLabel 1088"/>
    <w:qFormat/>
    <w:rPr>
      <w:rFonts w:cs="OpenSymbol"/>
    </w:rPr>
  </w:style>
  <w:style w:type="character" w:customStyle="1" w:styleId="ListLabel1089">
    <w:name w:val="ListLabel 1089"/>
    <w:qFormat/>
    <w:rPr>
      <w:rFonts w:cs="OpenSymbol"/>
    </w:rPr>
  </w:style>
  <w:style w:type="character" w:customStyle="1" w:styleId="ListLabel1090">
    <w:name w:val="ListLabel 1090"/>
    <w:qFormat/>
    <w:rPr>
      <w:rFonts w:cs="OpenSymbol"/>
    </w:rPr>
  </w:style>
  <w:style w:type="character" w:customStyle="1" w:styleId="ListLabel1091">
    <w:name w:val="ListLabel 1091"/>
    <w:qFormat/>
    <w:rPr>
      <w:rFonts w:cs="OpenSymbol"/>
    </w:rPr>
  </w:style>
  <w:style w:type="character" w:customStyle="1" w:styleId="ListLabel1092">
    <w:name w:val="ListLabel 1092"/>
    <w:qFormat/>
    <w:rPr>
      <w:rFonts w:cs="OpenSymbol"/>
    </w:rPr>
  </w:style>
  <w:style w:type="character" w:customStyle="1" w:styleId="ListLabel1093">
    <w:name w:val="ListLabel 1093"/>
    <w:qFormat/>
    <w:rPr>
      <w:rFonts w:cs="OpenSymbol"/>
    </w:rPr>
  </w:style>
  <w:style w:type="character" w:customStyle="1" w:styleId="ListLabel1094">
    <w:name w:val="ListLabel 1094"/>
    <w:qFormat/>
    <w:rPr>
      <w:rFonts w:cs="OpenSymbol"/>
    </w:rPr>
  </w:style>
  <w:style w:type="character" w:customStyle="1" w:styleId="ListLabel1095">
    <w:name w:val="ListLabel 1095"/>
    <w:qFormat/>
    <w:rPr>
      <w:rFonts w:cs="OpenSymbol"/>
    </w:rPr>
  </w:style>
  <w:style w:type="character" w:customStyle="1" w:styleId="ListLabel1096">
    <w:name w:val="ListLabel 1096"/>
    <w:qFormat/>
    <w:rPr>
      <w:rFonts w:cs="OpenSymbol"/>
    </w:rPr>
  </w:style>
  <w:style w:type="character" w:customStyle="1" w:styleId="ListLabel1097">
    <w:name w:val="ListLabel 1097"/>
    <w:qFormat/>
    <w:rPr>
      <w:rFonts w:cs="OpenSymbol"/>
    </w:rPr>
  </w:style>
  <w:style w:type="character" w:customStyle="1" w:styleId="ListLabel1098">
    <w:name w:val="ListLabel 1098"/>
    <w:qFormat/>
  </w:style>
  <w:style w:type="character" w:customStyle="1" w:styleId="ListLabel1099">
    <w:name w:val="ListLabel 1099"/>
    <w:qFormat/>
  </w:style>
  <w:style w:type="character" w:customStyle="1" w:styleId="ListLabel1100">
    <w:name w:val="ListLabel 1100"/>
    <w:qFormat/>
    <w:rPr>
      <w:b w:val="0"/>
      <w:i w:val="0"/>
      <w:caps w:val="0"/>
      <w:smallCaps w:val="0"/>
      <w:color w:val="0C419A"/>
      <w:spacing w:val="0"/>
      <w:sz w:val="21"/>
      <w:szCs w:val="21"/>
      <w:u w:val="single"/>
    </w:rPr>
  </w:style>
  <w:style w:type="character" w:customStyle="1" w:styleId="ListLabel1101">
    <w:name w:val="ListLabel 1101"/>
    <w:qFormat/>
    <w:rPr>
      <w:b w:val="0"/>
      <w:i w:val="0"/>
      <w:caps w:val="0"/>
      <w:smallCaps w:val="0"/>
      <w:spacing w:val="0"/>
      <w:sz w:val="18"/>
      <w:szCs w:val="18"/>
      <w:highlight w:val="white"/>
      <w:u w:val="single"/>
    </w:rPr>
  </w:style>
  <w:style w:type="character" w:customStyle="1" w:styleId="ListLabel1102">
    <w:name w:val="ListLabel 1102"/>
    <w:qFormat/>
    <w:rPr>
      <w:b w:val="0"/>
      <w:i w:val="0"/>
      <w:caps w:val="0"/>
      <w:smallCaps w:val="0"/>
      <w:color w:val="1155CC"/>
      <w:spacing w:val="0"/>
      <w:sz w:val="18"/>
      <w:szCs w:val="18"/>
      <w:highlight w:val="white"/>
    </w:rPr>
  </w:style>
  <w:style w:type="character" w:customStyle="1" w:styleId="ListLabel1103">
    <w:name w:val="ListLabel 1103"/>
    <w:qFormat/>
    <w:rPr>
      <w:sz w:val="18"/>
      <w:szCs w:val="18"/>
    </w:rPr>
  </w:style>
  <w:style w:type="character" w:customStyle="1" w:styleId="ListLabel1104">
    <w:name w:val="ListLabel 1104"/>
    <w:qFormat/>
    <w:rPr>
      <w:b w:val="0"/>
      <w:i w:val="0"/>
      <w:caps w:val="0"/>
      <w:smallCaps w:val="0"/>
      <w:color w:val="999999"/>
      <w:spacing w:val="0"/>
      <w:sz w:val="18"/>
      <w:szCs w:val="18"/>
    </w:rPr>
  </w:style>
  <w:style w:type="character" w:customStyle="1" w:styleId="ListLabel1105">
    <w:name w:val="ListLabel 1105"/>
    <w:qFormat/>
    <w:rPr>
      <w:b w:val="0"/>
      <w:i w:val="0"/>
      <w:caps w:val="0"/>
      <w:smallCaps w:val="0"/>
      <w:color w:val="0066CC"/>
      <w:spacing w:val="0"/>
      <w:sz w:val="18"/>
      <w:szCs w:val="18"/>
    </w:rPr>
  </w:style>
  <w:style w:type="character" w:customStyle="1" w:styleId="ListLabel1106">
    <w:name w:val="ListLabel 1106"/>
    <w:qFormat/>
    <w:rPr>
      <w:b w:val="0"/>
      <w:i w:val="0"/>
      <w:caps w:val="0"/>
      <w:smallCaps w:val="0"/>
      <w:color w:val="1D598F"/>
      <w:spacing w:val="0"/>
      <w:sz w:val="18"/>
      <w:szCs w:val="18"/>
    </w:rPr>
  </w:style>
  <w:style w:type="character" w:customStyle="1" w:styleId="ListLabel1107">
    <w:name w:val="ListLabel 1107"/>
    <w:qFormat/>
    <w:rPr>
      <w:rFonts w:cs="OpenSymbol"/>
      <w:b w:val="0"/>
      <w:sz w:val="21"/>
    </w:rPr>
  </w:style>
  <w:style w:type="character" w:customStyle="1" w:styleId="ListLabel1108">
    <w:name w:val="ListLabel 1108"/>
    <w:qFormat/>
    <w:rPr>
      <w:rFonts w:cs="OpenSymbol"/>
      <w:b w:val="0"/>
      <w:sz w:val="21"/>
    </w:rPr>
  </w:style>
  <w:style w:type="character" w:customStyle="1" w:styleId="ListLabel1109">
    <w:name w:val="ListLabel 1109"/>
    <w:qFormat/>
    <w:rPr>
      <w:rFonts w:cs="OpenSymbol"/>
    </w:rPr>
  </w:style>
  <w:style w:type="character" w:customStyle="1" w:styleId="ListLabel1110">
    <w:name w:val="ListLabel 1110"/>
    <w:qFormat/>
    <w:rPr>
      <w:rFonts w:cs="OpenSymbol"/>
    </w:rPr>
  </w:style>
  <w:style w:type="character" w:customStyle="1" w:styleId="ListLabel1111">
    <w:name w:val="ListLabel 1111"/>
    <w:qFormat/>
    <w:rPr>
      <w:rFonts w:cs="OpenSymbol"/>
    </w:rPr>
  </w:style>
  <w:style w:type="character" w:customStyle="1" w:styleId="ListLabel1112">
    <w:name w:val="ListLabel 1112"/>
    <w:qFormat/>
    <w:rPr>
      <w:rFonts w:cs="OpenSymbol"/>
    </w:rPr>
  </w:style>
  <w:style w:type="character" w:customStyle="1" w:styleId="ListLabel1113">
    <w:name w:val="ListLabel 1113"/>
    <w:qFormat/>
    <w:rPr>
      <w:rFonts w:cs="OpenSymbol"/>
    </w:rPr>
  </w:style>
  <w:style w:type="character" w:customStyle="1" w:styleId="ListLabel1114">
    <w:name w:val="ListLabel 1114"/>
    <w:qFormat/>
    <w:rPr>
      <w:rFonts w:cs="OpenSymbol"/>
    </w:rPr>
  </w:style>
  <w:style w:type="character" w:customStyle="1" w:styleId="ListLabel1115">
    <w:name w:val="ListLabel 1115"/>
    <w:qFormat/>
    <w:rPr>
      <w:rFonts w:cs="OpenSymbol"/>
    </w:rPr>
  </w:style>
  <w:style w:type="character" w:customStyle="1" w:styleId="ListLabel1116">
    <w:name w:val="ListLabel 1116"/>
    <w:qFormat/>
    <w:rPr>
      <w:rFonts w:cs="OpenSymbol"/>
    </w:rPr>
  </w:style>
  <w:style w:type="character" w:customStyle="1" w:styleId="ListLabel1117">
    <w:name w:val="ListLabel 1117"/>
    <w:qFormat/>
    <w:rPr>
      <w:rFonts w:cs="OpenSymbol"/>
    </w:rPr>
  </w:style>
  <w:style w:type="character" w:customStyle="1" w:styleId="ListLabel1118">
    <w:name w:val="ListLabel 1118"/>
    <w:qFormat/>
    <w:rPr>
      <w:rFonts w:cs="OpenSymbol"/>
    </w:rPr>
  </w:style>
  <w:style w:type="character" w:customStyle="1" w:styleId="ListLabel1119">
    <w:name w:val="ListLabel 1119"/>
    <w:qFormat/>
    <w:rPr>
      <w:rFonts w:cs="OpenSymbol"/>
    </w:rPr>
  </w:style>
  <w:style w:type="character" w:customStyle="1" w:styleId="ListLabel1120">
    <w:name w:val="ListLabel 1120"/>
    <w:qFormat/>
    <w:rPr>
      <w:rFonts w:cs="OpenSymbol"/>
    </w:rPr>
  </w:style>
  <w:style w:type="character" w:customStyle="1" w:styleId="ListLabel1121">
    <w:name w:val="ListLabel 1121"/>
    <w:qFormat/>
    <w:rPr>
      <w:rFonts w:cs="OpenSymbol"/>
    </w:rPr>
  </w:style>
  <w:style w:type="character" w:customStyle="1" w:styleId="ListLabel1122">
    <w:name w:val="ListLabel 1122"/>
    <w:qFormat/>
    <w:rPr>
      <w:rFonts w:cs="OpenSymbol"/>
    </w:rPr>
  </w:style>
  <w:style w:type="character" w:customStyle="1" w:styleId="ListLabel1123">
    <w:name w:val="ListLabel 1123"/>
    <w:qFormat/>
    <w:rPr>
      <w:rFonts w:cs="OpenSymbol"/>
    </w:rPr>
  </w:style>
  <w:style w:type="character" w:customStyle="1" w:styleId="ListLabel1124">
    <w:name w:val="ListLabel 1124"/>
    <w:qFormat/>
    <w:rPr>
      <w:rFonts w:cs="OpenSymbol"/>
    </w:rPr>
  </w:style>
  <w:style w:type="character" w:customStyle="1" w:styleId="ListLabel1125">
    <w:name w:val="ListLabel 1125"/>
    <w:qFormat/>
    <w:rPr>
      <w:rFonts w:cs="OpenSymbol"/>
    </w:rPr>
  </w:style>
  <w:style w:type="character" w:customStyle="1" w:styleId="ListLabel1126">
    <w:name w:val="ListLabel 1126"/>
    <w:qFormat/>
    <w:rPr>
      <w:rFonts w:cs="OpenSymbol"/>
    </w:rPr>
  </w:style>
  <w:style w:type="character" w:customStyle="1" w:styleId="ListLabel1127">
    <w:name w:val="ListLabel 1127"/>
    <w:qFormat/>
    <w:rPr>
      <w:rFonts w:ascii="Times New Roman" w:hAnsi="Times New Roman" w:cs="OpenSymbol"/>
      <w:b w:val="0"/>
      <w:sz w:val="21"/>
    </w:rPr>
  </w:style>
  <w:style w:type="character" w:customStyle="1" w:styleId="ListLabel1128">
    <w:name w:val="ListLabel 1128"/>
    <w:qFormat/>
    <w:rPr>
      <w:rFonts w:cs="OpenSymbol"/>
    </w:rPr>
  </w:style>
  <w:style w:type="character" w:customStyle="1" w:styleId="ListLabel1129">
    <w:name w:val="ListLabel 1129"/>
    <w:qFormat/>
    <w:rPr>
      <w:rFonts w:cs="OpenSymbol"/>
    </w:rPr>
  </w:style>
  <w:style w:type="character" w:customStyle="1" w:styleId="ListLabel1130">
    <w:name w:val="ListLabel 1130"/>
    <w:qFormat/>
    <w:rPr>
      <w:rFonts w:cs="OpenSymbol"/>
    </w:rPr>
  </w:style>
  <w:style w:type="character" w:customStyle="1" w:styleId="ListLabel1131">
    <w:name w:val="ListLabel 1131"/>
    <w:qFormat/>
    <w:rPr>
      <w:rFonts w:cs="OpenSymbol"/>
    </w:rPr>
  </w:style>
  <w:style w:type="character" w:customStyle="1" w:styleId="ListLabel1132">
    <w:name w:val="ListLabel 1132"/>
    <w:qFormat/>
    <w:rPr>
      <w:rFonts w:cs="OpenSymbol"/>
    </w:rPr>
  </w:style>
  <w:style w:type="character" w:customStyle="1" w:styleId="ListLabel1133">
    <w:name w:val="ListLabel 1133"/>
    <w:qFormat/>
    <w:rPr>
      <w:rFonts w:cs="OpenSymbol"/>
    </w:rPr>
  </w:style>
  <w:style w:type="character" w:customStyle="1" w:styleId="ListLabel1134">
    <w:name w:val="ListLabel 1134"/>
    <w:qFormat/>
    <w:rPr>
      <w:rFonts w:cs="OpenSymbol"/>
    </w:rPr>
  </w:style>
  <w:style w:type="character" w:customStyle="1" w:styleId="ListLabel1135">
    <w:name w:val="ListLabel 1135"/>
    <w:qFormat/>
    <w:rPr>
      <w:rFonts w:cs="OpenSymbol"/>
    </w:rPr>
  </w:style>
  <w:style w:type="character" w:customStyle="1" w:styleId="ListLabel1136">
    <w:name w:val="ListLabel 1136"/>
    <w:qFormat/>
    <w:rPr>
      <w:rFonts w:cs="OpenSymbol"/>
    </w:rPr>
  </w:style>
  <w:style w:type="character" w:customStyle="1" w:styleId="ListLabel1137">
    <w:name w:val="ListLabel 1137"/>
    <w:qFormat/>
    <w:rPr>
      <w:rFonts w:cs="OpenSymbol"/>
    </w:rPr>
  </w:style>
  <w:style w:type="character" w:customStyle="1" w:styleId="ListLabel1138">
    <w:name w:val="ListLabel 1138"/>
    <w:qFormat/>
    <w:rPr>
      <w:rFonts w:cs="OpenSymbol"/>
    </w:rPr>
  </w:style>
  <w:style w:type="character" w:customStyle="1" w:styleId="ListLabel1139">
    <w:name w:val="ListLabel 1139"/>
    <w:qFormat/>
    <w:rPr>
      <w:rFonts w:cs="OpenSymbol"/>
    </w:rPr>
  </w:style>
  <w:style w:type="character" w:customStyle="1" w:styleId="ListLabel1140">
    <w:name w:val="ListLabel 1140"/>
    <w:qFormat/>
    <w:rPr>
      <w:rFonts w:cs="OpenSymbol"/>
    </w:rPr>
  </w:style>
  <w:style w:type="character" w:customStyle="1" w:styleId="ListLabel1141">
    <w:name w:val="ListLabel 1141"/>
    <w:qFormat/>
    <w:rPr>
      <w:rFonts w:cs="OpenSymbol"/>
    </w:rPr>
  </w:style>
  <w:style w:type="character" w:customStyle="1" w:styleId="ListLabel1142">
    <w:name w:val="ListLabel 1142"/>
    <w:qFormat/>
    <w:rPr>
      <w:rFonts w:cs="OpenSymbol"/>
    </w:rPr>
  </w:style>
  <w:style w:type="character" w:customStyle="1" w:styleId="ListLabel1143">
    <w:name w:val="ListLabel 1143"/>
    <w:qFormat/>
    <w:rPr>
      <w:rFonts w:cs="OpenSymbol"/>
    </w:rPr>
  </w:style>
  <w:style w:type="character" w:customStyle="1" w:styleId="ListLabel1144">
    <w:name w:val="ListLabel 1144"/>
    <w:qFormat/>
    <w:rPr>
      <w:rFonts w:cs="OpenSymbol"/>
    </w:rPr>
  </w:style>
  <w:style w:type="character" w:customStyle="1" w:styleId="ListLabel1145">
    <w:name w:val="ListLabel 1145"/>
    <w:qFormat/>
    <w:rPr>
      <w:rFonts w:cs="OpenSymbol"/>
    </w:rPr>
  </w:style>
  <w:style w:type="character" w:customStyle="1" w:styleId="ListLabel1146">
    <w:name w:val="ListLabel 1146"/>
    <w:qFormat/>
    <w:rPr>
      <w:rFonts w:cs="OpenSymbol"/>
    </w:rPr>
  </w:style>
  <w:style w:type="character" w:customStyle="1" w:styleId="ListLabel1147">
    <w:name w:val="ListLabel 1147"/>
    <w:qFormat/>
    <w:rPr>
      <w:rFonts w:cs="OpenSymbol"/>
    </w:rPr>
  </w:style>
  <w:style w:type="character" w:customStyle="1" w:styleId="ListLabel1148">
    <w:name w:val="ListLabel 1148"/>
    <w:qFormat/>
    <w:rPr>
      <w:rFonts w:cs="OpenSymbol"/>
    </w:rPr>
  </w:style>
  <w:style w:type="character" w:customStyle="1" w:styleId="ListLabel1149">
    <w:name w:val="ListLabel 1149"/>
    <w:qFormat/>
    <w:rPr>
      <w:rFonts w:cs="OpenSymbol"/>
    </w:rPr>
  </w:style>
  <w:style w:type="character" w:customStyle="1" w:styleId="ListLabel1150">
    <w:name w:val="ListLabel 1150"/>
    <w:qFormat/>
    <w:rPr>
      <w:rFonts w:cs="OpenSymbol"/>
    </w:rPr>
  </w:style>
  <w:style w:type="character" w:customStyle="1" w:styleId="ListLabel1151">
    <w:name w:val="ListLabel 1151"/>
    <w:qFormat/>
    <w:rPr>
      <w:rFonts w:cs="OpenSymbol"/>
    </w:rPr>
  </w:style>
  <w:style w:type="character" w:customStyle="1" w:styleId="ListLabel1152">
    <w:name w:val="ListLabel 1152"/>
    <w:qFormat/>
    <w:rPr>
      <w:rFonts w:cs="OpenSymbol"/>
    </w:rPr>
  </w:style>
  <w:style w:type="character" w:customStyle="1" w:styleId="ListLabel1153">
    <w:name w:val="ListLabel 1153"/>
    <w:qFormat/>
    <w:rPr>
      <w:rFonts w:cs="OpenSymbol"/>
    </w:rPr>
  </w:style>
  <w:style w:type="character" w:customStyle="1" w:styleId="ListLabel1154">
    <w:name w:val="ListLabel 1154"/>
    <w:qFormat/>
    <w:rPr>
      <w:rFonts w:cs="OpenSymbol"/>
    </w:rPr>
  </w:style>
  <w:style w:type="character" w:customStyle="1" w:styleId="ListLabel1155">
    <w:name w:val="ListLabel 1155"/>
    <w:qFormat/>
    <w:rPr>
      <w:rFonts w:cs="OpenSymbol"/>
    </w:rPr>
  </w:style>
  <w:style w:type="character" w:customStyle="1" w:styleId="ListLabel1156">
    <w:name w:val="ListLabel 1156"/>
    <w:qFormat/>
    <w:rPr>
      <w:rFonts w:cs="OpenSymbol"/>
    </w:rPr>
  </w:style>
  <w:style w:type="character" w:customStyle="1" w:styleId="ListLabel1157">
    <w:name w:val="ListLabel 1157"/>
    <w:qFormat/>
    <w:rPr>
      <w:rFonts w:cs="OpenSymbol"/>
    </w:rPr>
  </w:style>
  <w:style w:type="character" w:customStyle="1" w:styleId="ListLabel1158">
    <w:name w:val="ListLabel 1158"/>
    <w:qFormat/>
    <w:rPr>
      <w:rFonts w:cs="OpenSymbol"/>
    </w:rPr>
  </w:style>
  <w:style w:type="character" w:customStyle="1" w:styleId="ListLabel1159">
    <w:name w:val="ListLabel 1159"/>
    <w:qFormat/>
    <w:rPr>
      <w:rFonts w:cs="OpenSymbol"/>
    </w:rPr>
  </w:style>
  <w:style w:type="character" w:customStyle="1" w:styleId="ListLabel1160">
    <w:name w:val="ListLabel 1160"/>
    <w:qFormat/>
    <w:rPr>
      <w:rFonts w:cs="OpenSymbol"/>
    </w:rPr>
  </w:style>
  <w:style w:type="character" w:customStyle="1" w:styleId="ListLabel1161">
    <w:name w:val="ListLabel 1161"/>
    <w:qFormat/>
    <w:rPr>
      <w:rFonts w:cs="OpenSymbol"/>
    </w:rPr>
  </w:style>
  <w:style w:type="character" w:customStyle="1" w:styleId="ListLabel1162">
    <w:name w:val="ListLabel 1162"/>
    <w:qFormat/>
    <w:rPr>
      <w:rFonts w:cs="OpenSymbol"/>
    </w:rPr>
  </w:style>
  <w:style w:type="character" w:customStyle="1" w:styleId="ListLabel1163">
    <w:name w:val="ListLabel 1163"/>
    <w:qFormat/>
    <w:rPr>
      <w:rFonts w:cs="OpenSymbol"/>
    </w:rPr>
  </w:style>
  <w:style w:type="character" w:customStyle="1" w:styleId="ListLabel1164">
    <w:name w:val="ListLabel 1164"/>
    <w:qFormat/>
    <w:rPr>
      <w:rFonts w:cs="OpenSymbol"/>
    </w:rPr>
  </w:style>
  <w:style w:type="character" w:customStyle="1" w:styleId="ListLabel1165">
    <w:name w:val="ListLabel 1165"/>
    <w:qFormat/>
    <w:rPr>
      <w:rFonts w:cs="OpenSymbol"/>
    </w:rPr>
  </w:style>
  <w:style w:type="character" w:customStyle="1" w:styleId="ListLabel1166">
    <w:name w:val="ListLabel 1166"/>
    <w:qFormat/>
    <w:rPr>
      <w:rFonts w:cs="OpenSymbol"/>
    </w:rPr>
  </w:style>
  <w:style w:type="character" w:customStyle="1" w:styleId="ListLabel1167">
    <w:name w:val="ListLabel 1167"/>
    <w:qFormat/>
    <w:rPr>
      <w:rFonts w:cs="OpenSymbol"/>
    </w:rPr>
  </w:style>
  <w:style w:type="character" w:customStyle="1" w:styleId="ListLabel1168">
    <w:name w:val="ListLabel 1168"/>
    <w:qFormat/>
    <w:rPr>
      <w:rFonts w:cs="OpenSymbol"/>
    </w:rPr>
  </w:style>
  <w:style w:type="character" w:customStyle="1" w:styleId="ListLabel1169">
    <w:name w:val="ListLabel 1169"/>
    <w:qFormat/>
    <w:rPr>
      <w:rFonts w:cs="OpenSymbol"/>
    </w:rPr>
  </w:style>
  <w:style w:type="character" w:customStyle="1" w:styleId="ListLabel1170">
    <w:name w:val="ListLabel 1170"/>
    <w:qFormat/>
    <w:rPr>
      <w:rFonts w:cs="OpenSymbol"/>
    </w:rPr>
  </w:style>
  <w:style w:type="character" w:customStyle="1" w:styleId="ListLabel1171">
    <w:name w:val="ListLabel 1171"/>
    <w:qFormat/>
    <w:rPr>
      <w:rFonts w:cs="OpenSymbol"/>
    </w:rPr>
  </w:style>
  <w:style w:type="character" w:customStyle="1" w:styleId="ListLabel1172">
    <w:name w:val="ListLabel 1172"/>
    <w:qFormat/>
    <w:rPr>
      <w:rFonts w:cs="OpenSymbol"/>
    </w:rPr>
  </w:style>
  <w:style w:type="character" w:customStyle="1" w:styleId="ListLabel1173">
    <w:name w:val="ListLabel 1173"/>
    <w:qFormat/>
    <w:rPr>
      <w:rFonts w:ascii="Times New Roman" w:hAnsi="Times New Roman" w:cs="OpenSymbol"/>
    </w:rPr>
  </w:style>
  <w:style w:type="character" w:customStyle="1" w:styleId="ListLabel1174">
    <w:name w:val="ListLabel 1174"/>
    <w:qFormat/>
    <w:rPr>
      <w:rFonts w:cs="OpenSymbol"/>
    </w:rPr>
  </w:style>
  <w:style w:type="character" w:customStyle="1" w:styleId="ListLabel1175">
    <w:name w:val="ListLabel 1175"/>
    <w:qFormat/>
    <w:rPr>
      <w:rFonts w:cs="OpenSymbol"/>
    </w:rPr>
  </w:style>
  <w:style w:type="character" w:customStyle="1" w:styleId="ListLabel1176">
    <w:name w:val="ListLabel 1176"/>
    <w:qFormat/>
    <w:rPr>
      <w:rFonts w:cs="OpenSymbol"/>
    </w:rPr>
  </w:style>
  <w:style w:type="character" w:customStyle="1" w:styleId="ListLabel1177">
    <w:name w:val="ListLabel 1177"/>
    <w:qFormat/>
    <w:rPr>
      <w:rFonts w:cs="OpenSymbol"/>
    </w:rPr>
  </w:style>
  <w:style w:type="character" w:customStyle="1" w:styleId="ListLabel1178">
    <w:name w:val="ListLabel 1178"/>
    <w:qFormat/>
    <w:rPr>
      <w:rFonts w:cs="OpenSymbol"/>
    </w:rPr>
  </w:style>
  <w:style w:type="character" w:customStyle="1" w:styleId="ListLabel1179">
    <w:name w:val="ListLabel 1179"/>
    <w:qFormat/>
    <w:rPr>
      <w:rFonts w:cs="OpenSymbol"/>
    </w:rPr>
  </w:style>
  <w:style w:type="character" w:customStyle="1" w:styleId="ListLabel1180">
    <w:name w:val="ListLabel 1180"/>
    <w:qFormat/>
    <w:rPr>
      <w:rFonts w:cs="OpenSymbol"/>
    </w:rPr>
  </w:style>
  <w:style w:type="character" w:customStyle="1" w:styleId="ListLabel1181">
    <w:name w:val="ListLabel 1181"/>
    <w:qFormat/>
    <w:rPr>
      <w:rFonts w:ascii="Times New Roman" w:hAnsi="Times New Roman" w:cs="OpenSymbol"/>
      <w:b w:val="0"/>
      <w:sz w:val="22"/>
    </w:rPr>
  </w:style>
  <w:style w:type="character" w:customStyle="1" w:styleId="ListLabel1182">
    <w:name w:val="ListLabel 1182"/>
    <w:qFormat/>
    <w:rPr>
      <w:rFonts w:cs="OpenSymbol"/>
    </w:rPr>
  </w:style>
  <w:style w:type="character" w:customStyle="1" w:styleId="ListLabel1183">
    <w:name w:val="ListLabel 1183"/>
    <w:qFormat/>
    <w:rPr>
      <w:rFonts w:cs="OpenSymbol"/>
    </w:rPr>
  </w:style>
  <w:style w:type="character" w:customStyle="1" w:styleId="ListLabel1184">
    <w:name w:val="ListLabel 1184"/>
    <w:qFormat/>
    <w:rPr>
      <w:rFonts w:cs="OpenSymbol"/>
    </w:rPr>
  </w:style>
  <w:style w:type="character" w:customStyle="1" w:styleId="ListLabel1185">
    <w:name w:val="ListLabel 1185"/>
    <w:qFormat/>
    <w:rPr>
      <w:rFonts w:cs="OpenSymbol"/>
    </w:rPr>
  </w:style>
  <w:style w:type="character" w:customStyle="1" w:styleId="ListLabel1186">
    <w:name w:val="ListLabel 1186"/>
    <w:qFormat/>
    <w:rPr>
      <w:rFonts w:cs="OpenSymbol"/>
    </w:rPr>
  </w:style>
  <w:style w:type="character" w:customStyle="1" w:styleId="ListLabel1187">
    <w:name w:val="ListLabel 1187"/>
    <w:qFormat/>
    <w:rPr>
      <w:rFonts w:cs="OpenSymbol"/>
    </w:rPr>
  </w:style>
  <w:style w:type="character" w:customStyle="1" w:styleId="ListLabel1188">
    <w:name w:val="ListLabel 1188"/>
    <w:qFormat/>
    <w:rPr>
      <w:rFonts w:cs="OpenSymbol"/>
    </w:rPr>
  </w:style>
  <w:style w:type="character" w:customStyle="1" w:styleId="ListLabel1189">
    <w:name w:val="ListLabel 1189"/>
    <w:qFormat/>
    <w:rPr>
      <w:rFonts w:cs="OpenSymbol"/>
    </w:rPr>
  </w:style>
  <w:style w:type="character" w:customStyle="1" w:styleId="ListLabel1190">
    <w:name w:val="ListLabel 1190"/>
    <w:qFormat/>
    <w:rPr>
      <w:rFonts w:cs="OpenSymbol"/>
    </w:rPr>
  </w:style>
  <w:style w:type="character" w:customStyle="1" w:styleId="ListLabel1191">
    <w:name w:val="ListLabel 1191"/>
    <w:qFormat/>
    <w:rPr>
      <w:rFonts w:cs="OpenSymbol"/>
    </w:rPr>
  </w:style>
  <w:style w:type="character" w:customStyle="1" w:styleId="ListLabel1192">
    <w:name w:val="ListLabel 1192"/>
    <w:qFormat/>
    <w:rPr>
      <w:rFonts w:cs="OpenSymbol"/>
    </w:rPr>
  </w:style>
  <w:style w:type="character" w:customStyle="1" w:styleId="ListLabel1193">
    <w:name w:val="ListLabel 1193"/>
    <w:qFormat/>
    <w:rPr>
      <w:rFonts w:cs="OpenSymbol"/>
    </w:rPr>
  </w:style>
  <w:style w:type="character" w:customStyle="1" w:styleId="ListLabel1194">
    <w:name w:val="ListLabel 1194"/>
    <w:qFormat/>
    <w:rPr>
      <w:rFonts w:cs="OpenSymbol"/>
    </w:rPr>
  </w:style>
  <w:style w:type="character" w:customStyle="1" w:styleId="ListLabel1195">
    <w:name w:val="ListLabel 1195"/>
    <w:qFormat/>
    <w:rPr>
      <w:rFonts w:cs="OpenSymbol"/>
    </w:rPr>
  </w:style>
  <w:style w:type="character" w:customStyle="1" w:styleId="ListLabel1196">
    <w:name w:val="ListLabel 1196"/>
    <w:qFormat/>
    <w:rPr>
      <w:rFonts w:cs="OpenSymbol"/>
    </w:rPr>
  </w:style>
  <w:style w:type="character" w:customStyle="1" w:styleId="ListLabel1197">
    <w:name w:val="ListLabel 1197"/>
    <w:qFormat/>
    <w:rPr>
      <w:rFonts w:cs="OpenSymbol"/>
    </w:rPr>
  </w:style>
  <w:style w:type="character" w:customStyle="1" w:styleId="ListLabel1198">
    <w:name w:val="ListLabel 1198"/>
    <w:qFormat/>
    <w:rPr>
      <w:rFonts w:cs="OpenSymbol"/>
    </w:rPr>
  </w:style>
  <w:style w:type="character" w:customStyle="1" w:styleId="ListLabel1199">
    <w:name w:val="ListLabel 1199"/>
    <w:qFormat/>
    <w:rPr>
      <w:rFonts w:cs="Symbol"/>
    </w:rPr>
  </w:style>
  <w:style w:type="character" w:customStyle="1" w:styleId="ListLabel1200">
    <w:name w:val="ListLabel 1200"/>
    <w:qFormat/>
    <w:rPr>
      <w:rFonts w:cs="Symbol"/>
    </w:rPr>
  </w:style>
  <w:style w:type="character" w:customStyle="1" w:styleId="ListLabel1201">
    <w:name w:val="ListLabel 1201"/>
    <w:qFormat/>
    <w:rPr>
      <w:rFonts w:cs="Symbol"/>
    </w:rPr>
  </w:style>
  <w:style w:type="character" w:customStyle="1" w:styleId="ListLabel1202">
    <w:name w:val="ListLabel 1202"/>
    <w:qFormat/>
    <w:rPr>
      <w:rFonts w:cs="Symbol"/>
    </w:rPr>
  </w:style>
  <w:style w:type="character" w:customStyle="1" w:styleId="ListLabel1203">
    <w:name w:val="ListLabel 1203"/>
    <w:qFormat/>
    <w:rPr>
      <w:rFonts w:cs="Symbol"/>
    </w:rPr>
  </w:style>
  <w:style w:type="character" w:customStyle="1" w:styleId="ListLabel1204">
    <w:name w:val="ListLabel 1204"/>
    <w:qFormat/>
    <w:rPr>
      <w:rFonts w:cs="Symbol"/>
    </w:rPr>
  </w:style>
  <w:style w:type="character" w:customStyle="1" w:styleId="ListLabel1205">
    <w:name w:val="ListLabel 1205"/>
    <w:qFormat/>
    <w:rPr>
      <w:rFonts w:cs="Symbol"/>
    </w:rPr>
  </w:style>
  <w:style w:type="character" w:customStyle="1" w:styleId="ListLabel1206">
    <w:name w:val="ListLabel 1206"/>
    <w:qFormat/>
    <w:rPr>
      <w:rFonts w:cs="OpenSymbol"/>
    </w:rPr>
  </w:style>
  <w:style w:type="character" w:customStyle="1" w:styleId="ListLabel1207">
    <w:name w:val="ListLabel 1207"/>
    <w:qFormat/>
    <w:rPr>
      <w:rFonts w:cs="OpenSymbol"/>
    </w:rPr>
  </w:style>
  <w:style w:type="character" w:customStyle="1" w:styleId="ListLabel1208">
    <w:name w:val="ListLabel 1208"/>
    <w:qFormat/>
    <w:rPr>
      <w:rFonts w:cs="OpenSymbol"/>
    </w:rPr>
  </w:style>
  <w:style w:type="character" w:customStyle="1" w:styleId="ListLabel1209">
    <w:name w:val="ListLabel 1209"/>
    <w:qFormat/>
    <w:rPr>
      <w:rFonts w:cs="OpenSymbol"/>
    </w:rPr>
  </w:style>
  <w:style w:type="character" w:customStyle="1" w:styleId="ListLabel1210">
    <w:name w:val="ListLabel 1210"/>
    <w:qFormat/>
    <w:rPr>
      <w:rFonts w:cs="OpenSymbol"/>
    </w:rPr>
  </w:style>
  <w:style w:type="character" w:customStyle="1" w:styleId="ListLabel1211">
    <w:name w:val="ListLabel 1211"/>
    <w:qFormat/>
    <w:rPr>
      <w:rFonts w:cs="OpenSymbol"/>
    </w:rPr>
  </w:style>
  <w:style w:type="character" w:customStyle="1" w:styleId="ListLabel1212">
    <w:name w:val="ListLabel 1212"/>
    <w:qFormat/>
    <w:rPr>
      <w:rFonts w:cs="OpenSymbol"/>
    </w:rPr>
  </w:style>
  <w:style w:type="character" w:customStyle="1" w:styleId="ListLabel1213">
    <w:name w:val="ListLabel 1213"/>
    <w:qFormat/>
    <w:rPr>
      <w:rFonts w:cs="OpenSymbol"/>
    </w:rPr>
  </w:style>
  <w:style w:type="character" w:customStyle="1" w:styleId="ListLabel1214">
    <w:name w:val="ListLabel 1214"/>
    <w:qFormat/>
    <w:rPr>
      <w:rFonts w:cs="OpenSymbol"/>
    </w:rPr>
  </w:style>
  <w:style w:type="character" w:customStyle="1" w:styleId="ListLabel1215">
    <w:name w:val="ListLabel 1215"/>
    <w:qFormat/>
    <w:rPr>
      <w:rFonts w:cs="Symbol"/>
    </w:rPr>
  </w:style>
  <w:style w:type="character" w:customStyle="1" w:styleId="ListLabel1216">
    <w:name w:val="ListLabel 1216"/>
    <w:qFormat/>
    <w:rPr>
      <w:rFonts w:cs="Symbol"/>
    </w:rPr>
  </w:style>
  <w:style w:type="character" w:customStyle="1" w:styleId="ListLabel1217">
    <w:name w:val="ListLabel 1217"/>
    <w:qFormat/>
    <w:rPr>
      <w:rFonts w:cs="OpenSymbol"/>
    </w:rPr>
  </w:style>
  <w:style w:type="character" w:customStyle="1" w:styleId="ListLabel1218">
    <w:name w:val="ListLabel 1218"/>
    <w:qFormat/>
    <w:rPr>
      <w:rFonts w:cs="OpenSymbol"/>
    </w:rPr>
  </w:style>
  <w:style w:type="character" w:customStyle="1" w:styleId="ListLabel1219">
    <w:name w:val="ListLabel 1219"/>
    <w:qFormat/>
    <w:rPr>
      <w:rFonts w:cs="OpenSymbol"/>
    </w:rPr>
  </w:style>
  <w:style w:type="character" w:customStyle="1" w:styleId="ListLabel1220">
    <w:name w:val="ListLabel 1220"/>
    <w:qFormat/>
    <w:rPr>
      <w:rFonts w:cs="OpenSymbol"/>
    </w:rPr>
  </w:style>
  <w:style w:type="character" w:customStyle="1" w:styleId="ListLabel1221">
    <w:name w:val="ListLabel 1221"/>
    <w:qFormat/>
    <w:rPr>
      <w:rFonts w:cs="OpenSymbol"/>
    </w:rPr>
  </w:style>
  <w:style w:type="character" w:customStyle="1" w:styleId="ListLabel1222">
    <w:name w:val="ListLabel 1222"/>
    <w:qFormat/>
    <w:rPr>
      <w:rFonts w:cs="OpenSymbol"/>
    </w:rPr>
  </w:style>
  <w:style w:type="character" w:customStyle="1" w:styleId="ListLabel1223">
    <w:name w:val="ListLabel 1223"/>
    <w:qFormat/>
    <w:rPr>
      <w:rFonts w:cs="OpenSymbol"/>
    </w:rPr>
  </w:style>
  <w:style w:type="character" w:customStyle="1" w:styleId="ListLabel1224">
    <w:name w:val="ListLabel 1224"/>
    <w:qFormat/>
    <w:rPr>
      <w:rFonts w:cs="OpenSymbol"/>
    </w:rPr>
  </w:style>
  <w:style w:type="character" w:customStyle="1" w:styleId="ListLabel1225">
    <w:name w:val="ListLabel 1225"/>
    <w:qFormat/>
    <w:rPr>
      <w:rFonts w:cs="OpenSymbol"/>
    </w:rPr>
  </w:style>
  <w:style w:type="character" w:customStyle="1" w:styleId="ListLabel1226">
    <w:name w:val="ListLabel 1226"/>
    <w:qFormat/>
    <w:rPr>
      <w:rFonts w:cs="OpenSymbol"/>
    </w:rPr>
  </w:style>
  <w:style w:type="character" w:customStyle="1" w:styleId="ListLabel1227">
    <w:name w:val="ListLabel 1227"/>
    <w:qFormat/>
    <w:rPr>
      <w:rFonts w:cs="OpenSymbol"/>
    </w:rPr>
  </w:style>
  <w:style w:type="character" w:customStyle="1" w:styleId="ListLabel1228">
    <w:name w:val="ListLabel 1228"/>
    <w:qFormat/>
    <w:rPr>
      <w:rFonts w:cs="OpenSymbol"/>
    </w:rPr>
  </w:style>
  <w:style w:type="character" w:customStyle="1" w:styleId="ListLabel1229">
    <w:name w:val="ListLabel 1229"/>
    <w:qFormat/>
    <w:rPr>
      <w:rFonts w:cs="OpenSymbol"/>
    </w:rPr>
  </w:style>
  <w:style w:type="character" w:customStyle="1" w:styleId="ListLabel1230">
    <w:name w:val="ListLabel 1230"/>
    <w:qFormat/>
    <w:rPr>
      <w:rFonts w:cs="OpenSymbol"/>
    </w:rPr>
  </w:style>
  <w:style w:type="character" w:customStyle="1" w:styleId="ListLabel1231">
    <w:name w:val="ListLabel 1231"/>
    <w:qFormat/>
    <w:rPr>
      <w:rFonts w:cs="OpenSymbol"/>
    </w:rPr>
  </w:style>
  <w:style w:type="character" w:customStyle="1" w:styleId="ListLabel1232">
    <w:name w:val="ListLabel 1232"/>
    <w:qFormat/>
    <w:rPr>
      <w:rFonts w:cs="OpenSymbol"/>
    </w:rPr>
  </w:style>
  <w:style w:type="character" w:customStyle="1" w:styleId="ListLabel1233">
    <w:name w:val="ListLabel 1233"/>
    <w:qFormat/>
    <w:rPr>
      <w:rFonts w:cs="OpenSymbol"/>
    </w:rPr>
  </w:style>
  <w:style w:type="character" w:customStyle="1" w:styleId="ListLabel1234">
    <w:name w:val="ListLabel 1234"/>
    <w:qFormat/>
    <w:rPr>
      <w:rFonts w:cs="OpenSymbol"/>
    </w:rPr>
  </w:style>
  <w:style w:type="character" w:customStyle="1" w:styleId="ListLabel1235">
    <w:name w:val="ListLabel 1235"/>
    <w:qFormat/>
    <w:rPr>
      <w:rFonts w:cs="OpenSymbol"/>
    </w:rPr>
  </w:style>
  <w:style w:type="character" w:customStyle="1" w:styleId="ListLabel1236">
    <w:name w:val="ListLabel 1236"/>
    <w:qFormat/>
    <w:rPr>
      <w:rFonts w:cs="OpenSymbol"/>
    </w:rPr>
  </w:style>
  <w:style w:type="character" w:customStyle="1" w:styleId="ListLabel1237">
    <w:name w:val="ListLabel 1237"/>
    <w:qFormat/>
    <w:rPr>
      <w:rFonts w:cs="OpenSymbol"/>
    </w:rPr>
  </w:style>
  <w:style w:type="character" w:customStyle="1" w:styleId="ListLabel1238">
    <w:name w:val="ListLabel 1238"/>
    <w:qFormat/>
    <w:rPr>
      <w:rFonts w:cs="OpenSymbol"/>
    </w:rPr>
  </w:style>
  <w:style w:type="character" w:customStyle="1" w:styleId="ListLabel1239">
    <w:name w:val="ListLabel 1239"/>
    <w:qFormat/>
    <w:rPr>
      <w:rFonts w:cs="OpenSymbol"/>
    </w:rPr>
  </w:style>
  <w:style w:type="character" w:customStyle="1" w:styleId="ListLabel1240">
    <w:name w:val="ListLabel 1240"/>
    <w:qFormat/>
    <w:rPr>
      <w:rFonts w:cs="OpenSymbol"/>
    </w:rPr>
  </w:style>
  <w:style w:type="character" w:customStyle="1" w:styleId="ListLabel1241">
    <w:name w:val="ListLabel 1241"/>
    <w:qFormat/>
    <w:rPr>
      <w:rFonts w:cs="OpenSymbol"/>
    </w:rPr>
  </w:style>
  <w:style w:type="character" w:customStyle="1" w:styleId="ListLabel1242">
    <w:name w:val="ListLabel 1242"/>
    <w:qFormat/>
    <w:rPr>
      <w:rFonts w:cs="OpenSymbol"/>
    </w:rPr>
  </w:style>
  <w:style w:type="character" w:customStyle="1" w:styleId="ListLabel1243">
    <w:name w:val="ListLabel 1243"/>
    <w:qFormat/>
    <w:rPr>
      <w:rFonts w:cs="OpenSymbol"/>
    </w:rPr>
  </w:style>
  <w:style w:type="character" w:customStyle="1" w:styleId="ListLabel1244">
    <w:name w:val="ListLabel 1244"/>
    <w:qFormat/>
    <w:rPr>
      <w:rFonts w:cs="OpenSymbol"/>
    </w:rPr>
  </w:style>
  <w:style w:type="character" w:customStyle="1" w:styleId="ListLabel1245">
    <w:name w:val="ListLabel 1245"/>
    <w:qFormat/>
    <w:rPr>
      <w:rFonts w:cs="OpenSymbol"/>
    </w:rPr>
  </w:style>
  <w:style w:type="character" w:customStyle="1" w:styleId="ListLabel1246">
    <w:name w:val="ListLabel 1246"/>
    <w:qFormat/>
    <w:rPr>
      <w:rFonts w:cs="OpenSymbol"/>
    </w:rPr>
  </w:style>
  <w:style w:type="character" w:customStyle="1" w:styleId="ListLabel1247">
    <w:name w:val="ListLabel 1247"/>
    <w:qFormat/>
    <w:rPr>
      <w:rFonts w:cs="OpenSymbol"/>
    </w:rPr>
  </w:style>
  <w:style w:type="character" w:customStyle="1" w:styleId="ListLabel1248">
    <w:name w:val="ListLabel 1248"/>
    <w:qFormat/>
    <w:rPr>
      <w:rFonts w:cs="OpenSymbol"/>
    </w:rPr>
  </w:style>
  <w:style w:type="character" w:customStyle="1" w:styleId="ListLabel1249">
    <w:name w:val="ListLabel 1249"/>
    <w:qFormat/>
    <w:rPr>
      <w:rFonts w:cs="OpenSymbol"/>
    </w:rPr>
  </w:style>
  <w:style w:type="character" w:customStyle="1" w:styleId="ListLabel1250">
    <w:name w:val="ListLabel 1250"/>
    <w:qFormat/>
    <w:rPr>
      <w:rFonts w:cs="OpenSymbol"/>
    </w:rPr>
  </w:style>
  <w:style w:type="character" w:customStyle="1" w:styleId="ListLabel1251">
    <w:name w:val="ListLabel 1251"/>
    <w:qFormat/>
    <w:rPr>
      <w:rFonts w:cs="OpenSymbol"/>
    </w:rPr>
  </w:style>
  <w:style w:type="character" w:customStyle="1" w:styleId="ListLabel1252">
    <w:name w:val="ListLabel 1252"/>
    <w:qFormat/>
    <w:rPr>
      <w:rFonts w:cs="OpenSymbol"/>
    </w:rPr>
  </w:style>
  <w:style w:type="character" w:customStyle="1" w:styleId="ListLabel1253">
    <w:name w:val="ListLabel 1253"/>
    <w:qFormat/>
    <w:rPr>
      <w:rFonts w:cs="OpenSymbol"/>
    </w:rPr>
  </w:style>
  <w:style w:type="character" w:customStyle="1" w:styleId="ListLabel1254">
    <w:name w:val="ListLabel 1254"/>
    <w:qFormat/>
    <w:rPr>
      <w:rFonts w:cs="OpenSymbol"/>
    </w:rPr>
  </w:style>
  <w:style w:type="character" w:customStyle="1" w:styleId="ListLabel1255">
    <w:name w:val="ListLabel 1255"/>
    <w:qFormat/>
    <w:rPr>
      <w:rFonts w:cs="OpenSymbol"/>
    </w:rPr>
  </w:style>
  <w:style w:type="character" w:customStyle="1" w:styleId="ListLabel1256">
    <w:name w:val="ListLabel 1256"/>
    <w:qFormat/>
    <w:rPr>
      <w:rFonts w:cs="OpenSymbol"/>
    </w:rPr>
  </w:style>
  <w:style w:type="character" w:customStyle="1" w:styleId="ListLabel1257">
    <w:name w:val="ListLabel 1257"/>
    <w:qFormat/>
    <w:rPr>
      <w:rFonts w:cs="OpenSymbol"/>
    </w:rPr>
  </w:style>
  <w:style w:type="character" w:customStyle="1" w:styleId="ListLabel1258">
    <w:name w:val="ListLabel 1258"/>
    <w:qFormat/>
    <w:rPr>
      <w:rFonts w:cs="OpenSymbol"/>
    </w:rPr>
  </w:style>
  <w:style w:type="character" w:customStyle="1" w:styleId="ListLabel1259">
    <w:name w:val="ListLabel 1259"/>
    <w:qFormat/>
    <w:rPr>
      <w:rFonts w:cs="OpenSymbol"/>
    </w:rPr>
  </w:style>
  <w:style w:type="character" w:customStyle="1" w:styleId="ListLabel1260">
    <w:name w:val="ListLabel 1260"/>
    <w:qFormat/>
    <w:rPr>
      <w:rFonts w:cs="OpenSymbol"/>
    </w:rPr>
  </w:style>
  <w:style w:type="character" w:customStyle="1" w:styleId="ListLabel1261">
    <w:name w:val="ListLabel 1261"/>
    <w:qFormat/>
    <w:rPr>
      <w:rFonts w:cs="OpenSymbol"/>
    </w:rPr>
  </w:style>
  <w:style w:type="character" w:customStyle="1" w:styleId="ListLabel1262">
    <w:name w:val="ListLabel 1262"/>
    <w:qFormat/>
    <w:rPr>
      <w:rFonts w:cs="OpenSymbol"/>
    </w:rPr>
  </w:style>
  <w:style w:type="character" w:customStyle="1" w:styleId="ListLabel1263">
    <w:name w:val="ListLabel 1263"/>
    <w:qFormat/>
    <w:rPr>
      <w:rFonts w:cs="OpenSymbol"/>
    </w:rPr>
  </w:style>
  <w:style w:type="character" w:customStyle="1" w:styleId="ListLabel1264">
    <w:name w:val="ListLabel 1264"/>
    <w:qFormat/>
    <w:rPr>
      <w:rFonts w:cs="OpenSymbol"/>
    </w:rPr>
  </w:style>
  <w:style w:type="character" w:customStyle="1" w:styleId="ListLabel1265">
    <w:name w:val="ListLabel 1265"/>
    <w:qFormat/>
    <w:rPr>
      <w:rFonts w:cs="OpenSymbol"/>
    </w:rPr>
  </w:style>
  <w:style w:type="character" w:customStyle="1" w:styleId="ListLabel1266">
    <w:name w:val="ListLabel 1266"/>
    <w:qFormat/>
    <w:rPr>
      <w:rFonts w:cs="OpenSymbol"/>
    </w:rPr>
  </w:style>
  <w:style w:type="character" w:customStyle="1" w:styleId="ListLabel1267">
    <w:name w:val="ListLabel 1267"/>
    <w:qFormat/>
    <w:rPr>
      <w:rFonts w:cs="OpenSymbol"/>
    </w:rPr>
  </w:style>
  <w:style w:type="character" w:customStyle="1" w:styleId="ListLabel1268">
    <w:name w:val="ListLabel 1268"/>
    <w:qFormat/>
    <w:rPr>
      <w:rFonts w:cs="OpenSymbol"/>
    </w:rPr>
  </w:style>
  <w:style w:type="character" w:customStyle="1" w:styleId="ListLabel1269">
    <w:name w:val="ListLabel 1269"/>
    <w:qFormat/>
    <w:rPr>
      <w:rFonts w:cs="OpenSymbol"/>
    </w:rPr>
  </w:style>
  <w:style w:type="character" w:customStyle="1" w:styleId="ListLabel1270">
    <w:name w:val="ListLabel 1270"/>
    <w:qFormat/>
    <w:rPr>
      <w:rFonts w:cs="OpenSymbol"/>
    </w:rPr>
  </w:style>
  <w:style w:type="character" w:customStyle="1" w:styleId="ListLabel1271">
    <w:name w:val="ListLabel 1271"/>
    <w:qFormat/>
    <w:rPr>
      <w:rFonts w:cs="OpenSymbol"/>
    </w:rPr>
  </w:style>
  <w:style w:type="character" w:customStyle="1" w:styleId="ListLabel1272">
    <w:name w:val="ListLabel 1272"/>
    <w:qFormat/>
    <w:rPr>
      <w:rFonts w:cs="OpenSymbol"/>
    </w:rPr>
  </w:style>
  <w:style w:type="character" w:customStyle="1" w:styleId="ListLabel1273">
    <w:name w:val="ListLabel 1273"/>
    <w:qFormat/>
    <w:rPr>
      <w:rFonts w:cs="OpenSymbol"/>
    </w:rPr>
  </w:style>
  <w:style w:type="character" w:customStyle="1" w:styleId="ListLabel1274">
    <w:name w:val="ListLabel 1274"/>
    <w:qFormat/>
    <w:rPr>
      <w:rFonts w:cs="OpenSymbol"/>
    </w:rPr>
  </w:style>
  <w:style w:type="character" w:customStyle="1" w:styleId="ListLabel1275">
    <w:name w:val="ListLabel 1275"/>
    <w:qFormat/>
    <w:rPr>
      <w:rFonts w:cs="OpenSymbol"/>
    </w:rPr>
  </w:style>
  <w:style w:type="character" w:customStyle="1" w:styleId="ListLabel1276">
    <w:name w:val="ListLabel 1276"/>
    <w:qFormat/>
    <w:rPr>
      <w:rFonts w:cs="OpenSymbol"/>
    </w:rPr>
  </w:style>
  <w:style w:type="character" w:customStyle="1" w:styleId="ListLabel1277">
    <w:name w:val="ListLabel 1277"/>
    <w:qFormat/>
    <w:rPr>
      <w:rFonts w:cs="OpenSymbol"/>
    </w:rPr>
  </w:style>
  <w:style w:type="character" w:customStyle="1" w:styleId="ListLabel1278">
    <w:name w:val="ListLabel 1278"/>
    <w:qFormat/>
    <w:rPr>
      <w:rFonts w:cs="OpenSymbol"/>
    </w:rPr>
  </w:style>
  <w:style w:type="character" w:customStyle="1" w:styleId="ListLabel1279">
    <w:name w:val="ListLabel 1279"/>
    <w:qFormat/>
    <w:rPr>
      <w:rFonts w:cs="OpenSymbol"/>
    </w:rPr>
  </w:style>
  <w:style w:type="character" w:customStyle="1" w:styleId="ListLabel1280">
    <w:name w:val="ListLabel 1280"/>
    <w:qFormat/>
  </w:style>
  <w:style w:type="character" w:customStyle="1" w:styleId="ListLabel1281">
    <w:name w:val="ListLabel 1281"/>
    <w:qFormat/>
  </w:style>
  <w:style w:type="character" w:customStyle="1" w:styleId="ListLabel1282">
    <w:name w:val="ListLabel 1282"/>
    <w:qFormat/>
    <w:rPr>
      <w:b w:val="0"/>
      <w:i w:val="0"/>
      <w:caps w:val="0"/>
      <w:smallCaps w:val="0"/>
      <w:color w:val="0C419A"/>
      <w:spacing w:val="0"/>
      <w:sz w:val="21"/>
      <w:szCs w:val="21"/>
      <w:u w:val="single"/>
    </w:rPr>
  </w:style>
  <w:style w:type="character" w:customStyle="1" w:styleId="ListLabel1283">
    <w:name w:val="ListLabel 1283"/>
    <w:qFormat/>
    <w:rPr>
      <w:b w:val="0"/>
      <w:i w:val="0"/>
      <w:caps w:val="0"/>
      <w:smallCaps w:val="0"/>
      <w:spacing w:val="0"/>
      <w:sz w:val="18"/>
      <w:szCs w:val="18"/>
      <w:highlight w:val="white"/>
      <w:u w:val="single"/>
    </w:rPr>
  </w:style>
  <w:style w:type="character" w:customStyle="1" w:styleId="ListLabel1284">
    <w:name w:val="ListLabel 1284"/>
    <w:qFormat/>
    <w:rPr>
      <w:b w:val="0"/>
      <w:i w:val="0"/>
      <w:caps w:val="0"/>
      <w:smallCaps w:val="0"/>
      <w:color w:val="1155CC"/>
      <w:spacing w:val="0"/>
      <w:sz w:val="18"/>
      <w:szCs w:val="18"/>
      <w:highlight w:val="white"/>
    </w:rPr>
  </w:style>
  <w:style w:type="character" w:customStyle="1" w:styleId="ListLabel1285">
    <w:name w:val="ListLabel 1285"/>
    <w:qFormat/>
    <w:rPr>
      <w:sz w:val="18"/>
      <w:szCs w:val="18"/>
    </w:rPr>
  </w:style>
  <w:style w:type="character" w:customStyle="1" w:styleId="ListLabel1286">
    <w:name w:val="ListLabel 1286"/>
    <w:qFormat/>
    <w:rPr>
      <w:b w:val="0"/>
      <w:i w:val="0"/>
      <w:caps w:val="0"/>
      <w:smallCaps w:val="0"/>
      <w:color w:val="999999"/>
      <w:spacing w:val="0"/>
      <w:sz w:val="18"/>
      <w:szCs w:val="18"/>
    </w:rPr>
  </w:style>
  <w:style w:type="character" w:customStyle="1" w:styleId="ListLabel1287">
    <w:name w:val="ListLabel 1287"/>
    <w:qFormat/>
    <w:rPr>
      <w:b w:val="0"/>
      <w:i w:val="0"/>
      <w:caps w:val="0"/>
      <w:smallCaps w:val="0"/>
      <w:color w:val="0066CC"/>
      <w:spacing w:val="0"/>
      <w:sz w:val="18"/>
      <w:szCs w:val="18"/>
    </w:rPr>
  </w:style>
  <w:style w:type="character" w:customStyle="1" w:styleId="ListLabel1288">
    <w:name w:val="ListLabel 1288"/>
    <w:qFormat/>
    <w:rPr>
      <w:b w:val="0"/>
      <w:i w:val="0"/>
      <w:caps w:val="0"/>
      <w:smallCaps w:val="0"/>
      <w:color w:val="1D598F"/>
      <w:spacing w:val="0"/>
      <w:sz w:val="18"/>
      <w:szCs w:val="18"/>
    </w:rPr>
  </w:style>
  <w:style w:type="character" w:customStyle="1" w:styleId="ListLabel1289">
    <w:name w:val="ListLabel 1289"/>
    <w:qFormat/>
    <w:rPr>
      <w:rFonts w:cs="OpenSymbol"/>
      <w:b w:val="0"/>
      <w:sz w:val="21"/>
    </w:rPr>
  </w:style>
  <w:style w:type="character" w:customStyle="1" w:styleId="ListLabel1290">
    <w:name w:val="ListLabel 1290"/>
    <w:qFormat/>
    <w:rPr>
      <w:rFonts w:cs="OpenSymbol"/>
      <w:b w:val="0"/>
      <w:sz w:val="21"/>
    </w:rPr>
  </w:style>
  <w:style w:type="character" w:customStyle="1" w:styleId="ListLabel1291">
    <w:name w:val="ListLabel 1291"/>
    <w:qFormat/>
    <w:rPr>
      <w:rFonts w:cs="OpenSymbol"/>
    </w:rPr>
  </w:style>
  <w:style w:type="character" w:customStyle="1" w:styleId="ListLabel1292">
    <w:name w:val="ListLabel 1292"/>
    <w:qFormat/>
    <w:rPr>
      <w:rFonts w:cs="OpenSymbol"/>
    </w:rPr>
  </w:style>
  <w:style w:type="character" w:customStyle="1" w:styleId="ListLabel1293">
    <w:name w:val="ListLabel 1293"/>
    <w:qFormat/>
    <w:rPr>
      <w:rFonts w:cs="OpenSymbol"/>
    </w:rPr>
  </w:style>
  <w:style w:type="character" w:customStyle="1" w:styleId="ListLabel1294">
    <w:name w:val="ListLabel 1294"/>
    <w:qFormat/>
    <w:rPr>
      <w:rFonts w:cs="OpenSymbol"/>
    </w:rPr>
  </w:style>
  <w:style w:type="character" w:customStyle="1" w:styleId="ListLabel1295">
    <w:name w:val="ListLabel 1295"/>
    <w:qFormat/>
    <w:rPr>
      <w:rFonts w:cs="OpenSymbol"/>
    </w:rPr>
  </w:style>
  <w:style w:type="character" w:customStyle="1" w:styleId="ListLabel1296">
    <w:name w:val="ListLabel 1296"/>
    <w:qFormat/>
    <w:rPr>
      <w:rFonts w:cs="OpenSymbol"/>
    </w:rPr>
  </w:style>
  <w:style w:type="character" w:customStyle="1" w:styleId="ListLabel1297">
    <w:name w:val="ListLabel 1297"/>
    <w:qFormat/>
    <w:rPr>
      <w:rFonts w:cs="OpenSymbol"/>
    </w:rPr>
  </w:style>
  <w:style w:type="character" w:customStyle="1" w:styleId="ListLabel1298">
    <w:name w:val="ListLabel 1298"/>
    <w:qFormat/>
    <w:rPr>
      <w:rFonts w:cs="OpenSymbol"/>
    </w:rPr>
  </w:style>
  <w:style w:type="character" w:customStyle="1" w:styleId="ListLabel1299">
    <w:name w:val="ListLabel 1299"/>
    <w:qFormat/>
    <w:rPr>
      <w:rFonts w:cs="OpenSymbol"/>
    </w:rPr>
  </w:style>
  <w:style w:type="character" w:customStyle="1" w:styleId="ListLabel1300">
    <w:name w:val="ListLabel 1300"/>
    <w:qFormat/>
    <w:rPr>
      <w:rFonts w:cs="OpenSymbol"/>
    </w:rPr>
  </w:style>
  <w:style w:type="character" w:customStyle="1" w:styleId="ListLabel1301">
    <w:name w:val="ListLabel 1301"/>
    <w:qFormat/>
    <w:rPr>
      <w:rFonts w:cs="OpenSymbol"/>
    </w:rPr>
  </w:style>
  <w:style w:type="character" w:customStyle="1" w:styleId="ListLabel1302">
    <w:name w:val="ListLabel 1302"/>
    <w:qFormat/>
    <w:rPr>
      <w:rFonts w:cs="OpenSymbol"/>
    </w:rPr>
  </w:style>
  <w:style w:type="character" w:customStyle="1" w:styleId="ListLabel1303">
    <w:name w:val="ListLabel 1303"/>
    <w:qFormat/>
    <w:rPr>
      <w:rFonts w:cs="OpenSymbol"/>
    </w:rPr>
  </w:style>
  <w:style w:type="character" w:customStyle="1" w:styleId="ListLabel1304">
    <w:name w:val="ListLabel 1304"/>
    <w:qFormat/>
    <w:rPr>
      <w:rFonts w:cs="OpenSymbol"/>
    </w:rPr>
  </w:style>
  <w:style w:type="character" w:customStyle="1" w:styleId="ListLabel1305">
    <w:name w:val="ListLabel 1305"/>
    <w:qFormat/>
    <w:rPr>
      <w:rFonts w:cs="OpenSymbol"/>
    </w:rPr>
  </w:style>
  <w:style w:type="character" w:customStyle="1" w:styleId="ListLabel1306">
    <w:name w:val="ListLabel 1306"/>
    <w:qFormat/>
    <w:rPr>
      <w:rFonts w:cs="OpenSymbol"/>
    </w:rPr>
  </w:style>
  <w:style w:type="character" w:customStyle="1" w:styleId="ListLabel1307">
    <w:name w:val="ListLabel 1307"/>
    <w:qFormat/>
    <w:rPr>
      <w:rFonts w:cs="OpenSymbol"/>
    </w:rPr>
  </w:style>
  <w:style w:type="character" w:customStyle="1" w:styleId="ListLabel1308">
    <w:name w:val="ListLabel 1308"/>
    <w:qFormat/>
    <w:rPr>
      <w:rFonts w:cs="OpenSymbol"/>
    </w:rPr>
  </w:style>
  <w:style w:type="character" w:customStyle="1" w:styleId="ListLabel1309">
    <w:name w:val="ListLabel 1309"/>
    <w:qFormat/>
    <w:rPr>
      <w:rFonts w:ascii="Times New Roman" w:hAnsi="Times New Roman" w:cs="OpenSymbol"/>
      <w:b w:val="0"/>
      <w:sz w:val="21"/>
    </w:rPr>
  </w:style>
  <w:style w:type="character" w:customStyle="1" w:styleId="ListLabel1310">
    <w:name w:val="ListLabel 1310"/>
    <w:qFormat/>
    <w:rPr>
      <w:rFonts w:cs="OpenSymbol"/>
    </w:rPr>
  </w:style>
  <w:style w:type="character" w:customStyle="1" w:styleId="ListLabel1311">
    <w:name w:val="ListLabel 1311"/>
    <w:qFormat/>
    <w:rPr>
      <w:rFonts w:cs="OpenSymbol"/>
    </w:rPr>
  </w:style>
  <w:style w:type="character" w:customStyle="1" w:styleId="ListLabel1312">
    <w:name w:val="ListLabel 1312"/>
    <w:qFormat/>
    <w:rPr>
      <w:rFonts w:cs="OpenSymbol"/>
    </w:rPr>
  </w:style>
  <w:style w:type="character" w:customStyle="1" w:styleId="ListLabel1313">
    <w:name w:val="ListLabel 1313"/>
    <w:qFormat/>
    <w:rPr>
      <w:rFonts w:cs="OpenSymbol"/>
    </w:rPr>
  </w:style>
  <w:style w:type="character" w:customStyle="1" w:styleId="ListLabel1314">
    <w:name w:val="ListLabel 1314"/>
    <w:qFormat/>
    <w:rPr>
      <w:rFonts w:cs="OpenSymbol"/>
    </w:rPr>
  </w:style>
  <w:style w:type="character" w:customStyle="1" w:styleId="ListLabel1315">
    <w:name w:val="ListLabel 1315"/>
    <w:qFormat/>
    <w:rPr>
      <w:rFonts w:cs="OpenSymbol"/>
    </w:rPr>
  </w:style>
  <w:style w:type="character" w:customStyle="1" w:styleId="ListLabel1316">
    <w:name w:val="ListLabel 1316"/>
    <w:qFormat/>
    <w:rPr>
      <w:rFonts w:cs="OpenSymbol"/>
    </w:rPr>
  </w:style>
  <w:style w:type="character" w:customStyle="1" w:styleId="ListLabel1317">
    <w:name w:val="ListLabel 1317"/>
    <w:qFormat/>
    <w:rPr>
      <w:rFonts w:cs="OpenSymbol"/>
    </w:rPr>
  </w:style>
  <w:style w:type="character" w:customStyle="1" w:styleId="ListLabel1318">
    <w:name w:val="ListLabel 1318"/>
    <w:qFormat/>
    <w:rPr>
      <w:rFonts w:cs="OpenSymbol"/>
    </w:rPr>
  </w:style>
  <w:style w:type="character" w:customStyle="1" w:styleId="ListLabel1319">
    <w:name w:val="ListLabel 1319"/>
    <w:qFormat/>
    <w:rPr>
      <w:rFonts w:cs="OpenSymbol"/>
    </w:rPr>
  </w:style>
  <w:style w:type="character" w:customStyle="1" w:styleId="ListLabel1320">
    <w:name w:val="ListLabel 1320"/>
    <w:qFormat/>
    <w:rPr>
      <w:rFonts w:cs="OpenSymbol"/>
    </w:rPr>
  </w:style>
  <w:style w:type="character" w:customStyle="1" w:styleId="ListLabel1321">
    <w:name w:val="ListLabel 1321"/>
    <w:qFormat/>
    <w:rPr>
      <w:rFonts w:cs="OpenSymbol"/>
    </w:rPr>
  </w:style>
  <w:style w:type="character" w:customStyle="1" w:styleId="ListLabel1322">
    <w:name w:val="ListLabel 1322"/>
    <w:qFormat/>
    <w:rPr>
      <w:rFonts w:cs="OpenSymbol"/>
    </w:rPr>
  </w:style>
  <w:style w:type="character" w:customStyle="1" w:styleId="ListLabel1323">
    <w:name w:val="ListLabel 1323"/>
    <w:qFormat/>
    <w:rPr>
      <w:rFonts w:cs="OpenSymbol"/>
    </w:rPr>
  </w:style>
  <w:style w:type="character" w:customStyle="1" w:styleId="ListLabel1324">
    <w:name w:val="ListLabel 1324"/>
    <w:qFormat/>
    <w:rPr>
      <w:rFonts w:cs="OpenSymbol"/>
    </w:rPr>
  </w:style>
  <w:style w:type="character" w:customStyle="1" w:styleId="ListLabel1325">
    <w:name w:val="ListLabel 1325"/>
    <w:qFormat/>
    <w:rPr>
      <w:rFonts w:cs="OpenSymbol"/>
    </w:rPr>
  </w:style>
  <w:style w:type="character" w:customStyle="1" w:styleId="ListLabel1326">
    <w:name w:val="ListLabel 1326"/>
    <w:qFormat/>
    <w:rPr>
      <w:rFonts w:cs="OpenSymbol"/>
    </w:rPr>
  </w:style>
  <w:style w:type="character" w:customStyle="1" w:styleId="ListLabel1327">
    <w:name w:val="ListLabel 1327"/>
    <w:qFormat/>
    <w:rPr>
      <w:rFonts w:cs="OpenSymbol"/>
    </w:rPr>
  </w:style>
  <w:style w:type="character" w:customStyle="1" w:styleId="ListLabel1328">
    <w:name w:val="ListLabel 1328"/>
    <w:qFormat/>
    <w:rPr>
      <w:rFonts w:cs="OpenSymbol"/>
    </w:rPr>
  </w:style>
  <w:style w:type="character" w:customStyle="1" w:styleId="ListLabel1329">
    <w:name w:val="ListLabel 1329"/>
    <w:qFormat/>
    <w:rPr>
      <w:rFonts w:cs="OpenSymbol"/>
    </w:rPr>
  </w:style>
  <w:style w:type="character" w:customStyle="1" w:styleId="ListLabel1330">
    <w:name w:val="ListLabel 1330"/>
    <w:qFormat/>
    <w:rPr>
      <w:rFonts w:cs="OpenSymbol"/>
    </w:rPr>
  </w:style>
  <w:style w:type="character" w:customStyle="1" w:styleId="ListLabel1331">
    <w:name w:val="ListLabel 1331"/>
    <w:qFormat/>
    <w:rPr>
      <w:rFonts w:cs="OpenSymbol"/>
    </w:rPr>
  </w:style>
  <w:style w:type="character" w:customStyle="1" w:styleId="ListLabel1332">
    <w:name w:val="ListLabel 1332"/>
    <w:qFormat/>
    <w:rPr>
      <w:rFonts w:cs="OpenSymbol"/>
    </w:rPr>
  </w:style>
  <w:style w:type="character" w:customStyle="1" w:styleId="ListLabel1333">
    <w:name w:val="ListLabel 1333"/>
    <w:qFormat/>
    <w:rPr>
      <w:rFonts w:cs="OpenSymbol"/>
    </w:rPr>
  </w:style>
  <w:style w:type="character" w:customStyle="1" w:styleId="ListLabel1334">
    <w:name w:val="ListLabel 1334"/>
    <w:qFormat/>
    <w:rPr>
      <w:rFonts w:cs="OpenSymbol"/>
    </w:rPr>
  </w:style>
  <w:style w:type="character" w:customStyle="1" w:styleId="ListLabel1335">
    <w:name w:val="ListLabel 1335"/>
    <w:qFormat/>
    <w:rPr>
      <w:rFonts w:cs="OpenSymbol"/>
    </w:rPr>
  </w:style>
  <w:style w:type="character" w:customStyle="1" w:styleId="ListLabel1336">
    <w:name w:val="ListLabel 1336"/>
    <w:qFormat/>
    <w:rPr>
      <w:rFonts w:cs="OpenSymbol"/>
    </w:rPr>
  </w:style>
  <w:style w:type="character" w:customStyle="1" w:styleId="ListLabel1337">
    <w:name w:val="ListLabel 1337"/>
    <w:qFormat/>
    <w:rPr>
      <w:rFonts w:cs="OpenSymbol"/>
    </w:rPr>
  </w:style>
  <w:style w:type="character" w:customStyle="1" w:styleId="ListLabel1338">
    <w:name w:val="ListLabel 1338"/>
    <w:qFormat/>
    <w:rPr>
      <w:rFonts w:cs="OpenSymbol"/>
    </w:rPr>
  </w:style>
  <w:style w:type="character" w:customStyle="1" w:styleId="ListLabel1339">
    <w:name w:val="ListLabel 1339"/>
    <w:qFormat/>
    <w:rPr>
      <w:rFonts w:cs="OpenSymbol"/>
    </w:rPr>
  </w:style>
  <w:style w:type="character" w:customStyle="1" w:styleId="ListLabel1340">
    <w:name w:val="ListLabel 1340"/>
    <w:qFormat/>
    <w:rPr>
      <w:rFonts w:cs="OpenSymbol"/>
    </w:rPr>
  </w:style>
  <w:style w:type="character" w:customStyle="1" w:styleId="ListLabel1341">
    <w:name w:val="ListLabel 1341"/>
    <w:qFormat/>
    <w:rPr>
      <w:rFonts w:cs="OpenSymbol"/>
    </w:rPr>
  </w:style>
  <w:style w:type="character" w:customStyle="1" w:styleId="ListLabel1342">
    <w:name w:val="ListLabel 1342"/>
    <w:qFormat/>
    <w:rPr>
      <w:rFonts w:cs="OpenSymbol"/>
    </w:rPr>
  </w:style>
  <w:style w:type="character" w:customStyle="1" w:styleId="ListLabel1343">
    <w:name w:val="ListLabel 1343"/>
    <w:qFormat/>
    <w:rPr>
      <w:rFonts w:cs="OpenSymbol"/>
    </w:rPr>
  </w:style>
  <w:style w:type="character" w:customStyle="1" w:styleId="ListLabel1344">
    <w:name w:val="ListLabel 1344"/>
    <w:qFormat/>
    <w:rPr>
      <w:rFonts w:cs="OpenSymbol"/>
    </w:rPr>
  </w:style>
  <w:style w:type="character" w:customStyle="1" w:styleId="ListLabel1345">
    <w:name w:val="ListLabel 1345"/>
    <w:qFormat/>
    <w:rPr>
      <w:rFonts w:cs="OpenSymbol"/>
    </w:rPr>
  </w:style>
  <w:style w:type="character" w:customStyle="1" w:styleId="ListLabel1346">
    <w:name w:val="ListLabel 1346"/>
    <w:qFormat/>
    <w:rPr>
      <w:rFonts w:cs="OpenSymbol"/>
    </w:rPr>
  </w:style>
  <w:style w:type="character" w:customStyle="1" w:styleId="ListLabel1347">
    <w:name w:val="ListLabel 1347"/>
    <w:qFormat/>
    <w:rPr>
      <w:rFonts w:cs="OpenSymbol"/>
    </w:rPr>
  </w:style>
  <w:style w:type="character" w:customStyle="1" w:styleId="ListLabel1348">
    <w:name w:val="ListLabel 1348"/>
    <w:qFormat/>
    <w:rPr>
      <w:rFonts w:cs="OpenSymbol"/>
    </w:rPr>
  </w:style>
  <w:style w:type="character" w:customStyle="1" w:styleId="ListLabel1349">
    <w:name w:val="ListLabel 1349"/>
    <w:qFormat/>
    <w:rPr>
      <w:rFonts w:cs="OpenSymbol"/>
    </w:rPr>
  </w:style>
  <w:style w:type="character" w:customStyle="1" w:styleId="ListLabel1350">
    <w:name w:val="ListLabel 1350"/>
    <w:qFormat/>
    <w:rPr>
      <w:rFonts w:cs="OpenSymbol"/>
    </w:rPr>
  </w:style>
  <w:style w:type="character" w:customStyle="1" w:styleId="ListLabel1351">
    <w:name w:val="ListLabel 1351"/>
    <w:qFormat/>
    <w:rPr>
      <w:rFonts w:cs="OpenSymbol"/>
    </w:rPr>
  </w:style>
  <w:style w:type="character" w:customStyle="1" w:styleId="ListLabel1352">
    <w:name w:val="ListLabel 1352"/>
    <w:qFormat/>
    <w:rPr>
      <w:rFonts w:cs="OpenSymbol"/>
    </w:rPr>
  </w:style>
  <w:style w:type="character" w:customStyle="1" w:styleId="ListLabel1353">
    <w:name w:val="ListLabel 1353"/>
    <w:qFormat/>
    <w:rPr>
      <w:rFonts w:cs="OpenSymbol"/>
    </w:rPr>
  </w:style>
  <w:style w:type="character" w:customStyle="1" w:styleId="ListLabel1354">
    <w:name w:val="ListLabel 1354"/>
    <w:qFormat/>
    <w:rPr>
      <w:rFonts w:cs="OpenSymbol"/>
    </w:rPr>
  </w:style>
  <w:style w:type="character" w:customStyle="1" w:styleId="ListLabel1355">
    <w:name w:val="ListLabel 1355"/>
    <w:qFormat/>
    <w:rPr>
      <w:rFonts w:ascii="Times New Roman" w:hAnsi="Times New Roman" w:cs="OpenSymbol"/>
    </w:rPr>
  </w:style>
  <w:style w:type="character" w:customStyle="1" w:styleId="ListLabel1356">
    <w:name w:val="ListLabel 1356"/>
    <w:qFormat/>
    <w:rPr>
      <w:rFonts w:cs="OpenSymbol"/>
    </w:rPr>
  </w:style>
  <w:style w:type="character" w:customStyle="1" w:styleId="ListLabel1357">
    <w:name w:val="ListLabel 1357"/>
    <w:qFormat/>
    <w:rPr>
      <w:rFonts w:cs="OpenSymbol"/>
    </w:rPr>
  </w:style>
  <w:style w:type="character" w:customStyle="1" w:styleId="ListLabel1358">
    <w:name w:val="ListLabel 1358"/>
    <w:qFormat/>
    <w:rPr>
      <w:rFonts w:cs="OpenSymbol"/>
    </w:rPr>
  </w:style>
  <w:style w:type="character" w:customStyle="1" w:styleId="ListLabel1359">
    <w:name w:val="ListLabel 1359"/>
    <w:qFormat/>
    <w:rPr>
      <w:rFonts w:cs="OpenSymbol"/>
    </w:rPr>
  </w:style>
  <w:style w:type="character" w:customStyle="1" w:styleId="ListLabel1360">
    <w:name w:val="ListLabel 1360"/>
    <w:qFormat/>
    <w:rPr>
      <w:rFonts w:cs="OpenSymbol"/>
    </w:rPr>
  </w:style>
  <w:style w:type="character" w:customStyle="1" w:styleId="ListLabel1361">
    <w:name w:val="ListLabel 1361"/>
    <w:qFormat/>
    <w:rPr>
      <w:rFonts w:cs="OpenSymbol"/>
    </w:rPr>
  </w:style>
  <w:style w:type="character" w:customStyle="1" w:styleId="ListLabel1362">
    <w:name w:val="ListLabel 1362"/>
    <w:qFormat/>
    <w:rPr>
      <w:rFonts w:cs="OpenSymbol"/>
    </w:rPr>
  </w:style>
  <w:style w:type="character" w:customStyle="1" w:styleId="ListLabel1363">
    <w:name w:val="ListLabel 1363"/>
    <w:qFormat/>
    <w:rPr>
      <w:rFonts w:ascii="Times New Roman" w:hAnsi="Times New Roman" w:cs="OpenSymbol"/>
      <w:b w:val="0"/>
      <w:sz w:val="22"/>
    </w:rPr>
  </w:style>
  <w:style w:type="character" w:customStyle="1" w:styleId="ListLabel1364">
    <w:name w:val="ListLabel 1364"/>
    <w:qFormat/>
    <w:rPr>
      <w:rFonts w:cs="OpenSymbol"/>
    </w:rPr>
  </w:style>
  <w:style w:type="character" w:customStyle="1" w:styleId="ListLabel1365">
    <w:name w:val="ListLabel 1365"/>
    <w:qFormat/>
    <w:rPr>
      <w:rFonts w:cs="OpenSymbol"/>
    </w:rPr>
  </w:style>
  <w:style w:type="character" w:customStyle="1" w:styleId="ListLabel1366">
    <w:name w:val="ListLabel 1366"/>
    <w:qFormat/>
    <w:rPr>
      <w:rFonts w:cs="OpenSymbol"/>
    </w:rPr>
  </w:style>
  <w:style w:type="character" w:customStyle="1" w:styleId="ListLabel1367">
    <w:name w:val="ListLabel 1367"/>
    <w:qFormat/>
    <w:rPr>
      <w:rFonts w:cs="OpenSymbol"/>
    </w:rPr>
  </w:style>
  <w:style w:type="character" w:customStyle="1" w:styleId="ListLabel1368">
    <w:name w:val="ListLabel 1368"/>
    <w:qFormat/>
    <w:rPr>
      <w:rFonts w:cs="OpenSymbol"/>
    </w:rPr>
  </w:style>
  <w:style w:type="character" w:customStyle="1" w:styleId="ListLabel1369">
    <w:name w:val="ListLabel 1369"/>
    <w:qFormat/>
    <w:rPr>
      <w:rFonts w:cs="OpenSymbol"/>
    </w:rPr>
  </w:style>
  <w:style w:type="character" w:customStyle="1" w:styleId="ListLabel1370">
    <w:name w:val="ListLabel 1370"/>
    <w:qFormat/>
    <w:rPr>
      <w:rFonts w:cs="OpenSymbol"/>
    </w:rPr>
  </w:style>
  <w:style w:type="character" w:customStyle="1" w:styleId="ListLabel1371">
    <w:name w:val="ListLabel 1371"/>
    <w:qFormat/>
    <w:rPr>
      <w:rFonts w:cs="OpenSymbol"/>
    </w:rPr>
  </w:style>
  <w:style w:type="character" w:customStyle="1" w:styleId="ListLabel1372">
    <w:name w:val="ListLabel 1372"/>
    <w:qFormat/>
    <w:rPr>
      <w:rFonts w:cs="OpenSymbol"/>
    </w:rPr>
  </w:style>
  <w:style w:type="character" w:customStyle="1" w:styleId="ListLabel1373">
    <w:name w:val="ListLabel 1373"/>
    <w:qFormat/>
    <w:rPr>
      <w:rFonts w:cs="OpenSymbol"/>
    </w:rPr>
  </w:style>
  <w:style w:type="character" w:customStyle="1" w:styleId="ListLabel1374">
    <w:name w:val="ListLabel 1374"/>
    <w:qFormat/>
    <w:rPr>
      <w:rFonts w:cs="OpenSymbol"/>
    </w:rPr>
  </w:style>
  <w:style w:type="character" w:customStyle="1" w:styleId="ListLabel1375">
    <w:name w:val="ListLabel 1375"/>
    <w:qFormat/>
    <w:rPr>
      <w:rFonts w:cs="OpenSymbol"/>
    </w:rPr>
  </w:style>
  <w:style w:type="character" w:customStyle="1" w:styleId="ListLabel1376">
    <w:name w:val="ListLabel 1376"/>
    <w:qFormat/>
    <w:rPr>
      <w:rFonts w:cs="OpenSymbol"/>
    </w:rPr>
  </w:style>
  <w:style w:type="character" w:customStyle="1" w:styleId="ListLabel1377">
    <w:name w:val="ListLabel 1377"/>
    <w:qFormat/>
    <w:rPr>
      <w:rFonts w:cs="OpenSymbol"/>
    </w:rPr>
  </w:style>
  <w:style w:type="character" w:customStyle="1" w:styleId="ListLabel1378">
    <w:name w:val="ListLabel 1378"/>
    <w:qFormat/>
    <w:rPr>
      <w:rFonts w:cs="OpenSymbol"/>
    </w:rPr>
  </w:style>
  <w:style w:type="character" w:customStyle="1" w:styleId="ListLabel1379">
    <w:name w:val="ListLabel 1379"/>
    <w:qFormat/>
    <w:rPr>
      <w:rFonts w:cs="OpenSymbol"/>
    </w:rPr>
  </w:style>
  <w:style w:type="character" w:customStyle="1" w:styleId="ListLabel1380">
    <w:name w:val="ListLabel 1380"/>
    <w:qFormat/>
    <w:rPr>
      <w:rFonts w:cs="OpenSymbol"/>
    </w:rPr>
  </w:style>
  <w:style w:type="character" w:customStyle="1" w:styleId="ListLabel1381">
    <w:name w:val="ListLabel 1381"/>
    <w:qFormat/>
    <w:rPr>
      <w:rFonts w:cs="Symbol"/>
    </w:rPr>
  </w:style>
  <w:style w:type="character" w:customStyle="1" w:styleId="ListLabel1382">
    <w:name w:val="ListLabel 1382"/>
    <w:qFormat/>
    <w:rPr>
      <w:rFonts w:cs="Symbol"/>
    </w:rPr>
  </w:style>
  <w:style w:type="character" w:customStyle="1" w:styleId="ListLabel1383">
    <w:name w:val="ListLabel 1383"/>
    <w:qFormat/>
    <w:rPr>
      <w:rFonts w:cs="Symbol"/>
    </w:rPr>
  </w:style>
  <w:style w:type="character" w:customStyle="1" w:styleId="ListLabel1384">
    <w:name w:val="ListLabel 1384"/>
    <w:qFormat/>
    <w:rPr>
      <w:rFonts w:cs="Symbol"/>
    </w:rPr>
  </w:style>
  <w:style w:type="character" w:customStyle="1" w:styleId="ListLabel1385">
    <w:name w:val="ListLabel 1385"/>
    <w:qFormat/>
    <w:rPr>
      <w:rFonts w:cs="Symbol"/>
    </w:rPr>
  </w:style>
  <w:style w:type="character" w:customStyle="1" w:styleId="ListLabel1386">
    <w:name w:val="ListLabel 1386"/>
    <w:qFormat/>
    <w:rPr>
      <w:rFonts w:cs="Symbol"/>
    </w:rPr>
  </w:style>
  <w:style w:type="character" w:customStyle="1" w:styleId="ListLabel1387">
    <w:name w:val="ListLabel 1387"/>
    <w:qFormat/>
    <w:rPr>
      <w:rFonts w:cs="Symbol"/>
    </w:rPr>
  </w:style>
  <w:style w:type="character" w:customStyle="1" w:styleId="ListLabel1388">
    <w:name w:val="ListLabel 1388"/>
    <w:qFormat/>
    <w:rPr>
      <w:rFonts w:cs="OpenSymbol"/>
    </w:rPr>
  </w:style>
  <w:style w:type="character" w:customStyle="1" w:styleId="ListLabel1389">
    <w:name w:val="ListLabel 1389"/>
    <w:qFormat/>
    <w:rPr>
      <w:rFonts w:cs="OpenSymbol"/>
    </w:rPr>
  </w:style>
  <w:style w:type="character" w:customStyle="1" w:styleId="ListLabel1390">
    <w:name w:val="ListLabel 1390"/>
    <w:qFormat/>
    <w:rPr>
      <w:rFonts w:cs="OpenSymbol"/>
    </w:rPr>
  </w:style>
  <w:style w:type="character" w:customStyle="1" w:styleId="ListLabel1391">
    <w:name w:val="ListLabel 1391"/>
    <w:qFormat/>
    <w:rPr>
      <w:rFonts w:cs="OpenSymbol"/>
    </w:rPr>
  </w:style>
  <w:style w:type="character" w:customStyle="1" w:styleId="ListLabel1392">
    <w:name w:val="ListLabel 1392"/>
    <w:qFormat/>
    <w:rPr>
      <w:rFonts w:cs="OpenSymbol"/>
    </w:rPr>
  </w:style>
  <w:style w:type="character" w:customStyle="1" w:styleId="ListLabel1393">
    <w:name w:val="ListLabel 1393"/>
    <w:qFormat/>
    <w:rPr>
      <w:rFonts w:cs="OpenSymbol"/>
    </w:rPr>
  </w:style>
  <w:style w:type="character" w:customStyle="1" w:styleId="ListLabel1394">
    <w:name w:val="ListLabel 1394"/>
    <w:qFormat/>
    <w:rPr>
      <w:rFonts w:cs="OpenSymbol"/>
    </w:rPr>
  </w:style>
  <w:style w:type="character" w:customStyle="1" w:styleId="ListLabel1395">
    <w:name w:val="ListLabel 1395"/>
    <w:qFormat/>
    <w:rPr>
      <w:rFonts w:cs="OpenSymbol"/>
    </w:rPr>
  </w:style>
  <w:style w:type="character" w:customStyle="1" w:styleId="ListLabel1396">
    <w:name w:val="ListLabel 1396"/>
    <w:qFormat/>
    <w:rPr>
      <w:rFonts w:cs="OpenSymbol"/>
    </w:rPr>
  </w:style>
  <w:style w:type="character" w:customStyle="1" w:styleId="ListLabel1397">
    <w:name w:val="ListLabel 1397"/>
    <w:qFormat/>
    <w:rPr>
      <w:rFonts w:cs="Symbol"/>
    </w:rPr>
  </w:style>
  <w:style w:type="character" w:customStyle="1" w:styleId="ListLabel1398">
    <w:name w:val="ListLabel 1398"/>
    <w:qFormat/>
    <w:rPr>
      <w:rFonts w:cs="Symbol"/>
    </w:rPr>
  </w:style>
  <w:style w:type="character" w:customStyle="1" w:styleId="ListLabel1399">
    <w:name w:val="ListLabel 1399"/>
    <w:qFormat/>
    <w:rPr>
      <w:rFonts w:cs="OpenSymbol"/>
    </w:rPr>
  </w:style>
  <w:style w:type="character" w:customStyle="1" w:styleId="ListLabel1400">
    <w:name w:val="ListLabel 1400"/>
    <w:qFormat/>
    <w:rPr>
      <w:rFonts w:cs="OpenSymbol"/>
    </w:rPr>
  </w:style>
  <w:style w:type="character" w:customStyle="1" w:styleId="ListLabel1401">
    <w:name w:val="ListLabel 1401"/>
    <w:qFormat/>
    <w:rPr>
      <w:rFonts w:cs="OpenSymbol"/>
    </w:rPr>
  </w:style>
  <w:style w:type="character" w:customStyle="1" w:styleId="ListLabel1402">
    <w:name w:val="ListLabel 1402"/>
    <w:qFormat/>
    <w:rPr>
      <w:rFonts w:cs="OpenSymbol"/>
    </w:rPr>
  </w:style>
  <w:style w:type="character" w:customStyle="1" w:styleId="ListLabel1403">
    <w:name w:val="ListLabel 1403"/>
    <w:qFormat/>
    <w:rPr>
      <w:rFonts w:cs="OpenSymbol"/>
    </w:rPr>
  </w:style>
  <w:style w:type="character" w:customStyle="1" w:styleId="ListLabel1404">
    <w:name w:val="ListLabel 1404"/>
    <w:qFormat/>
    <w:rPr>
      <w:rFonts w:cs="OpenSymbol"/>
    </w:rPr>
  </w:style>
  <w:style w:type="character" w:customStyle="1" w:styleId="ListLabel1405">
    <w:name w:val="ListLabel 1405"/>
    <w:qFormat/>
    <w:rPr>
      <w:rFonts w:cs="OpenSymbol"/>
    </w:rPr>
  </w:style>
  <w:style w:type="character" w:customStyle="1" w:styleId="ListLabel1406">
    <w:name w:val="ListLabel 1406"/>
    <w:qFormat/>
    <w:rPr>
      <w:rFonts w:cs="OpenSymbol"/>
    </w:rPr>
  </w:style>
  <w:style w:type="character" w:customStyle="1" w:styleId="ListLabel1407">
    <w:name w:val="ListLabel 1407"/>
    <w:qFormat/>
    <w:rPr>
      <w:rFonts w:cs="OpenSymbol"/>
    </w:rPr>
  </w:style>
  <w:style w:type="character" w:customStyle="1" w:styleId="ListLabel1408">
    <w:name w:val="ListLabel 1408"/>
    <w:qFormat/>
    <w:rPr>
      <w:rFonts w:cs="OpenSymbol"/>
    </w:rPr>
  </w:style>
  <w:style w:type="character" w:customStyle="1" w:styleId="ListLabel1409">
    <w:name w:val="ListLabel 1409"/>
    <w:qFormat/>
    <w:rPr>
      <w:rFonts w:cs="OpenSymbol"/>
    </w:rPr>
  </w:style>
  <w:style w:type="character" w:customStyle="1" w:styleId="ListLabel1410">
    <w:name w:val="ListLabel 1410"/>
    <w:qFormat/>
    <w:rPr>
      <w:rFonts w:cs="OpenSymbol"/>
    </w:rPr>
  </w:style>
  <w:style w:type="character" w:customStyle="1" w:styleId="ListLabel1411">
    <w:name w:val="ListLabel 1411"/>
    <w:qFormat/>
    <w:rPr>
      <w:rFonts w:cs="OpenSymbol"/>
    </w:rPr>
  </w:style>
  <w:style w:type="character" w:customStyle="1" w:styleId="ListLabel1412">
    <w:name w:val="ListLabel 1412"/>
    <w:qFormat/>
    <w:rPr>
      <w:rFonts w:cs="OpenSymbol"/>
    </w:rPr>
  </w:style>
  <w:style w:type="character" w:customStyle="1" w:styleId="ListLabel1413">
    <w:name w:val="ListLabel 1413"/>
    <w:qFormat/>
    <w:rPr>
      <w:rFonts w:cs="OpenSymbol"/>
    </w:rPr>
  </w:style>
  <w:style w:type="character" w:customStyle="1" w:styleId="ListLabel1414">
    <w:name w:val="ListLabel 1414"/>
    <w:qFormat/>
    <w:rPr>
      <w:rFonts w:cs="OpenSymbol"/>
    </w:rPr>
  </w:style>
  <w:style w:type="character" w:customStyle="1" w:styleId="ListLabel1415">
    <w:name w:val="ListLabel 1415"/>
    <w:qFormat/>
    <w:rPr>
      <w:rFonts w:cs="OpenSymbol"/>
    </w:rPr>
  </w:style>
  <w:style w:type="character" w:customStyle="1" w:styleId="ListLabel1416">
    <w:name w:val="ListLabel 1416"/>
    <w:qFormat/>
    <w:rPr>
      <w:rFonts w:cs="OpenSymbol"/>
    </w:rPr>
  </w:style>
  <w:style w:type="character" w:customStyle="1" w:styleId="ListLabel1417">
    <w:name w:val="ListLabel 1417"/>
    <w:qFormat/>
    <w:rPr>
      <w:rFonts w:cs="OpenSymbol"/>
    </w:rPr>
  </w:style>
  <w:style w:type="character" w:customStyle="1" w:styleId="ListLabel1418">
    <w:name w:val="ListLabel 1418"/>
    <w:qFormat/>
    <w:rPr>
      <w:rFonts w:cs="OpenSymbol"/>
    </w:rPr>
  </w:style>
  <w:style w:type="character" w:customStyle="1" w:styleId="ListLabel1419">
    <w:name w:val="ListLabel 1419"/>
    <w:qFormat/>
    <w:rPr>
      <w:rFonts w:cs="OpenSymbol"/>
    </w:rPr>
  </w:style>
  <w:style w:type="character" w:customStyle="1" w:styleId="ListLabel1420">
    <w:name w:val="ListLabel 1420"/>
    <w:qFormat/>
    <w:rPr>
      <w:rFonts w:cs="OpenSymbol"/>
    </w:rPr>
  </w:style>
  <w:style w:type="character" w:customStyle="1" w:styleId="ListLabel1421">
    <w:name w:val="ListLabel 1421"/>
    <w:qFormat/>
    <w:rPr>
      <w:rFonts w:cs="OpenSymbol"/>
    </w:rPr>
  </w:style>
  <w:style w:type="character" w:customStyle="1" w:styleId="ListLabel1422">
    <w:name w:val="ListLabel 1422"/>
    <w:qFormat/>
    <w:rPr>
      <w:rFonts w:cs="OpenSymbol"/>
    </w:rPr>
  </w:style>
  <w:style w:type="character" w:customStyle="1" w:styleId="ListLabel1423">
    <w:name w:val="ListLabel 1423"/>
    <w:qFormat/>
    <w:rPr>
      <w:rFonts w:cs="OpenSymbol"/>
    </w:rPr>
  </w:style>
  <w:style w:type="character" w:customStyle="1" w:styleId="ListLabel1424">
    <w:name w:val="ListLabel 1424"/>
    <w:qFormat/>
    <w:rPr>
      <w:rFonts w:cs="OpenSymbol"/>
    </w:rPr>
  </w:style>
  <w:style w:type="character" w:customStyle="1" w:styleId="ListLabel1425">
    <w:name w:val="ListLabel 1425"/>
    <w:qFormat/>
    <w:rPr>
      <w:rFonts w:cs="OpenSymbol"/>
    </w:rPr>
  </w:style>
  <w:style w:type="character" w:customStyle="1" w:styleId="ListLabel1426">
    <w:name w:val="ListLabel 1426"/>
    <w:qFormat/>
    <w:rPr>
      <w:rFonts w:cs="OpenSymbol"/>
    </w:rPr>
  </w:style>
  <w:style w:type="character" w:customStyle="1" w:styleId="ListLabel1427">
    <w:name w:val="ListLabel 1427"/>
    <w:qFormat/>
    <w:rPr>
      <w:rFonts w:cs="OpenSymbol"/>
    </w:rPr>
  </w:style>
  <w:style w:type="character" w:customStyle="1" w:styleId="ListLabel1428">
    <w:name w:val="ListLabel 1428"/>
    <w:qFormat/>
    <w:rPr>
      <w:rFonts w:cs="OpenSymbol"/>
    </w:rPr>
  </w:style>
  <w:style w:type="character" w:customStyle="1" w:styleId="ListLabel1429">
    <w:name w:val="ListLabel 1429"/>
    <w:qFormat/>
    <w:rPr>
      <w:rFonts w:cs="OpenSymbol"/>
    </w:rPr>
  </w:style>
  <w:style w:type="character" w:customStyle="1" w:styleId="ListLabel1430">
    <w:name w:val="ListLabel 1430"/>
    <w:qFormat/>
    <w:rPr>
      <w:rFonts w:cs="OpenSymbol"/>
    </w:rPr>
  </w:style>
  <w:style w:type="character" w:customStyle="1" w:styleId="ListLabel1431">
    <w:name w:val="ListLabel 1431"/>
    <w:qFormat/>
    <w:rPr>
      <w:rFonts w:cs="OpenSymbol"/>
    </w:rPr>
  </w:style>
  <w:style w:type="character" w:customStyle="1" w:styleId="ListLabel1432">
    <w:name w:val="ListLabel 1432"/>
    <w:qFormat/>
    <w:rPr>
      <w:rFonts w:cs="OpenSymbol"/>
    </w:rPr>
  </w:style>
  <w:style w:type="character" w:customStyle="1" w:styleId="ListLabel1433">
    <w:name w:val="ListLabel 1433"/>
    <w:qFormat/>
    <w:rPr>
      <w:rFonts w:cs="OpenSymbol"/>
    </w:rPr>
  </w:style>
  <w:style w:type="character" w:customStyle="1" w:styleId="ListLabel1434">
    <w:name w:val="ListLabel 1434"/>
    <w:qFormat/>
    <w:rPr>
      <w:rFonts w:cs="OpenSymbol"/>
    </w:rPr>
  </w:style>
  <w:style w:type="character" w:customStyle="1" w:styleId="ListLabel1435">
    <w:name w:val="ListLabel 1435"/>
    <w:qFormat/>
    <w:rPr>
      <w:rFonts w:cs="OpenSymbol"/>
    </w:rPr>
  </w:style>
  <w:style w:type="character" w:customStyle="1" w:styleId="ListLabel1436">
    <w:name w:val="ListLabel 1436"/>
    <w:qFormat/>
    <w:rPr>
      <w:rFonts w:cs="OpenSymbol"/>
    </w:rPr>
  </w:style>
  <w:style w:type="character" w:customStyle="1" w:styleId="ListLabel1437">
    <w:name w:val="ListLabel 1437"/>
    <w:qFormat/>
    <w:rPr>
      <w:rFonts w:cs="OpenSymbol"/>
    </w:rPr>
  </w:style>
  <w:style w:type="character" w:customStyle="1" w:styleId="ListLabel1438">
    <w:name w:val="ListLabel 1438"/>
    <w:qFormat/>
    <w:rPr>
      <w:rFonts w:cs="OpenSymbol"/>
    </w:rPr>
  </w:style>
  <w:style w:type="character" w:customStyle="1" w:styleId="ListLabel1439">
    <w:name w:val="ListLabel 1439"/>
    <w:qFormat/>
    <w:rPr>
      <w:rFonts w:cs="OpenSymbol"/>
    </w:rPr>
  </w:style>
  <w:style w:type="character" w:customStyle="1" w:styleId="ListLabel1440">
    <w:name w:val="ListLabel 1440"/>
    <w:qFormat/>
    <w:rPr>
      <w:rFonts w:cs="OpenSymbol"/>
    </w:rPr>
  </w:style>
  <w:style w:type="character" w:customStyle="1" w:styleId="ListLabel1441">
    <w:name w:val="ListLabel 1441"/>
    <w:qFormat/>
    <w:rPr>
      <w:rFonts w:cs="OpenSymbol"/>
    </w:rPr>
  </w:style>
  <w:style w:type="character" w:customStyle="1" w:styleId="ListLabel1442">
    <w:name w:val="ListLabel 1442"/>
    <w:qFormat/>
    <w:rPr>
      <w:rFonts w:cs="OpenSymbol"/>
    </w:rPr>
  </w:style>
  <w:style w:type="character" w:customStyle="1" w:styleId="ListLabel1443">
    <w:name w:val="ListLabel 1443"/>
    <w:qFormat/>
    <w:rPr>
      <w:rFonts w:cs="OpenSymbol"/>
    </w:rPr>
  </w:style>
  <w:style w:type="character" w:customStyle="1" w:styleId="ListLabel1444">
    <w:name w:val="ListLabel 1444"/>
    <w:qFormat/>
    <w:rPr>
      <w:rFonts w:cs="OpenSymbol"/>
    </w:rPr>
  </w:style>
  <w:style w:type="character" w:customStyle="1" w:styleId="ListLabel1445">
    <w:name w:val="ListLabel 1445"/>
    <w:qFormat/>
    <w:rPr>
      <w:rFonts w:cs="OpenSymbol"/>
    </w:rPr>
  </w:style>
  <w:style w:type="character" w:customStyle="1" w:styleId="ListLabel1446">
    <w:name w:val="ListLabel 1446"/>
    <w:qFormat/>
    <w:rPr>
      <w:rFonts w:cs="OpenSymbol"/>
    </w:rPr>
  </w:style>
  <w:style w:type="character" w:customStyle="1" w:styleId="ListLabel1447">
    <w:name w:val="ListLabel 1447"/>
    <w:qFormat/>
    <w:rPr>
      <w:rFonts w:cs="OpenSymbol"/>
    </w:rPr>
  </w:style>
  <w:style w:type="character" w:customStyle="1" w:styleId="ListLabel1448">
    <w:name w:val="ListLabel 1448"/>
    <w:qFormat/>
    <w:rPr>
      <w:rFonts w:cs="OpenSymbol"/>
    </w:rPr>
  </w:style>
  <w:style w:type="character" w:customStyle="1" w:styleId="ListLabel1449">
    <w:name w:val="ListLabel 1449"/>
    <w:qFormat/>
    <w:rPr>
      <w:rFonts w:cs="OpenSymbol"/>
    </w:rPr>
  </w:style>
  <w:style w:type="character" w:customStyle="1" w:styleId="ListLabel1450">
    <w:name w:val="ListLabel 1450"/>
    <w:qFormat/>
    <w:rPr>
      <w:rFonts w:cs="OpenSymbol"/>
    </w:rPr>
  </w:style>
  <w:style w:type="character" w:customStyle="1" w:styleId="ListLabel1451">
    <w:name w:val="ListLabel 1451"/>
    <w:qFormat/>
    <w:rPr>
      <w:rFonts w:cs="OpenSymbol"/>
    </w:rPr>
  </w:style>
  <w:style w:type="character" w:customStyle="1" w:styleId="ListLabel1452">
    <w:name w:val="ListLabel 1452"/>
    <w:qFormat/>
    <w:rPr>
      <w:rFonts w:cs="OpenSymbol"/>
    </w:rPr>
  </w:style>
  <w:style w:type="character" w:customStyle="1" w:styleId="ListLabel1453">
    <w:name w:val="ListLabel 1453"/>
    <w:qFormat/>
    <w:rPr>
      <w:rFonts w:cs="OpenSymbol"/>
    </w:rPr>
  </w:style>
  <w:style w:type="character" w:customStyle="1" w:styleId="ListLabel1454">
    <w:name w:val="ListLabel 1454"/>
    <w:qFormat/>
    <w:rPr>
      <w:rFonts w:cs="OpenSymbol"/>
    </w:rPr>
  </w:style>
  <w:style w:type="character" w:customStyle="1" w:styleId="ListLabel1455">
    <w:name w:val="ListLabel 1455"/>
    <w:qFormat/>
    <w:rPr>
      <w:rFonts w:cs="OpenSymbol"/>
    </w:rPr>
  </w:style>
  <w:style w:type="character" w:customStyle="1" w:styleId="ListLabel1456">
    <w:name w:val="ListLabel 1456"/>
    <w:qFormat/>
    <w:rPr>
      <w:rFonts w:cs="OpenSymbol"/>
    </w:rPr>
  </w:style>
  <w:style w:type="character" w:customStyle="1" w:styleId="ListLabel1457">
    <w:name w:val="ListLabel 1457"/>
    <w:qFormat/>
    <w:rPr>
      <w:rFonts w:cs="OpenSymbol"/>
    </w:rPr>
  </w:style>
  <w:style w:type="character" w:customStyle="1" w:styleId="ListLabel1458">
    <w:name w:val="ListLabel 1458"/>
    <w:qFormat/>
    <w:rPr>
      <w:rFonts w:cs="OpenSymbol"/>
    </w:rPr>
  </w:style>
  <w:style w:type="character" w:customStyle="1" w:styleId="ListLabel1459">
    <w:name w:val="ListLabel 1459"/>
    <w:qFormat/>
    <w:rPr>
      <w:rFonts w:cs="OpenSymbol"/>
    </w:rPr>
  </w:style>
  <w:style w:type="character" w:customStyle="1" w:styleId="ListLabel1460">
    <w:name w:val="ListLabel 1460"/>
    <w:qFormat/>
    <w:rPr>
      <w:rFonts w:cs="OpenSymbol"/>
    </w:rPr>
  </w:style>
  <w:style w:type="character" w:customStyle="1" w:styleId="ListLabel1461">
    <w:name w:val="ListLabel 1461"/>
    <w:qFormat/>
    <w:rPr>
      <w:rFonts w:cs="OpenSymbol"/>
    </w:rPr>
  </w:style>
  <w:style w:type="character" w:customStyle="1" w:styleId="ListLabel1462">
    <w:name w:val="ListLabel 1462"/>
    <w:qFormat/>
  </w:style>
  <w:style w:type="character" w:customStyle="1" w:styleId="ListLabel1463">
    <w:name w:val="ListLabel 1463"/>
    <w:qFormat/>
  </w:style>
  <w:style w:type="character" w:customStyle="1" w:styleId="ListLabel1464">
    <w:name w:val="ListLabel 1464"/>
    <w:qFormat/>
    <w:rPr>
      <w:b w:val="0"/>
      <w:i w:val="0"/>
      <w:caps w:val="0"/>
      <w:smallCaps w:val="0"/>
      <w:color w:val="0C419A"/>
      <w:spacing w:val="0"/>
      <w:sz w:val="21"/>
      <w:szCs w:val="21"/>
      <w:u w:val="single"/>
    </w:rPr>
  </w:style>
  <w:style w:type="character" w:customStyle="1" w:styleId="ListLabel1465">
    <w:name w:val="ListLabel 1465"/>
    <w:qFormat/>
    <w:rPr>
      <w:b w:val="0"/>
      <w:i w:val="0"/>
      <w:caps w:val="0"/>
      <w:smallCaps w:val="0"/>
      <w:spacing w:val="0"/>
      <w:sz w:val="18"/>
      <w:szCs w:val="18"/>
      <w:highlight w:val="white"/>
      <w:u w:val="single"/>
    </w:rPr>
  </w:style>
  <w:style w:type="character" w:customStyle="1" w:styleId="ListLabel1466">
    <w:name w:val="ListLabel 1466"/>
    <w:qFormat/>
    <w:rPr>
      <w:b w:val="0"/>
      <w:i w:val="0"/>
      <w:caps w:val="0"/>
      <w:smallCaps w:val="0"/>
      <w:color w:val="1155CC"/>
      <w:spacing w:val="0"/>
      <w:sz w:val="18"/>
      <w:szCs w:val="18"/>
      <w:highlight w:val="white"/>
    </w:rPr>
  </w:style>
  <w:style w:type="character" w:customStyle="1" w:styleId="ListLabel1467">
    <w:name w:val="ListLabel 1467"/>
    <w:qFormat/>
    <w:rPr>
      <w:sz w:val="18"/>
      <w:szCs w:val="18"/>
    </w:rPr>
  </w:style>
  <w:style w:type="character" w:customStyle="1" w:styleId="ListLabel1468">
    <w:name w:val="ListLabel 1468"/>
    <w:qFormat/>
    <w:rPr>
      <w:b w:val="0"/>
      <w:i w:val="0"/>
      <w:caps w:val="0"/>
      <w:smallCaps w:val="0"/>
      <w:color w:val="999999"/>
      <w:spacing w:val="0"/>
      <w:sz w:val="18"/>
      <w:szCs w:val="18"/>
    </w:rPr>
  </w:style>
  <w:style w:type="character" w:customStyle="1" w:styleId="ListLabel1469">
    <w:name w:val="ListLabel 1469"/>
    <w:qFormat/>
    <w:rPr>
      <w:b w:val="0"/>
      <w:i w:val="0"/>
      <w:caps w:val="0"/>
      <w:smallCaps w:val="0"/>
      <w:color w:val="0066CC"/>
      <w:spacing w:val="0"/>
      <w:sz w:val="18"/>
      <w:szCs w:val="18"/>
    </w:rPr>
  </w:style>
  <w:style w:type="character" w:customStyle="1" w:styleId="ListLabel1470">
    <w:name w:val="ListLabel 1470"/>
    <w:qFormat/>
    <w:rPr>
      <w:b w:val="0"/>
      <w:i w:val="0"/>
      <w:caps w:val="0"/>
      <w:smallCaps w:val="0"/>
      <w:color w:val="1D598F"/>
      <w:spacing w:val="0"/>
      <w:sz w:val="18"/>
      <w:szCs w:val="18"/>
    </w:rPr>
  </w:style>
  <w:style w:type="character" w:customStyle="1" w:styleId="ListLabel1471">
    <w:name w:val="ListLabel 1471"/>
    <w:qFormat/>
    <w:rPr>
      <w:rFonts w:cs="OpenSymbol"/>
      <w:b w:val="0"/>
      <w:sz w:val="21"/>
    </w:rPr>
  </w:style>
  <w:style w:type="character" w:customStyle="1" w:styleId="ListLabel1472">
    <w:name w:val="ListLabel 1472"/>
    <w:qFormat/>
    <w:rPr>
      <w:rFonts w:cs="OpenSymbol"/>
      <w:b w:val="0"/>
      <w:sz w:val="21"/>
    </w:rPr>
  </w:style>
  <w:style w:type="character" w:customStyle="1" w:styleId="ListLabel1473">
    <w:name w:val="ListLabel 1473"/>
    <w:qFormat/>
    <w:rPr>
      <w:rFonts w:cs="OpenSymbol"/>
    </w:rPr>
  </w:style>
  <w:style w:type="character" w:customStyle="1" w:styleId="ListLabel1474">
    <w:name w:val="ListLabel 1474"/>
    <w:qFormat/>
    <w:rPr>
      <w:rFonts w:cs="OpenSymbol"/>
    </w:rPr>
  </w:style>
  <w:style w:type="character" w:customStyle="1" w:styleId="ListLabel1475">
    <w:name w:val="ListLabel 1475"/>
    <w:qFormat/>
    <w:rPr>
      <w:rFonts w:cs="OpenSymbol"/>
    </w:rPr>
  </w:style>
  <w:style w:type="character" w:customStyle="1" w:styleId="ListLabel1476">
    <w:name w:val="ListLabel 1476"/>
    <w:qFormat/>
    <w:rPr>
      <w:rFonts w:cs="OpenSymbol"/>
    </w:rPr>
  </w:style>
  <w:style w:type="character" w:customStyle="1" w:styleId="ListLabel1477">
    <w:name w:val="ListLabel 1477"/>
    <w:qFormat/>
    <w:rPr>
      <w:rFonts w:cs="OpenSymbol"/>
    </w:rPr>
  </w:style>
  <w:style w:type="character" w:customStyle="1" w:styleId="ListLabel1478">
    <w:name w:val="ListLabel 1478"/>
    <w:qFormat/>
    <w:rPr>
      <w:rFonts w:cs="OpenSymbol"/>
    </w:rPr>
  </w:style>
  <w:style w:type="character" w:customStyle="1" w:styleId="ListLabel1479">
    <w:name w:val="ListLabel 1479"/>
    <w:qFormat/>
    <w:rPr>
      <w:rFonts w:cs="OpenSymbol"/>
    </w:rPr>
  </w:style>
  <w:style w:type="character" w:customStyle="1" w:styleId="ListLabel1480">
    <w:name w:val="ListLabel 1480"/>
    <w:qFormat/>
    <w:rPr>
      <w:rFonts w:cs="OpenSymbol"/>
    </w:rPr>
  </w:style>
  <w:style w:type="character" w:customStyle="1" w:styleId="ListLabel1481">
    <w:name w:val="ListLabel 1481"/>
    <w:qFormat/>
    <w:rPr>
      <w:rFonts w:cs="OpenSymbol"/>
    </w:rPr>
  </w:style>
  <w:style w:type="character" w:customStyle="1" w:styleId="ListLabel1482">
    <w:name w:val="ListLabel 1482"/>
    <w:qFormat/>
    <w:rPr>
      <w:rFonts w:cs="OpenSymbol"/>
    </w:rPr>
  </w:style>
  <w:style w:type="character" w:customStyle="1" w:styleId="ListLabel1483">
    <w:name w:val="ListLabel 1483"/>
    <w:qFormat/>
    <w:rPr>
      <w:rFonts w:cs="OpenSymbol"/>
    </w:rPr>
  </w:style>
  <w:style w:type="character" w:customStyle="1" w:styleId="ListLabel1484">
    <w:name w:val="ListLabel 1484"/>
    <w:qFormat/>
    <w:rPr>
      <w:rFonts w:cs="OpenSymbol"/>
    </w:rPr>
  </w:style>
  <w:style w:type="character" w:customStyle="1" w:styleId="ListLabel1485">
    <w:name w:val="ListLabel 1485"/>
    <w:qFormat/>
    <w:rPr>
      <w:rFonts w:cs="OpenSymbol"/>
    </w:rPr>
  </w:style>
  <w:style w:type="character" w:customStyle="1" w:styleId="ListLabel1486">
    <w:name w:val="ListLabel 1486"/>
    <w:qFormat/>
    <w:rPr>
      <w:rFonts w:cs="OpenSymbol"/>
    </w:rPr>
  </w:style>
  <w:style w:type="character" w:customStyle="1" w:styleId="ListLabel1487">
    <w:name w:val="ListLabel 1487"/>
    <w:qFormat/>
    <w:rPr>
      <w:rFonts w:cs="OpenSymbol"/>
    </w:rPr>
  </w:style>
  <w:style w:type="character" w:customStyle="1" w:styleId="ListLabel1488">
    <w:name w:val="ListLabel 1488"/>
    <w:qFormat/>
    <w:rPr>
      <w:rFonts w:cs="OpenSymbol"/>
    </w:rPr>
  </w:style>
  <w:style w:type="character" w:customStyle="1" w:styleId="ListLabel1489">
    <w:name w:val="ListLabel 1489"/>
    <w:qFormat/>
    <w:rPr>
      <w:rFonts w:cs="OpenSymbol"/>
    </w:rPr>
  </w:style>
  <w:style w:type="character" w:customStyle="1" w:styleId="ListLabel1490">
    <w:name w:val="ListLabel 1490"/>
    <w:qFormat/>
    <w:rPr>
      <w:rFonts w:cs="OpenSymbol"/>
    </w:rPr>
  </w:style>
  <w:style w:type="character" w:customStyle="1" w:styleId="ListLabel1491">
    <w:name w:val="ListLabel 1491"/>
    <w:qFormat/>
    <w:rPr>
      <w:rFonts w:ascii="Times New Roman" w:hAnsi="Times New Roman" w:cs="OpenSymbol"/>
      <w:b w:val="0"/>
      <w:sz w:val="21"/>
    </w:rPr>
  </w:style>
  <w:style w:type="character" w:customStyle="1" w:styleId="ListLabel1492">
    <w:name w:val="ListLabel 1492"/>
    <w:qFormat/>
    <w:rPr>
      <w:rFonts w:cs="OpenSymbol"/>
    </w:rPr>
  </w:style>
  <w:style w:type="character" w:customStyle="1" w:styleId="ListLabel1493">
    <w:name w:val="ListLabel 1493"/>
    <w:qFormat/>
    <w:rPr>
      <w:rFonts w:cs="OpenSymbol"/>
    </w:rPr>
  </w:style>
  <w:style w:type="character" w:customStyle="1" w:styleId="ListLabel1494">
    <w:name w:val="ListLabel 1494"/>
    <w:qFormat/>
    <w:rPr>
      <w:rFonts w:cs="OpenSymbol"/>
    </w:rPr>
  </w:style>
  <w:style w:type="character" w:customStyle="1" w:styleId="ListLabel1495">
    <w:name w:val="ListLabel 1495"/>
    <w:qFormat/>
    <w:rPr>
      <w:rFonts w:cs="OpenSymbol"/>
    </w:rPr>
  </w:style>
  <w:style w:type="character" w:customStyle="1" w:styleId="ListLabel1496">
    <w:name w:val="ListLabel 1496"/>
    <w:qFormat/>
    <w:rPr>
      <w:rFonts w:cs="OpenSymbol"/>
    </w:rPr>
  </w:style>
  <w:style w:type="character" w:customStyle="1" w:styleId="ListLabel1497">
    <w:name w:val="ListLabel 1497"/>
    <w:qFormat/>
    <w:rPr>
      <w:rFonts w:cs="OpenSymbol"/>
    </w:rPr>
  </w:style>
  <w:style w:type="character" w:customStyle="1" w:styleId="ListLabel1498">
    <w:name w:val="ListLabel 1498"/>
    <w:qFormat/>
    <w:rPr>
      <w:rFonts w:cs="OpenSymbol"/>
    </w:rPr>
  </w:style>
  <w:style w:type="character" w:customStyle="1" w:styleId="ListLabel1499">
    <w:name w:val="ListLabel 1499"/>
    <w:qFormat/>
    <w:rPr>
      <w:rFonts w:cs="OpenSymbol"/>
    </w:rPr>
  </w:style>
  <w:style w:type="character" w:customStyle="1" w:styleId="ListLabel1500">
    <w:name w:val="ListLabel 1500"/>
    <w:qFormat/>
    <w:rPr>
      <w:rFonts w:cs="OpenSymbol"/>
    </w:rPr>
  </w:style>
  <w:style w:type="character" w:customStyle="1" w:styleId="ListLabel1501">
    <w:name w:val="ListLabel 1501"/>
    <w:qFormat/>
    <w:rPr>
      <w:rFonts w:cs="OpenSymbol"/>
    </w:rPr>
  </w:style>
  <w:style w:type="character" w:customStyle="1" w:styleId="ListLabel1502">
    <w:name w:val="ListLabel 1502"/>
    <w:qFormat/>
    <w:rPr>
      <w:rFonts w:cs="OpenSymbol"/>
    </w:rPr>
  </w:style>
  <w:style w:type="character" w:customStyle="1" w:styleId="ListLabel1503">
    <w:name w:val="ListLabel 1503"/>
    <w:qFormat/>
    <w:rPr>
      <w:rFonts w:cs="OpenSymbol"/>
    </w:rPr>
  </w:style>
  <w:style w:type="character" w:customStyle="1" w:styleId="ListLabel1504">
    <w:name w:val="ListLabel 1504"/>
    <w:qFormat/>
    <w:rPr>
      <w:rFonts w:cs="OpenSymbol"/>
    </w:rPr>
  </w:style>
  <w:style w:type="character" w:customStyle="1" w:styleId="ListLabel1505">
    <w:name w:val="ListLabel 1505"/>
    <w:qFormat/>
    <w:rPr>
      <w:rFonts w:cs="OpenSymbol"/>
    </w:rPr>
  </w:style>
  <w:style w:type="character" w:customStyle="1" w:styleId="ListLabel1506">
    <w:name w:val="ListLabel 1506"/>
    <w:qFormat/>
    <w:rPr>
      <w:rFonts w:cs="OpenSymbol"/>
    </w:rPr>
  </w:style>
  <w:style w:type="character" w:customStyle="1" w:styleId="ListLabel1507">
    <w:name w:val="ListLabel 1507"/>
    <w:qFormat/>
    <w:rPr>
      <w:rFonts w:cs="OpenSymbol"/>
    </w:rPr>
  </w:style>
  <w:style w:type="character" w:customStyle="1" w:styleId="ListLabel1508">
    <w:name w:val="ListLabel 1508"/>
    <w:qFormat/>
    <w:rPr>
      <w:rFonts w:cs="OpenSymbol"/>
    </w:rPr>
  </w:style>
  <w:style w:type="character" w:customStyle="1" w:styleId="ListLabel1509">
    <w:name w:val="ListLabel 1509"/>
    <w:qFormat/>
    <w:rPr>
      <w:rFonts w:cs="OpenSymbol"/>
    </w:rPr>
  </w:style>
  <w:style w:type="character" w:customStyle="1" w:styleId="ListLabel1510">
    <w:name w:val="ListLabel 1510"/>
    <w:qFormat/>
    <w:rPr>
      <w:rFonts w:cs="OpenSymbol"/>
    </w:rPr>
  </w:style>
  <w:style w:type="character" w:customStyle="1" w:styleId="ListLabel1511">
    <w:name w:val="ListLabel 1511"/>
    <w:qFormat/>
    <w:rPr>
      <w:rFonts w:cs="OpenSymbol"/>
    </w:rPr>
  </w:style>
  <w:style w:type="character" w:customStyle="1" w:styleId="ListLabel1512">
    <w:name w:val="ListLabel 1512"/>
    <w:qFormat/>
    <w:rPr>
      <w:rFonts w:cs="OpenSymbol"/>
    </w:rPr>
  </w:style>
  <w:style w:type="character" w:customStyle="1" w:styleId="ListLabel1513">
    <w:name w:val="ListLabel 1513"/>
    <w:qFormat/>
    <w:rPr>
      <w:rFonts w:cs="OpenSymbol"/>
    </w:rPr>
  </w:style>
  <w:style w:type="character" w:customStyle="1" w:styleId="ListLabel1514">
    <w:name w:val="ListLabel 1514"/>
    <w:qFormat/>
    <w:rPr>
      <w:rFonts w:cs="OpenSymbol"/>
    </w:rPr>
  </w:style>
  <w:style w:type="character" w:customStyle="1" w:styleId="ListLabel1515">
    <w:name w:val="ListLabel 1515"/>
    <w:qFormat/>
    <w:rPr>
      <w:rFonts w:cs="OpenSymbol"/>
    </w:rPr>
  </w:style>
  <w:style w:type="character" w:customStyle="1" w:styleId="ListLabel1516">
    <w:name w:val="ListLabel 1516"/>
    <w:qFormat/>
    <w:rPr>
      <w:rFonts w:cs="OpenSymbol"/>
    </w:rPr>
  </w:style>
  <w:style w:type="character" w:customStyle="1" w:styleId="ListLabel1517">
    <w:name w:val="ListLabel 1517"/>
    <w:qFormat/>
    <w:rPr>
      <w:rFonts w:cs="OpenSymbol"/>
    </w:rPr>
  </w:style>
  <w:style w:type="character" w:customStyle="1" w:styleId="ListLabel1518">
    <w:name w:val="ListLabel 1518"/>
    <w:qFormat/>
    <w:rPr>
      <w:rFonts w:cs="OpenSymbol"/>
    </w:rPr>
  </w:style>
  <w:style w:type="character" w:customStyle="1" w:styleId="ListLabel1519">
    <w:name w:val="ListLabel 1519"/>
    <w:qFormat/>
    <w:rPr>
      <w:rFonts w:cs="OpenSymbol"/>
    </w:rPr>
  </w:style>
  <w:style w:type="character" w:customStyle="1" w:styleId="ListLabel1520">
    <w:name w:val="ListLabel 1520"/>
    <w:qFormat/>
    <w:rPr>
      <w:rFonts w:cs="OpenSymbol"/>
    </w:rPr>
  </w:style>
  <w:style w:type="character" w:customStyle="1" w:styleId="ListLabel1521">
    <w:name w:val="ListLabel 1521"/>
    <w:qFormat/>
    <w:rPr>
      <w:rFonts w:cs="OpenSymbol"/>
    </w:rPr>
  </w:style>
  <w:style w:type="character" w:customStyle="1" w:styleId="ListLabel1522">
    <w:name w:val="ListLabel 1522"/>
    <w:qFormat/>
    <w:rPr>
      <w:rFonts w:cs="OpenSymbol"/>
    </w:rPr>
  </w:style>
  <w:style w:type="character" w:customStyle="1" w:styleId="ListLabel1523">
    <w:name w:val="ListLabel 1523"/>
    <w:qFormat/>
    <w:rPr>
      <w:rFonts w:cs="OpenSymbol"/>
    </w:rPr>
  </w:style>
  <w:style w:type="character" w:customStyle="1" w:styleId="ListLabel1524">
    <w:name w:val="ListLabel 1524"/>
    <w:qFormat/>
    <w:rPr>
      <w:rFonts w:cs="OpenSymbol"/>
    </w:rPr>
  </w:style>
  <w:style w:type="character" w:customStyle="1" w:styleId="ListLabel1525">
    <w:name w:val="ListLabel 1525"/>
    <w:qFormat/>
    <w:rPr>
      <w:rFonts w:cs="OpenSymbol"/>
    </w:rPr>
  </w:style>
  <w:style w:type="character" w:customStyle="1" w:styleId="ListLabel1526">
    <w:name w:val="ListLabel 1526"/>
    <w:qFormat/>
    <w:rPr>
      <w:rFonts w:cs="OpenSymbol"/>
    </w:rPr>
  </w:style>
  <w:style w:type="character" w:customStyle="1" w:styleId="ListLabel1527">
    <w:name w:val="ListLabel 1527"/>
    <w:qFormat/>
    <w:rPr>
      <w:rFonts w:cs="OpenSymbol"/>
    </w:rPr>
  </w:style>
  <w:style w:type="character" w:customStyle="1" w:styleId="ListLabel1528">
    <w:name w:val="ListLabel 1528"/>
    <w:qFormat/>
    <w:rPr>
      <w:rFonts w:cs="OpenSymbol"/>
    </w:rPr>
  </w:style>
  <w:style w:type="character" w:customStyle="1" w:styleId="ListLabel1529">
    <w:name w:val="ListLabel 1529"/>
    <w:qFormat/>
    <w:rPr>
      <w:rFonts w:cs="OpenSymbol"/>
    </w:rPr>
  </w:style>
  <w:style w:type="character" w:customStyle="1" w:styleId="ListLabel1530">
    <w:name w:val="ListLabel 1530"/>
    <w:qFormat/>
    <w:rPr>
      <w:rFonts w:cs="OpenSymbol"/>
    </w:rPr>
  </w:style>
  <w:style w:type="character" w:customStyle="1" w:styleId="ListLabel1531">
    <w:name w:val="ListLabel 1531"/>
    <w:qFormat/>
    <w:rPr>
      <w:rFonts w:cs="OpenSymbol"/>
    </w:rPr>
  </w:style>
  <w:style w:type="character" w:customStyle="1" w:styleId="ListLabel1532">
    <w:name w:val="ListLabel 1532"/>
    <w:qFormat/>
    <w:rPr>
      <w:rFonts w:cs="OpenSymbol"/>
    </w:rPr>
  </w:style>
  <w:style w:type="character" w:customStyle="1" w:styleId="ListLabel1533">
    <w:name w:val="ListLabel 1533"/>
    <w:qFormat/>
    <w:rPr>
      <w:rFonts w:cs="OpenSymbol"/>
    </w:rPr>
  </w:style>
  <w:style w:type="character" w:customStyle="1" w:styleId="ListLabel1534">
    <w:name w:val="ListLabel 1534"/>
    <w:qFormat/>
    <w:rPr>
      <w:rFonts w:cs="OpenSymbol"/>
    </w:rPr>
  </w:style>
  <w:style w:type="character" w:customStyle="1" w:styleId="ListLabel1535">
    <w:name w:val="ListLabel 1535"/>
    <w:qFormat/>
    <w:rPr>
      <w:rFonts w:cs="OpenSymbol"/>
    </w:rPr>
  </w:style>
  <w:style w:type="character" w:customStyle="1" w:styleId="ListLabel1536">
    <w:name w:val="ListLabel 1536"/>
    <w:qFormat/>
    <w:rPr>
      <w:rFonts w:cs="OpenSymbol"/>
    </w:rPr>
  </w:style>
  <w:style w:type="character" w:customStyle="1" w:styleId="ListLabel1537">
    <w:name w:val="ListLabel 1537"/>
    <w:qFormat/>
    <w:rPr>
      <w:rFonts w:ascii="Times New Roman" w:hAnsi="Times New Roman" w:cs="OpenSymbol"/>
    </w:rPr>
  </w:style>
  <w:style w:type="character" w:customStyle="1" w:styleId="ListLabel1538">
    <w:name w:val="ListLabel 1538"/>
    <w:qFormat/>
    <w:rPr>
      <w:rFonts w:cs="OpenSymbol"/>
    </w:rPr>
  </w:style>
  <w:style w:type="character" w:customStyle="1" w:styleId="ListLabel1539">
    <w:name w:val="ListLabel 1539"/>
    <w:qFormat/>
    <w:rPr>
      <w:rFonts w:cs="OpenSymbol"/>
    </w:rPr>
  </w:style>
  <w:style w:type="character" w:customStyle="1" w:styleId="ListLabel1540">
    <w:name w:val="ListLabel 1540"/>
    <w:qFormat/>
    <w:rPr>
      <w:rFonts w:cs="OpenSymbol"/>
    </w:rPr>
  </w:style>
  <w:style w:type="character" w:customStyle="1" w:styleId="ListLabel1541">
    <w:name w:val="ListLabel 1541"/>
    <w:qFormat/>
    <w:rPr>
      <w:rFonts w:cs="OpenSymbol"/>
    </w:rPr>
  </w:style>
  <w:style w:type="character" w:customStyle="1" w:styleId="ListLabel1542">
    <w:name w:val="ListLabel 1542"/>
    <w:qFormat/>
    <w:rPr>
      <w:rFonts w:cs="OpenSymbol"/>
    </w:rPr>
  </w:style>
  <w:style w:type="character" w:customStyle="1" w:styleId="ListLabel1543">
    <w:name w:val="ListLabel 1543"/>
    <w:qFormat/>
    <w:rPr>
      <w:rFonts w:cs="OpenSymbol"/>
    </w:rPr>
  </w:style>
  <w:style w:type="character" w:customStyle="1" w:styleId="ListLabel1544">
    <w:name w:val="ListLabel 1544"/>
    <w:qFormat/>
    <w:rPr>
      <w:rFonts w:cs="OpenSymbol"/>
    </w:rPr>
  </w:style>
  <w:style w:type="character" w:customStyle="1" w:styleId="ListLabel1545">
    <w:name w:val="ListLabel 1545"/>
    <w:qFormat/>
    <w:rPr>
      <w:rFonts w:ascii="Times New Roman" w:hAnsi="Times New Roman" w:cs="OpenSymbol"/>
      <w:b w:val="0"/>
      <w:sz w:val="22"/>
    </w:rPr>
  </w:style>
  <w:style w:type="character" w:customStyle="1" w:styleId="ListLabel1546">
    <w:name w:val="ListLabel 1546"/>
    <w:qFormat/>
    <w:rPr>
      <w:rFonts w:cs="OpenSymbol"/>
    </w:rPr>
  </w:style>
  <w:style w:type="character" w:customStyle="1" w:styleId="ListLabel1547">
    <w:name w:val="ListLabel 1547"/>
    <w:qFormat/>
    <w:rPr>
      <w:rFonts w:cs="OpenSymbol"/>
    </w:rPr>
  </w:style>
  <w:style w:type="character" w:customStyle="1" w:styleId="ListLabel1548">
    <w:name w:val="ListLabel 1548"/>
    <w:qFormat/>
    <w:rPr>
      <w:rFonts w:cs="OpenSymbol"/>
    </w:rPr>
  </w:style>
  <w:style w:type="character" w:customStyle="1" w:styleId="ListLabel1549">
    <w:name w:val="ListLabel 1549"/>
    <w:qFormat/>
    <w:rPr>
      <w:rFonts w:cs="OpenSymbol"/>
    </w:rPr>
  </w:style>
  <w:style w:type="character" w:customStyle="1" w:styleId="ListLabel1550">
    <w:name w:val="ListLabel 1550"/>
    <w:qFormat/>
    <w:rPr>
      <w:rFonts w:cs="OpenSymbol"/>
    </w:rPr>
  </w:style>
  <w:style w:type="character" w:customStyle="1" w:styleId="ListLabel1551">
    <w:name w:val="ListLabel 1551"/>
    <w:qFormat/>
    <w:rPr>
      <w:rFonts w:cs="OpenSymbol"/>
    </w:rPr>
  </w:style>
  <w:style w:type="character" w:customStyle="1" w:styleId="ListLabel1552">
    <w:name w:val="ListLabel 1552"/>
    <w:qFormat/>
    <w:rPr>
      <w:rFonts w:cs="OpenSymbol"/>
    </w:rPr>
  </w:style>
  <w:style w:type="character" w:customStyle="1" w:styleId="ListLabel1553">
    <w:name w:val="ListLabel 1553"/>
    <w:qFormat/>
    <w:rPr>
      <w:rFonts w:cs="OpenSymbol"/>
    </w:rPr>
  </w:style>
  <w:style w:type="character" w:customStyle="1" w:styleId="ListLabel1554">
    <w:name w:val="ListLabel 1554"/>
    <w:qFormat/>
    <w:rPr>
      <w:rFonts w:cs="OpenSymbol"/>
    </w:rPr>
  </w:style>
  <w:style w:type="character" w:customStyle="1" w:styleId="ListLabel1555">
    <w:name w:val="ListLabel 1555"/>
    <w:qFormat/>
    <w:rPr>
      <w:rFonts w:cs="OpenSymbol"/>
    </w:rPr>
  </w:style>
  <w:style w:type="character" w:customStyle="1" w:styleId="ListLabel1556">
    <w:name w:val="ListLabel 1556"/>
    <w:qFormat/>
    <w:rPr>
      <w:rFonts w:cs="OpenSymbol"/>
    </w:rPr>
  </w:style>
  <w:style w:type="character" w:customStyle="1" w:styleId="ListLabel1557">
    <w:name w:val="ListLabel 1557"/>
    <w:qFormat/>
    <w:rPr>
      <w:rFonts w:cs="OpenSymbol"/>
    </w:rPr>
  </w:style>
  <w:style w:type="character" w:customStyle="1" w:styleId="ListLabel1558">
    <w:name w:val="ListLabel 1558"/>
    <w:qFormat/>
    <w:rPr>
      <w:rFonts w:cs="OpenSymbol"/>
    </w:rPr>
  </w:style>
  <w:style w:type="character" w:customStyle="1" w:styleId="ListLabel1559">
    <w:name w:val="ListLabel 1559"/>
    <w:qFormat/>
    <w:rPr>
      <w:rFonts w:cs="OpenSymbol"/>
    </w:rPr>
  </w:style>
  <w:style w:type="character" w:customStyle="1" w:styleId="ListLabel1560">
    <w:name w:val="ListLabel 1560"/>
    <w:qFormat/>
    <w:rPr>
      <w:rFonts w:cs="OpenSymbol"/>
    </w:rPr>
  </w:style>
  <w:style w:type="character" w:customStyle="1" w:styleId="ListLabel1561">
    <w:name w:val="ListLabel 1561"/>
    <w:qFormat/>
    <w:rPr>
      <w:rFonts w:cs="OpenSymbol"/>
    </w:rPr>
  </w:style>
  <w:style w:type="character" w:customStyle="1" w:styleId="ListLabel1562">
    <w:name w:val="ListLabel 1562"/>
    <w:qFormat/>
    <w:rPr>
      <w:rFonts w:cs="OpenSymbol"/>
    </w:rPr>
  </w:style>
  <w:style w:type="character" w:customStyle="1" w:styleId="ListLabel1563">
    <w:name w:val="ListLabel 1563"/>
    <w:qFormat/>
    <w:rPr>
      <w:rFonts w:cs="Symbol"/>
    </w:rPr>
  </w:style>
  <w:style w:type="character" w:customStyle="1" w:styleId="ListLabel1564">
    <w:name w:val="ListLabel 1564"/>
    <w:qFormat/>
    <w:rPr>
      <w:rFonts w:cs="Symbol"/>
    </w:rPr>
  </w:style>
  <w:style w:type="character" w:customStyle="1" w:styleId="ListLabel1565">
    <w:name w:val="ListLabel 1565"/>
    <w:qFormat/>
    <w:rPr>
      <w:rFonts w:cs="Symbol"/>
    </w:rPr>
  </w:style>
  <w:style w:type="character" w:customStyle="1" w:styleId="ListLabel1566">
    <w:name w:val="ListLabel 1566"/>
    <w:qFormat/>
    <w:rPr>
      <w:rFonts w:cs="Symbol"/>
    </w:rPr>
  </w:style>
  <w:style w:type="character" w:customStyle="1" w:styleId="ListLabel1567">
    <w:name w:val="ListLabel 1567"/>
    <w:qFormat/>
    <w:rPr>
      <w:rFonts w:cs="Symbol"/>
    </w:rPr>
  </w:style>
  <w:style w:type="character" w:customStyle="1" w:styleId="ListLabel1568">
    <w:name w:val="ListLabel 1568"/>
    <w:qFormat/>
    <w:rPr>
      <w:rFonts w:cs="Symbol"/>
    </w:rPr>
  </w:style>
  <w:style w:type="character" w:customStyle="1" w:styleId="ListLabel1569">
    <w:name w:val="ListLabel 1569"/>
    <w:qFormat/>
    <w:rPr>
      <w:rFonts w:cs="Symbol"/>
    </w:rPr>
  </w:style>
  <w:style w:type="character" w:customStyle="1" w:styleId="ListLabel1570">
    <w:name w:val="ListLabel 1570"/>
    <w:qFormat/>
    <w:rPr>
      <w:rFonts w:cs="OpenSymbol"/>
    </w:rPr>
  </w:style>
  <w:style w:type="character" w:customStyle="1" w:styleId="ListLabel1571">
    <w:name w:val="ListLabel 1571"/>
    <w:qFormat/>
    <w:rPr>
      <w:rFonts w:cs="OpenSymbol"/>
    </w:rPr>
  </w:style>
  <w:style w:type="character" w:customStyle="1" w:styleId="ListLabel1572">
    <w:name w:val="ListLabel 1572"/>
    <w:qFormat/>
    <w:rPr>
      <w:rFonts w:cs="OpenSymbol"/>
    </w:rPr>
  </w:style>
  <w:style w:type="character" w:customStyle="1" w:styleId="ListLabel1573">
    <w:name w:val="ListLabel 1573"/>
    <w:qFormat/>
    <w:rPr>
      <w:rFonts w:cs="OpenSymbol"/>
    </w:rPr>
  </w:style>
  <w:style w:type="character" w:customStyle="1" w:styleId="ListLabel1574">
    <w:name w:val="ListLabel 1574"/>
    <w:qFormat/>
    <w:rPr>
      <w:rFonts w:cs="OpenSymbol"/>
    </w:rPr>
  </w:style>
  <w:style w:type="character" w:customStyle="1" w:styleId="ListLabel1575">
    <w:name w:val="ListLabel 1575"/>
    <w:qFormat/>
    <w:rPr>
      <w:rFonts w:cs="OpenSymbol"/>
    </w:rPr>
  </w:style>
  <w:style w:type="character" w:customStyle="1" w:styleId="ListLabel1576">
    <w:name w:val="ListLabel 1576"/>
    <w:qFormat/>
    <w:rPr>
      <w:rFonts w:cs="OpenSymbol"/>
    </w:rPr>
  </w:style>
  <w:style w:type="character" w:customStyle="1" w:styleId="ListLabel1577">
    <w:name w:val="ListLabel 1577"/>
    <w:qFormat/>
    <w:rPr>
      <w:rFonts w:cs="OpenSymbol"/>
    </w:rPr>
  </w:style>
  <w:style w:type="character" w:customStyle="1" w:styleId="ListLabel1578">
    <w:name w:val="ListLabel 1578"/>
    <w:qFormat/>
    <w:rPr>
      <w:rFonts w:cs="OpenSymbol"/>
    </w:rPr>
  </w:style>
  <w:style w:type="character" w:customStyle="1" w:styleId="ListLabel1579">
    <w:name w:val="ListLabel 1579"/>
    <w:qFormat/>
    <w:rPr>
      <w:rFonts w:cs="Symbol"/>
    </w:rPr>
  </w:style>
  <w:style w:type="character" w:customStyle="1" w:styleId="ListLabel1580">
    <w:name w:val="ListLabel 1580"/>
    <w:qFormat/>
    <w:rPr>
      <w:rFonts w:cs="Symbol"/>
    </w:rPr>
  </w:style>
  <w:style w:type="character" w:customStyle="1" w:styleId="ListLabel1581">
    <w:name w:val="ListLabel 1581"/>
    <w:qFormat/>
    <w:rPr>
      <w:rFonts w:cs="OpenSymbol"/>
    </w:rPr>
  </w:style>
  <w:style w:type="character" w:customStyle="1" w:styleId="ListLabel1582">
    <w:name w:val="ListLabel 1582"/>
    <w:qFormat/>
    <w:rPr>
      <w:rFonts w:cs="OpenSymbol"/>
    </w:rPr>
  </w:style>
  <w:style w:type="character" w:customStyle="1" w:styleId="ListLabel1583">
    <w:name w:val="ListLabel 1583"/>
    <w:qFormat/>
    <w:rPr>
      <w:rFonts w:cs="OpenSymbol"/>
    </w:rPr>
  </w:style>
  <w:style w:type="character" w:customStyle="1" w:styleId="ListLabel1584">
    <w:name w:val="ListLabel 1584"/>
    <w:qFormat/>
    <w:rPr>
      <w:rFonts w:cs="OpenSymbol"/>
    </w:rPr>
  </w:style>
  <w:style w:type="character" w:customStyle="1" w:styleId="ListLabel1585">
    <w:name w:val="ListLabel 1585"/>
    <w:qFormat/>
    <w:rPr>
      <w:rFonts w:cs="OpenSymbol"/>
    </w:rPr>
  </w:style>
  <w:style w:type="character" w:customStyle="1" w:styleId="ListLabel1586">
    <w:name w:val="ListLabel 1586"/>
    <w:qFormat/>
    <w:rPr>
      <w:rFonts w:cs="OpenSymbol"/>
    </w:rPr>
  </w:style>
  <w:style w:type="character" w:customStyle="1" w:styleId="ListLabel1587">
    <w:name w:val="ListLabel 1587"/>
    <w:qFormat/>
    <w:rPr>
      <w:rFonts w:cs="OpenSymbol"/>
    </w:rPr>
  </w:style>
  <w:style w:type="character" w:customStyle="1" w:styleId="ListLabel1588">
    <w:name w:val="ListLabel 1588"/>
    <w:qFormat/>
    <w:rPr>
      <w:rFonts w:cs="OpenSymbol"/>
    </w:rPr>
  </w:style>
  <w:style w:type="character" w:customStyle="1" w:styleId="ListLabel1589">
    <w:name w:val="ListLabel 1589"/>
    <w:qFormat/>
    <w:rPr>
      <w:rFonts w:cs="OpenSymbol"/>
    </w:rPr>
  </w:style>
  <w:style w:type="character" w:customStyle="1" w:styleId="ListLabel1590">
    <w:name w:val="ListLabel 1590"/>
    <w:qFormat/>
    <w:rPr>
      <w:rFonts w:cs="OpenSymbol"/>
    </w:rPr>
  </w:style>
  <w:style w:type="character" w:customStyle="1" w:styleId="ListLabel1591">
    <w:name w:val="ListLabel 1591"/>
    <w:qFormat/>
    <w:rPr>
      <w:rFonts w:cs="OpenSymbol"/>
    </w:rPr>
  </w:style>
  <w:style w:type="character" w:customStyle="1" w:styleId="ListLabel1592">
    <w:name w:val="ListLabel 1592"/>
    <w:qFormat/>
    <w:rPr>
      <w:rFonts w:cs="OpenSymbol"/>
    </w:rPr>
  </w:style>
  <w:style w:type="character" w:customStyle="1" w:styleId="ListLabel1593">
    <w:name w:val="ListLabel 1593"/>
    <w:qFormat/>
    <w:rPr>
      <w:rFonts w:cs="OpenSymbol"/>
    </w:rPr>
  </w:style>
  <w:style w:type="character" w:customStyle="1" w:styleId="ListLabel1594">
    <w:name w:val="ListLabel 1594"/>
    <w:qFormat/>
    <w:rPr>
      <w:rFonts w:cs="OpenSymbol"/>
    </w:rPr>
  </w:style>
  <w:style w:type="character" w:customStyle="1" w:styleId="ListLabel1595">
    <w:name w:val="ListLabel 1595"/>
    <w:qFormat/>
    <w:rPr>
      <w:rFonts w:cs="OpenSymbol"/>
    </w:rPr>
  </w:style>
  <w:style w:type="character" w:customStyle="1" w:styleId="ListLabel1596">
    <w:name w:val="ListLabel 1596"/>
    <w:qFormat/>
    <w:rPr>
      <w:rFonts w:cs="OpenSymbol"/>
    </w:rPr>
  </w:style>
  <w:style w:type="character" w:customStyle="1" w:styleId="ListLabel1597">
    <w:name w:val="ListLabel 1597"/>
    <w:qFormat/>
    <w:rPr>
      <w:rFonts w:cs="OpenSymbol"/>
    </w:rPr>
  </w:style>
  <w:style w:type="character" w:customStyle="1" w:styleId="ListLabel1598">
    <w:name w:val="ListLabel 1598"/>
    <w:qFormat/>
    <w:rPr>
      <w:rFonts w:cs="OpenSymbol"/>
    </w:rPr>
  </w:style>
  <w:style w:type="character" w:customStyle="1" w:styleId="ListLabel1599">
    <w:name w:val="ListLabel 1599"/>
    <w:qFormat/>
    <w:rPr>
      <w:rFonts w:cs="OpenSymbol"/>
    </w:rPr>
  </w:style>
  <w:style w:type="character" w:customStyle="1" w:styleId="ListLabel1600">
    <w:name w:val="ListLabel 1600"/>
    <w:qFormat/>
    <w:rPr>
      <w:rFonts w:cs="OpenSymbol"/>
    </w:rPr>
  </w:style>
  <w:style w:type="character" w:customStyle="1" w:styleId="ListLabel1601">
    <w:name w:val="ListLabel 1601"/>
    <w:qFormat/>
    <w:rPr>
      <w:rFonts w:cs="OpenSymbol"/>
    </w:rPr>
  </w:style>
  <w:style w:type="character" w:customStyle="1" w:styleId="ListLabel1602">
    <w:name w:val="ListLabel 1602"/>
    <w:qFormat/>
    <w:rPr>
      <w:rFonts w:cs="OpenSymbol"/>
    </w:rPr>
  </w:style>
  <w:style w:type="character" w:customStyle="1" w:styleId="ListLabel1603">
    <w:name w:val="ListLabel 1603"/>
    <w:qFormat/>
    <w:rPr>
      <w:rFonts w:cs="OpenSymbol"/>
    </w:rPr>
  </w:style>
  <w:style w:type="character" w:customStyle="1" w:styleId="ListLabel1604">
    <w:name w:val="ListLabel 1604"/>
    <w:qFormat/>
    <w:rPr>
      <w:rFonts w:cs="OpenSymbol"/>
    </w:rPr>
  </w:style>
  <w:style w:type="character" w:customStyle="1" w:styleId="ListLabel1605">
    <w:name w:val="ListLabel 1605"/>
    <w:qFormat/>
    <w:rPr>
      <w:rFonts w:cs="OpenSymbol"/>
    </w:rPr>
  </w:style>
  <w:style w:type="character" w:customStyle="1" w:styleId="ListLabel1606">
    <w:name w:val="ListLabel 1606"/>
    <w:qFormat/>
    <w:rPr>
      <w:rFonts w:cs="OpenSymbol"/>
    </w:rPr>
  </w:style>
  <w:style w:type="character" w:customStyle="1" w:styleId="ListLabel1607">
    <w:name w:val="ListLabel 1607"/>
    <w:qFormat/>
    <w:rPr>
      <w:rFonts w:cs="OpenSymbol"/>
    </w:rPr>
  </w:style>
  <w:style w:type="character" w:customStyle="1" w:styleId="ListLabel1608">
    <w:name w:val="ListLabel 1608"/>
    <w:qFormat/>
    <w:rPr>
      <w:rFonts w:cs="OpenSymbol"/>
    </w:rPr>
  </w:style>
  <w:style w:type="character" w:customStyle="1" w:styleId="ListLabel1609">
    <w:name w:val="ListLabel 1609"/>
    <w:qFormat/>
    <w:rPr>
      <w:rFonts w:cs="OpenSymbol"/>
    </w:rPr>
  </w:style>
  <w:style w:type="character" w:customStyle="1" w:styleId="ListLabel1610">
    <w:name w:val="ListLabel 1610"/>
    <w:qFormat/>
    <w:rPr>
      <w:rFonts w:cs="OpenSymbol"/>
    </w:rPr>
  </w:style>
  <w:style w:type="character" w:customStyle="1" w:styleId="ListLabel1611">
    <w:name w:val="ListLabel 1611"/>
    <w:qFormat/>
    <w:rPr>
      <w:rFonts w:cs="OpenSymbol"/>
    </w:rPr>
  </w:style>
  <w:style w:type="character" w:customStyle="1" w:styleId="ListLabel1612">
    <w:name w:val="ListLabel 1612"/>
    <w:qFormat/>
    <w:rPr>
      <w:rFonts w:cs="OpenSymbol"/>
    </w:rPr>
  </w:style>
  <w:style w:type="character" w:customStyle="1" w:styleId="ListLabel1613">
    <w:name w:val="ListLabel 1613"/>
    <w:qFormat/>
    <w:rPr>
      <w:rFonts w:cs="OpenSymbol"/>
    </w:rPr>
  </w:style>
  <w:style w:type="character" w:customStyle="1" w:styleId="ListLabel1614">
    <w:name w:val="ListLabel 1614"/>
    <w:qFormat/>
    <w:rPr>
      <w:rFonts w:cs="OpenSymbol"/>
    </w:rPr>
  </w:style>
  <w:style w:type="character" w:customStyle="1" w:styleId="ListLabel1615">
    <w:name w:val="ListLabel 1615"/>
    <w:qFormat/>
    <w:rPr>
      <w:rFonts w:cs="OpenSymbol"/>
    </w:rPr>
  </w:style>
  <w:style w:type="character" w:customStyle="1" w:styleId="ListLabel1616">
    <w:name w:val="ListLabel 1616"/>
    <w:qFormat/>
    <w:rPr>
      <w:rFonts w:cs="OpenSymbol"/>
    </w:rPr>
  </w:style>
  <w:style w:type="character" w:customStyle="1" w:styleId="ListLabel1617">
    <w:name w:val="ListLabel 1617"/>
    <w:qFormat/>
    <w:rPr>
      <w:rFonts w:cs="OpenSymbol"/>
    </w:rPr>
  </w:style>
  <w:style w:type="character" w:customStyle="1" w:styleId="ListLabel1618">
    <w:name w:val="ListLabel 1618"/>
    <w:qFormat/>
    <w:rPr>
      <w:rFonts w:cs="OpenSymbol"/>
    </w:rPr>
  </w:style>
  <w:style w:type="character" w:customStyle="1" w:styleId="ListLabel1619">
    <w:name w:val="ListLabel 1619"/>
    <w:qFormat/>
    <w:rPr>
      <w:rFonts w:cs="OpenSymbol"/>
    </w:rPr>
  </w:style>
  <w:style w:type="character" w:customStyle="1" w:styleId="ListLabel1620">
    <w:name w:val="ListLabel 1620"/>
    <w:qFormat/>
    <w:rPr>
      <w:rFonts w:cs="OpenSymbol"/>
    </w:rPr>
  </w:style>
  <w:style w:type="character" w:customStyle="1" w:styleId="ListLabel1621">
    <w:name w:val="ListLabel 1621"/>
    <w:qFormat/>
    <w:rPr>
      <w:rFonts w:cs="OpenSymbol"/>
    </w:rPr>
  </w:style>
  <w:style w:type="character" w:customStyle="1" w:styleId="ListLabel1622">
    <w:name w:val="ListLabel 1622"/>
    <w:qFormat/>
    <w:rPr>
      <w:rFonts w:cs="OpenSymbol"/>
    </w:rPr>
  </w:style>
  <w:style w:type="character" w:customStyle="1" w:styleId="ListLabel1623">
    <w:name w:val="ListLabel 1623"/>
    <w:qFormat/>
    <w:rPr>
      <w:rFonts w:cs="OpenSymbol"/>
    </w:rPr>
  </w:style>
  <w:style w:type="character" w:customStyle="1" w:styleId="ListLabel1624">
    <w:name w:val="ListLabel 1624"/>
    <w:qFormat/>
    <w:rPr>
      <w:rFonts w:cs="OpenSymbol"/>
    </w:rPr>
  </w:style>
  <w:style w:type="character" w:customStyle="1" w:styleId="ListLabel1625">
    <w:name w:val="ListLabel 1625"/>
    <w:qFormat/>
    <w:rPr>
      <w:rFonts w:cs="OpenSymbol"/>
    </w:rPr>
  </w:style>
  <w:style w:type="character" w:customStyle="1" w:styleId="ListLabel1626">
    <w:name w:val="ListLabel 1626"/>
    <w:qFormat/>
    <w:rPr>
      <w:rFonts w:cs="OpenSymbol"/>
    </w:rPr>
  </w:style>
  <w:style w:type="character" w:customStyle="1" w:styleId="ListLabel1627">
    <w:name w:val="ListLabel 1627"/>
    <w:qFormat/>
    <w:rPr>
      <w:rFonts w:cs="OpenSymbol"/>
    </w:rPr>
  </w:style>
  <w:style w:type="character" w:customStyle="1" w:styleId="ListLabel1628">
    <w:name w:val="ListLabel 1628"/>
    <w:qFormat/>
    <w:rPr>
      <w:rFonts w:cs="OpenSymbol"/>
    </w:rPr>
  </w:style>
  <w:style w:type="character" w:customStyle="1" w:styleId="ListLabel1629">
    <w:name w:val="ListLabel 1629"/>
    <w:qFormat/>
    <w:rPr>
      <w:rFonts w:cs="OpenSymbol"/>
    </w:rPr>
  </w:style>
  <w:style w:type="character" w:customStyle="1" w:styleId="ListLabel1630">
    <w:name w:val="ListLabel 1630"/>
    <w:qFormat/>
    <w:rPr>
      <w:rFonts w:cs="OpenSymbol"/>
    </w:rPr>
  </w:style>
  <w:style w:type="character" w:customStyle="1" w:styleId="ListLabel1631">
    <w:name w:val="ListLabel 1631"/>
    <w:qFormat/>
    <w:rPr>
      <w:rFonts w:cs="OpenSymbol"/>
    </w:rPr>
  </w:style>
  <w:style w:type="character" w:customStyle="1" w:styleId="ListLabel1632">
    <w:name w:val="ListLabel 1632"/>
    <w:qFormat/>
    <w:rPr>
      <w:rFonts w:cs="OpenSymbol"/>
    </w:rPr>
  </w:style>
  <w:style w:type="character" w:customStyle="1" w:styleId="ListLabel1633">
    <w:name w:val="ListLabel 1633"/>
    <w:qFormat/>
    <w:rPr>
      <w:rFonts w:cs="OpenSymbol"/>
    </w:rPr>
  </w:style>
  <w:style w:type="character" w:customStyle="1" w:styleId="ListLabel1634">
    <w:name w:val="ListLabel 1634"/>
    <w:qFormat/>
    <w:rPr>
      <w:rFonts w:cs="OpenSymbol"/>
    </w:rPr>
  </w:style>
  <w:style w:type="character" w:customStyle="1" w:styleId="ListLabel1635">
    <w:name w:val="ListLabel 1635"/>
    <w:qFormat/>
    <w:rPr>
      <w:rFonts w:cs="OpenSymbol"/>
    </w:rPr>
  </w:style>
  <w:style w:type="character" w:customStyle="1" w:styleId="ListLabel1636">
    <w:name w:val="ListLabel 1636"/>
    <w:qFormat/>
    <w:rPr>
      <w:rFonts w:cs="OpenSymbol"/>
    </w:rPr>
  </w:style>
  <w:style w:type="character" w:customStyle="1" w:styleId="ListLabel1637">
    <w:name w:val="ListLabel 1637"/>
    <w:qFormat/>
    <w:rPr>
      <w:rFonts w:cs="OpenSymbol"/>
    </w:rPr>
  </w:style>
  <w:style w:type="character" w:customStyle="1" w:styleId="ListLabel1638">
    <w:name w:val="ListLabel 1638"/>
    <w:qFormat/>
    <w:rPr>
      <w:rFonts w:cs="OpenSymbol"/>
    </w:rPr>
  </w:style>
  <w:style w:type="character" w:customStyle="1" w:styleId="ListLabel1639">
    <w:name w:val="ListLabel 1639"/>
    <w:qFormat/>
    <w:rPr>
      <w:rFonts w:cs="OpenSymbol"/>
    </w:rPr>
  </w:style>
  <w:style w:type="character" w:customStyle="1" w:styleId="ListLabel1640">
    <w:name w:val="ListLabel 1640"/>
    <w:qFormat/>
    <w:rPr>
      <w:rFonts w:cs="OpenSymbol"/>
    </w:rPr>
  </w:style>
  <w:style w:type="character" w:customStyle="1" w:styleId="ListLabel1641">
    <w:name w:val="ListLabel 1641"/>
    <w:qFormat/>
    <w:rPr>
      <w:rFonts w:cs="OpenSymbol"/>
    </w:rPr>
  </w:style>
  <w:style w:type="character" w:customStyle="1" w:styleId="ListLabel1642">
    <w:name w:val="ListLabel 1642"/>
    <w:qFormat/>
    <w:rPr>
      <w:rFonts w:cs="OpenSymbol"/>
    </w:rPr>
  </w:style>
  <w:style w:type="character" w:customStyle="1" w:styleId="ListLabel1643">
    <w:name w:val="ListLabel 1643"/>
    <w:qFormat/>
    <w:rPr>
      <w:rFonts w:cs="OpenSymbol"/>
    </w:rPr>
  </w:style>
  <w:style w:type="character" w:customStyle="1" w:styleId="ListLabel1644">
    <w:name w:val="ListLabel 1644"/>
    <w:qFormat/>
  </w:style>
  <w:style w:type="character" w:customStyle="1" w:styleId="ListLabel1645">
    <w:name w:val="ListLabel 1645"/>
    <w:qFormat/>
  </w:style>
  <w:style w:type="character" w:customStyle="1" w:styleId="ListLabel1646">
    <w:name w:val="ListLabel 1646"/>
    <w:qFormat/>
    <w:rPr>
      <w:b w:val="0"/>
      <w:i w:val="0"/>
      <w:caps w:val="0"/>
      <w:smallCaps w:val="0"/>
      <w:color w:val="0C419A"/>
      <w:spacing w:val="0"/>
      <w:sz w:val="21"/>
      <w:szCs w:val="21"/>
      <w:u w:val="single"/>
    </w:rPr>
  </w:style>
  <w:style w:type="character" w:customStyle="1" w:styleId="ListLabel1647">
    <w:name w:val="ListLabel 1647"/>
    <w:qFormat/>
    <w:rPr>
      <w:b w:val="0"/>
      <w:i w:val="0"/>
      <w:caps w:val="0"/>
      <w:smallCaps w:val="0"/>
      <w:spacing w:val="0"/>
      <w:sz w:val="18"/>
      <w:szCs w:val="18"/>
      <w:highlight w:val="white"/>
      <w:u w:val="single"/>
    </w:rPr>
  </w:style>
  <w:style w:type="character" w:customStyle="1" w:styleId="ListLabel1648">
    <w:name w:val="ListLabel 1648"/>
    <w:qFormat/>
    <w:rPr>
      <w:b w:val="0"/>
      <w:i w:val="0"/>
      <w:caps w:val="0"/>
      <w:smallCaps w:val="0"/>
      <w:color w:val="1155CC"/>
      <w:spacing w:val="0"/>
      <w:sz w:val="18"/>
      <w:szCs w:val="18"/>
      <w:highlight w:val="white"/>
    </w:rPr>
  </w:style>
  <w:style w:type="character" w:customStyle="1" w:styleId="ListLabel1649">
    <w:name w:val="ListLabel 1649"/>
    <w:qFormat/>
    <w:rPr>
      <w:sz w:val="18"/>
      <w:szCs w:val="18"/>
    </w:rPr>
  </w:style>
  <w:style w:type="character" w:customStyle="1" w:styleId="ListLabel1650">
    <w:name w:val="ListLabel 1650"/>
    <w:qFormat/>
    <w:rPr>
      <w:b w:val="0"/>
      <w:i w:val="0"/>
      <w:caps w:val="0"/>
      <w:smallCaps w:val="0"/>
      <w:color w:val="999999"/>
      <w:spacing w:val="0"/>
      <w:sz w:val="18"/>
      <w:szCs w:val="18"/>
    </w:rPr>
  </w:style>
  <w:style w:type="character" w:customStyle="1" w:styleId="ListLabel1651">
    <w:name w:val="ListLabel 1651"/>
    <w:qFormat/>
    <w:rPr>
      <w:b w:val="0"/>
      <w:i w:val="0"/>
      <w:caps w:val="0"/>
      <w:smallCaps w:val="0"/>
      <w:color w:val="0066CC"/>
      <w:spacing w:val="0"/>
      <w:sz w:val="18"/>
      <w:szCs w:val="18"/>
    </w:rPr>
  </w:style>
  <w:style w:type="character" w:customStyle="1" w:styleId="ListLabel1652">
    <w:name w:val="ListLabel 1652"/>
    <w:qFormat/>
    <w:rPr>
      <w:b w:val="0"/>
      <w:i w:val="0"/>
      <w:caps w:val="0"/>
      <w:smallCaps w:val="0"/>
      <w:color w:val="1D598F"/>
      <w:spacing w:val="0"/>
      <w:sz w:val="18"/>
      <w:szCs w:val="18"/>
    </w:rPr>
  </w:style>
  <w:style w:type="character" w:customStyle="1" w:styleId="ListLabel1653">
    <w:name w:val="ListLabel 1653"/>
    <w:qFormat/>
    <w:rPr>
      <w:rFonts w:cs="OpenSymbol"/>
      <w:b w:val="0"/>
      <w:sz w:val="21"/>
    </w:rPr>
  </w:style>
  <w:style w:type="character" w:customStyle="1" w:styleId="ListLabel1654">
    <w:name w:val="ListLabel 1654"/>
    <w:qFormat/>
    <w:rPr>
      <w:rFonts w:cs="OpenSymbol"/>
      <w:b w:val="0"/>
      <w:sz w:val="21"/>
    </w:rPr>
  </w:style>
  <w:style w:type="character" w:customStyle="1" w:styleId="ListLabel1655">
    <w:name w:val="ListLabel 1655"/>
    <w:qFormat/>
    <w:rPr>
      <w:rFonts w:cs="OpenSymbol"/>
    </w:rPr>
  </w:style>
  <w:style w:type="character" w:customStyle="1" w:styleId="ListLabel1656">
    <w:name w:val="ListLabel 1656"/>
    <w:qFormat/>
    <w:rPr>
      <w:rFonts w:cs="OpenSymbol"/>
    </w:rPr>
  </w:style>
  <w:style w:type="character" w:customStyle="1" w:styleId="ListLabel1657">
    <w:name w:val="ListLabel 1657"/>
    <w:qFormat/>
    <w:rPr>
      <w:rFonts w:cs="OpenSymbol"/>
    </w:rPr>
  </w:style>
  <w:style w:type="character" w:customStyle="1" w:styleId="ListLabel1658">
    <w:name w:val="ListLabel 1658"/>
    <w:qFormat/>
    <w:rPr>
      <w:rFonts w:cs="OpenSymbol"/>
    </w:rPr>
  </w:style>
  <w:style w:type="character" w:customStyle="1" w:styleId="ListLabel1659">
    <w:name w:val="ListLabel 1659"/>
    <w:qFormat/>
    <w:rPr>
      <w:rFonts w:cs="OpenSymbol"/>
    </w:rPr>
  </w:style>
  <w:style w:type="character" w:customStyle="1" w:styleId="ListLabel1660">
    <w:name w:val="ListLabel 1660"/>
    <w:qFormat/>
    <w:rPr>
      <w:rFonts w:cs="OpenSymbol"/>
    </w:rPr>
  </w:style>
  <w:style w:type="character" w:customStyle="1" w:styleId="ListLabel1661">
    <w:name w:val="ListLabel 1661"/>
    <w:qFormat/>
    <w:rPr>
      <w:rFonts w:cs="OpenSymbol"/>
    </w:rPr>
  </w:style>
  <w:style w:type="character" w:customStyle="1" w:styleId="ListLabel1662">
    <w:name w:val="ListLabel 1662"/>
    <w:qFormat/>
    <w:rPr>
      <w:rFonts w:cs="OpenSymbol"/>
    </w:rPr>
  </w:style>
  <w:style w:type="character" w:customStyle="1" w:styleId="ListLabel1663">
    <w:name w:val="ListLabel 1663"/>
    <w:qFormat/>
    <w:rPr>
      <w:rFonts w:cs="OpenSymbol"/>
    </w:rPr>
  </w:style>
  <w:style w:type="character" w:customStyle="1" w:styleId="ListLabel1664">
    <w:name w:val="ListLabel 1664"/>
    <w:qFormat/>
    <w:rPr>
      <w:rFonts w:cs="OpenSymbol"/>
    </w:rPr>
  </w:style>
  <w:style w:type="character" w:customStyle="1" w:styleId="ListLabel1665">
    <w:name w:val="ListLabel 1665"/>
    <w:qFormat/>
    <w:rPr>
      <w:rFonts w:cs="OpenSymbol"/>
    </w:rPr>
  </w:style>
  <w:style w:type="character" w:customStyle="1" w:styleId="ListLabel1666">
    <w:name w:val="ListLabel 1666"/>
    <w:qFormat/>
    <w:rPr>
      <w:rFonts w:cs="OpenSymbol"/>
    </w:rPr>
  </w:style>
  <w:style w:type="character" w:customStyle="1" w:styleId="ListLabel1667">
    <w:name w:val="ListLabel 1667"/>
    <w:qFormat/>
    <w:rPr>
      <w:rFonts w:cs="OpenSymbol"/>
    </w:rPr>
  </w:style>
  <w:style w:type="character" w:customStyle="1" w:styleId="ListLabel1668">
    <w:name w:val="ListLabel 1668"/>
    <w:qFormat/>
    <w:rPr>
      <w:rFonts w:cs="OpenSymbol"/>
    </w:rPr>
  </w:style>
  <w:style w:type="character" w:customStyle="1" w:styleId="ListLabel1669">
    <w:name w:val="ListLabel 1669"/>
    <w:qFormat/>
    <w:rPr>
      <w:rFonts w:cs="OpenSymbol"/>
    </w:rPr>
  </w:style>
  <w:style w:type="character" w:customStyle="1" w:styleId="ListLabel1670">
    <w:name w:val="ListLabel 1670"/>
    <w:qFormat/>
    <w:rPr>
      <w:rFonts w:cs="OpenSymbol"/>
    </w:rPr>
  </w:style>
  <w:style w:type="character" w:customStyle="1" w:styleId="ListLabel1671">
    <w:name w:val="ListLabel 1671"/>
    <w:qFormat/>
    <w:rPr>
      <w:rFonts w:cs="OpenSymbol"/>
    </w:rPr>
  </w:style>
  <w:style w:type="character" w:customStyle="1" w:styleId="ListLabel1672">
    <w:name w:val="ListLabel 1672"/>
    <w:qFormat/>
    <w:rPr>
      <w:rFonts w:cs="OpenSymbol"/>
    </w:rPr>
  </w:style>
  <w:style w:type="character" w:customStyle="1" w:styleId="ListLabel1673">
    <w:name w:val="ListLabel 1673"/>
    <w:qFormat/>
    <w:rPr>
      <w:rFonts w:ascii="Times New Roman" w:hAnsi="Times New Roman" w:cs="OpenSymbol"/>
      <w:b w:val="0"/>
      <w:sz w:val="21"/>
    </w:rPr>
  </w:style>
  <w:style w:type="character" w:customStyle="1" w:styleId="ListLabel1674">
    <w:name w:val="ListLabel 1674"/>
    <w:qFormat/>
    <w:rPr>
      <w:rFonts w:cs="OpenSymbol"/>
    </w:rPr>
  </w:style>
  <w:style w:type="character" w:customStyle="1" w:styleId="ListLabel1675">
    <w:name w:val="ListLabel 1675"/>
    <w:qFormat/>
    <w:rPr>
      <w:rFonts w:cs="OpenSymbol"/>
    </w:rPr>
  </w:style>
  <w:style w:type="character" w:customStyle="1" w:styleId="ListLabel1676">
    <w:name w:val="ListLabel 1676"/>
    <w:qFormat/>
    <w:rPr>
      <w:rFonts w:cs="OpenSymbol"/>
    </w:rPr>
  </w:style>
  <w:style w:type="character" w:customStyle="1" w:styleId="ListLabel1677">
    <w:name w:val="ListLabel 1677"/>
    <w:qFormat/>
    <w:rPr>
      <w:rFonts w:cs="OpenSymbol"/>
    </w:rPr>
  </w:style>
  <w:style w:type="character" w:customStyle="1" w:styleId="ListLabel1678">
    <w:name w:val="ListLabel 1678"/>
    <w:qFormat/>
    <w:rPr>
      <w:rFonts w:cs="OpenSymbol"/>
    </w:rPr>
  </w:style>
  <w:style w:type="character" w:customStyle="1" w:styleId="ListLabel1679">
    <w:name w:val="ListLabel 1679"/>
    <w:qFormat/>
    <w:rPr>
      <w:rFonts w:cs="OpenSymbol"/>
    </w:rPr>
  </w:style>
  <w:style w:type="character" w:customStyle="1" w:styleId="ListLabel1680">
    <w:name w:val="ListLabel 1680"/>
    <w:qFormat/>
    <w:rPr>
      <w:rFonts w:cs="OpenSymbol"/>
    </w:rPr>
  </w:style>
  <w:style w:type="character" w:customStyle="1" w:styleId="ListLabel1681">
    <w:name w:val="ListLabel 1681"/>
    <w:qFormat/>
    <w:rPr>
      <w:rFonts w:cs="OpenSymbol"/>
    </w:rPr>
  </w:style>
  <w:style w:type="character" w:customStyle="1" w:styleId="ListLabel1682">
    <w:name w:val="ListLabel 1682"/>
    <w:qFormat/>
    <w:rPr>
      <w:rFonts w:cs="OpenSymbol"/>
    </w:rPr>
  </w:style>
  <w:style w:type="character" w:customStyle="1" w:styleId="ListLabel1683">
    <w:name w:val="ListLabel 1683"/>
    <w:qFormat/>
    <w:rPr>
      <w:rFonts w:cs="OpenSymbol"/>
    </w:rPr>
  </w:style>
  <w:style w:type="character" w:customStyle="1" w:styleId="ListLabel1684">
    <w:name w:val="ListLabel 1684"/>
    <w:qFormat/>
    <w:rPr>
      <w:rFonts w:cs="OpenSymbol"/>
    </w:rPr>
  </w:style>
  <w:style w:type="character" w:customStyle="1" w:styleId="ListLabel1685">
    <w:name w:val="ListLabel 1685"/>
    <w:qFormat/>
    <w:rPr>
      <w:rFonts w:cs="OpenSymbol"/>
    </w:rPr>
  </w:style>
  <w:style w:type="character" w:customStyle="1" w:styleId="ListLabel1686">
    <w:name w:val="ListLabel 1686"/>
    <w:qFormat/>
    <w:rPr>
      <w:rFonts w:cs="OpenSymbol"/>
    </w:rPr>
  </w:style>
  <w:style w:type="character" w:customStyle="1" w:styleId="ListLabel1687">
    <w:name w:val="ListLabel 1687"/>
    <w:qFormat/>
    <w:rPr>
      <w:rFonts w:cs="OpenSymbol"/>
    </w:rPr>
  </w:style>
  <w:style w:type="character" w:customStyle="1" w:styleId="ListLabel1688">
    <w:name w:val="ListLabel 1688"/>
    <w:qFormat/>
    <w:rPr>
      <w:rFonts w:cs="OpenSymbol"/>
    </w:rPr>
  </w:style>
  <w:style w:type="character" w:customStyle="1" w:styleId="ListLabel1689">
    <w:name w:val="ListLabel 1689"/>
    <w:qFormat/>
    <w:rPr>
      <w:rFonts w:cs="OpenSymbol"/>
    </w:rPr>
  </w:style>
  <w:style w:type="character" w:customStyle="1" w:styleId="ListLabel1690">
    <w:name w:val="ListLabel 1690"/>
    <w:qFormat/>
    <w:rPr>
      <w:rFonts w:cs="OpenSymbol"/>
    </w:rPr>
  </w:style>
  <w:style w:type="character" w:customStyle="1" w:styleId="ListLabel1691">
    <w:name w:val="ListLabel 1691"/>
    <w:qFormat/>
    <w:rPr>
      <w:rFonts w:cs="OpenSymbol"/>
    </w:rPr>
  </w:style>
  <w:style w:type="character" w:customStyle="1" w:styleId="ListLabel1692">
    <w:name w:val="ListLabel 1692"/>
    <w:qFormat/>
    <w:rPr>
      <w:rFonts w:cs="OpenSymbol"/>
    </w:rPr>
  </w:style>
  <w:style w:type="character" w:customStyle="1" w:styleId="ListLabel1693">
    <w:name w:val="ListLabel 1693"/>
    <w:qFormat/>
    <w:rPr>
      <w:rFonts w:cs="OpenSymbol"/>
    </w:rPr>
  </w:style>
  <w:style w:type="character" w:customStyle="1" w:styleId="ListLabel1694">
    <w:name w:val="ListLabel 1694"/>
    <w:qFormat/>
    <w:rPr>
      <w:rFonts w:cs="OpenSymbol"/>
    </w:rPr>
  </w:style>
  <w:style w:type="character" w:customStyle="1" w:styleId="ListLabel1695">
    <w:name w:val="ListLabel 1695"/>
    <w:qFormat/>
    <w:rPr>
      <w:rFonts w:cs="OpenSymbol"/>
    </w:rPr>
  </w:style>
  <w:style w:type="character" w:customStyle="1" w:styleId="ListLabel1696">
    <w:name w:val="ListLabel 1696"/>
    <w:qFormat/>
    <w:rPr>
      <w:rFonts w:cs="OpenSymbol"/>
    </w:rPr>
  </w:style>
  <w:style w:type="character" w:customStyle="1" w:styleId="ListLabel1697">
    <w:name w:val="ListLabel 1697"/>
    <w:qFormat/>
    <w:rPr>
      <w:rFonts w:cs="OpenSymbol"/>
    </w:rPr>
  </w:style>
  <w:style w:type="character" w:customStyle="1" w:styleId="ListLabel1698">
    <w:name w:val="ListLabel 1698"/>
    <w:qFormat/>
    <w:rPr>
      <w:rFonts w:cs="OpenSymbol"/>
    </w:rPr>
  </w:style>
  <w:style w:type="character" w:customStyle="1" w:styleId="ListLabel1699">
    <w:name w:val="ListLabel 1699"/>
    <w:qFormat/>
    <w:rPr>
      <w:rFonts w:cs="OpenSymbol"/>
    </w:rPr>
  </w:style>
  <w:style w:type="character" w:customStyle="1" w:styleId="ListLabel1700">
    <w:name w:val="ListLabel 1700"/>
    <w:qFormat/>
    <w:rPr>
      <w:rFonts w:cs="OpenSymbol"/>
    </w:rPr>
  </w:style>
  <w:style w:type="character" w:customStyle="1" w:styleId="ListLabel1701">
    <w:name w:val="ListLabel 1701"/>
    <w:qFormat/>
    <w:rPr>
      <w:rFonts w:cs="OpenSymbol"/>
    </w:rPr>
  </w:style>
  <w:style w:type="character" w:customStyle="1" w:styleId="ListLabel1702">
    <w:name w:val="ListLabel 1702"/>
    <w:qFormat/>
    <w:rPr>
      <w:rFonts w:cs="OpenSymbol"/>
    </w:rPr>
  </w:style>
  <w:style w:type="character" w:customStyle="1" w:styleId="ListLabel1703">
    <w:name w:val="ListLabel 1703"/>
    <w:qFormat/>
    <w:rPr>
      <w:rFonts w:cs="OpenSymbol"/>
    </w:rPr>
  </w:style>
  <w:style w:type="character" w:customStyle="1" w:styleId="ListLabel1704">
    <w:name w:val="ListLabel 1704"/>
    <w:qFormat/>
    <w:rPr>
      <w:rFonts w:cs="OpenSymbol"/>
    </w:rPr>
  </w:style>
  <w:style w:type="character" w:customStyle="1" w:styleId="ListLabel1705">
    <w:name w:val="ListLabel 1705"/>
    <w:qFormat/>
    <w:rPr>
      <w:rFonts w:cs="OpenSymbol"/>
    </w:rPr>
  </w:style>
  <w:style w:type="character" w:customStyle="1" w:styleId="ListLabel1706">
    <w:name w:val="ListLabel 1706"/>
    <w:qFormat/>
    <w:rPr>
      <w:rFonts w:cs="OpenSymbol"/>
    </w:rPr>
  </w:style>
  <w:style w:type="character" w:customStyle="1" w:styleId="ListLabel1707">
    <w:name w:val="ListLabel 1707"/>
    <w:qFormat/>
    <w:rPr>
      <w:rFonts w:cs="OpenSymbol"/>
    </w:rPr>
  </w:style>
  <w:style w:type="character" w:customStyle="1" w:styleId="ListLabel1708">
    <w:name w:val="ListLabel 1708"/>
    <w:qFormat/>
    <w:rPr>
      <w:rFonts w:cs="OpenSymbol"/>
    </w:rPr>
  </w:style>
  <w:style w:type="character" w:customStyle="1" w:styleId="ListLabel1709">
    <w:name w:val="ListLabel 1709"/>
    <w:qFormat/>
    <w:rPr>
      <w:rFonts w:cs="OpenSymbol"/>
    </w:rPr>
  </w:style>
  <w:style w:type="character" w:customStyle="1" w:styleId="ListLabel1710">
    <w:name w:val="ListLabel 1710"/>
    <w:qFormat/>
    <w:rPr>
      <w:rFonts w:cs="OpenSymbol"/>
    </w:rPr>
  </w:style>
  <w:style w:type="character" w:customStyle="1" w:styleId="ListLabel1711">
    <w:name w:val="ListLabel 1711"/>
    <w:qFormat/>
    <w:rPr>
      <w:rFonts w:cs="OpenSymbol"/>
    </w:rPr>
  </w:style>
  <w:style w:type="character" w:customStyle="1" w:styleId="ListLabel1712">
    <w:name w:val="ListLabel 1712"/>
    <w:qFormat/>
    <w:rPr>
      <w:rFonts w:cs="OpenSymbol"/>
    </w:rPr>
  </w:style>
  <w:style w:type="character" w:customStyle="1" w:styleId="ListLabel1713">
    <w:name w:val="ListLabel 1713"/>
    <w:qFormat/>
    <w:rPr>
      <w:rFonts w:cs="OpenSymbol"/>
    </w:rPr>
  </w:style>
  <w:style w:type="character" w:customStyle="1" w:styleId="ListLabel1714">
    <w:name w:val="ListLabel 1714"/>
    <w:qFormat/>
    <w:rPr>
      <w:rFonts w:cs="OpenSymbol"/>
    </w:rPr>
  </w:style>
  <w:style w:type="character" w:customStyle="1" w:styleId="ListLabel1715">
    <w:name w:val="ListLabel 1715"/>
    <w:qFormat/>
    <w:rPr>
      <w:rFonts w:cs="OpenSymbol"/>
    </w:rPr>
  </w:style>
  <w:style w:type="character" w:customStyle="1" w:styleId="ListLabel1716">
    <w:name w:val="ListLabel 1716"/>
    <w:qFormat/>
    <w:rPr>
      <w:rFonts w:cs="OpenSymbol"/>
    </w:rPr>
  </w:style>
  <w:style w:type="character" w:customStyle="1" w:styleId="ListLabel1717">
    <w:name w:val="ListLabel 1717"/>
    <w:qFormat/>
    <w:rPr>
      <w:rFonts w:cs="OpenSymbol"/>
    </w:rPr>
  </w:style>
  <w:style w:type="character" w:customStyle="1" w:styleId="ListLabel1718">
    <w:name w:val="ListLabel 1718"/>
    <w:qFormat/>
    <w:rPr>
      <w:rFonts w:cs="OpenSymbol"/>
    </w:rPr>
  </w:style>
  <w:style w:type="character" w:customStyle="1" w:styleId="ListLabel1719">
    <w:name w:val="ListLabel 1719"/>
    <w:qFormat/>
    <w:rPr>
      <w:rFonts w:cs="OpenSymbol"/>
    </w:rPr>
  </w:style>
  <w:style w:type="character" w:customStyle="1" w:styleId="ListLabel1720">
    <w:name w:val="ListLabel 1720"/>
    <w:qFormat/>
    <w:rPr>
      <w:rFonts w:cs="OpenSymbol"/>
    </w:rPr>
  </w:style>
  <w:style w:type="character" w:customStyle="1" w:styleId="ListLabel1721">
    <w:name w:val="ListLabel 1721"/>
    <w:qFormat/>
    <w:rPr>
      <w:rFonts w:cs="OpenSymbol"/>
    </w:rPr>
  </w:style>
  <w:style w:type="character" w:customStyle="1" w:styleId="ListLabel1722">
    <w:name w:val="ListLabel 1722"/>
    <w:qFormat/>
    <w:rPr>
      <w:rFonts w:cs="OpenSymbol"/>
    </w:rPr>
  </w:style>
  <w:style w:type="character" w:customStyle="1" w:styleId="ListLabel1723">
    <w:name w:val="ListLabel 1723"/>
    <w:qFormat/>
    <w:rPr>
      <w:rFonts w:cs="OpenSymbol"/>
    </w:rPr>
  </w:style>
  <w:style w:type="character" w:customStyle="1" w:styleId="ListLabel1724">
    <w:name w:val="ListLabel 1724"/>
    <w:qFormat/>
    <w:rPr>
      <w:rFonts w:cs="OpenSymbol"/>
    </w:rPr>
  </w:style>
  <w:style w:type="character" w:customStyle="1" w:styleId="ListLabel1725">
    <w:name w:val="ListLabel 1725"/>
    <w:qFormat/>
    <w:rPr>
      <w:rFonts w:cs="OpenSymbol"/>
    </w:rPr>
  </w:style>
  <w:style w:type="character" w:customStyle="1" w:styleId="ListLabel1726">
    <w:name w:val="ListLabel 1726"/>
    <w:qFormat/>
    <w:rPr>
      <w:rFonts w:cs="OpenSymbol"/>
    </w:rPr>
  </w:style>
  <w:style w:type="character" w:customStyle="1" w:styleId="ListLabel1727">
    <w:name w:val="ListLabel 1727"/>
    <w:qFormat/>
    <w:rPr>
      <w:rFonts w:ascii="Times New Roman" w:hAnsi="Times New Roman" w:cs="OpenSymbol"/>
      <w:b w:val="0"/>
      <w:sz w:val="22"/>
    </w:rPr>
  </w:style>
  <w:style w:type="character" w:customStyle="1" w:styleId="ListLabel1728">
    <w:name w:val="ListLabel 1728"/>
    <w:qFormat/>
    <w:rPr>
      <w:rFonts w:cs="OpenSymbol"/>
    </w:rPr>
  </w:style>
  <w:style w:type="character" w:customStyle="1" w:styleId="ListLabel1729">
    <w:name w:val="ListLabel 1729"/>
    <w:qFormat/>
    <w:rPr>
      <w:rFonts w:cs="OpenSymbol"/>
    </w:rPr>
  </w:style>
  <w:style w:type="character" w:customStyle="1" w:styleId="ListLabel1730">
    <w:name w:val="ListLabel 1730"/>
    <w:qFormat/>
    <w:rPr>
      <w:rFonts w:cs="OpenSymbol"/>
    </w:rPr>
  </w:style>
  <w:style w:type="character" w:customStyle="1" w:styleId="ListLabel1731">
    <w:name w:val="ListLabel 1731"/>
    <w:qFormat/>
    <w:rPr>
      <w:rFonts w:cs="OpenSymbol"/>
    </w:rPr>
  </w:style>
  <w:style w:type="character" w:customStyle="1" w:styleId="ListLabel1732">
    <w:name w:val="ListLabel 1732"/>
    <w:qFormat/>
    <w:rPr>
      <w:rFonts w:cs="OpenSymbol"/>
    </w:rPr>
  </w:style>
  <w:style w:type="character" w:customStyle="1" w:styleId="ListLabel1733">
    <w:name w:val="ListLabel 1733"/>
    <w:qFormat/>
    <w:rPr>
      <w:rFonts w:cs="OpenSymbol"/>
    </w:rPr>
  </w:style>
  <w:style w:type="character" w:customStyle="1" w:styleId="ListLabel1734">
    <w:name w:val="ListLabel 1734"/>
    <w:qFormat/>
    <w:rPr>
      <w:rFonts w:cs="OpenSymbol"/>
    </w:rPr>
  </w:style>
  <w:style w:type="character" w:customStyle="1" w:styleId="ListLabel1735">
    <w:name w:val="ListLabel 1735"/>
    <w:qFormat/>
    <w:rPr>
      <w:rFonts w:cs="OpenSymbol"/>
    </w:rPr>
  </w:style>
  <w:style w:type="character" w:customStyle="1" w:styleId="ListLabel1736">
    <w:name w:val="ListLabel 1736"/>
    <w:qFormat/>
    <w:rPr>
      <w:rFonts w:cs="OpenSymbol"/>
    </w:rPr>
  </w:style>
  <w:style w:type="character" w:customStyle="1" w:styleId="ListLabel1737">
    <w:name w:val="ListLabel 1737"/>
    <w:qFormat/>
    <w:rPr>
      <w:rFonts w:cs="OpenSymbol"/>
    </w:rPr>
  </w:style>
  <w:style w:type="character" w:customStyle="1" w:styleId="ListLabel1738">
    <w:name w:val="ListLabel 1738"/>
    <w:qFormat/>
    <w:rPr>
      <w:rFonts w:cs="OpenSymbol"/>
    </w:rPr>
  </w:style>
  <w:style w:type="character" w:customStyle="1" w:styleId="ListLabel1739">
    <w:name w:val="ListLabel 1739"/>
    <w:qFormat/>
    <w:rPr>
      <w:rFonts w:cs="OpenSymbol"/>
    </w:rPr>
  </w:style>
  <w:style w:type="character" w:customStyle="1" w:styleId="ListLabel1740">
    <w:name w:val="ListLabel 1740"/>
    <w:qFormat/>
    <w:rPr>
      <w:rFonts w:cs="OpenSymbol"/>
    </w:rPr>
  </w:style>
  <w:style w:type="character" w:customStyle="1" w:styleId="ListLabel1741">
    <w:name w:val="ListLabel 1741"/>
    <w:qFormat/>
    <w:rPr>
      <w:rFonts w:cs="OpenSymbol"/>
    </w:rPr>
  </w:style>
  <w:style w:type="character" w:customStyle="1" w:styleId="ListLabel1742">
    <w:name w:val="ListLabel 1742"/>
    <w:qFormat/>
    <w:rPr>
      <w:rFonts w:cs="OpenSymbol"/>
    </w:rPr>
  </w:style>
  <w:style w:type="character" w:customStyle="1" w:styleId="ListLabel1743">
    <w:name w:val="ListLabel 1743"/>
    <w:qFormat/>
    <w:rPr>
      <w:rFonts w:cs="OpenSymbol"/>
    </w:rPr>
  </w:style>
  <w:style w:type="character" w:customStyle="1" w:styleId="ListLabel1744">
    <w:name w:val="ListLabel 1744"/>
    <w:qFormat/>
    <w:rPr>
      <w:rFonts w:cs="OpenSymbol"/>
    </w:rPr>
  </w:style>
  <w:style w:type="character" w:customStyle="1" w:styleId="ListLabel1745">
    <w:name w:val="ListLabel 1745"/>
    <w:qFormat/>
    <w:rPr>
      <w:rFonts w:cs="Symbol"/>
    </w:rPr>
  </w:style>
  <w:style w:type="character" w:customStyle="1" w:styleId="ListLabel1746">
    <w:name w:val="ListLabel 1746"/>
    <w:qFormat/>
    <w:rPr>
      <w:rFonts w:cs="Symbol"/>
    </w:rPr>
  </w:style>
  <w:style w:type="character" w:customStyle="1" w:styleId="ListLabel1747">
    <w:name w:val="ListLabel 1747"/>
    <w:qFormat/>
    <w:rPr>
      <w:rFonts w:cs="Symbol"/>
    </w:rPr>
  </w:style>
  <w:style w:type="character" w:customStyle="1" w:styleId="ListLabel1748">
    <w:name w:val="ListLabel 1748"/>
    <w:qFormat/>
    <w:rPr>
      <w:rFonts w:cs="Symbol"/>
    </w:rPr>
  </w:style>
  <w:style w:type="character" w:customStyle="1" w:styleId="ListLabel1749">
    <w:name w:val="ListLabel 1749"/>
    <w:qFormat/>
    <w:rPr>
      <w:rFonts w:cs="Symbol"/>
    </w:rPr>
  </w:style>
  <w:style w:type="character" w:customStyle="1" w:styleId="ListLabel1750">
    <w:name w:val="ListLabel 1750"/>
    <w:qFormat/>
    <w:rPr>
      <w:rFonts w:cs="Symbol"/>
    </w:rPr>
  </w:style>
  <w:style w:type="character" w:customStyle="1" w:styleId="ListLabel1751">
    <w:name w:val="ListLabel 1751"/>
    <w:qFormat/>
    <w:rPr>
      <w:rFonts w:cs="Symbol"/>
    </w:rPr>
  </w:style>
  <w:style w:type="character" w:customStyle="1" w:styleId="ListLabel1752">
    <w:name w:val="ListLabel 1752"/>
    <w:qFormat/>
    <w:rPr>
      <w:rFonts w:cs="OpenSymbol"/>
    </w:rPr>
  </w:style>
  <w:style w:type="character" w:customStyle="1" w:styleId="ListLabel1753">
    <w:name w:val="ListLabel 1753"/>
    <w:qFormat/>
    <w:rPr>
      <w:rFonts w:cs="OpenSymbol"/>
    </w:rPr>
  </w:style>
  <w:style w:type="character" w:customStyle="1" w:styleId="ListLabel1754">
    <w:name w:val="ListLabel 1754"/>
    <w:qFormat/>
    <w:rPr>
      <w:rFonts w:cs="OpenSymbol"/>
    </w:rPr>
  </w:style>
  <w:style w:type="character" w:customStyle="1" w:styleId="ListLabel1755">
    <w:name w:val="ListLabel 1755"/>
    <w:qFormat/>
    <w:rPr>
      <w:rFonts w:cs="OpenSymbol"/>
    </w:rPr>
  </w:style>
  <w:style w:type="character" w:customStyle="1" w:styleId="ListLabel1756">
    <w:name w:val="ListLabel 1756"/>
    <w:qFormat/>
    <w:rPr>
      <w:rFonts w:cs="OpenSymbol"/>
    </w:rPr>
  </w:style>
  <w:style w:type="character" w:customStyle="1" w:styleId="ListLabel1757">
    <w:name w:val="ListLabel 1757"/>
    <w:qFormat/>
    <w:rPr>
      <w:rFonts w:cs="OpenSymbol"/>
    </w:rPr>
  </w:style>
  <w:style w:type="character" w:customStyle="1" w:styleId="ListLabel1758">
    <w:name w:val="ListLabel 1758"/>
    <w:qFormat/>
    <w:rPr>
      <w:rFonts w:cs="OpenSymbol"/>
    </w:rPr>
  </w:style>
  <w:style w:type="character" w:customStyle="1" w:styleId="ListLabel1759">
    <w:name w:val="ListLabel 1759"/>
    <w:qFormat/>
    <w:rPr>
      <w:rFonts w:cs="OpenSymbol"/>
    </w:rPr>
  </w:style>
  <w:style w:type="character" w:customStyle="1" w:styleId="ListLabel1760">
    <w:name w:val="ListLabel 1760"/>
    <w:qFormat/>
    <w:rPr>
      <w:rFonts w:cs="OpenSymbol"/>
    </w:rPr>
  </w:style>
  <w:style w:type="character" w:customStyle="1" w:styleId="ListLabel1761">
    <w:name w:val="ListLabel 1761"/>
    <w:qFormat/>
    <w:rPr>
      <w:rFonts w:cs="Symbol"/>
    </w:rPr>
  </w:style>
  <w:style w:type="character" w:customStyle="1" w:styleId="ListLabel1762">
    <w:name w:val="ListLabel 1762"/>
    <w:qFormat/>
    <w:rPr>
      <w:rFonts w:cs="Symbol"/>
    </w:rPr>
  </w:style>
  <w:style w:type="character" w:customStyle="1" w:styleId="ListLabel1763">
    <w:name w:val="ListLabel 1763"/>
    <w:qFormat/>
    <w:rPr>
      <w:rFonts w:cs="OpenSymbol"/>
    </w:rPr>
  </w:style>
  <w:style w:type="character" w:customStyle="1" w:styleId="ListLabel1764">
    <w:name w:val="ListLabel 1764"/>
    <w:qFormat/>
    <w:rPr>
      <w:rFonts w:cs="OpenSymbol"/>
    </w:rPr>
  </w:style>
  <w:style w:type="character" w:customStyle="1" w:styleId="ListLabel1765">
    <w:name w:val="ListLabel 1765"/>
    <w:qFormat/>
    <w:rPr>
      <w:rFonts w:cs="OpenSymbol"/>
    </w:rPr>
  </w:style>
  <w:style w:type="character" w:customStyle="1" w:styleId="ListLabel1766">
    <w:name w:val="ListLabel 1766"/>
    <w:qFormat/>
    <w:rPr>
      <w:rFonts w:cs="OpenSymbol"/>
    </w:rPr>
  </w:style>
  <w:style w:type="character" w:customStyle="1" w:styleId="ListLabel1767">
    <w:name w:val="ListLabel 1767"/>
    <w:qFormat/>
    <w:rPr>
      <w:rFonts w:cs="OpenSymbol"/>
    </w:rPr>
  </w:style>
  <w:style w:type="character" w:customStyle="1" w:styleId="ListLabel1768">
    <w:name w:val="ListLabel 1768"/>
    <w:qFormat/>
    <w:rPr>
      <w:rFonts w:cs="OpenSymbol"/>
    </w:rPr>
  </w:style>
  <w:style w:type="character" w:customStyle="1" w:styleId="ListLabel1769">
    <w:name w:val="ListLabel 1769"/>
    <w:qFormat/>
    <w:rPr>
      <w:rFonts w:cs="OpenSymbol"/>
    </w:rPr>
  </w:style>
  <w:style w:type="character" w:customStyle="1" w:styleId="ListLabel1770">
    <w:name w:val="ListLabel 1770"/>
    <w:qFormat/>
    <w:rPr>
      <w:rFonts w:cs="OpenSymbol"/>
    </w:rPr>
  </w:style>
  <w:style w:type="character" w:customStyle="1" w:styleId="ListLabel1771">
    <w:name w:val="ListLabel 1771"/>
    <w:qFormat/>
    <w:rPr>
      <w:rFonts w:cs="OpenSymbol"/>
    </w:rPr>
  </w:style>
  <w:style w:type="character" w:customStyle="1" w:styleId="ListLabel1772">
    <w:name w:val="ListLabel 1772"/>
    <w:qFormat/>
    <w:rPr>
      <w:rFonts w:cs="OpenSymbol"/>
    </w:rPr>
  </w:style>
  <w:style w:type="character" w:customStyle="1" w:styleId="ListLabel1773">
    <w:name w:val="ListLabel 1773"/>
    <w:qFormat/>
    <w:rPr>
      <w:rFonts w:cs="OpenSymbol"/>
    </w:rPr>
  </w:style>
  <w:style w:type="character" w:customStyle="1" w:styleId="ListLabel1774">
    <w:name w:val="ListLabel 1774"/>
    <w:qFormat/>
    <w:rPr>
      <w:rFonts w:cs="OpenSymbol"/>
    </w:rPr>
  </w:style>
  <w:style w:type="character" w:customStyle="1" w:styleId="ListLabel1775">
    <w:name w:val="ListLabel 1775"/>
    <w:qFormat/>
    <w:rPr>
      <w:rFonts w:cs="OpenSymbol"/>
    </w:rPr>
  </w:style>
  <w:style w:type="character" w:customStyle="1" w:styleId="ListLabel1776">
    <w:name w:val="ListLabel 1776"/>
    <w:qFormat/>
    <w:rPr>
      <w:rFonts w:cs="OpenSymbol"/>
    </w:rPr>
  </w:style>
  <w:style w:type="character" w:customStyle="1" w:styleId="ListLabel1777">
    <w:name w:val="ListLabel 1777"/>
    <w:qFormat/>
    <w:rPr>
      <w:rFonts w:cs="OpenSymbol"/>
    </w:rPr>
  </w:style>
  <w:style w:type="character" w:customStyle="1" w:styleId="ListLabel1778">
    <w:name w:val="ListLabel 1778"/>
    <w:qFormat/>
    <w:rPr>
      <w:rFonts w:cs="OpenSymbol"/>
    </w:rPr>
  </w:style>
  <w:style w:type="character" w:customStyle="1" w:styleId="ListLabel1779">
    <w:name w:val="ListLabel 1779"/>
    <w:qFormat/>
    <w:rPr>
      <w:rFonts w:cs="OpenSymbol"/>
    </w:rPr>
  </w:style>
  <w:style w:type="character" w:customStyle="1" w:styleId="ListLabel1780">
    <w:name w:val="ListLabel 1780"/>
    <w:qFormat/>
    <w:rPr>
      <w:rFonts w:cs="OpenSymbol"/>
    </w:rPr>
  </w:style>
  <w:style w:type="character" w:customStyle="1" w:styleId="ListLabel1781">
    <w:name w:val="ListLabel 1781"/>
    <w:qFormat/>
    <w:rPr>
      <w:rFonts w:cs="OpenSymbol"/>
    </w:rPr>
  </w:style>
  <w:style w:type="character" w:customStyle="1" w:styleId="ListLabel1782">
    <w:name w:val="ListLabel 1782"/>
    <w:qFormat/>
    <w:rPr>
      <w:rFonts w:cs="OpenSymbol"/>
    </w:rPr>
  </w:style>
  <w:style w:type="character" w:customStyle="1" w:styleId="ListLabel1783">
    <w:name w:val="ListLabel 1783"/>
    <w:qFormat/>
    <w:rPr>
      <w:rFonts w:cs="OpenSymbol"/>
    </w:rPr>
  </w:style>
  <w:style w:type="character" w:customStyle="1" w:styleId="ListLabel1784">
    <w:name w:val="ListLabel 1784"/>
    <w:qFormat/>
    <w:rPr>
      <w:rFonts w:cs="OpenSymbol"/>
    </w:rPr>
  </w:style>
  <w:style w:type="character" w:customStyle="1" w:styleId="ListLabel1785">
    <w:name w:val="ListLabel 1785"/>
    <w:qFormat/>
    <w:rPr>
      <w:rFonts w:cs="OpenSymbol"/>
    </w:rPr>
  </w:style>
  <w:style w:type="character" w:customStyle="1" w:styleId="ListLabel1786">
    <w:name w:val="ListLabel 1786"/>
    <w:qFormat/>
    <w:rPr>
      <w:rFonts w:cs="OpenSymbol"/>
    </w:rPr>
  </w:style>
  <w:style w:type="character" w:customStyle="1" w:styleId="ListLabel1787">
    <w:name w:val="ListLabel 1787"/>
    <w:qFormat/>
    <w:rPr>
      <w:rFonts w:cs="OpenSymbol"/>
    </w:rPr>
  </w:style>
  <w:style w:type="character" w:customStyle="1" w:styleId="ListLabel1788">
    <w:name w:val="ListLabel 1788"/>
    <w:qFormat/>
    <w:rPr>
      <w:rFonts w:cs="OpenSymbol"/>
    </w:rPr>
  </w:style>
  <w:style w:type="character" w:customStyle="1" w:styleId="ListLabel1789">
    <w:name w:val="ListLabel 1789"/>
    <w:qFormat/>
    <w:rPr>
      <w:rFonts w:cs="OpenSymbol"/>
    </w:rPr>
  </w:style>
  <w:style w:type="character" w:customStyle="1" w:styleId="ListLabel1790">
    <w:name w:val="ListLabel 1790"/>
    <w:qFormat/>
    <w:rPr>
      <w:rFonts w:cs="OpenSymbol"/>
    </w:rPr>
  </w:style>
  <w:style w:type="character" w:customStyle="1" w:styleId="ListLabel1791">
    <w:name w:val="ListLabel 1791"/>
    <w:qFormat/>
    <w:rPr>
      <w:rFonts w:cs="OpenSymbol"/>
    </w:rPr>
  </w:style>
  <w:style w:type="character" w:customStyle="1" w:styleId="ListLabel1792">
    <w:name w:val="ListLabel 1792"/>
    <w:qFormat/>
    <w:rPr>
      <w:rFonts w:cs="OpenSymbol"/>
    </w:rPr>
  </w:style>
  <w:style w:type="character" w:customStyle="1" w:styleId="ListLabel1793">
    <w:name w:val="ListLabel 1793"/>
    <w:qFormat/>
    <w:rPr>
      <w:rFonts w:cs="OpenSymbol"/>
    </w:rPr>
  </w:style>
  <w:style w:type="character" w:customStyle="1" w:styleId="ListLabel1794">
    <w:name w:val="ListLabel 1794"/>
    <w:qFormat/>
    <w:rPr>
      <w:rFonts w:cs="OpenSymbol"/>
    </w:rPr>
  </w:style>
  <w:style w:type="character" w:customStyle="1" w:styleId="ListLabel1795">
    <w:name w:val="ListLabel 1795"/>
    <w:qFormat/>
    <w:rPr>
      <w:rFonts w:cs="OpenSymbol"/>
    </w:rPr>
  </w:style>
  <w:style w:type="character" w:customStyle="1" w:styleId="ListLabel1796">
    <w:name w:val="ListLabel 1796"/>
    <w:qFormat/>
    <w:rPr>
      <w:rFonts w:cs="OpenSymbol"/>
    </w:rPr>
  </w:style>
  <w:style w:type="character" w:customStyle="1" w:styleId="ListLabel1797">
    <w:name w:val="ListLabel 1797"/>
    <w:qFormat/>
    <w:rPr>
      <w:rFonts w:cs="OpenSymbol"/>
    </w:rPr>
  </w:style>
  <w:style w:type="character" w:customStyle="1" w:styleId="ListLabel1798">
    <w:name w:val="ListLabel 1798"/>
    <w:qFormat/>
    <w:rPr>
      <w:rFonts w:cs="OpenSymbol"/>
    </w:rPr>
  </w:style>
  <w:style w:type="character" w:customStyle="1" w:styleId="ListLabel1799">
    <w:name w:val="ListLabel 1799"/>
    <w:qFormat/>
    <w:rPr>
      <w:rFonts w:cs="OpenSymbol"/>
    </w:rPr>
  </w:style>
  <w:style w:type="character" w:customStyle="1" w:styleId="ListLabel1800">
    <w:name w:val="ListLabel 1800"/>
    <w:qFormat/>
    <w:rPr>
      <w:rFonts w:cs="OpenSymbol"/>
    </w:rPr>
  </w:style>
  <w:style w:type="character" w:customStyle="1" w:styleId="ListLabel1801">
    <w:name w:val="ListLabel 1801"/>
    <w:qFormat/>
    <w:rPr>
      <w:rFonts w:cs="OpenSymbol"/>
    </w:rPr>
  </w:style>
  <w:style w:type="character" w:customStyle="1" w:styleId="ListLabel1802">
    <w:name w:val="ListLabel 1802"/>
    <w:qFormat/>
    <w:rPr>
      <w:rFonts w:cs="OpenSymbol"/>
    </w:rPr>
  </w:style>
  <w:style w:type="character" w:customStyle="1" w:styleId="ListLabel1803">
    <w:name w:val="ListLabel 1803"/>
    <w:qFormat/>
    <w:rPr>
      <w:rFonts w:cs="OpenSymbol"/>
    </w:rPr>
  </w:style>
  <w:style w:type="character" w:customStyle="1" w:styleId="ListLabel1804">
    <w:name w:val="ListLabel 1804"/>
    <w:qFormat/>
    <w:rPr>
      <w:rFonts w:cs="OpenSymbol"/>
    </w:rPr>
  </w:style>
  <w:style w:type="character" w:customStyle="1" w:styleId="ListLabel1805">
    <w:name w:val="ListLabel 1805"/>
    <w:qFormat/>
    <w:rPr>
      <w:rFonts w:cs="OpenSymbol"/>
    </w:rPr>
  </w:style>
  <w:style w:type="character" w:customStyle="1" w:styleId="ListLabel1806">
    <w:name w:val="ListLabel 1806"/>
    <w:qFormat/>
    <w:rPr>
      <w:rFonts w:cs="OpenSymbol"/>
    </w:rPr>
  </w:style>
  <w:style w:type="character" w:customStyle="1" w:styleId="ListLabel1807">
    <w:name w:val="ListLabel 1807"/>
    <w:qFormat/>
    <w:rPr>
      <w:rFonts w:cs="OpenSymbol"/>
    </w:rPr>
  </w:style>
  <w:style w:type="character" w:customStyle="1" w:styleId="ListLabel1808">
    <w:name w:val="ListLabel 1808"/>
    <w:qFormat/>
    <w:rPr>
      <w:rFonts w:cs="OpenSymbol"/>
    </w:rPr>
  </w:style>
  <w:style w:type="character" w:customStyle="1" w:styleId="ListLabel1809">
    <w:name w:val="ListLabel 1809"/>
    <w:qFormat/>
    <w:rPr>
      <w:rFonts w:cs="OpenSymbol"/>
    </w:rPr>
  </w:style>
  <w:style w:type="character" w:customStyle="1" w:styleId="ListLabel1810">
    <w:name w:val="ListLabel 1810"/>
    <w:qFormat/>
    <w:rPr>
      <w:rFonts w:cs="OpenSymbol"/>
    </w:rPr>
  </w:style>
  <w:style w:type="character" w:customStyle="1" w:styleId="ListLabel1811">
    <w:name w:val="ListLabel 1811"/>
    <w:qFormat/>
    <w:rPr>
      <w:rFonts w:cs="OpenSymbol"/>
    </w:rPr>
  </w:style>
  <w:style w:type="character" w:customStyle="1" w:styleId="ListLabel1812">
    <w:name w:val="ListLabel 1812"/>
    <w:qFormat/>
    <w:rPr>
      <w:rFonts w:cs="OpenSymbol"/>
    </w:rPr>
  </w:style>
  <w:style w:type="character" w:customStyle="1" w:styleId="ListLabel1813">
    <w:name w:val="ListLabel 1813"/>
    <w:qFormat/>
    <w:rPr>
      <w:rFonts w:cs="OpenSymbol"/>
    </w:rPr>
  </w:style>
  <w:style w:type="character" w:customStyle="1" w:styleId="ListLabel1814">
    <w:name w:val="ListLabel 1814"/>
    <w:qFormat/>
    <w:rPr>
      <w:rFonts w:cs="OpenSymbol"/>
    </w:rPr>
  </w:style>
  <w:style w:type="character" w:customStyle="1" w:styleId="ListLabel1815">
    <w:name w:val="ListLabel 1815"/>
    <w:qFormat/>
    <w:rPr>
      <w:rFonts w:cs="OpenSymbol"/>
    </w:rPr>
  </w:style>
  <w:style w:type="character" w:customStyle="1" w:styleId="ListLabel1816">
    <w:name w:val="ListLabel 1816"/>
    <w:qFormat/>
    <w:rPr>
      <w:rFonts w:cs="OpenSymbol"/>
    </w:rPr>
  </w:style>
  <w:style w:type="character" w:customStyle="1" w:styleId="ListLabel1817">
    <w:name w:val="ListLabel 1817"/>
    <w:qFormat/>
    <w:rPr>
      <w:rFonts w:cs="OpenSymbol"/>
    </w:rPr>
  </w:style>
  <w:style w:type="character" w:customStyle="1" w:styleId="ListLabel1818">
    <w:name w:val="ListLabel 1818"/>
    <w:qFormat/>
    <w:rPr>
      <w:rFonts w:cs="OpenSymbol"/>
    </w:rPr>
  </w:style>
  <w:style w:type="character" w:customStyle="1" w:styleId="ListLabel1819">
    <w:name w:val="ListLabel 1819"/>
    <w:qFormat/>
    <w:rPr>
      <w:rFonts w:cs="OpenSymbol"/>
    </w:rPr>
  </w:style>
  <w:style w:type="character" w:customStyle="1" w:styleId="ListLabel1820">
    <w:name w:val="ListLabel 1820"/>
    <w:qFormat/>
    <w:rPr>
      <w:rFonts w:cs="OpenSymbol"/>
    </w:rPr>
  </w:style>
  <w:style w:type="character" w:customStyle="1" w:styleId="ListLabel1821">
    <w:name w:val="ListLabel 1821"/>
    <w:qFormat/>
    <w:rPr>
      <w:rFonts w:cs="OpenSymbol"/>
    </w:rPr>
  </w:style>
  <w:style w:type="character" w:customStyle="1" w:styleId="ListLabel1822">
    <w:name w:val="ListLabel 1822"/>
    <w:qFormat/>
    <w:rPr>
      <w:rFonts w:cs="OpenSymbol"/>
    </w:rPr>
  </w:style>
  <w:style w:type="character" w:customStyle="1" w:styleId="ListLabel1823">
    <w:name w:val="ListLabel 1823"/>
    <w:qFormat/>
    <w:rPr>
      <w:rFonts w:cs="OpenSymbol"/>
    </w:rPr>
  </w:style>
  <w:style w:type="character" w:customStyle="1" w:styleId="ListLabel1824">
    <w:name w:val="ListLabel 1824"/>
    <w:qFormat/>
    <w:rPr>
      <w:rFonts w:cs="OpenSymbol"/>
    </w:rPr>
  </w:style>
  <w:style w:type="character" w:customStyle="1" w:styleId="ListLabel1825">
    <w:name w:val="ListLabel 1825"/>
    <w:qFormat/>
    <w:rPr>
      <w:rFonts w:cs="OpenSymbol"/>
    </w:rPr>
  </w:style>
  <w:style w:type="character" w:customStyle="1" w:styleId="ListLabel1826">
    <w:name w:val="ListLabel 1826"/>
    <w:qFormat/>
  </w:style>
  <w:style w:type="character" w:customStyle="1" w:styleId="ListLabel1827">
    <w:name w:val="ListLabel 1827"/>
    <w:qFormat/>
  </w:style>
  <w:style w:type="character" w:customStyle="1" w:styleId="ListLabel1828">
    <w:name w:val="ListLabel 1828"/>
    <w:qFormat/>
    <w:rPr>
      <w:b w:val="0"/>
      <w:i w:val="0"/>
      <w:caps w:val="0"/>
      <w:smallCaps w:val="0"/>
      <w:color w:val="0C419A"/>
      <w:spacing w:val="0"/>
      <w:sz w:val="21"/>
      <w:szCs w:val="21"/>
      <w:u w:val="single"/>
    </w:rPr>
  </w:style>
  <w:style w:type="character" w:customStyle="1" w:styleId="ListLabel1829">
    <w:name w:val="ListLabel 1829"/>
    <w:qFormat/>
    <w:rPr>
      <w:b w:val="0"/>
      <w:i w:val="0"/>
      <w:caps w:val="0"/>
      <w:smallCaps w:val="0"/>
      <w:spacing w:val="0"/>
      <w:sz w:val="18"/>
      <w:szCs w:val="18"/>
      <w:highlight w:val="white"/>
      <w:u w:val="single"/>
    </w:rPr>
  </w:style>
  <w:style w:type="character" w:customStyle="1" w:styleId="ListLabel1830">
    <w:name w:val="ListLabel 1830"/>
    <w:qFormat/>
    <w:rPr>
      <w:b w:val="0"/>
      <w:i w:val="0"/>
      <w:caps w:val="0"/>
      <w:smallCaps w:val="0"/>
      <w:color w:val="1155CC"/>
      <w:spacing w:val="0"/>
      <w:sz w:val="18"/>
      <w:szCs w:val="18"/>
      <w:highlight w:val="white"/>
    </w:rPr>
  </w:style>
  <w:style w:type="character" w:customStyle="1" w:styleId="ListLabel1831">
    <w:name w:val="ListLabel 1831"/>
    <w:qFormat/>
    <w:rPr>
      <w:sz w:val="18"/>
      <w:szCs w:val="18"/>
    </w:rPr>
  </w:style>
  <w:style w:type="character" w:customStyle="1" w:styleId="ListLabel1832">
    <w:name w:val="ListLabel 1832"/>
    <w:qFormat/>
    <w:rPr>
      <w:b w:val="0"/>
      <w:i w:val="0"/>
      <w:caps w:val="0"/>
      <w:smallCaps w:val="0"/>
      <w:color w:val="999999"/>
      <w:spacing w:val="0"/>
      <w:sz w:val="18"/>
      <w:szCs w:val="18"/>
    </w:rPr>
  </w:style>
  <w:style w:type="character" w:customStyle="1" w:styleId="ListLabel1833">
    <w:name w:val="ListLabel 1833"/>
    <w:qFormat/>
    <w:rPr>
      <w:b w:val="0"/>
      <w:i w:val="0"/>
      <w:caps w:val="0"/>
      <w:smallCaps w:val="0"/>
      <w:color w:val="0066CC"/>
      <w:spacing w:val="0"/>
      <w:sz w:val="18"/>
      <w:szCs w:val="18"/>
    </w:rPr>
  </w:style>
  <w:style w:type="character" w:customStyle="1" w:styleId="ListLabel1834">
    <w:name w:val="ListLabel 1834"/>
    <w:qFormat/>
    <w:rPr>
      <w:b w:val="0"/>
      <w:i w:val="0"/>
      <w:caps w:val="0"/>
      <w:smallCaps w:val="0"/>
      <w:color w:val="1D598F"/>
      <w:spacing w:val="0"/>
      <w:sz w:val="18"/>
      <w:szCs w:val="18"/>
    </w:rPr>
  </w:style>
  <w:style w:type="character" w:customStyle="1" w:styleId="ListLabel1835">
    <w:name w:val="ListLabel 1835"/>
    <w:qFormat/>
    <w:rPr>
      <w:rFonts w:cs="OpenSymbol"/>
      <w:b w:val="0"/>
      <w:sz w:val="21"/>
    </w:rPr>
  </w:style>
  <w:style w:type="character" w:customStyle="1" w:styleId="ListLabel1836">
    <w:name w:val="ListLabel 1836"/>
    <w:qFormat/>
    <w:rPr>
      <w:rFonts w:cs="OpenSymbol"/>
      <w:b w:val="0"/>
      <w:sz w:val="21"/>
    </w:rPr>
  </w:style>
  <w:style w:type="character" w:customStyle="1" w:styleId="ListLabel1837">
    <w:name w:val="ListLabel 1837"/>
    <w:qFormat/>
    <w:rPr>
      <w:rFonts w:cs="OpenSymbol"/>
    </w:rPr>
  </w:style>
  <w:style w:type="character" w:customStyle="1" w:styleId="ListLabel1838">
    <w:name w:val="ListLabel 1838"/>
    <w:qFormat/>
    <w:rPr>
      <w:rFonts w:cs="OpenSymbol"/>
    </w:rPr>
  </w:style>
  <w:style w:type="character" w:customStyle="1" w:styleId="ListLabel1839">
    <w:name w:val="ListLabel 1839"/>
    <w:qFormat/>
    <w:rPr>
      <w:rFonts w:cs="OpenSymbol"/>
    </w:rPr>
  </w:style>
  <w:style w:type="character" w:customStyle="1" w:styleId="ListLabel1840">
    <w:name w:val="ListLabel 1840"/>
    <w:qFormat/>
    <w:rPr>
      <w:rFonts w:cs="OpenSymbol"/>
    </w:rPr>
  </w:style>
  <w:style w:type="character" w:customStyle="1" w:styleId="ListLabel1841">
    <w:name w:val="ListLabel 1841"/>
    <w:qFormat/>
    <w:rPr>
      <w:rFonts w:cs="OpenSymbol"/>
    </w:rPr>
  </w:style>
  <w:style w:type="character" w:customStyle="1" w:styleId="ListLabel1842">
    <w:name w:val="ListLabel 1842"/>
    <w:qFormat/>
    <w:rPr>
      <w:rFonts w:cs="OpenSymbol"/>
    </w:rPr>
  </w:style>
  <w:style w:type="character" w:customStyle="1" w:styleId="ListLabel1843">
    <w:name w:val="ListLabel 1843"/>
    <w:qFormat/>
    <w:rPr>
      <w:rFonts w:cs="OpenSymbol"/>
    </w:rPr>
  </w:style>
  <w:style w:type="character" w:customStyle="1" w:styleId="ListLabel1844">
    <w:name w:val="ListLabel 1844"/>
    <w:qFormat/>
    <w:rPr>
      <w:rFonts w:cs="OpenSymbol"/>
    </w:rPr>
  </w:style>
  <w:style w:type="character" w:customStyle="1" w:styleId="ListLabel1845">
    <w:name w:val="ListLabel 1845"/>
    <w:qFormat/>
    <w:rPr>
      <w:rFonts w:cs="OpenSymbol"/>
    </w:rPr>
  </w:style>
  <w:style w:type="character" w:customStyle="1" w:styleId="ListLabel1846">
    <w:name w:val="ListLabel 1846"/>
    <w:qFormat/>
    <w:rPr>
      <w:rFonts w:cs="OpenSymbol"/>
    </w:rPr>
  </w:style>
  <w:style w:type="character" w:customStyle="1" w:styleId="ListLabel1847">
    <w:name w:val="ListLabel 1847"/>
    <w:qFormat/>
    <w:rPr>
      <w:rFonts w:cs="OpenSymbol"/>
    </w:rPr>
  </w:style>
  <w:style w:type="character" w:customStyle="1" w:styleId="ListLabel1848">
    <w:name w:val="ListLabel 1848"/>
    <w:qFormat/>
    <w:rPr>
      <w:rFonts w:cs="OpenSymbol"/>
    </w:rPr>
  </w:style>
  <w:style w:type="character" w:customStyle="1" w:styleId="ListLabel1849">
    <w:name w:val="ListLabel 1849"/>
    <w:qFormat/>
    <w:rPr>
      <w:rFonts w:cs="OpenSymbol"/>
    </w:rPr>
  </w:style>
  <w:style w:type="character" w:customStyle="1" w:styleId="ListLabel1850">
    <w:name w:val="ListLabel 1850"/>
    <w:qFormat/>
    <w:rPr>
      <w:rFonts w:cs="OpenSymbol"/>
    </w:rPr>
  </w:style>
  <w:style w:type="character" w:customStyle="1" w:styleId="ListLabel1851">
    <w:name w:val="ListLabel 1851"/>
    <w:qFormat/>
    <w:rPr>
      <w:rFonts w:cs="OpenSymbol"/>
    </w:rPr>
  </w:style>
  <w:style w:type="character" w:customStyle="1" w:styleId="ListLabel1852">
    <w:name w:val="ListLabel 1852"/>
    <w:qFormat/>
    <w:rPr>
      <w:rFonts w:cs="OpenSymbol"/>
    </w:rPr>
  </w:style>
  <w:style w:type="character" w:customStyle="1" w:styleId="ListLabel1853">
    <w:name w:val="ListLabel 1853"/>
    <w:qFormat/>
    <w:rPr>
      <w:rFonts w:cs="OpenSymbol"/>
    </w:rPr>
  </w:style>
  <w:style w:type="character" w:customStyle="1" w:styleId="ListLabel1854">
    <w:name w:val="ListLabel 1854"/>
    <w:qFormat/>
    <w:rPr>
      <w:rFonts w:cs="OpenSymbol"/>
    </w:rPr>
  </w:style>
  <w:style w:type="character" w:customStyle="1" w:styleId="ListLabel1855">
    <w:name w:val="ListLabel 1855"/>
    <w:qFormat/>
    <w:rPr>
      <w:rFonts w:ascii="Times New Roman" w:hAnsi="Times New Roman" w:cs="OpenSymbol"/>
      <w:b w:val="0"/>
      <w:sz w:val="21"/>
    </w:rPr>
  </w:style>
  <w:style w:type="character" w:customStyle="1" w:styleId="ListLabel1856">
    <w:name w:val="ListLabel 1856"/>
    <w:qFormat/>
    <w:rPr>
      <w:rFonts w:cs="OpenSymbol"/>
    </w:rPr>
  </w:style>
  <w:style w:type="character" w:customStyle="1" w:styleId="ListLabel1857">
    <w:name w:val="ListLabel 1857"/>
    <w:qFormat/>
    <w:rPr>
      <w:rFonts w:cs="OpenSymbol"/>
    </w:rPr>
  </w:style>
  <w:style w:type="character" w:customStyle="1" w:styleId="ListLabel1858">
    <w:name w:val="ListLabel 1858"/>
    <w:qFormat/>
    <w:rPr>
      <w:rFonts w:cs="OpenSymbol"/>
    </w:rPr>
  </w:style>
  <w:style w:type="character" w:customStyle="1" w:styleId="ListLabel1859">
    <w:name w:val="ListLabel 1859"/>
    <w:qFormat/>
    <w:rPr>
      <w:rFonts w:cs="OpenSymbol"/>
    </w:rPr>
  </w:style>
  <w:style w:type="character" w:customStyle="1" w:styleId="ListLabel1860">
    <w:name w:val="ListLabel 1860"/>
    <w:qFormat/>
    <w:rPr>
      <w:rFonts w:cs="OpenSymbol"/>
    </w:rPr>
  </w:style>
  <w:style w:type="character" w:customStyle="1" w:styleId="ListLabel1861">
    <w:name w:val="ListLabel 1861"/>
    <w:qFormat/>
    <w:rPr>
      <w:rFonts w:cs="OpenSymbol"/>
    </w:rPr>
  </w:style>
  <w:style w:type="character" w:customStyle="1" w:styleId="ListLabel1862">
    <w:name w:val="ListLabel 1862"/>
    <w:qFormat/>
    <w:rPr>
      <w:rFonts w:cs="OpenSymbol"/>
    </w:rPr>
  </w:style>
  <w:style w:type="character" w:customStyle="1" w:styleId="ListLabel1863">
    <w:name w:val="ListLabel 1863"/>
    <w:qFormat/>
    <w:rPr>
      <w:rFonts w:cs="OpenSymbol"/>
    </w:rPr>
  </w:style>
  <w:style w:type="character" w:customStyle="1" w:styleId="ListLabel1864">
    <w:name w:val="ListLabel 1864"/>
    <w:qFormat/>
    <w:rPr>
      <w:rFonts w:cs="OpenSymbol"/>
    </w:rPr>
  </w:style>
  <w:style w:type="character" w:customStyle="1" w:styleId="ListLabel1865">
    <w:name w:val="ListLabel 1865"/>
    <w:qFormat/>
    <w:rPr>
      <w:rFonts w:cs="OpenSymbol"/>
    </w:rPr>
  </w:style>
  <w:style w:type="character" w:customStyle="1" w:styleId="ListLabel1866">
    <w:name w:val="ListLabel 1866"/>
    <w:qFormat/>
    <w:rPr>
      <w:rFonts w:cs="OpenSymbol"/>
    </w:rPr>
  </w:style>
  <w:style w:type="character" w:customStyle="1" w:styleId="ListLabel1867">
    <w:name w:val="ListLabel 1867"/>
    <w:qFormat/>
    <w:rPr>
      <w:rFonts w:cs="OpenSymbol"/>
    </w:rPr>
  </w:style>
  <w:style w:type="character" w:customStyle="1" w:styleId="ListLabel1868">
    <w:name w:val="ListLabel 1868"/>
    <w:qFormat/>
    <w:rPr>
      <w:rFonts w:cs="OpenSymbol"/>
    </w:rPr>
  </w:style>
  <w:style w:type="character" w:customStyle="1" w:styleId="ListLabel1869">
    <w:name w:val="ListLabel 1869"/>
    <w:qFormat/>
    <w:rPr>
      <w:rFonts w:cs="OpenSymbol"/>
    </w:rPr>
  </w:style>
  <w:style w:type="character" w:customStyle="1" w:styleId="ListLabel1870">
    <w:name w:val="ListLabel 1870"/>
    <w:qFormat/>
    <w:rPr>
      <w:rFonts w:cs="OpenSymbol"/>
    </w:rPr>
  </w:style>
  <w:style w:type="character" w:customStyle="1" w:styleId="ListLabel1871">
    <w:name w:val="ListLabel 1871"/>
    <w:qFormat/>
    <w:rPr>
      <w:rFonts w:cs="OpenSymbol"/>
    </w:rPr>
  </w:style>
  <w:style w:type="character" w:customStyle="1" w:styleId="ListLabel1872">
    <w:name w:val="ListLabel 1872"/>
    <w:qFormat/>
    <w:rPr>
      <w:rFonts w:cs="OpenSymbol"/>
    </w:rPr>
  </w:style>
  <w:style w:type="character" w:customStyle="1" w:styleId="ListLabel1873">
    <w:name w:val="ListLabel 1873"/>
    <w:qFormat/>
    <w:rPr>
      <w:rFonts w:cs="OpenSymbol"/>
    </w:rPr>
  </w:style>
  <w:style w:type="character" w:customStyle="1" w:styleId="ListLabel1874">
    <w:name w:val="ListLabel 1874"/>
    <w:qFormat/>
    <w:rPr>
      <w:rFonts w:cs="OpenSymbol"/>
    </w:rPr>
  </w:style>
  <w:style w:type="character" w:customStyle="1" w:styleId="ListLabel1875">
    <w:name w:val="ListLabel 1875"/>
    <w:qFormat/>
    <w:rPr>
      <w:rFonts w:cs="OpenSymbol"/>
    </w:rPr>
  </w:style>
  <w:style w:type="character" w:customStyle="1" w:styleId="ListLabel1876">
    <w:name w:val="ListLabel 1876"/>
    <w:qFormat/>
    <w:rPr>
      <w:rFonts w:cs="OpenSymbol"/>
    </w:rPr>
  </w:style>
  <w:style w:type="character" w:customStyle="1" w:styleId="ListLabel1877">
    <w:name w:val="ListLabel 1877"/>
    <w:qFormat/>
    <w:rPr>
      <w:rFonts w:cs="OpenSymbol"/>
    </w:rPr>
  </w:style>
  <w:style w:type="character" w:customStyle="1" w:styleId="ListLabel1878">
    <w:name w:val="ListLabel 1878"/>
    <w:qFormat/>
    <w:rPr>
      <w:rFonts w:cs="OpenSymbol"/>
    </w:rPr>
  </w:style>
  <w:style w:type="character" w:customStyle="1" w:styleId="ListLabel1879">
    <w:name w:val="ListLabel 1879"/>
    <w:qFormat/>
    <w:rPr>
      <w:rFonts w:cs="OpenSymbol"/>
    </w:rPr>
  </w:style>
  <w:style w:type="character" w:customStyle="1" w:styleId="ListLabel1880">
    <w:name w:val="ListLabel 1880"/>
    <w:qFormat/>
    <w:rPr>
      <w:rFonts w:cs="OpenSymbol"/>
    </w:rPr>
  </w:style>
  <w:style w:type="character" w:customStyle="1" w:styleId="ListLabel1881">
    <w:name w:val="ListLabel 1881"/>
    <w:qFormat/>
    <w:rPr>
      <w:rFonts w:cs="OpenSymbol"/>
    </w:rPr>
  </w:style>
  <w:style w:type="character" w:customStyle="1" w:styleId="ListLabel1882">
    <w:name w:val="ListLabel 1882"/>
    <w:qFormat/>
    <w:rPr>
      <w:rFonts w:cs="OpenSymbol"/>
    </w:rPr>
  </w:style>
  <w:style w:type="character" w:customStyle="1" w:styleId="ListLabel1883">
    <w:name w:val="ListLabel 1883"/>
    <w:qFormat/>
    <w:rPr>
      <w:rFonts w:cs="OpenSymbol"/>
    </w:rPr>
  </w:style>
  <w:style w:type="character" w:customStyle="1" w:styleId="ListLabel1884">
    <w:name w:val="ListLabel 1884"/>
    <w:qFormat/>
    <w:rPr>
      <w:rFonts w:cs="OpenSymbol"/>
    </w:rPr>
  </w:style>
  <w:style w:type="character" w:customStyle="1" w:styleId="ListLabel1885">
    <w:name w:val="ListLabel 1885"/>
    <w:qFormat/>
    <w:rPr>
      <w:rFonts w:cs="OpenSymbol"/>
    </w:rPr>
  </w:style>
  <w:style w:type="character" w:customStyle="1" w:styleId="ListLabel1886">
    <w:name w:val="ListLabel 1886"/>
    <w:qFormat/>
    <w:rPr>
      <w:rFonts w:cs="OpenSymbol"/>
    </w:rPr>
  </w:style>
  <w:style w:type="character" w:customStyle="1" w:styleId="ListLabel1887">
    <w:name w:val="ListLabel 1887"/>
    <w:qFormat/>
    <w:rPr>
      <w:rFonts w:cs="OpenSymbol"/>
    </w:rPr>
  </w:style>
  <w:style w:type="character" w:customStyle="1" w:styleId="ListLabel1888">
    <w:name w:val="ListLabel 1888"/>
    <w:qFormat/>
    <w:rPr>
      <w:rFonts w:cs="OpenSymbol"/>
    </w:rPr>
  </w:style>
  <w:style w:type="character" w:customStyle="1" w:styleId="ListLabel1889">
    <w:name w:val="ListLabel 1889"/>
    <w:qFormat/>
    <w:rPr>
      <w:rFonts w:cs="OpenSymbol"/>
    </w:rPr>
  </w:style>
  <w:style w:type="character" w:customStyle="1" w:styleId="ListLabel1890">
    <w:name w:val="ListLabel 1890"/>
    <w:qFormat/>
    <w:rPr>
      <w:rFonts w:cs="OpenSymbol"/>
    </w:rPr>
  </w:style>
  <w:style w:type="character" w:customStyle="1" w:styleId="ListLabel1891">
    <w:name w:val="ListLabel 1891"/>
    <w:qFormat/>
    <w:rPr>
      <w:rFonts w:cs="OpenSymbol"/>
    </w:rPr>
  </w:style>
  <w:style w:type="character" w:customStyle="1" w:styleId="ListLabel1892">
    <w:name w:val="ListLabel 1892"/>
    <w:qFormat/>
    <w:rPr>
      <w:rFonts w:cs="OpenSymbol"/>
    </w:rPr>
  </w:style>
  <w:style w:type="character" w:customStyle="1" w:styleId="ListLabel1893">
    <w:name w:val="ListLabel 1893"/>
    <w:qFormat/>
    <w:rPr>
      <w:rFonts w:cs="OpenSymbol"/>
    </w:rPr>
  </w:style>
  <w:style w:type="character" w:customStyle="1" w:styleId="ListLabel1894">
    <w:name w:val="ListLabel 1894"/>
    <w:qFormat/>
    <w:rPr>
      <w:rFonts w:cs="OpenSymbol"/>
    </w:rPr>
  </w:style>
  <w:style w:type="character" w:customStyle="1" w:styleId="ListLabel1895">
    <w:name w:val="ListLabel 1895"/>
    <w:qFormat/>
    <w:rPr>
      <w:rFonts w:cs="OpenSymbol"/>
    </w:rPr>
  </w:style>
  <w:style w:type="character" w:customStyle="1" w:styleId="ListLabel1896">
    <w:name w:val="ListLabel 1896"/>
    <w:qFormat/>
    <w:rPr>
      <w:rFonts w:cs="OpenSymbol"/>
    </w:rPr>
  </w:style>
  <w:style w:type="character" w:customStyle="1" w:styleId="ListLabel1897">
    <w:name w:val="ListLabel 1897"/>
    <w:qFormat/>
    <w:rPr>
      <w:rFonts w:cs="OpenSymbol"/>
    </w:rPr>
  </w:style>
  <w:style w:type="character" w:customStyle="1" w:styleId="ListLabel1898">
    <w:name w:val="ListLabel 1898"/>
    <w:qFormat/>
    <w:rPr>
      <w:rFonts w:cs="OpenSymbol"/>
    </w:rPr>
  </w:style>
  <w:style w:type="character" w:customStyle="1" w:styleId="ListLabel1899">
    <w:name w:val="ListLabel 1899"/>
    <w:qFormat/>
    <w:rPr>
      <w:rFonts w:cs="OpenSymbol"/>
    </w:rPr>
  </w:style>
  <w:style w:type="character" w:customStyle="1" w:styleId="ListLabel1900">
    <w:name w:val="ListLabel 1900"/>
    <w:qFormat/>
    <w:rPr>
      <w:rFonts w:cs="OpenSymbol"/>
    </w:rPr>
  </w:style>
  <w:style w:type="character" w:customStyle="1" w:styleId="ListLabel1901">
    <w:name w:val="ListLabel 1901"/>
    <w:qFormat/>
    <w:rPr>
      <w:rFonts w:cs="OpenSymbol"/>
    </w:rPr>
  </w:style>
  <w:style w:type="character" w:customStyle="1" w:styleId="ListLabel1902">
    <w:name w:val="ListLabel 1902"/>
    <w:qFormat/>
    <w:rPr>
      <w:rFonts w:cs="OpenSymbol"/>
    </w:rPr>
  </w:style>
  <w:style w:type="character" w:customStyle="1" w:styleId="ListLabel1903">
    <w:name w:val="ListLabel 1903"/>
    <w:qFormat/>
    <w:rPr>
      <w:rFonts w:cs="OpenSymbol"/>
    </w:rPr>
  </w:style>
  <w:style w:type="character" w:customStyle="1" w:styleId="ListLabel1904">
    <w:name w:val="ListLabel 1904"/>
    <w:qFormat/>
    <w:rPr>
      <w:rFonts w:cs="OpenSymbol"/>
    </w:rPr>
  </w:style>
  <w:style w:type="character" w:customStyle="1" w:styleId="ListLabel1905">
    <w:name w:val="ListLabel 1905"/>
    <w:qFormat/>
    <w:rPr>
      <w:rFonts w:cs="OpenSymbol"/>
    </w:rPr>
  </w:style>
  <w:style w:type="character" w:customStyle="1" w:styleId="ListLabel1906">
    <w:name w:val="ListLabel 1906"/>
    <w:qFormat/>
    <w:rPr>
      <w:rFonts w:cs="OpenSymbol"/>
    </w:rPr>
  </w:style>
  <w:style w:type="character" w:customStyle="1" w:styleId="ListLabel1907">
    <w:name w:val="ListLabel 1907"/>
    <w:qFormat/>
    <w:rPr>
      <w:rFonts w:cs="OpenSymbol"/>
    </w:rPr>
  </w:style>
  <w:style w:type="character" w:customStyle="1" w:styleId="ListLabel1908">
    <w:name w:val="ListLabel 1908"/>
    <w:qFormat/>
    <w:rPr>
      <w:rFonts w:cs="OpenSymbol"/>
    </w:rPr>
  </w:style>
  <w:style w:type="character" w:customStyle="1" w:styleId="ListLabel1909">
    <w:name w:val="ListLabel 1909"/>
    <w:qFormat/>
    <w:rPr>
      <w:rFonts w:ascii="Times New Roman" w:hAnsi="Times New Roman" w:cs="OpenSymbol"/>
      <w:b w:val="0"/>
      <w:sz w:val="22"/>
    </w:rPr>
  </w:style>
  <w:style w:type="character" w:customStyle="1" w:styleId="ListLabel1910">
    <w:name w:val="ListLabel 1910"/>
    <w:qFormat/>
    <w:rPr>
      <w:rFonts w:cs="OpenSymbol"/>
    </w:rPr>
  </w:style>
  <w:style w:type="character" w:customStyle="1" w:styleId="ListLabel1911">
    <w:name w:val="ListLabel 1911"/>
    <w:qFormat/>
    <w:rPr>
      <w:rFonts w:cs="OpenSymbol"/>
    </w:rPr>
  </w:style>
  <w:style w:type="character" w:customStyle="1" w:styleId="ListLabel1912">
    <w:name w:val="ListLabel 1912"/>
    <w:qFormat/>
    <w:rPr>
      <w:rFonts w:cs="OpenSymbol"/>
    </w:rPr>
  </w:style>
  <w:style w:type="character" w:customStyle="1" w:styleId="ListLabel1913">
    <w:name w:val="ListLabel 1913"/>
    <w:qFormat/>
    <w:rPr>
      <w:rFonts w:cs="OpenSymbol"/>
    </w:rPr>
  </w:style>
  <w:style w:type="character" w:customStyle="1" w:styleId="ListLabel1914">
    <w:name w:val="ListLabel 1914"/>
    <w:qFormat/>
    <w:rPr>
      <w:rFonts w:cs="OpenSymbol"/>
    </w:rPr>
  </w:style>
  <w:style w:type="character" w:customStyle="1" w:styleId="ListLabel1915">
    <w:name w:val="ListLabel 1915"/>
    <w:qFormat/>
    <w:rPr>
      <w:rFonts w:cs="OpenSymbol"/>
    </w:rPr>
  </w:style>
  <w:style w:type="character" w:customStyle="1" w:styleId="ListLabel1916">
    <w:name w:val="ListLabel 1916"/>
    <w:qFormat/>
    <w:rPr>
      <w:rFonts w:cs="OpenSymbol"/>
    </w:rPr>
  </w:style>
  <w:style w:type="character" w:customStyle="1" w:styleId="ListLabel1917">
    <w:name w:val="ListLabel 1917"/>
    <w:qFormat/>
    <w:rPr>
      <w:rFonts w:cs="OpenSymbol"/>
    </w:rPr>
  </w:style>
  <w:style w:type="character" w:customStyle="1" w:styleId="ListLabel1918">
    <w:name w:val="ListLabel 1918"/>
    <w:qFormat/>
    <w:rPr>
      <w:rFonts w:cs="OpenSymbol"/>
    </w:rPr>
  </w:style>
  <w:style w:type="character" w:customStyle="1" w:styleId="ListLabel1919">
    <w:name w:val="ListLabel 1919"/>
    <w:qFormat/>
    <w:rPr>
      <w:rFonts w:cs="OpenSymbol"/>
    </w:rPr>
  </w:style>
  <w:style w:type="character" w:customStyle="1" w:styleId="ListLabel1920">
    <w:name w:val="ListLabel 1920"/>
    <w:qFormat/>
    <w:rPr>
      <w:rFonts w:cs="OpenSymbol"/>
    </w:rPr>
  </w:style>
  <w:style w:type="character" w:customStyle="1" w:styleId="ListLabel1921">
    <w:name w:val="ListLabel 1921"/>
    <w:qFormat/>
    <w:rPr>
      <w:rFonts w:cs="OpenSymbol"/>
    </w:rPr>
  </w:style>
  <w:style w:type="character" w:customStyle="1" w:styleId="ListLabel1922">
    <w:name w:val="ListLabel 1922"/>
    <w:qFormat/>
    <w:rPr>
      <w:rFonts w:cs="OpenSymbol"/>
    </w:rPr>
  </w:style>
  <w:style w:type="character" w:customStyle="1" w:styleId="ListLabel1923">
    <w:name w:val="ListLabel 1923"/>
    <w:qFormat/>
    <w:rPr>
      <w:rFonts w:cs="OpenSymbol"/>
    </w:rPr>
  </w:style>
  <w:style w:type="character" w:customStyle="1" w:styleId="ListLabel1924">
    <w:name w:val="ListLabel 1924"/>
    <w:qFormat/>
    <w:rPr>
      <w:rFonts w:cs="OpenSymbol"/>
    </w:rPr>
  </w:style>
  <w:style w:type="character" w:customStyle="1" w:styleId="ListLabel1925">
    <w:name w:val="ListLabel 1925"/>
    <w:qFormat/>
    <w:rPr>
      <w:rFonts w:cs="OpenSymbol"/>
    </w:rPr>
  </w:style>
  <w:style w:type="character" w:customStyle="1" w:styleId="ListLabel1926">
    <w:name w:val="ListLabel 1926"/>
    <w:qFormat/>
    <w:rPr>
      <w:rFonts w:cs="OpenSymbol"/>
    </w:rPr>
  </w:style>
  <w:style w:type="character" w:customStyle="1" w:styleId="ListLabel1927">
    <w:name w:val="ListLabel 1927"/>
    <w:qFormat/>
    <w:rPr>
      <w:rFonts w:cs="Symbol"/>
    </w:rPr>
  </w:style>
  <w:style w:type="character" w:customStyle="1" w:styleId="ListLabel1928">
    <w:name w:val="ListLabel 1928"/>
    <w:qFormat/>
    <w:rPr>
      <w:rFonts w:cs="Symbol"/>
    </w:rPr>
  </w:style>
  <w:style w:type="character" w:customStyle="1" w:styleId="ListLabel1929">
    <w:name w:val="ListLabel 1929"/>
    <w:qFormat/>
    <w:rPr>
      <w:rFonts w:cs="Symbol"/>
    </w:rPr>
  </w:style>
  <w:style w:type="character" w:customStyle="1" w:styleId="ListLabel1930">
    <w:name w:val="ListLabel 1930"/>
    <w:qFormat/>
    <w:rPr>
      <w:rFonts w:cs="Symbol"/>
    </w:rPr>
  </w:style>
  <w:style w:type="character" w:customStyle="1" w:styleId="ListLabel1931">
    <w:name w:val="ListLabel 1931"/>
    <w:qFormat/>
    <w:rPr>
      <w:rFonts w:cs="Symbol"/>
    </w:rPr>
  </w:style>
  <w:style w:type="character" w:customStyle="1" w:styleId="ListLabel1932">
    <w:name w:val="ListLabel 1932"/>
    <w:qFormat/>
    <w:rPr>
      <w:rFonts w:cs="Symbol"/>
    </w:rPr>
  </w:style>
  <w:style w:type="character" w:customStyle="1" w:styleId="ListLabel1933">
    <w:name w:val="ListLabel 1933"/>
    <w:qFormat/>
    <w:rPr>
      <w:rFonts w:cs="Symbol"/>
    </w:rPr>
  </w:style>
  <w:style w:type="character" w:customStyle="1" w:styleId="ListLabel1934">
    <w:name w:val="ListLabel 1934"/>
    <w:qFormat/>
    <w:rPr>
      <w:rFonts w:cs="OpenSymbol"/>
    </w:rPr>
  </w:style>
  <w:style w:type="character" w:customStyle="1" w:styleId="ListLabel1935">
    <w:name w:val="ListLabel 1935"/>
    <w:qFormat/>
    <w:rPr>
      <w:rFonts w:cs="OpenSymbol"/>
    </w:rPr>
  </w:style>
  <w:style w:type="character" w:customStyle="1" w:styleId="ListLabel1936">
    <w:name w:val="ListLabel 1936"/>
    <w:qFormat/>
    <w:rPr>
      <w:rFonts w:cs="OpenSymbol"/>
    </w:rPr>
  </w:style>
  <w:style w:type="character" w:customStyle="1" w:styleId="ListLabel1937">
    <w:name w:val="ListLabel 1937"/>
    <w:qFormat/>
    <w:rPr>
      <w:rFonts w:cs="OpenSymbol"/>
    </w:rPr>
  </w:style>
  <w:style w:type="character" w:customStyle="1" w:styleId="ListLabel1938">
    <w:name w:val="ListLabel 1938"/>
    <w:qFormat/>
    <w:rPr>
      <w:rFonts w:cs="OpenSymbol"/>
    </w:rPr>
  </w:style>
  <w:style w:type="character" w:customStyle="1" w:styleId="ListLabel1939">
    <w:name w:val="ListLabel 1939"/>
    <w:qFormat/>
    <w:rPr>
      <w:rFonts w:cs="OpenSymbol"/>
    </w:rPr>
  </w:style>
  <w:style w:type="character" w:customStyle="1" w:styleId="ListLabel1940">
    <w:name w:val="ListLabel 1940"/>
    <w:qFormat/>
    <w:rPr>
      <w:rFonts w:cs="OpenSymbol"/>
    </w:rPr>
  </w:style>
  <w:style w:type="character" w:customStyle="1" w:styleId="ListLabel1941">
    <w:name w:val="ListLabel 1941"/>
    <w:qFormat/>
    <w:rPr>
      <w:rFonts w:cs="OpenSymbol"/>
    </w:rPr>
  </w:style>
  <w:style w:type="character" w:customStyle="1" w:styleId="ListLabel1942">
    <w:name w:val="ListLabel 1942"/>
    <w:qFormat/>
    <w:rPr>
      <w:rFonts w:cs="OpenSymbol"/>
    </w:rPr>
  </w:style>
  <w:style w:type="character" w:customStyle="1" w:styleId="ListLabel1943">
    <w:name w:val="ListLabel 1943"/>
    <w:qFormat/>
    <w:rPr>
      <w:rFonts w:cs="Symbol"/>
    </w:rPr>
  </w:style>
  <w:style w:type="character" w:customStyle="1" w:styleId="ListLabel1944">
    <w:name w:val="ListLabel 1944"/>
    <w:qFormat/>
    <w:rPr>
      <w:rFonts w:cs="Symbol"/>
    </w:rPr>
  </w:style>
  <w:style w:type="character" w:customStyle="1" w:styleId="ListLabel1945">
    <w:name w:val="ListLabel 1945"/>
    <w:qFormat/>
    <w:rPr>
      <w:rFonts w:cs="OpenSymbol"/>
    </w:rPr>
  </w:style>
  <w:style w:type="character" w:customStyle="1" w:styleId="ListLabel1946">
    <w:name w:val="ListLabel 1946"/>
    <w:qFormat/>
    <w:rPr>
      <w:rFonts w:cs="OpenSymbol"/>
    </w:rPr>
  </w:style>
  <w:style w:type="character" w:customStyle="1" w:styleId="ListLabel1947">
    <w:name w:val="ListLabel 1947"/>
    <w:qFormat/>
    <w:rPr>
      <w:rFonts w:cs="OpenSymbol"/>
    </w:rPr>
  </w:style>
  <w:style w:type="character" w:customStyle="1" w:styleId="ListLabel1948">
    <w:name w:val="ListLabel 1948"/>
    <w:qFormat/>
    <w:rPr>
      <w:rFonts w:cs="OpenSymbol"/>
    </w:rPr>
  </w:style>
  <w:style w:type="character" w:customStyle="1" w:styleId="ListLabel1949">
    <w:name w:val="ListLabel 1949"/>
    <w:qFormat/>
    <w:rPr>
      <w:rFonts w:cs="OpenSymbol"/>
    </w:rPr>
  </w:style>
  <w:style w:type="character" w:customStyle="1" w:styleId="ListLabel1950">
    <w:name w:val="ListLabel 1950"/>
    <w:qFormat/>
    <w:rPr>
      <w:rFonts w:cs="OpenSymbol"/>
    </w:rPr>
  </w:style>
  <w:style w:type="character" w:customStyle="1" w:styleId="ListLabel1951">
    <w:name w:val="ListLabel 1951"/>
    <w:qFormat/>
    <w:rPr>
      <w:rFonts w:cs="OpenSymbol"/>
    </w:rPr>
  </w:style>
  <w:style w:type="character" w:customStyle="1" w:styleId="ListLabel1952">
    <w:name w:val="ListLabel 1952"/>
    <w:qFormat/>
    <w:rPr>
      <w:rFonts w:cs="OpenSymbol"/>
    </w:rPr>
  </w:style>
  <w:style w:type="character" w:customStyle="1" w:styleId="ListLabel1953">
    <w:name w:val="ListLabel 1953"/>
    <w:qFormat/>
    <w:rPr>
      <w:rFonts w:cs="OpenSymbol"/>
    </w:rPr>
  </w:style>
  <w:style w:type="character" w:customStyle="1" w:styleId="ListLabel1954">
    <w:name w:val="ListLabel 1954"/>
    <w:qFormat/>
    <w:rPr>
      <w:rFonts w:cs="OpenSymbol"/>
    </w:rPr>
  </w:style>
  <w:style w:type="character" w:customStyle="1" w:styleId="ListLabel1955">
    <w:name w:val="ListLabel 1955"/>
    <w:qFormat/>
    <w:rPr>
      <w:rFonts w:cs="OpenSymbol"/>
    </w:rPr>
  </w:style>
  <w:style w:type="character" w:customStyle="1" w:styleId="ListLabel1956">
    <w:name w:val="ListLabel 1956"/>
    <w:qFormat/>
    <w:rPr>
      <w:rFonts w:cs="OpenSymbol"/>
    </w:rPr>
  </w:style>
  <w:style w:type="character" w:customStyle="1" w:styleId="ListLabel1957">
    <w:name w:val="ListLabel 1957"/>
    <w:qFormat/>
    <w:rPr>
      <w:rFonts w:cs="OpenSymbol"/>
    </w:rPr>
  </w:style>
  <w:style w:type="character" w:customStyle="1" w:styleId="ListLabel1958">
    <w:name w:val="ListLabel 1958"/>
    <w:qFormat/>
    <w:rPr>
      <w:rFonts w:cs="OpenSymbol"/>
    </w:rPr>
  </w:style>
  <w:style w:type="character" w:customStyle="1" w:styleId="ListLabel1959">
    <w:name w:val="ListLabel 1959"/>
    <w:qFormat/>
    <w:rPr>
      <w:rFonts w:cs="OpenSymbol"/>
    </w:rPr>
  </w:style>
  <w:style w:type="character" w:customStyle="1" w:styleId="ListLabel1960">
    <w:name w:val="ListLabel 1960"/>
    <w:qFormat/>
    <w:rPr>
      <w:rFonts w:cs="OpenSymbol"/>
    </w:rPr>
  </w:style>
  <w:style w:type="character" w:customStyle="1" w:styleId="ListLabel1961">
    <w:name w:val="ListLabel 1961"/>
    <w:qFormat/>
    <w:rPr>
      <w:rFonts w:cs="OpenSymbol"/>
    </w:rPr>
  </w:style>
  <w:style w:type="character" w:customStyle="1" w:styleId="ListLabel1962">
    <w:name w:val="ListLabel 1962"/>
    <w:qFormat/>
    <w:rPr>
      <w:rFonts w:cs="OpenSymbol"/>
    </w:rPr>
  </w:style>
  <w:style w:type="character" w:customStyle="1" w:styleId="ListLabel1963">
    <w:name w:val="ListLabel 1963"/>
    <w:qFormat/>
    <w:rPr>
      <w:rFonts w:cs="OpenSymbol"/>
    </w:rPr>
  </w:style>
  <w:style w:type="character" w:customStyle="1" w:styleId="ListLabel1964">
    <w:name w:val="ListLabel 1964"/>
    <w:qFormat/>
    <w:rPr>
      <w:rFonts w:cs="OpenSymbol"/>
    </w:rPr>
  </w:style>
  <w:style w:type="character" w:customStyle="1" w:styleId="ListLabel1965">
    <w:name w:val="ListLabel 1965"/>
    <w:qFormat/>
    <w:rPr>
      <w:rFonts w:cs="OpenSymbol"/>
    </w:rPr>
  </w:style>
  <w:style w:type="character" w:customStyle="1" w:styleId="ListLabel1966">
    <w:name w:val="ListLabel 1966"/>
    <w:qFormat/>
    <w:rPr>
      <w:rFonts w:cs="OpenSymbol"/>
    </w:rPr>
  </w:style>
  <w:style w:type="character" w:customStyle="1" w:styleId="ListLabel1967">
    <w:name w:val="ListLabel 1967"/>
    <w:qFormat/>
    <w:rPr>
      <w:rFonts w:cs="OpenSymbol"/>
    </w:rPr>
  </w:style>
  <w:style w:type="character" w:customStyle="1" w:styleId="ListLabel1968">
    <w:name w:val="ListLabel 1968"/>
    <w:qFormat/>
    <w:rPr>
      <w:rFonts w:cs="OpenSymbol"/>
    </w:rPr>
  </w:style>
  <w:style w:type="character" w:customStyle="1" w:styleId="ListLabel1969">
    <w:name w:val="ListLabel 1969"/>
    <w:qFormat/>
    <w:rPr>
      <w:rFonts w:cs="OpenSymbol"/>
    </w:rPr>
  </w:style>
  <w:style w:type="character" w:customStyle="1" w:styleId="ListLabel1970">
    <w:name w:val="ListLabel 1970"/>
    <w:qFormat/>
    <w:rPr>
      <w:rFonts w:cs="OpenSymbol"/>
    </w:rPr>
  </w:style>
  <w:style w:type="character" w:customStyle="1" w:styleId="ListLabel1971">
    <w:name w:val="ListLabel 1971"/>
    <w:qFormat/>
    <w:rPr>
      <w:rFonts w:cs="OpenSymbol"/>
    </w:rPr>
  </w:style>
  <w:style w:type="character" w:customStyle="1" w:styleId="ListLabel1972">
    <w:name w:val="ListLabel 1972"/>
    <w:qFormat/>
    <w:rPr>
      <w:rFonts w:cs="OpenSymbol"/>
    </w:rPr>
  </w:style>
  <w:style w:type="character" w:customStyle="1" w:styleId="ListLabel1973">
    <w:name w:val="ListLabel 1973"/>
    <w:qFormat/>
    <w:rPr>
      <w:rFonts w:cs="OpenSymbol"/>
    </w:rPr>
  </w:style>
  <w:style w:type="character" w:customStyle="1" w:styleId="ListLabel1974">
    <w:name w:val="ListLabel 1974"/>
    <w:qFormat/>
    <w:rPr>
      <w:rFonts w:cs="OpenSymbol"/>
    </w:rPr>
  </w:style>
  <w:style w:type="character" w:customStyle="1" w:styleId="ListLabel1975">
    <w:name w:val="ListLabel 1975"/>
    <w:qFormat/>
    <w:rPr>
      <w:rFonts w:cs="OpenSymbol"/>
    </w:rPr>
  </w:style>
  <w:style w:type="character" w:customStyle="1" w:styleId="ListLabel1976">
    <w:name w:val="ListLabel 1976"/>
    <w:qFormat/>
    <w:rPr>
      <w:rFonts w:cs="OpenSymbol"/>
    </w:rPr>
  </w:style>
  <w:style w:type="character" w:customStyle="1" w:styleId="ListLabel1977">
    <w:name w:val="ListLabel 1977"/>
    <w:qFormat/>
    <w:rPr>
      <w:rFonts w:cs="OpenSymbol"/>
    </w:rPr>
  </w:style>
  <w:style w:type="character" w:customStyle="1" w:styleId="ListLabel1978">
    <w:name w:val="ListLabel 1978"/>
    <w:qFormat/>
    <w:rPr>
      <w:rFonts w:cs="OpenSymbol"/>
    </w:rPr>
  </w:style>
  <w:style w:type="character" w:customStyle="1" w:styleId="ListLabel1979">
    <w:name w:val="ListLabel 1979"/>
    <w:qFormat/>
    <w:rPr>
      <w:rFonts w:cs="OpenSymbol"/>
    </w:rPr>
  </w:style>
  <w:style w:type="character" w:customStyle="1" w:styleId="ListLabel1980">
    <w:name w:val="ListLabel 1980"/>
    <w:qFormat/>
    <w:rPr>
      <w:rFonts w:cs="OpenSymbol"/>
    </w:rPr>
  </w:style>
  <w:style w:type="character" w:customStyle="1" w:styleId="ListLabel1981">
    <w:name w:val="ListLabel 1981"/>
    <w:qFormat/>
    <w:rPr>
      <w:rFonts w:cs="OpenSymbol"/>
    </w:rPr>
  </w:style>
  <w:style w:type="character" w:customStyle="1" w:styleId="ListLabel1982">
    <w:name w:val="ListLabel 1982"/>
    <w:qFormat/>
    <w:rPr>
      <w:rFonts w:cs="OpenSymbol"/>
    </w:rPr>
  </w:style>
  <w:style w:type="character" w:customStyle="1" w:styleId="ListLabel1983">
    <w:name w:val="ListLabel 1983"/>
    <w:qFormat/>
    <w:rPr>
      <w:rFonts w:cs="OpenSymbol"/>
    </w:rPr>
  </w:style>
  <w:style w:type="character" w:customStyle="1" w:styleId="ListLabel1984">
    <w:name w:val="ListLabel 1984"/>
    <w:qFormat/>
    <w:rPr>
      <w:rFonts w:cs="OpenSymbol"/>
    </w:rPr>
  </w:style>
  <w:style w:type="character" w:customStyle="1" w:styleId="ListLabel1985">
    <w:name w:val="ListLabel 1985"/>
    <w:qFormat/>
    <w:rPr>
      <w:rFonts w:cs="OpenSymbol"/>
    </w:rPr>
  </w:style>
  <w:style w:type="character" w:customStyle="1" w:styleId="ListLabel1986">
    <w:name w:val="ListLabel 1986"/>
    <w:qFormat/>
    <w:rPr>
      <w:rFonts w:cs="OpenSymbol"/>
    </w:rPr>
  </w:style>
  <w:style w:type="character" w:customStyle="1" w:styleId="ListLabel1987">
    <w:name w:val="ListLabel 1987"/>
    <w:qFormat/>
    <w:rPr>
      <w:rFonts w:cs="OpenSymbol"/>
    </w:rPr>
  </w:style>
  <w:style w:type="character" w:customStyle="1" w:styleId="ListLabel1988">
    <w:name w:val="ListLabel 1988"/>
    <w:qFormat/>
    <w:rPr>
      <w:rFonts w:cs="OpenSymbol"/>
    </w:rPr>
  </w:style>
  <w:style w:type="character" w:customStyle="1" w:styleId="ListLabel1989">
    <w:name w:val="ListLabel 1989"/>
    <w:qFormat/>
    <w:rPr>
      <w:rFonts w:cs="OpenSymbol"/>
    </w:rPr>
  </w:style>
  <w:style w:type="character" w:customStyle="1" w:styleId="ListLabel1990">
    <w:name w:val="ListLabel 1990"/>
    <w:qFormat/>
    <w:rPr>
      <w:rFonts w:cs="OpenSymbol"/>
    </w:rPr>
  </w:style>
  <w:style w:type="character" w:customStyle="1" w:styleId="ListLabel1991">
    <w:name w:val="ListLabel 1991"/>
    <w:qFormat/>
    <w:rPr>
      <w:rFonts w:cs="OpenSymbol"/>
    </w:rPr>
  </w:style>
  <w:style w:type="character" w:customStyle="1" w:styleId="ListLabel1992">
    <w:name w:val="ListLabel 1992"/>
    <w:qFormat/>
    <w:rPr>
      <w:rFonts w:cs="OpenSymbol"/>
    </w:rPr>
  </w:style>
  <w:style w:type="character" w:customStyle="1" w:styleId="ListLabel1993">
    <w:name w:val="ListLabel 1993"/>
    <w:qFormat/>
    <w:rPr>
      <w:rFonts w:cs="OpenSymbol"/>
    </w:rPr>
  </w:style>
  <w:style w:type="character" w:customStyle="1" w:styleId="ListLabel1994">
    <w:name w:val="ListLabel 1994"/>
    <w:qFormat/>
    <w:rPr>
      <w:rFonts w:cs="OpenSymbol"/>
    </w:rPr>
  </w:style>
  <w:style w:type="character" w:customStyle="1" w:styleId="ListLabel1995">
    <w:name w:val="ListLabel 1995"/>
    <w:qFormat/>
    <w:rPr>
      <w:rFonts w:cs="OpenSymbol"/>
    </w:rPr>
  </w:style>
  <w:style w:type="character" w:customStyle="1" w:styleId="ListLabel1996">
    <w:name w:val="ListLabel 1996"/>
    <w:qFormat/>
    <w:rPr>
      <w:rFonts w:cs="OpenSymbol"/>
    </w:rPr>
  </w:style>
  <w:style w:type="character" w:customStyle="1" w:styleId="ListLabel1997">
    <w:name w:val="ListLabel 1997"/>
    <w:qFormat/>
    <w:rPr>
      <w:rFonts w:cs="OpenSymbol"/>
    </w:rPr>
  </w:style>
  <w:style w:type="character" w:customStyle="1" w:styleId="ListLabel1998">
    <w:name w:val="ListLabel 1998"/>
    <w:qFormat/>
    <w:rPr>
      <w:rFonts w:cs="OpenSymbol"/>
    </w:rPr>
  </w:style>
  <w:style w:type="character" w:customStyle="1" w:styleId="ListLabel1999">
    <w:name w:val="ListLabel 1999"/>
    <w:qFormat/>
    <w:rPr>
      <w:rFonts w:cs="OpenSymbol"/>
    </w:rPr>
  </w:style>
  <w:style w:type="character" w:customStyle="1" w:styleId="ListLabel2000">
    <w:name w:val="ListLabel 2000"/>
    <w:qFormat/>
    <w:rPr>
      <w:rFonts w:cs="OpenSymbol"/>
    </w:rPr>
  </w:style>
  <w:style w:type="character" w:customStyle="1" w:styleId="ListLabel2001">
    <w:name w:val="ListLabel 2001"/>
    <w:qFormat/>
    <w:rPr>
      <w:rFonts w:cs="OpenSymbol"/>
    </w:rPr>
  </w:style>
  <w:style w:type="character" w:customStyle="1" w:styleId="ListLabel2002">
    <w:name w:val="ListLabel 2002"/>
    <w:qFormat/>
    <w:rPr>
      <w:rFonts w:cs="OpenSymbol"/>
    </w:rPr>
  </w:style>
  <w:style w:type="character" w:customStyle="1" w:styleId="ListLabel2003">
    <w:name w:val="ListLabel 2003"/>
    <w:qFormat/>
    <w:rPr>
      <w:rFonts w:cs="OpenSymbol"/>
    </w:rPr>
  </w:style>
  <w:style w:type="character" w:customStyle="1" w:styleId="ListLabel2004">
    <w:name w:val="ListLabel 2004"/>
    <w:qFormat/>
    <w:rPr>
      <w:rFonts w:cs="OpenSymbol"/>
    </w:rPr>
  </w:style>
  <w:style w:type="character" w:customStyle="1" w:styleId="ListLabel2005">
    <w:name w:val="ListLabel 2005"/>
    <w:qFormat/>
    <w:rPr>
      <w:rFonts w:cs="OpenSymbol"/>
    </w:rPr>
  </w:style>
  <w:style w:type="character" w:customStyle="1" w:styleId="ListLabel2006">
    <w:name w:val="ListLabel 2006"/>
    <w:qFormat/>
    <w:rPr>
      <w:rFonts w:cs="OpenSymbol"/>
    </w:rPr>
  </w:style>
  <w:style w:type="character" w:customStyle="1" w:styleId="ListLabel2007">
    <w:name w:val="ListLabel 2007"/>
    <w:qFormat/>
    <w:rPr>
      <w:rFonts w:cs="OpenSymbol"/>
    </w:rPr>
  </w:style>
  <w:style w:type="character" w:customStyle="1" w:styleId="ListLabel2008">
    <w:name w:val="ListLabel 2008"/>
    <w:qFormat/>
  </w:style>
  <w:style w:type="character" w:customStyle="1" w:styleId="ListLabel2009">
    <w:name w:val="ListLabel 2009"/>
    <w:qFormat/>
  </w:style>
  <w:style w:type="character" w:customStyle="1" w:styleId="ListLabel2010">
    <w:name w:val="ListLabel 2010"/>
    <w:qFormat/>
    <w:rPr>
      <w:b w:val="0"/>
      <w:i w:val="0"/>
      <w:caps w:val="0"/>
      <w:smallCaps w:val="0"/>
      <w:color w:val="0C419A"/>
      <w:spacing w:val="0"/>
      <w:sz w:val="21"/>
      <w:szCs w:val="21"/>
      <w:u w:val="single"/>
    </w:rPr>
  </w:style>
  <w:style w:type="character" w:customStyle="1" w:styleId="ListLabel2011">
    <w:name w:val="ListLabel 2011"/>
    <w:qFormat/>
    <w:rPr>
      <w:b w:val="0"/>
      <w:i w:val="0"/>
      <w:caps w:val="0"/>
      <w:smallCaps w:val="0"/>
      <w:spacing w:val="0"/>
      <w:sz w:val="18"/>
      <w:szCs w:val="18"/>
      <w:highlight w:val="white"/>
      <w:u w:val="single"/>
    </w:rPr>
  </w:style>
  <w:style w:type="character" w:customStyle="1" w:styleId="ListLabel2012">
    <w:name w:val="ListLabel 2012"/>
    <w:qFormat/>
    <w:rPr>
      <w:b w:val="0"/>
      <w:i w:val="0"/>
      <w:caps w:val="0"/>
      <w:smallCaps w:val="0"/>
      <w:color w:val="1155CC"/>
      <w:spacing w:val="0"/>
      <w:sz w:val="18"/>
      <w:szCs w:val="18"/>
      <w:highlight w:val="white"/>
    </w:rPr>
  </w:style>
  <w:style w:type="character" w:customStyle="1" w:styleId="ListLabel2013">
    <w:name w:val="ListLabel 2013"/>
    <w:qFormat/>
    <w:rPr>
      <w:sz w:val="18"/>
      <w:szCs w:val="18"/>
    </w:rPr>
  </w:style>
  <w:style w:type="character" w:customStyle="1" w:styleId="ListLabel2014">
    <w:name w:val="ListLabel 2014"/>
    <w:qFormat/>
    <w:rPr>
      <w:b w:val="0"/>
      <w:i w:val="0"/>
      <w:caps w:val="0"/>
      <w:smallCaps w:val="0"/>
      <w:color w:val="999999"/>
      <w:spacing w:val="0"/>
      <w:sz w:val="18"/>
      <w:szCs w:val="18"/>
    </w:rPr>
  </w:style>
  <w:style w:type="character" w:customStyle="1" w:styleId="ListLabel2015">
    <w:name w:val="ListLabel 2015"/>
    <w:qFormat/>
    <w:rPr>
      <w:b w:val="0"/>
      <w:i w:val="0"/>
      <w:caps w:val="0"/>
      <w:smallCaps w:val="0"/>
      <w:color w:val="0066CC"/>
      <w:spacing w:val="0"/>
      <w:sz w:val="18"/>
      <w:szCs w:val="18"/>
    </w:rPr>
  </w:style>
  <w:style w:type="character" w:customStyle="1" w:styleId="ListLabel2016">
    <w:name w:val="ListLabel 2016"/>
    <w:qFormat/>
    <w:rPr>
      <w:b w:val="0"/>
      <w:i w:val="0"/>
      <w:caps w:val="0"/>
      <w:smallCaps w:val="0"/>
      <w:color w:val="1D598F"/>
      <w:spacing w:val="0"/>
      <w:sz w:val="18"/>
      <w:szCs w:val="18"/>
    </w:rPr>
  </w:style>
  <w:style w:type="character" w:customStyle="1" w:styleId="ListLabel2017">
    <w:name w:val="ListLabel 2017"/>
    <w:qFormat/>
    <w:rPr>
      <w:rFonts w:cs="OpenSymbol"/>
      <w:b w:val="0"/>
      <w:sz w:val="21"/>
    </w:rPr>
  </w:style>
  <w:style w:type="character" w:customStyle="1" w:styleId="ListLabel2018">
    <w:name w:val="ListLabel 2018"/>
    <w:qFormat/>
    <w:rPr>
      <w:rFonts w:cs="OpenSymbol"/>
      <w:b w:val="0"/>
      <w:sz w:val="21"/>
    </w:rPr>
  </w:style>
  <w:style w:type="character" w:customStyle="1" w:styleId="ListLabel2019">
    <w:name w:val="ListLabel 2019"/>
    <w:qFormat/>
    <w:rPr>
      <w:rFonts w:cs="OpenSymbol"/>
    </w:rPr>
  </w:style>
  <w:style w:type="character" w:customStyle="1" w:styleId="ListLabel2020">
    <w:name w:val="ListLabel 2020"/>
    <w:qFormat/>
    <w:rPr>
      <w:rFonts w:cs="OpenSymbol"/>
    </w:rPr>
  </w:style>
  <w:style w:type="character" w:customStyle="1" w:styleId="ListLabel2021">
    <w:name w:val="ListLabel 2021"/>
    <w:qFormat/>
    <w:rPr>
      <w:rFonts w:cs="OpenSymbol"/>
    </w:rPr>
  </w:style>
  <w:style w:type="character" w:customStyle="1" w:styleId="ListLabel2022">
    <w:name w:val="ListLabel 2022"/>
    <w:qFormat/>
    <w:rPr>
      <w:rFonts w:cs="OpenSymbol"/>
    </w:rPr>
  </w:style>
  <w:style w:type="character" w:customStyle="1" w:styleId="ListLabel2023">
    <w:name w:val="ListLabel 2023"/>
    <w:qFormat/>
    <w:rPr>
      <w:rFonts w:cs="OpenSymbol"/>
    </w:rPr>
  </w:style>
  <w:style w:type="character" w:customStyle="1" w:styleId="ListLabel2024">
    <w:name w:val="ListLabel 2024"/>
    <w:qFormat/>
    <w:rPr>
      <w:rFonts w:cs="OpenSymbol"/>
    </w:rPr>
  </w:style>
  <w:style w:type="character" w:customStyle="1" w:styleId="ListLabel2025">
    <w:name w:val="ListLabel 2025"/>
    <w:qFormat/>
    <w:rPr>
      <w:rFonts w:cs="OpenSymbol"/>
    </w:rPr>
  </w:style>
  <w:style w:type="character" w:customStyle="1" w:styleId="ListLabel2026">
    <w:name w:val="ListLabel 2026"/>
    <w:qFormat/>
    <w:rPr>
      <w:rFonts w:cs="OpenSymbol"/>
    </w:rPr>
  </w:style>
  <w:style w:type="character" w:customStyle="1" w:styleId="ListLabel2027">
    <w:name w:val="ListLabel 2027"/>
    <w:qFormat/>
    <w:rPr>
      <w:rFonts w:cs="OpenSymbol"/>
    </w:rPr>
  </w:style>
  <w:style w:type="character" w:customStyle="1" w:styleId="ListLabel2028">
    <w:name w:val="ListLabel 2028"/>
    <w:qFormat/>
    <w:rPr>
      <w:rFonts w:cs="OpenSymbol"/>
    </w:rPr>
  </w:style>
  <w:style w:type="character" w:customStyle="1" w:styleId="ListLabel2029">
    <w:name w:val="ListLabel 2029"/>
    <w:qFormat/>
    <w:rPr>
      <w:rFonts w:cs="OpenSymbol"/>
    </w:rPr>
  </w:style>
  <w:style w:type="character" w:customStyle="1" w:styleId="ListLabel2030">
    <w:name w:val="ListLabel 2030"/>
    <w:qFormat/>
    <w:rPr>
      <w:rFonts w:cs="OpenSymbol"/>
    </w:rPr>
  </w:style>
  <w:style w:type="character" w:customStyle="1" w:styleId="ListLabel2031">
    <w:name w:val="ListLabel 2031"/>
    <w:qFormat/>
    <w:rPr>
      <w:rFonts w:cs="OpenSymbol"/>
    </w:rPr>
  </w:style>
  <w:style w:type="character" w:customStyle="1" w:styleId="ListLabel2032">
    <w:name w:val="ListLabel 2032"/>
    <w:qFormat/>
    <w:rPr>
      <w:rFonts w:cs="OpenSymbol"/>
    </w:rPr>
  </w:style>
  <w:style w:type="character" w:customStyle="1" w:styleId="ListLabel2033">
    <w:name w:val="ListLabel 2033"/>
    <w:qFormat/>
    <w:rPr>
      <w:rFonts w:cs="OpenSymbol"/>
    </w:rPr>
  </w:style>
  <w:style w:type="character" w:customStyle="1" w:styleId="ListLabel2034">
    <w:name w:val="ListLabel 2034"/>
    <w:qFormat/>
    <w:rPr>
      <w:rFonts w:cs="OpenSymbol"/>
    </w:rPr>
  </w:style>
  <w:style w:type="character" w:customStyle="1" w:styleId="ListLabel2035">
    <w:name w:val="ListLabel 2035"/>
    <w:qFormat/>
    <w:rPr>
      <w:rFonts w:cs="OpenSymbol"/>
    </w:rPr>
  </w:style>
  <w:style w:type="character" w:customStyle="1" w:styleId="ListLabel2036">
    <w:name w:val="ListLabel 2036"/>
    <w:qFormat/>
    <w:rPr>
      <w:rFonts w:cs="OpenSymbol"/>
    </w:rPr>
  </w:style>
  <w:style w:type="character" w:customStyle="1" w:styleId="ListLabel2037">
    <w:name w:val="ListLabel 2037"/>
    <w:qFormat/>
    <w:rPr>
      <w:rFonts w:ascii="Times New Roman" w:hAnsi="Times New Roman" w:cs="OpenSymbol"/>
      <w:b w:val="0"/>
      <w:sz w:val="21"/>
    </w:rPr>
  </w:style>
  <w:style w:type="character" w:customStyle="1" w:styleId="ListLabel2038">
    <w:name w:val="ListLabel 2038"/>
    <w:qFormat/>
    <w:rPr>
      <w:rFonts w:cs="OpenSymbol"/>
    </w:rPr>
  </w:style>
  <w:style w:type="character" w:customStyle="1" w:styleId="ListLabel2039">
    <w:name w:val="ListLabel 2039"/>
    <w:qFormat/>
    <w:rPr>
      <w:rFonts w:cs="OpenSymbol"/>
    </w:rPr>
  </w:style>
  <w:style w:type="character" w:customStyle="1" w:styleId="ListLabel2040">
    <w:name w:val="ListLabel 2040"/>
    <w:qFormat/>
    <w:rPr>
      <w:rFonts w:cs="OpenSymbol"/>
    </w:rPr>
  </w:style>
  <w:style w:type="character" w:customStyle="1" w:styleId="ListLabel2041">
    <w:name w:val="ListLabel 2041"/>
    <w:qFormat/>
    <w:rPr>
      <w:rFonts w:cs="OpenSymbol"/>
    </w:rPr>
  </w:style>
  <w:style w:type="character" w:customStyle="1" w:styleId="ListLabel2042">
    <w:name w:val="ListLabel 2042"/>
    <w:qFormat/>
    <w:rPr>
      <w:rFonts w:cs="OpenSymbol"/>
    </w:rPr>
  </w:style>
  <w:style w:type="character" w:customStyle="1" w:styleId="ListLabel2043">
    <w:name w:val="ListLabel 2043"/>
    <w:qFormat/>
    <w:rPr>
      <w:rFonts w:cs="OpenSymbol"/>
    </w:rPr>
  </w:style>
  <w:style w:type="character" w:customStyle="1" w:styleId="ListLabel2044">
    <w:name w:val="ListLabel 2044"/>
    <w:qFormat/>
    <w:rPr>
      <w:rFonts w:cs="OpenSymbol"/>
    </w:rPr>
  </w:style>
  <w:style w:type="character" w:customStyle="1" w:styleId="ListLabel2045">
    <w:name w:val="ListLabel 2045"/>
    <w:qFormat/>
    <w:rPr>
      <w:rFonts w:cs="OpenSymbol"/>
    </w:rPr>
  </w:style>
  <w:style w:type="character" w:customStyle="1" w:styleId="ListLabel2046">
    <w:name w:val="ListLabel 2046"/>
    <w:qFormat/>
    <w:rPr>
      <w:rFonts w:cs="OpenSymbol"/>
    </w:rPr>
  </w:style>
  <w:style w:type="character" w:customStyle="1" w:styleId="ListLabel2047">
    <w:name w:val="ListLabel 2047"/>
    <w:qFormat/>
    <w:rPr>
      <w:rFonts w:cs="OpenSymbol"/>
    </w:rPr>
  </w:style>
  <w:style w:type="character" w:customStyle="1" w:styleId="ListLabel2048">
    <w:name w:val="ListLabel 2048"/>
    <w:qFormat/>
    <w:rPr>
      <w:rFonts w:cs="OpenSymbol"/>
    </w:rPr>
  </w:style>
  <w:style w:type="character" w:customStyle="1" w:styleId="ListLabel2049">
    <w:name w:val="ListLabel 2049"/>
    <w:qFormat/>
    <w:rPr>
      <w:rFonts w:cs="OpenSymbol"/>
    </w:rPr>
  </w:style>
  <w:style w:type="character" w:customStyle="1" w:styleId="ListLabel2050">
    <w:name w:val="ListLabel 2050"/>
    <w:qFormat/>
    <w:rPr>
      <w:rFonts w:cs="OpenSymbol"/>
    </w:rPr>
  </w:style>
  <w:style w:type="character" w:customStyle="1" w:styleId="ListLabel2051">
    <w:name w:val="ListLabel 2051"/>
    <w:qFormat/>
    <w:rPr>
      <w:rFonts w:cs="OpenSymbol"/>
    </w:rPr>
  </w:style>
  <w:style w:type="character" w:customStyle="1" w:styleId="ListLabel2052">
    <w:name w:val="ListLabel 2052"/>
    <w:qFormat/>
    <w:rPr>
      <w:rFonts w:cs="OpenSymbol"/>
    </w:rPr>
  </w:style>
  <w:style w:type="character" w:customStyle="1" w:styleId="ListLabel2053">
    <w:name w:val="ListLabel 2053"/>
    <w:qFormat/>
    <w:rPr>
      <w:rFonts w:cs="OpenSymbol"/>
    </w:rPr>
  </w:style>
  <w:style w:type="character" w:customStyle="1" w:styleId="ListLabel2054">
    <w:name w:val="ListLabel 2054"/>
    <w:qFormat/>
    <w:rPr>
      <w:rFonts w:cs="OpenSymbol"/>
    </w:rPr>
  </w:style>
  <w:style w:type="character" w:customStyle="1" w:styleId="ListLabel2055">
    <w:name w:val="ListLabel 2055"/>
    <w:qFormat/>
    <w:rPr>
      <w:rFonts w:cs="OpenSymbol"/>
    </w:rPr>
  </w:style>
  <w:style w:type="character" w:customStyle="1" w:styleId="ListLabel2056">
    <w:name w:val="ListLabel 2056"/>
    <w:qFormat/>
    <w:rPr>
      <w:rFonts w:cs="OpenSymbol"/>
    </w:rPr>
  </w:style>
  <w:style w:type="character" w:customStyle="1" w:styleId="ListLabel2057">
    <w:name w:val="ListLabel 2057"/>
    <w:qFormat/>
    <w:rPr>
      <w:rFonts w:cs="OpenSymbol"/>
    </w:rPr>
  </w:style>
  <w:style w:type="character" w:customStyle="1" w:styleId="ListLabel2058">
    <w:name w:val="ListLabel 2058"/>
    <w:qFormat/>
    <w:rPr>
      <w:rFonts w:cs="OpenSymbol"/>
    </w:rPr>
  </w:style>
  <w:style w:type="character" w:customStyle="1" w:styleId="ListLabel2059">
    <w:name w:val="ListLabel 2059"/>
    <w:qFormat/>
    <w:rPr>
      <w:rFonts w:cs="OpenSymbol"/>
    </w:rPr>
  </w:style>
  <w:style w:type="character" w:customStyle="1" w:styleId="ListLabel2060">
    <w:name w:val="ListLabel 2060"/>
    <w:qFormat/>
    <w:rPr>
      <w:rFonts w:cs="OpenSymbol"/>
    </w:rPr>
  </w:style>
  <w:style w:type="character" w:customStyle="1" w:styleId="ListLabel2061">
    <w:name w:val="ListLabel 2061"/>
    <w:qFormat/>
    <w:rPr>
      <w:rFonts w:cs="OpenSymbol"/>
    </w:rPr>
  </w:style>
  <w:style w:type="character" w:customStyle="1" w:styleId="ListLabel2062">
    <w:name w:val="ListLabel 2062"/>
    <w:qFormat/>
    <w:rPr>
      <w:rFonts w:cs="OpenSymbol"/>
    </w:rPr>
  </w:style>
  <w:style w:type="character" w:customStyle="1" w:styleId="ListLabel2063">
    <w:name w:val="ListLabel 2063"/>
    <w:qFormat/>
    <w:rPr>
      <w:rFonts w:cs="OpenSymbol"/>
    </w:rPr>
  </w:style>
  <w:style w:type="character" w:customStyle="1" w:styleId="ListLabel2064">
    <w:name w:val="ListLabel 2064"/>
    <w:qFormat/>
    <w:rPr>
      <w:rFonts w:cs="OpenSymbol"/>
    </w:rPr>
  </w:style>
  <w:style w:type="character" w:customStyle="1" w:styleId="ListLabel2065">
    <w:name w:val="ListLabel 2065"/>
    <w:qFormat/>
    <w:rPr>
      <w:rFonts w:cs="OpenSymbol"/>
    </w:rPr>
  </w:style>
  <w:style w:type="character" w:customStyle="1" w:styleId="ListLabel2066">
    <w:name w:val="ListLabel 2066"/>
    <w:qFormat/>
    <w:rPr>
      <w:rFonts w:cs="OpenSymbol"/>
    </w:rPr>
  </w:style>
  <w:style w:type="character" w:customStyle="1" w:styleId="ListLabel2067">
    <w:name w:val="ListLabel 2067"/>
    <w:qFormat/>
    <w:rPr>
      <w:rFonts w:cs="OpenSymbol"/>
    </w:rPr>
  </w:style>
  <w:style w:type="character" w:customStyle="1" w:styleId="ListLabel2068">
    <w:name w:val="ListLabel 2068"/>
    <w:qFormat/>
    <w:rPr>
      <w:rFonts w:cs="OpenSymbol"/>
    </w:rPr>
  </w:style>
  <w:style w:type="character" w:customStyle="1" w:styleId="ListLabel2069">
    <w:name w:val="ListLabel 2069"/>
    <w:qFormat/>
    <w:rPr>
      <w:rFonts w:cs="OpenSymbol"/>
    </w:rPr>
  </w:style>
  <w:style w:type="character" w:customStyle="1" w:styleId="ListLabel2070">
    <w:name w:val="ListLabel 2070"/>
    <w:qFormat/>
    <w:rPr>
      <w:rFonts w:cs="OpenSymbol"/>
    </w:rPr>
  </w:style>
  <w:style w:type="character" w:customStyle="1" w:styleId="ListLabel2071">
    <w:name w:val="ListLabel 2071"/>
    <w:qFormat/>
    <w:rPr>
      <w:rFonts w:cs="OpenSymbol"/>
    </w:rPr>
  </w:style>
  <w:style w:type="character" w:customStyle="1" w:styleId="ListLabel2072">
    <w:name w:val="ListLabel 2072"/>
    <w:qFormat/>
    <w:rPr>
      <w:rFonts w:cs="OpenSymbol"/>
    </w:rPr>
  </w:style>
  <w:style w:type="character" w:customStyle="1" w:styleId="ListLabel2073">
    <w:name w:val="ListLabel 2073"/>
    <w:qFormat/>
    <w:rPr>
      <w:rFonts w:cs="OpenSymbol"/>
    </w:rPr>
  </w:style>
  <w:style w:type="character" w:customStyle="1" w:styleId="ListLabel2074">
    <w:name w:val="ListLabel 2074"/>
    <w:qFormat/>
    <w:rPr>
      <w:rFonts w:cs="OpenSymbol"/>
    </w:rPr>
  </w:style>
  <w:style w:type="character" w:customStyle="1" w:styleId="ListLabel2075">
    <w:name w:val="ListLabel 2075"/>
    <w:qFormat/>
    <w:rPr>
      <w:rFonts w:cs="OpenSymbol"/>
    </w:rPr>
  </w:style>
  <w:style w:type="character" w:customStyle="1" w:styleId="ListLabel2076">
    <w:name w:val="ListLabel 2076"/>
    <w:qFormat/>
    <w:rPr>
      <w:rFonts w:cs="OpenSymbol"/>
    </w:rPr>
  </w:style>
  <w:style w:type="character" w:customStyle="1" w:styleId="ListLabel2077">
    <w:name w:val="ListLabel 2077"/>
    <w:qFormat/>
    <w:rPr>
      <w:rFonts w:cs="OpenSymbol"/>
    </w:rPr>
  </w:style>
  <w:style w:type="character" w:customStyle="1" w:styleId="ListLabel2078">
    <w:name w:val="ListLabel 2078"/>
    <w:qFormat/>
    <w:rPr>
      <w:rFonts w:cs="OpenSymbol"/>
    </w:rPr>
  </w:style>
  <w:style w:type="character" w:customStyle="1" w:styleId="ListLabel2079">
    <w:name w:val="ListLabel 2079"/>
    <w:qFormat/>
    <w:rPr>
      <w:rFonts w:cs="OpenSymbol"/>
    </w:rPr>
  </w:style>
  <w:style w:type="character" w:customStyle="1" w:styleId="ListLabel2080">
    <w:name w:val="ListLabel 2080"/>
    <w:qFormat/>
    <w:rPr>
      <w:rFonts w:cs="OpenSymbol"/>
    </w:rPr>
  </w:style>
  <w:style w:type="character" w:customStyle="1" w:styleId="ListLabel2081">
    <w:name w:val="ListLabel 2081"/>
    <w:qFormat/>
    <w:rPr>
      <w:rFonts w:cs="OpenSymbol"/>
    </w:rPr>
  </w:style>
  <w:style w:type="character" w:customStyle="1" w:styleId="ListLabel2082">
    <w:name w:val="ListLabel 2082"/>
    <w:qFormat/>
    <w:rPr>
      <w:rFonts w:cs="OpenSymbol"/>
    </w:rPr>
  </w:style>
  <w:style w:type="character" w:customStyle="1" w:styleId="ListLabel2083">
    <w:name w:val="ListLabel 2083"/>
    <w:qFormat/>
    <w:rPr>
      <w:rFonts w:cs="OpenSymbol"/>
    </w:rPr>
  </w:style>
  <w:style w:type="character" w:customStyle="1" w:styleId="ListLabel2084">
    <w:name w:val="ListLabel 2084"/>
    <w:qFormat/>
    <w:rPr>
      <w:rFonts w:cs="OpenSymbol"/>
    </w:rPr>
  </w:style>
  <w:style w:type="character" w:customStyle="1" w:styleId="ListLabel2085">
    <w:name w:val="ListLabel 2085"/>
    <w:qFormat/>
    <w:rPr>
      <w:rFonts w:cs="OpenSymbol"/>
    </w:rPr>
  </w:style>
  <w:style w:type="character" w:customStyle="1" w:styleId="ListLabel2086">
    <w:name w:val="ListLabel 2086"/>
    <w:qFormat/>
    <w:rPr>
      <w:rFonts w:cs="OpenSymbol"/>
    </w:rPr>
  </w:style>
  <w:style w:type="character" w:customStyle="1" w:styleId="ListLabel2087">
    <w:name w:val="ListLabel 2087"/>
    <w:qFormat/>
    <w:rPr>
      <w:rFonts w:cs="OpenSymbol"/>
    </w:rPr>
  </w:style>
  <w:style w:type="character" w:customStyle="1" w:styleId="ListLabel2088">
    <w:name w:val="ListLabel 2088"/>
    <w:qFormat/>
    <w:rPr>
      <w:rFonts w:cs="OpenSymbol"/>
    </w:rPr>
  </w:style>
  <w:style w:type="character" w:customStyle="1" w:styleId="ListLabel2089">
    <w:name w:val="ListLabel 2089"/>
    <w:qFormat/>
    <w:rPr>
      <w:rFonts w:cs="OpenSymbol"/>
    </w:rPr>
  </w:style>
  <w:style w:type="character" w:customStyle="1" w:styleId="ListLabel2090">
    <w:name w:val="ListLabel 2090"/>
    <w:qFormat/>
    <w:rPr>
      <w:rFonts w:cs="OpenSymbol"/>
    </w:rPr>
  </w:style>
  <w:style w:type="character" w:customStyle="1" w:styleId="ListLabel2091">
    <w:name w:val="ListLabel 2091"/>
    <w:qFormat/>
    <w:rPr>
      <w:rFonts w:ascii="Times New Roman" w:hAnsi="Times New Roman" w:cs="OpenSymbol"/>
      <w:b w:val="0"/>
      <w:sz w:val="22"/>
    </w:rPr>
  </w:style>
  <w:style w:type="character" w:customStyle="1" w:styleId="ListLabel2092">
    <w:name w:val="ListLabel 2092"/>
    <w:qFormat/>
    <w:rPr>
      <w:rFonts w:cs="OpenSymbol"/>
    </w:rPr>
  </w:style>
  <w:style w:type="character" w:customStyle="1" w:styleId="ListLabel2093">
    <w:name w:val="ListLabel 2093"/>
    <w:qFormat/>
    <w:rPr>
      <w:rFonts w:cs="OpenSymbol"/>
    </w:rPr>
  </w:style>
  <w:style w:type="character" w:customStyle="1" w:styleId="ListLabel2094">
    <w:name w:val="ListLabel 2094"/>
    <w:qFormat/>
    <w:rPr>
      <w:rFonts w:cs="OpenSymbol"/>
    </w:rPr>
  </w:style>
  <w:style w:type="character" w:customStyle="1" w:styleId="ListLabel2095">
    <w:name w:val="ListLabel 2095"/>
    <w:qFormat/>
    <w:rPr>
      <w:rFonts w:cs="OpenSymbol"/>
    </w:rPr>
  </w:style>
  <w:style w:type="character" w:customStyle="1" w:styleId="ListLabel2096">
    <w:name w:val="ListLabel 2096"/>
    <w:qFormat/>
    <w:rPr>
      <w:rFonts w:cs="OpenSymbol"/>
    </w:rPr>
  </w:style>
  <w:style w:type="character" w:customStyle="1" w:styleId="ListLabel2097">
    <w:name w:val="ListLabel 2097"/>
    <w:qFormat/>
    <w:rPr>
      <w:rFonts w:cs="OpenSymbol"/>
    </w:rPr>
  </w:style>
  <w:style w:type="character" w:customStyle="1" w:styleId="ListLabel2098">
    <w:name w:val="ListLabel 2098"/>
    <w:qFormat/>
    <w:rPr>
      <w:rFonts w:cs="OpenSymbol"/>
    </w:rPr>
  </w:style>
  <w:style w:type="character" w:customStyle="1" w:styleId="ListLabel2099">
    <w:name w:val="ListLabel 2099"/>
    <w:qFormat/>
    <w:rPr>
      <w:rFonts w:cs="OpenSymbol"/>
    </w:rPr>
  </w:style>
  <w:style w:type="character" w:customStyle="1" w:styleId="ListLabel2100">
    <w:name w:val="ListLabel 2100"/>
    <w:qFormat/>
    <w:rPr>
      <w:rFonts w:cs="OpenSymbol"/>
    </w:rPr>
  </w:style>
  <w:style w:type="character" w:customStyle="1" w:styleId="ListLabel2101">
    <w:name w:val="ListLabel 2101"/>
    <w:qFormat/>
    <w:rPr>
      <w:rFonts w:cs="OpenSymbol"/>
    </w:rPr>
  </w:style>
  <w:style w:type="character" w:customStyle="1" w:styleId="ListLabel2102">
    <w:name w:val="ListLabel 2102"/>
    <w:qFormat/>
    <w:rPr>
      <w:rFonts w:cs="OpenSymbol"/>
    </w:rPr>
  </w:style>
  <w:style w:type="character" w:customStyle="1" w:styleId="ListLabel2103">
    <w:name w:val="ListLabel 2103"/>
    <w:qFormat/>
    <w:rPr>
      <w:rFonts w:cs="OpenSymbol"/>
    </w:rPr>
  </w:style>
  <w:style w:type="character" w:customStyle="1" w:styleId="ListLabel2104">
    <w:name w:val="ListLabel 2104"/>
    <w:qFormat/>
    <w:rPr>
      <w:rFonts w:cs="OpenSymbol"/>
    </w:rPr>
  </w:style>
  <w:style w:type="character" w:customStyle="1" w:styleId="ListLabel2105">
    <w:name w:val="ListLabel 2105"/>
    <w:qFormat/>
    <w:rPr>
      <w:rFonts w:cs="OpenSymbol"/>
    </w:rPr>
  </w:style>
  <w:style w:type="character" w:customStyle="1" w:styleId="ListLabel2106">
    <w:name w:val="ListLabel 2106"/>
    <w:qFormat/>
    <w:rPr>
      <w:rFonts w:cs="OpenSymbol"/>
    </w:rPr>
  </w:style>
  <w:style w:type="character" w:customStyle="1" w:styleId="ListLabel2107">
    <w:name w:val="ListLabel 2107"/>
    <w:qFormat/>
    <w:rPr>
      <w:rFonts w:cs="OpenSymbol"/>
    </w:rPr>
  </w:style>
  <w:style w:type="character" w:customStyle="1" w:styleId="ListLabel2108">
    <w:name w:val="ListLabel 2108"/>
    <w:qFormat/>
    <w:rPr>
      <w:rFonts w:cs="OpenSymbol"/>
    </w:rPr>
  </w:style>
  <w:style w:type="character" w:customStyle="1" w:styleId="ListLabel2109">
    <w:name w:val="ListLabel 2109"/>
    <w:qFormat/>
    <w:rPr>
      <w:rFonts w:cs="Symbol"/>
    </w:rPr>
  </w:style>
  <w:style w:type="character" w:customStyle="1" w:styleId="ListLabel2110">
    <w:name w:val="ListLabel 2110"/>
    <w:qFormat/>
    <w:rPr>
      <w:rFonts w:cs="Symbol"/>
    </w:rPr>
  </w:style>
  <w:style w:type="character" w:customStyle="1" w:styleId="ListLabel2111">
    <w:name w:val="ListLabel 2111"/>
    <w:qFormat/>
    <w:rPr>
      <w:rFonts w:cs="Symbol"/>
    </w:rPr>
  </w:style>
  <w:style w:type="character" w:customStyle="1" w:styleId="ListLabel2112">
    <w:name w:val="ListLabel 2112"/>
    <w:qFormat/>
    <w:rPr>
      <w:rFonts w:cs="Symbol"/>
    </w:rPr>
  </w:style>
  <w:style w:type="character" w:customStyle="1" w:styleId="ListLabel2113">
    <w:name w:val="ListLabel 2113"/>
    <w:qFormat/>
    <w:rPr>
      <w:rFonts w:cs="Symbol"/>
    </w:rPr>
  </w:style>
  <w:style w:type="character" w:customStyle="1" w:styleId="ListLabel2114">
    <w:name w:val="ListLabel 2114"/>
    <w:qFormat/>
    <w:rPr>
      <w:rFonts w:cs="Symbol"/>
    </w:rPr>
  </w:style>
  <w:style w:type="character" w:customStyle="1" w:styleId="ListLabel2115">
    <w:name w:val="ListLabel 2115"/>
    <w:qFormat/>
    <w:rPr>
      <w:rFonts w:cs="Symbol"/>
    </w:rPr>
  </w:style>
  <w:style w:type="character" w:customStyle="1" w:styleId="ListLabel2116">
    <w:name w:val="ListLabel 2116"/>
    <w:qFormat/>
    <w:rPr>
      <w:rFonts w:cs="OpenSymbol"/>
    </w:rPr>
  </w:style>
  <w:style w:type="character" w:customStyle="1" w:styleId="ListLabel2117">
    <w:name w:val="ListLabel 2117"/>
    <w:qFormat/>
    <w:rPr>
      <w:rFonts w:cs="OpenSymbol"/>
    </w:rPr>
  </w:style>
  <w:style w:type="character" w:customStyle="1" w:styleId="ListLabel2118">
    <w:name w:val="ListLabel 2118"/>
    <w:qFormat/>
    <w:rPr>
      <w:rFonts w:cs="OpenSymbol"/>
    </w:rPr>
  </w:style>
  <w:style w:type="character" w:customStyle="1" w:styleId="ListLabel2119">
    <w:name w:val="ListLabel 2119"/>
    <w:qFormat/>
    <w:rPr>
      <w:rFonts w:cs="OpenSymbol"/>
    </w:rPr>
  </w:style>
  <w:style w:type="character" w:customStyle="1" w:styleId="ListLabel2120">
    <w:name w:val="ListLabel 2120"/>
    <w:qFormat/>
    <w:rPr>
      <w:rFonts w:cs="OpenSymbol"/>
    </w:rPr>
  </w:style>
  <w:style w:type="character" w:customStyle="1" w:styleId="ListLabel2121">
    <w:name w:val="ListLabel 2121"/>
    <w:qFormat/>
    <w:rPr>
      <w:rFonts w:cs="OpenSymbol"/>
    </w:rPr>
  </w:style>
  <w:style w:type="character" w:customStyle="1" w:styleId="ListLabel2122">
    <w:name w:val="ListLabel 2122"/>
    <w:qFormat/>
    <w:rPr>
      <w:rFonts w:cs="OpenSymbol"/>
    </w:rPr>
  </w:style>
  <w:style w:type="character" w:customStyle="1" w:styleId="ListLabel2123">
    <w:name w:val="ListLabel 2123"/>
    <w:qFormat/>
    <w:rPr>
      <w:rFonts w:cs="OpenSymbol"/>
    </w:rPr>
  </w:style>
  <w:style w:type="character" w:customStyle="1" w:styleId="ListLabel2124">
    <w:name w:val="ListLabel 2124"/>
    <w:qFormat/>
    <w:rPr>
      <w:rFonts w:cs="OpenSymbol"/>
    </w:rPr>
  </w:style>
  <w:style w:type="character" w:customStyle="1" w:styleId="ListLabel2125">
    <w:name w:val="ListLabel 2125"/>
    <w:qFormat/>
    <w:rPr>
      <w:rFonts w:cs="Symbol"/>
    </w:rPr>
  </w:style>
  <w:style w:type="character" w:customStyle="1" w:styleId="ListLabel2126">
    <w:name w:val="ListLabel 2126"/>
    <w:qFormat/>
    <w:rPr>
      <w:rFonts w:cs="Symbol"/>
    </w:rPr>
  </w:style>
  <w:style w:type="character" w:customStyle="1" w:styleId="ListLabel2127">
    <w:name w:val="ListLabel 2127"/>
    <w:qFormat/>
    <w:rPr>
      <w:rFonts w:cs="OpenSymbol"/>
    </w:rPr>
  </w:style>
  <w:style w:type="character" w:customStyle="1" w:styleId="ListLabel2128">
    <w:name w:val="ListLabel 2128"/>
    <w:qFormat/>
    <w:rPr>
      <w:rFonts w:cs="OpenSymbol"/>
    </w:rPr>
  </w:style>
  <w:style w:type="character" w:customStyle="1" w:styleId="ListLabel2129">
    <w:name w:val="ListLabel 2129"/>
    <w:qFormat/>
    <w:rPr>
      <w:rFonts w:cs="OpenSymbol"/>
    </w:rPr>
  </w:style>
  <w:style w:type="character" w:customStyle="1" w:styleId="ListLabel2130">
    <w:name w:val="ListLabel 2130"/>
    <w:qFormat/>
    <w:rPr>
      <w:rFonts w:cs="OpenSymbol"/>
    </w:rPr>
  </w:style>
  <w:style w:type="character" w:customStyle="1" w:styleId="ListLabel2131">
    <w:name w:val="ListLabel 2131"/>
    <w:qFormat/>
    <w:rPr>
      <w:rFonts w:cs="OpenSymbol"/>
    </w:rPr>
  </w:style>
  <w:style w:type="character" w:customStyle="1" w:styleId="ListLabel2132">
    <w:name w:val="ListLabel 2132"/>
    <w:qFormat/>
    <w:rPr>
      <w:rFonts w:cs="OpenSymbol"/>
    </w:rPr>
  </w:style>
  <w:style w:type="character" w:customStyle="1" w:styleId="ListLabel2133">
    <w:name w:val="ListLabel 2133"/>
    <w:qFormat/>
    <w:rPr>
      <w:rFonts w:cs="OpenSymbol"/>
    </w:rPr>
  </w:style>
  <w:style w:type="character" w:customStyle="1" w:styleId="ListLabel2134">
    <w:name w:val="ListLabel 2134"/>
    <w:qFormat/>
    <w:rPr>
      <w:rFonts w:cs="OpenSymbol"/>
    </w:rPr>
  </w:style>
  <w:style w:type="character" w:customStyle="1" w:styleId="ListLabel2135">
    <w:name w:val="ListLabel 2135"/>
    <w:qFormat/>
    <w:rPr>
      <w:rFonts w:cs="OpenSymbol"/>
    </w:rPr>
  </w:style>
  <w:style w:type="character" w:customStyle="1" w:styleId="ListLabel2136">
    <w:name w:val="ListLabel 2136"/>
    <w:qFormat/>
    <w:rPr>
      <w:rFonts w:cs="OpenSymbol"/>
    </w:rPr>
  </w:style>
  <w:style w:type="character" w:customStyle="1" w:styleId="ListLabel2137">
    <w:name w:val="ListLabel 2137"/>
    <w:qFormat/>
    <w:rPr>
      <w:rFonts w:cs="OpenSymbol"/>
    </w:rPr>
  </w:style>
  <w:style w:type="character" w:customStyle="1" w:styleId="ListLabel2138">
    <w:name w:val="ListLabel 2138"/>
    <w:qFormat/>
    <w:rPr>
      <w:rFonts w:cs="OpenSymbol"/>
    </w:rPr>
  </w:style>
  <w:style w:type="character" w:customStyle="1" w:styleId="ListLabel2139">
    <w:name w:val="ListLabel 2139"/>
    <w:qFormat/>
    <w:rPr>
      <w:rFonts w:cs="OpenSymbol"/>
    </w:rPr>
  </w:style>
  <w:style w:type="character" w:customStyle="1" w:styleId="ListLabel2140">
    <w:name w:val="ListLabel 2140"/>
    <w:qFormat/>
    <w:rPr>
      <w:rFonts w:cs="OpenSymbol"/>
    </w:rPr>
  </w:style>
  <w:style w:type="character" w:customStyle="1" w:styleId="ListLabel2141">
    <w:name w:val="ListLabel 2141"/>
    <w:qFormat/>
    <w:rPr>
      <w:rFonts w:cs="OpenSymbol"/>
    </w:rPr>
  </w:style>
  <w:style w:type="character" w:customStyle="1" w:styleId="ListLabel2142">
    <w:name w:val="ListLabel 2142"/>
    <w:qFormat/>
    <w:rPr>
      <w:rFonts w:cs="OpenSymbol"/>
    </w:rPr>
  </w:style>
  <w:style w:type="character" w:customStyle="1" w:styleId="ListLabel2143">
    <w:name w:val="ListLabel 2143"/>
    <w:qFormat/>
    <w:rPr>
      <w:rFonts w:cs="OpenSymbol"/>
    </w:rPr>
  </w:style>
  <w:style w:type="character" w:customStyle="1" w:styleId="ListLabel2144">
    <w:name w:val="ListLabel 2144"/>
    <w:qFormat/>
    <w:rPr>
      <w:rFonts w:cs="OpenSymbol"/>
    </w:rPr>
  </w:style>
  <w:style w:type="character" w:customStyle="1" w:styleId="ListLabel2145">
    <w:name w:val="ListLabel 2145"/>
    <w:qFormat/>
    <w:rPr>
      <w:rFonts w:cs="OpenSymbol"/>
    </w:rPr>
  </w:style>
  <w:style w:type="character" w:customStyle="1" w:styleId="ListLabel2146">
    <w:name w:val="ListLabel 2146"/>
    <w:qFormat/>
    <w:rPr>
      <w:rFonts w:cs="OpenSymbol"/>
    </w:rPr>
  </w:style>
  <w:style w:type="character" w:customStyle="1" w:styleId="ListLabel2147">
    <w:name w:val="ListLabel 2147"/>
    <w:qFormat/>
    <w:rPr>
      <w:rFonts w:cs="OpenSymbol"/>
    </w:rPr>
  </w:style>
  <w:style w:type="character" w:customStyle="1" w:styleId="ListLabel2148">
    <w:name w:val="ListLabel 2148"/>
    <w:qFormat/>
    <w:rPr>
      <w:rFonts w:cs="OpenSymbol"/>
    </w:rPr>
  </w:style>
  <w:style w:type="character" w:customStyle="1" w:styleId="ListLabel2149">
    <w:name w:val="ListLabel 2149"/>
    <w:qFormat/>
    <w:rPr>
      <w:rFonts w:cs="OpenSymbol"/>
    </w:rPr>
  </w:style>
  <w:style w:type="character" w:customStyle="1" w:styleId="ListLabel2150">
    <w:name w:val="ListLabel 2150"/>
    <w:qFormat/>
    <w:rPr>
      <w:rFonts w:cs="OpenSymbol"/>
    </w:rPr>
  </w:style>
  <w:style w:type="character" w:customStyle="1" w:styleId="ListLabel2151">
    <w:name w:val="ListLabel 2151"/>
    <w:qFormat/>
    <w:rPr>
      <w:rFonts w:cs="OpenSymbol"/>
    </w:rPr>
  </w:style>
  <w:style w:type="character" w:customStyle="1" w:styleId="ListLabel2152">
    <w:name w:val="ListLabel 2152"/>
    <w:qFormat/>
    <w:rPr>
      <w:rFonts w:cs="OpenSymbol"/>
    </w:rPr>
  </w:style>
  <w:style w:type="character" w:customStyle="1" w:styleId="ListLabel2153">
    <w:name w:val="ListLabel 2153"/>
    <w:qFormat/>
    <w:rPr>
      <w:rFonts w:cs="OpenSymbol"/>
    </w:rPr>
  </w:style>
  <w:style w:type="character" w:customStyle="1" w:styleId="ListLabel2154">
    <w:name w:val="ListLabel 2154"/>
    <w:qFormat/>
    <w:rPr>
      <w:rFonts w:cs="OpenSymbol"/>
    </w:rPr>
  </w:style>
  <w:style w:type="character" w:customStyle="1" w:styleId="ListLabel2155">
    <w:name w:val="ListLabel 2155"/>
    <w:qFormat/>
    <w:rPr>
      <w:rFonts w:cs="OpenSymbol"/>
    </w:rPr>
  </w:style>
  <w:style w:type="character" w:customStyle="1" w:styleId="ListLabel2156">
    <w:name w:val="ListLabel 2156"/>
    <w:qFormat/>
    <w:rPr>
      <w:rFonts w:cs="OpenSymbol"/>
    </w:rPr>
  </w:style>
  <w:style w:type="character" w:customStyle="1" w:styleId="ListLabel2157">
    <w:name w:val="ListLabel 2157"/>
    <w:qFormat/>
    <w:rPr>
      <w:rFonts w:cs="OpenSymbol"/>
    </w:rPr>
  </w:style>
  <w:style w:type="character" w:customStyle="1" w:styleId="ListLabel2158">
    <w:name w:val="ListLabel 2158"/>
    <w:qFormat/>
    <w:rPr>
      <w:rFonts w:cs="OpenSymbol"/>
    </w:rPr>
  </w:style>
  <w:style w:type="character" w:customStyle="1" w:styleId="ListLabel2159">
    <w:name w:val="ListLabel 2159"/>
    <w:qFormat/>
    <w:rPr>
      <w:rFonts w:cs="OpenSymbol"/>
    </w:rPr>
  </w:style>
  <w:style w:type="character" w:customStyle="1" w:styleId="ListLabel2160">
    <w:name w:val="ListLabel 2160"/>
    <w:qFormat/>
    <w:rPr>
      <w:rFonts w:cs="OpenSymbol"/>
    </w:rPr>
  </w:style>
  <w:style w:type="character" w:customStyle="1" w:styleId="ListLabel2161">
    <w:name w:val="ListLabel 2161"/>
    <w:qFormat/>
    <w:rPr>
      <w:rFonts w:cs="OpenSymbol"/>
    </w:rPr>
  </w:style>
  <w:style w:type="character" w:customStyle="1" w:styleId="ListLabel2162">
    <w:name w:val="ListLabel 2162"/>
    <w:qFormat/>
    <w:rPr>
      <w:rFonts w:cs="OpenSymbol"/>
    </w:rPr>
  </w:style>
  <w:style w:type="character" w:customStyle="1" w:styleId="ListLabel2163">
    <w:name w:val="ListLabel 2163"/>
    <w:qFormat/>
    <w:rPr>
      <w:rFonts w:cs="OpenSymbol"/>
    </w:rPr>
  </w:style>
  <w:style w:type="character" w:customStyle="1" w:styleId="ListLabel2164">
    <w:name w:val="ListLabel 2164"/>
    <w:qFormat/>
    <w:rPr>
      <w:rFonts w:cs="OpenSymbol"/>
    </w:rPr>
  </w:style>
  <w:style w:type="character" w:customStyle="1" w:styleId="ListLabel2165">
    <w:name w:val="ListLabel 2165"/>
    <w:qFormat/>
    <w:rPr>
      <w:rFonts w:cs="OpenSymbol"/>
    </w:rPr>
  </w:style>
  <w:style w:type="character" w:customStyle="1" w:styleId="ListLabel2166">
    <w:name w:val="ListLabel 2166"/>
    <w:qFormat/>
    <w:rPr>
      <w:rFonts w:cs="OpenSymbol"/>
    </w:rPr>
  </w:style>
  <w:style w:type="character" w:customStyle="1" w:styleId="ListLabel2167">
    <w:name w:val="ListLabel 2167"/>
    <w:qFormat/>
    <w:rPr>
      <w:rFonts w:cs="OpenSymbol"/>
    </w:rPr>
  </w:style>
  <w:style w:type="character" w:customStyle="1" w:styleId="ListLabel2168">
    <w:name w:val="ListLabel 2168"/>
    <w:qFormat/>
    <w:rPr>
      <w:rFonts w:cs="OpenSymbol"/>
    </w:rPr>
  </w:style>
  <w:style w:type="character" w:customStyle="1" w:styleId="ListLabel2169">
    <w:name w:val="ListLabel 2169"/>
    <w:qFormat/>
    <w:rPr>
      <w:rFonts w:cs="OpenSymbol"/>
    </w:rPr>
  </w:style>
  <w:style w:type="character" w:customStyle="1" w:styleId="ListLabel2170">
    <w:name w:val="ListLabel 2170"/>
    <w:qFormat/>
    <w:rPr>
      <w:rFonts w:cs="OpenSymbol"/>
    </w:rPr>
  </w:style>
  <w:style w:type="character" w:customStyle="1" w:styleId="ListLabel2171">
    <w:name w:val="ListLabel 2171"/>
    <w:qFormat/>
    <w:rPr>
      <w:rFonts w:cs="OpenSymbol"/>
    </w:rPr>
  </w:style>
  <w:style w:type="character" w:customStyle="1" w:styleId="ListLabel2172">
    <w:name w:val="ListLabel 2172"/>
    <w:qFormat/>
    <w:rPr>
      <w:rFonts w:cs="OpenSymbol"/>
    </w:rPr>
  </w:style>
  <w:style w:type="character" w:customStyle="1" w:styleId="ListLabel2173">
    <w:name w:val="ListLabel 2173"/>
    <w:qFormat/>
    <w:rPr>
      <w:rFonts w:cs="OpenSymbol"/>
    </w:rPr>
  </w:style>
  <w:style w:type="character" w:customStyle="1" w:styleId="ListLabel2174">
    <w:name w:val="ListLabel 2174"/>
    <w:qFormat/>
    <w:rPr>
      <w:rFonts w:cs="OpenSymbol"/>
    </w:rPr>
  </w:style>
  <w:style w:type="character" w:customStyle="1" w:styleId="ListLabel2175">
    <w:name w:val="ListLabel 2175"/>
    <w:qFormat/>
    <w:rPr>
      <w:rFonts w:cs="OpenSymbol"/>
    </w:rPr>
  </w:style>
  <w:style w:type="character" w:customStyle="1" w:styleId="ListLabel2176">
    <w:name w:val="ListLabel 2176"/>
    <w:qFormat/>
    <w:rPr>
      <w:rFonts w:cs="OpenSymbol"/>
    </w:rPr>
  </w:style>
  <w:style w:type="character" w:customStyle="1" w:styleId="ListLabel2177">
    <w:name w:val="ListLabel 2177"/>
    <w:qFormat/>
    <w:rPr>
      <w:rFonts w:cs="OpenSymbol"/>
    </w:rPr>
  </w:style>
  <w:style w:type="character" w:customStyle="1" w:styleId="ListLabel2178">
    <w:name w:val="ListLabel 2178"/>
    <w:qFormat/>
    <w:rPr>
      <w:rFonts w:cs="OpenSymbol"/>
    </w:rPr>
  </w:style>
  <w:style w:type="character" w:customStyle="1" w:styleId="ListLabel2179">
    <w:name w:val="ListLabel 2179"/>
    <w:qFormat/>
    <w:rPr>
      <w:rFonts w:cs="OpenSymbol"/>
    </w:rPr>
  </w:style>
  <w:style w:type="character" w:customStyle="1" w:styleId="ListLabel2180">
    <w:name w:val="ListLabel 2180"/>
    <w:qFormat/>
    <w:rPr>
      <w:rFonts w:cs="OpenSymbol"/>
    </w:rPr>
  </w:style>
  <w:style w:type="character" w:customStyle="1" w:styleId="ListLabel2181">
    <w:name w:val="ListLabel 2181"/>
    <w:qFormat/>
    <w:rPr>
      <w:rFonts w:cs="OpenSymbol"/>
    </w:rPr>
  </w:style>
  <w:style w:type="character" w:customStyle="1" w:styleId="ListLabel2182">
    <w:name w:val="ListLabel 2182"/>
    <w:qFormat/>
    <w:rPr>
      <w:rFonts w:cs="OpenSymbol"/>
    </w:rPr>
  </w:style>
  <w:style w:type="character" w:customStyle="1" w:styleId="ListLabel2183">
    <w:name w:val="ListLabel 2183"/>
    <w:qFormat/>
    <w:rPr>
      <w:rFonts w:cs="OpenSymbol"/>
    </w:rPr>
  </w:style>
  <w:style w:type="character" w:customStyle="1" w:styleId="ListLabel2184">
    <w:name w:val="ListLabel 2184"/>
    <w:qFormat/>
    <w:rPr>
      <w:rFonts w:cs="OpenSymbol"/>
    </w:rPr>
  </w:style>
  <w:style w:type="character" w:customStyle="1" w:styleId="ListLabel2185">
    <w:name w:val="ListLabel 2185"/>
    <w:qFormat/>
    <w:rPr>
      <w:rFonts w:cs="OpenSymbol"/>
    </w:rPr>
  </w:style>
  <w:style w:type="character" w:customStyle="1" w:styleId="ListLabel2186">
    <w:name w:val="ListLabel 2186"/>
    <w:qFormat/>
    <w:rPr>
      <w:rFonts w:cs="OpenSymbol"/>
    </w:rPr>
  </w:style>
  <w:style w:type="character" w:customStyle="1" w:styleId="ListLabel2187">
    <w:name w:val="ListLabel 2187"/>
    <w:qFormat/>
    <w:rPr>
      <w:rFonts w:cs="OpenSymbol"/>
    </w:rPr>
  </w:style>
  <w:style w:type="character" w:customStyle="1" w:styleId="ListLabel2188">
    <w:name w:val="ListLabel 2188"/>
    <w:qFormat/>
    <w:rPr>
      <w:rFonts w:cs="OpenSymbol"/>
    </w:rPr>
  </w:style>
  <w:style w:type="character" w:customStyle="1" w:styleId="ListLabel2189">
    <w:name w:val="ListLabel 2189"/>
    <w:qFormat/>
    <w:rPr>
      <w:rFonts w:cs="OpenSymbol"/>
    </w:rPr>
  </w:style>
  <w:style w:type="character" w:customStyle="1" w:styleId="ListLabel2190">
    <w:name w:val="ListLabel 2190"/>
    <w:qFormat/>
    <w:rPr>
      <w:rFonts w:ascii="Times New Roman" w:hAnsi="Times New Roman"/>
      <w:b w:val="0"/>
      <w:i w:val="0"/>
      <w:strike w:val="0"/>
      <w:dstrike w:val="0"/>
      <w:color w:val="000000"/>
      <w:spacing w:val="0"/>
      <w:sz w:val="22"/>
      <w:szCs w:val="22"/>
      <w:u w:val="none"/>
    </w:rPr>
  </w:style>
  <w:style w:type="character" w:customStyle="1" w:styleId="ListLabel2191">
    <w:name w:val="ListLabel 2191"/>
    <w:qFormat/>
  </w:style>
  <w:style w:type="character" w:customStyle="1" w:styleId="ListLabel2192">
    <w:name w:val="ListLabel 2192"/>
    <w:qFormat/>
  </w:style>
  <w:style w:type="character" w:customStyle="1" w:styleId="ListLabel2193">
    <w:name w:val="ListLabel 2193"/>
    <w:qFormat/>
    <w:rPr>
      <w:b w:val="0"/>
      <w:i w:val="0"/>
      <w:caps w:val="0"/>
      <w:smallCaps w:val="0"/>
      <w:color w:val="0C419A"/>
      <w:spacing w:val="0"/>
      <w:sz w:val="21"/>
      <w:szCs w:val="21"/>
      <w:u w:val="single"/>
    </w:rPr>
  </w:style>
  <w:style w:type="character" w:customStyle="1" w:styleId="ListLabel2194">
    <w:name w:val="ListLabel 2194"/>
    <w:qFormat/>
    <w:rPr>
      <w:b w:val="0"/>
      <w:i w:val="0"/>
      <w:caps w:val="0"/>
      <w:smallCaps w:val="0"/>
      <w:spacing w:val="0"/>
      <w:sz w:val="18"/>
      <w:szCs w:val="18"/>
      <w:highlight w:val="white"/>
      <w:u w:val="single"/>
    </w:rPr>
  </w:style>
  <w:style w:type="character" w:customStyle="1" w:styleId="ListLabel2195">
    <w:name w:val="ListLabel 2195"/>
    <w:qFormat/>
    <w:rPr>
      <w:b w:val="0"/>
      <w:i w:val="0"/>
      <w:caps w:val="0"/>
      <w:smallCaps w:val="0"/>
      <w:color w:val="1155CC"/>
      <w:spacing w:val="0"/>
      <w:sz w:val="18"/>
      <w:szCs w:val="18"/>
      <w:highlight w:val="white"/>
    </w:rPr>
  </w:style>
  <w:style w:type="character" w:customStyle="1" w:styleId="ListLabel2196">
    <w:name w:val="ListLabel 2196"/>
    <w:qFormat/>
    <w:rPr>
      <w:sz w:val="18"/>
      <w:szCs w:val="18"/>
    </w:rPr>
  </w:style>
  <w:style w:type="character" w:customStyle="1" w:styleId="ListLabel2197">
    <w:name w:val="ListLabel 2197"/>
    <w:qFormat/>
    <w:rPr>
      <w:b w:val="0"/>
      <w:i w:val="0"/>
      <w:caps w:val="0"/>
      <w:smallCaps w:val="0"/>
      <w:color w:val="999999"/>
      <w:spacing w:val="0"/>
      <w:sz w:val="18"/>
      <w:szCs w:val="18"/>
    </w:rPr>
  </w:style>
  <w:style w:type="character" w:customStyle="1" w:styleId="ListLabel2198">
    <w:name w:val="ListLabel 2198"/>
    <w:qFormat/>
    <w:rPr>
      <w:b w:val="0"/>
      <w:i w:val="0"/>
      <w:caps w:val="0"/>
      <w:smallCaps w:val="0"/>
      <w:color w:val="0066CC"/>
      <w:spacing w:val="0"/>
      <w:sz w:val="18"/>
      <w:szCs w:val="18"/>
    </w:rPr>
  </w:style>
  <w:style w:type="character" w:customStyle="1" w:styleId="ListLabel2199">
    <w:name w:val="ListLabel 2199"/>
    <w:qFormat/>
    <w:rPr>
      <w:b w:val="0"/>
      <w:i w:val="0"/>
      <w:caps w:val="0"/>
      <w:smallCaps w:val="0"/>
      <w:color w:val="1D598F"/>
      <w:spacing w:val="0"/>
      <w:sz w:val="18"/>
      <w:szCs w:val="18"/>
    </w:rPr>
  </w:style>
  <w:style w:type="paragraph" w:styleId="Titre">
    <w:name w:val="Title"/>
    <w:basedOn w:val="Normal"/>
    <w:next w:val="Corpsdetexte"/>
    <w:uiPriority w:val="10"/>
    <w:qFormat/>
    <w:pPr>
      <w:keepNext/>
      <w:spacing w:before="240" w:after="120"/>
    </w:pPr>
    <w:rPr>
      <w:rFonts w:ascii="Liberation Sans" w:eastAsia="Microsoft YaHei" w:hAnsi="Liberation Sans" w:cs="Arial"/>
      <w:sz w:val="28"/>
      <w:szCs w:val="28"/>
    </w:rPr>
  </w:style>
  <w:style w:type="paragraph" w:styleId="Corpsdetexte">
    <w:name w:val="Body Text"/>
    <w:basedOn w:val="Normal"/>
    <w:link w:val="CorpsdetexteCar"/>
    <w:rPr>
      <w:b/>
      <w:bCs/>
    </w:r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Paragraphedeliste">
    <w:name w:val="List Paragraph"/>
    <w:basedOn w:val="Normal"/>
    <w:qFormat/>
  </w:style>
  <w:style w:type="paragraph" w:customStyle="1" w:styleId="TableParagraph">
    <w:name w:val="Table Paragraph"/>
    <w:basedOn w:val="Normal"/>
    <w:qFormat/>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Contenudecadre">
    <w:name w:val="Contenu de cadre"/>
    <w:basedOn w:val="Normal"/>
    <w:qFormat/>
  </w:style>
  <w:style w:type="paragraph" w:customStyle="1" w:styleId="Contenudetableau">
    <w:name w:val="Contenu de tableau"/>
    <w:basedOn w:val="Normal"/>
    <w:qFormat/>
    <w:pPr>
      <w:suppressLineNumbers/>
    </w:pPr>
  </w:style>
  <w:style w:type="paragraph" w:customStyle="1" w:styleId="Titredetableau">
    <w:name w:val="Titre de tableau"/>
    <w:basedOn w:val="Contenudetableau"/>
    <w:qFormat/>
    <w:pPr>
      <w:jc w:val="center"/>
    </w:pPr>
    <w:rPr>
      <w:b/>
      <w:bCs/>
    </w:rPr>
  </w:style>
  <w:style w:type="paragraph" w:customStyle="1" w:styleId="Lignehorizontale">
    <w:name w:val="Ligne horizontale"/>
    <w:basedOn w:val="Normal"/>
    <w:next w:val="Corpsdetexte"/>
    <w:qFormat/>
    <w:pPr>
      <w:suppressLineNumbers/>
      <w:pBdr>
        <w:bottom w:val="double" w:sz="2" w:space="0" w:color="808080"/>
      </w:pBdr>
      <w:spacing w:after="283"/>
    </w:pPr>
    <w:rPr>
      <w:sz w:val="12"/>
      <w:szCs w:val="12"/>
    </w:rPr>
  </w:style>
  <w:style w:type="paragraph" w:customStyle="1" w:styleId="Citations">
    <w:name w:val="Citations"/>
    <w:basedOn w:val="Normal"/>
    <w:qFormat/>
    <w:pPr>
      <w:spacing w:after="283"/>
      <w:ind w:left="567" w:right="567"/>
    </w:pPr>
  </w:style>
  <w:style w:type="character" w:customStyle="1" w:styleId="Titre4Car">
    <w:name w:val="Titre 4 Car"/>
    <w:basedOn w:val="Policepardfaut"/>
    <w:link w:val="Titre4"/>
    <w:uiPriority w:val="9"/>
    <w:rsid w:val="00255BCB"/>
    <w:rPr>
      <w:rFonts w:ascii="Times New Roman" w:eastAsia="Segoe UI" w:hAnsi="Times New Roman"/>
      <w:b/>
      <w:bCs/>
      <w:sz w:val="24"/>
      <w:szCs w:val="24"/>
    </w:rPr>
  </w:style>
  <w:style w:type="character" w:customStyle="1" w:styleId="CorpsdetexteCar">
    <w:name w:val="Corps de texte Car"/>
    <w:basedOn w:val="Policepardfaut"/>
    <w:link w:val="Corpsdetexte"/>
    <w:rsid w:val="00255BCB"/>
    <w:rPr>
      <w:rFonts w:ascii="Times New Roman" w:eastAsia="Times New Roman" w:hAnsi="Times New Roman" w:cs="Times New Roman"/>
      <w:b/>
      <w:bCs/>
      <w:sz w:val="22"/>
      <w:lang w:val="fr-FR"/>
    </w:rPr>
  </w:style>
  <w:style w:type="character" w:customStyle="1" w:styleId="Titre3Car">
    <w:name w:val="Titre 3 Car"/>
    <w:basedOn w:val="Policepardfaut"/>
    <w:link w:val="Titre3"/>
    <w:uiPriority w:val="9"/>
    <w:rsid w:val="00DC6EBF"/>
    <w:rPr>
      <w:rFonts w:ascii="Calibri Light" w:hAnsi="Calibri Light"/>
      <w:color w:val="1F3763"/>
      <w:sz w:val="24"/>
      <w:szCs w:val="24"/>
      <w:lang w:val="fr-FR"/>
    </w:rPr>
  </w:style>
  <w:style w:type="character" w:styleId="Lienhypertexte">
    <w:name w:val="Hyperlink"/>
    <w:basedOn w:val="Policepardfaut"/>
    <w:uiPriority w:val="99"/>
    <w:unhideWhenUsed/>
    <w:rsid w:val="0039184F"/>
    <w:rPr>
      <w:color w:val="467886" w:themeColor="hyperlink"/>
      <w:u w:val="single"/>
    </w:rPr>
  </w:style>
  <w:style w:type="character" w:styleId="Mentionnonrsolue">
    <w:name w:val="Unresolved Mention"/>
    <w:basedOn w:val="Policepardfaut"/>
    <w:uiPriority w:val="99"/>
    <w:semiHidden/>
    <w:unhideWhenUsed/>
    <w:rsid w:val="003918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ameli.fr/haute-savoie/content/themes-operationnels-prioritaires-maitrise-douvrage-maisons-individuelles" TargetMode="External"/><Relationship Id="rId18" Type="http://schemas.openxmlformats.org/officeDocument/2006/relationships/hyperlink" Target="https://www.ameli.fr/haute-savoie/content/aide-la-redaction-bureaux-et-logements-collectifs" TargetMode="External"/><Relationship Id="rId26" Type="http://schemas.openxmlformats.org/officeDocument/2006/relationships/hyperlink" Target="https://www.linkedin.com/company/ffb-loire-atlantique/?lipi=urn%3Ali%3Apage%3Ad_flagship3_detail_base%3Bgs73NJ1NTcCpIanmHCQ0mQ%3D%3D" TargetMode="External"/><Relationship Id="rId39" Type="http://schemas.openxmlformats.org/officeDocument/2006/relationships/hyperlink" Target="https://www.ameli.fr/content/fiche-les-tremies-dascenseurs" TargetMode="External"/><Relationship Id="rId21" Type="http://schemas.openxmlformats.org/officeDocument/2006/relationships/hyperlink" Target="https://www.linkedin.com/posts/carsat-pays-de-la-loire_codal-activity-7166360246741909504-qobY/?utm_source=share&amp;utm_medium=member_desktop" TargetMode="External"/><Relationship Id="rId34" Type="http://schemas.openxmlformats.org/officeDocument/2006/relationships/hyperlink" Target="https://www.carsat-ra.fr/home/entreprise-nv/prevenir-risques-professionn/dans-votre-secteur-d-activite/batiment-et-travaux-publics/batiment.html" TargetMode="External"/><Relationship Id="rId42" Type="http://schemas.openxmlformats.org/officeDocument/2006/relationships/hyperlink" Target="https://www.ameli.fr/content/fiche-untec-circulation-peripherique-aux-batiments" TargetMode="External"/><Relationship Id="rId47" Type="http://schemas.openxmlformats.org/officeDocument/2006/relationships/footer" Target="footer1.xml"/><Relationship Id="rId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www.ameli.fr/haute-savoie/content/themes-operationnels-prioritaires-travaux-publics" TargetMode="External"/><Relationship Id="rId29" Type="http://schemas.openxmlformats.org/officeDocument/2006/relationships/hyperlink" Target="https://lnkd.in/e9KFvMCC" TargetMode="External"/><Relationship Id="rId11" Type="http://schemas.openxmlformats.org/officeDocument/2006/relationships/hyperlink" Target="../../Z50%20OPPBTP%20Construction%20de%20baitments%20neufs%20hors%20IGH%20logements%20et%20bureaux/Ouvrage-construction-de-batiments-neufs-hors-igh-volume-1-bureaux%20(5).pdf" TargetMode="External"/><Relationship Id="rId24" Type="http://schemas.openxmlformats.org/officeDocument/2006/relationships/hyperlink" Target="https://www.linkedin.com/company/cina-club-immobilier-loire-atlantique/" TargetMode="External"/><Relationship Id="rId32" Type="http://schemas.openxmlformats.org/officeDocument/2006/relationships/hyperlink" Target="mailto:smuhlsteff@imma.fr" TargetMode="External"/><Relationship Id="rId37" Type="http://schemas.openxmlformats.org/officeDocument/2006/relationships/hyperlink" Target="https://www.ameli.fr/content/fiche-les-voies-dacces" TargetMode="External"/><Relationship Id="rId40" Type="http://schemas.openxmlformats.org/officeDocument/2006/relationships/hyperlink" Target="https://www.ameli.fr/content/fiche-les-tremies-descalier" TargetMode="External"/><Relationship Id="rId45" Type="http://schemas.openxmlformats.org/officeDocument/2006/relationships/hyperlink" Target="https://www.ameli.fr/content/fiche-untec-escaliers-en-beton" TargetMode="External"/><Relationship Id="rId5" Type="http://schemas.openxmlformats.org/officeDocument/2006/relationships/footnotes" Target="footnotes.xml"/><Relationship Id="rId15" Type="http://schemas.openxmlformats.org/officeDocument/2006/relationships/hyperlink" Target="https://www.ameli.fr/haute-savoie/content/themes-operationnels-prioritaires-maitrise-douvrage-exploitant" TargetMode="External"/><Relationship Id="rId23" Type="http://schemas.openxmlformats.org/officeDocument/2006/relationships/hyperlink" Target="https://www.linkedin.com/search/results/all/?keywords=%23codal&amp;origin=HASH_TAG_FROM_FEED" TargetMode="External"/><Relationship Id="rId28" Type="http://schemas.openxmlformats.org/officeDocument/2006/relationships/hyperlink" Target="https://www.linkedin.com/company/ush-des-pays-de-la-loire/" TargetMode="External"/><Relationship Id="rId36" Type="http://schemas.openxmlformats.org/officeDocument/2006/relationships/hyperlink" Target="https://www.ameli.fr/content/fiche-untec-comment-ameliorer-la-performance-globale-d-une-operation" TargetMode="External"/><Relationship Id="rId49" Type="http://schemas.openxmlformats.org/officeDocument/2006/relationships/theme" Target="theme/theme1.xml"/><Relationship Id="rId10" Type="http://schemas.openxmlformats.org/officeDocument/2006/relationships/hyperlink" Target="https://www.preventionbtp.fr/ressources/documentation/ouvrage/prevention-et-performance-une-approche-economique-de-la-prevention_pshXDZqjrFvBsNyy4tepYf" TargetMode="External"/><Relationship Id="rId19" Type="http://schemas.openxmlformats.org/officeDocument/2006/relationships/hyperlink" Target="https://www.ameli.fr/haute-savoie/content/aide-la-redaction-batiments-industriels-et-commerciaux" TargetMode="External"/><Relationship Id="rId31" Type="http://schemas.openxmlformats.org/officeDocument/2006/relationships/hyperlink" Target="mailto:christine.chapus@carsat-ra.fr" TargetMode="External"/><Relationship Id="rId44" Type="http://schemas.openxmlformats.org/officeDocument/2006/relationships/hyperlink" Target="https://www.ameli.fr/content/fiche-untec-tremies-de-reservation-technique" TargetMode="External"/><Relationship Id="rId4" Type="http://schemas.openxmlformats.org/officeDocument/2006/relationships/webSettings" Target="webSettings.xml"/><Relationship Id="rId9" Type="http://schemas.openxmlformats.org/officeDocument/2006/relationships/hyperlink" Target="https://www.urbanisme-puca.gouv.fr/chantier-2000-mieux-produire-sur-les-chantiers-a470.html" TargetMode="External"/><Relationship Id="rId14" Type="http://schemas.openxmlformats.org/officeDocument/2006/relationships/hyperlink" Target="https://www.ameli.fr/haute-savoie/content/themes-operationnels-prioritaires-maitrise-douvrage-logements-et-bureaux-collectifs" TargetMode="External"/><Relationship Id="rId22" Type="http://schemas.openxmlformats.org/officeDocument/2006/relationships/hyperlink" Target="https://www.linkedin.com/company/carsat-pays-de-la-loire/" TargetMode="External"/><Relationship Id="rId27" Type="http://schemas.openxmlformats.org/officeDocument/2006/relationships/hyperlink" Target="https://www.linkedin.com/company/fpi-des-pays-de-la-loire/" TargetMode="External"/><Relationship Id="rId30" Type="http://schemas.openxmlformats.org/officeDocument/2006/relationships/hyperlink" Target="https://www.youtube.com/watch?v=YqBTdCV4wmU" TargetMode="External"/><Relationship Id="rId35" Type="http://schemas.openxmlformats.org/officeDocument/2006/relationships/hyperlink" Target="https://www.ameli.fr/entreprise/sante-travail/votre-secteur/batiment-travaux-publics/role-maitre-ouvrage" TargetMode="External"/><Relationship Id="rId43" Type="http://schemas.openxmlformats.org/officeDocument/2006/relationships/hyperlink" Target="https://www.ameli.fr/content/fiche-untec-echafaudage-peripherique-mds-mis-en-commun" TargetMode="External"/><Relationship Id="rId48"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Z50%20OPPBTP%20Construction%20de%20baitments%20neufs%20hors%20IGH%20logements%20et%20bureaux/Ouvrage-construction-de-batiments-neufs-hors-igh-volume-2-logements%20(8).pdf" TargetMode="External"/><Relationship Id="rId17" Type="http://schemas.openxmlformats.org/officeDocument/2006/relationships/hyperlink" Target="https://www.ameli.fr/haute-savoie/content/themes-operationnels-prioritaires-renovation" TargetMode="External"/><Relationship Id="rId25" Type="http://schemas.openxmlformats.org/officeDocument/2006/relationships/hyperlink" Target="https://www.linkedin.com/company/ordre-des-architectes---conseil-r&#233;gional-des-pays-de-la-loire/" TargetMode="External"/><Relationship Id="rId33" Type="http://schemas.openxmlformats.org/officeDocument/2006/relationships/hyperlink" Target="https://www.untec.com/les-fiches-anticiper-pour-mieux-construire-co-produites-par-la-carsat-rhone-alpes-et-luntec/" TargetMode="External"/><Relationship Id="rId38" Type="http://schemas.openxmlformats.org/officeDocument/2006/relationships/hyperlink" Target="https://www.ameli.fr/content/fiche-les-acces-en-toiture-ou-un-niveau-superieur" TargetMode="External"/><Relationship Id="rId46" Type="http://schemas.openxmlformats.org/officeDocument/2006/relationships/header" Target="header1.xml"/><Relationship Id="rId20" Type="http://schemas.openxmlformats.org/officeDocument/2006/relationships/hyperlink" Target="https://www.carsat-ra.fr/files/live/sites/carsat-ra/files/pdf_illustrations/entreprise/Documentation/de005.pdf" TargetMode="External"/><Relationship Id="rId41" Type="http://schemas.openxmlformats.org/officeDocument/2006/relationships/hyperlink" Target="https://www.ameli.fr/content/fiche-les-acces-au-batiment" TargetMode="External"/><Relationship Id="rId1" Type="http://schemas.openxmlformats.org/officeDocument/2006/relationships/numbering" Target="numbering.xml"/><Relationship Id="rId6" Type="http://schemas.openxmlformats.org/officeDocument/2006/relationships/endnotes" Target="end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721</TotalTime>
  <Pages>18</Pages>
  <Words>6453</Words>
  <Characters>35494</Characters>
  <Application>Microsoft Office Word</Application>
  <DocSecurity>0</DocSecurity>
  <Lines>295</Lines>
  <Paragraphs>83</Paragraphs>
  <ScaleCrop>false</ScaleCrop>
  <Company>Federation Francaise du Batiment</Company>
  <LinksUpToDate>false</LinksUpToDate>
  <CharactersWithSpaces>41864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dc:description/>
  <cp:lastModifiedBy>Raoul Leconte</cp:lastModifiedBy>
  <cp:revision>100</cp:revision>
  <dcterms:created xsi:type="dcterms:W3CDTF">2020-12-18T10:52:00Z</dcterms:created>
  <dcterms:modified xsi:type="dcterms:W3CDTF">2026-02-09T10:30:00Z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2020-09-17T00:00:00Z</vt:filetime>
  </property>
  <property fmtid="{D5CDD505-2E9C-101B-9397-08002B2CF9AE}" pid="4" name="Creator">
    <vt:lpwstr>Microsoft® Excel® 2013</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2020-12-15T00:00:00Z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